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3C04D" w14:textId="77777777" w:rsidR="008F748F" w:rsidRDefault="008F748F" w:rsidP="008F748F">
      <w:pPr>
        <w:jc w:val="both"/>
        <w:rPr>
          <w:rFonts w:ascii="Times New Roman" w:hAnsi="Times New Roman" w:cs="Times New Roman"/>
          <w:sz w:val="24"/>
          <w:szCs w:val="24"/>
        </w:rPr>
      </w:pPr>
    </w:p>
    <w:p w14:paraId="3F653006" w14:textId="77777777" w:rsidR="008F748F" w:rsidRDefault="008F748F" w:rsidP="008F748F">
      <w:pPr>
        <w:jc w:val="both"/>
        <w:rPr>
          <w:rFonts w:ascii="Times New Roman" w:hAnsi="Times New Roman" w:cs="Times New Roman"/>
          <w:sz w:val="24"/>
          <w:szCs w:val="24"/>
        </w:rPr>
      </w:pPr>
    </w:p>
    <w:p w14:paraId="27F03F28" w14:textId="77777777" w:rsidR="008F748F" w:rsidRDefault="008F748F" w:rsidP="008F748F">
      <w:pPr>
        <w:jc w:val="both"/>
        <w:rPr>
          <w:rFonts w:ascii="Times New Roman" w:hAnsi="Times New Roman" w:cs="Times New Roman"/>
          <w:sz w:val="24"/>
          <w:szCs w:val="24"/>
        </w:rPr>
      </w:pPr>
    </w:p>
    <w:p w14:paraId="46B3A75D" w14:textId="5E9B9B0A" w:rsidR="00BE6DD5" w:rsidRDefault="00E509DB" w:rsidP="002950DC">
      <w:pPr>
        <w:rPr>
          <w:rFonts w:ascii="Times New Roman" w:hAnsi="Times New Roman"/>
          <w:b/>
          <w:sz w:val="20"/>
          <w:szCs w:val="20"/>
        </w:rPr>
      </w:pPr>
      <w:r>
        <w:rPr>
          <w:rFonts w:ascii="Agency FB" w:hAnsi="Agency FB" w:cs="Times New Roman"/>
          <w:b/>
          <w:sz w:val="36"/>
          <w:szCs w:val="24"/>
        </w:rPr>
        <w:t xml:space="preserve"> </w:t>
      </w:r>
      <w:r w:rsidR="00BE6DD5">
        <w:rPr>
          <w:rFonts w:ascii="Agency FB" w:hAnsi="Agency FB" w:cs="Times New Roman"/>
          <w:b/>
          <w:sz w:val="36"/>
          <w:szCs w:val="24"/>
        </w:rPr>
        <w:t xml:space="preserve">RISQUE PAYS ET </w:t>
      </w:r>
      <w:r w:rsidR="00741B21">
        <w:rPr>
          <w:rFonts w:ascii="Agency FB" w:hAnsi="Agency FB" w:cs="Times New Roman"/>
          <w:b/>
          <w:sz w:val="36"/>
          <w:szCs w:val="24"/>
        </w:rPr>
        <w:t>RENTABILITE DES BANQUES</w:t>
      </w:r>
      <w:r>
        <w:rPr>
          <w:rFonts w:ascii="Agency FB" w:hAnsi="Agency FB" w:cs="Times New Roman"/>
          <w:b/>
          <w:sz w:val="36"/>
          <w:szCs w:val="24"/>
        </w:rPr>
        <w:t xml:space="preserve"> COMMERCIALES EN RÉPUBLIQUE DÉMOCRATIQUE DU CONGO</w:t>
      </w:r>
    </w:p>
    <w:p w14:paraId="75287FB6" w14:textId="77777777" w:rsidR="00BE6DD5" w:rsidRDefault="00BE6DD5" w:rsidP="008F748F">
      <w:pPr>
        <w:ind w:left="2160" w:firstLine="720"/>
        <w:rPr>
          <w:rFonts w:ascii="Times New Roman" w:hAnsi="Times New Roman"/>
          <w:b/>
          <w:sz w:val="20"/>
          <w:szCs w:val="20"/>
        </w:rPr>
      </w:pPr>
    </w:p>
    <w:p w14:paraId="2DB85CA8" w14:textId="77777777" w:rsidR="008F748F" w:rsidRDefault="002950DC" w:rsidP="008F748F">
      <w:pPr>
        <w:ind w:left="2160" w:firstLine="720"/>
        <w:rPr>
          <w:rFonts w:ascii="Times New Roman" w:hAnsi="Times New Roman"/>
          <w:b/>
          <w:sz w:val="20"/>
          <w:szCs w:val="20"/>
        </w:rPr>
      </w:pPr>
      <w:r>
        <w:rPr>
          <w:rFonts w:ascii="Times New Roman" w:hAnsi="Times New Roman"/>
          <w:b/>
          <w:sz w:val="20"/>
          <w:szCs w:val="20"/>
        </w:rPr>
        <w:t xml:space="preserve"> Par </w:t>
      </w:r>
      <w:r w:rsidR="008F748F">
        <w:rPr>
          <w:rFonts w:ascii="Times New Roman" w:hAnsi="Times New Roman"/>
          <w:b/>
          <w:sz w:val="20"/>
          <w:szCs w:val="20"/>
        </w:rPr>
        <w:t>MAOMBI MUSHI Fabien</w:t>
      </w:r>
    </w:p>
    <w:p w14:paraId="14C77678" w14:textId="77777777" w:rsidR="008F748F" w:rsidRDefault="008F748F" w:rsidP="008F748F">
      <w:pPr>
        <w:ind w:left="4248"/>
        <w:jc w:val="both"/>
        <w:rPr>
          <w:rFonts w:ascii="Times New Roman" w:hAnsi="Times New Roman" w:cs="Times New Roman"/>
          <w:b/>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1C922ACE" wp14:editId="2E80F0F0">
                <wp:simplePos x="0" y="0"/>
                <wp:positionH relativeFrom="column">
                  <wp:posOffset>2159000</wp:posOffset>
                </wp:positionH>
                <wp:positionV relativeFrom="paragraph">
                  <wp:posOffset>88900</wp:posOffset>
                </wp:positionV>
                <wp:extent cx="3573780" cy="2026920"/>
                <wp:effectExtent l="0" t="0" r="7620" b="0"/>
                <wp:wrapNone/>
                <wp:docPr id="1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3780" cy="2026920"/>
                        </a:xfrm>
                        <a:prstGeom prst="rect">
                          <a:avLst/>
                        </a:prstGeom>
                        <a:solidFill>
                          <a:srgbClr val="FFFFFF"/>
                        </a:solidFill>
                        <a:ln>
                          <a:noFill/>
                        </a:ln>
                      </wps:spPr>
                      <wps:txbx>
                        <w:txbxContent>
                          <w:p w14:paraId="2947A42E" w14:textId="77777777" w:rsidR="00544409" w:rsidRDefault="00544409" w:rsidP="008F748F">
                            <w:pPr>
                              <w:spacing w:after="0"/>
                              <w:rPr>
                                <w:rFonts w:ascii="Times New Roman" w:hAnsi="Times New Roman"/>
                                <w:b/>
                              </w:rPr>
                            </w:pPr>
                          </w:p>
                          <w:p w14:paraId="3C7238DA" w14:textId="77777777" w:rsidR="00544409" w:rsidRDefault="00544409" w:rsidP="008F748F"/>
                        </w:txbxContent>
                      </wps:txbx>
                      <wps:bodyPr rot="0" vert="horz" wrap="square" lIns="91440" tIns="45720" rIns="91440" bIns="45720" anchor="t" anchorCtr="0" upright="1">
                        <a:noAutofit/>
                      </wps:bodyPr>
                    </wps:wsp>
                  </a:graphicData>
                </a:graphic>
              </wp:anchor>
            </w:drawing>
          </mc:Choice>
          <mc:Fallback>
            <w:pict>
              <v:rect w14:anchorId="1C922ACE" id="Rectangle 88" o:spid="_x0000_s1026" style="position:absolute;left:0;text-align:left;margin-left:170pt;margin-top:7pt;width:281.4pt;height:159.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" stroked="f">
                <v:textbox>
                  <w:txbxContent>
                    <w:p w14:paraId="2947A42E" w14:textId="77777777" w:rsidR="00544409" w:rsidRDefault="00544409" w:rsidP="008F748F">
                      <w:pPr>
                        <w:spacing w:after="0"/>
                        <w:rPr>
                          <w:rFonts w:ascii="Times New Roman" w:hAnsi="Times New Roman"/>
                          <w:b/>
                        </w:rPr>
                      </w:pPr>
                    </w:p>
                    <w:p w14:paraId="3C7238DA" w14:textId="77777777" w:rsidR="00544409" w:rsidRDefault="00544409" w:rsidP="008F748F"/>
                  </w:txbxContent>
                </v:textbox>
              </v:rect>
            </w:pict>
          </mc:Fallback>
        </mc:AlternateContent>
      </w:r>
    </w:p>
    <w:p w14:paraId="4318A07A" w14:textId="77777777" w:rsidR="008F748F" w:rsidRDefault="008F748F" w:rsidP="008F748F">
      <w:pPr>
        <w:jc w:val="both"/>
        <w:rPr>
          <w:rFonts w:ascii="Times New Roman" w:hAnsi="Times New Roman" w:cs="Times New Roman"/>
          <w:b/>
          <w:sz w:val="24"/>
          <w:szCs w:val="24"/>
        </w:rPr>
      </w:pPr>
    </w:p>
    <w:p w14:paraId="22D13BB8" w14:textId="77777777" w:rsidR="008F748F" w:rsidRDefault="008F748F" w:rsidP="008F748F">
      <w:pPr>
        <w:jc w:val="both"/>
        <w:rPr>
          <w:rFonts w:ascii="Times New Roman" w:hAnsi="Times New Roman" w:cs="Times New Roman"/>
          <w:b/>
          <w:sz w:val="24"/>
          <w:szCs w:val="24"/>
        </w:rPr>
      </w:pPr>
    </w:p>
    <w:p w14:paraId="4FECBBB0" w14:textId="77777777" w:rsidR="008F748F" w:rsidRDefault="008F748F" w:rsidP="008F748F">
      <w:pPr>
        <w:jc w:val="both"/>
        <w:rPr>
          <w:rFonts w:ascii="Times New Roman" w:hAnsi="Times New Roman" w:cs="Times New Roman"/>
          <w:b/>
          <w:sz w:val="24"/>
          <w:szCs w:val="24"/>
        </w:rPr>
      </w:pPr>
    </w:p>
    <w:p w14:paraId="47E93178" w14:textId="77777777" w:rsidR="008F748F" w:rsidRDefault="008F748F" w:rsidP="008F748F">
      <w:pPr>
        <w:jc w:val="both"/>
        <w:rPr>
          <w:rFonts w:ascii="Times New Roman" w:hAnsi="Times New Roman" w:cs="Times New Roman"/>
          <w:b/>
          <w:sz w:val="24"/>
          <w:szCs w:val="24"/>
        </w:rPr>
      </w:pPr>
    </w:p>
    <w:p w14:paraId="581B9CF6" w14:textId="77777777" w:rsidR="008F748F" w:rsidRDefault="008F748F" w:rsidP="008F748F">
      <w:pPr>
        <w:jc w:val="both"/>
        <w:rPr>
          <w:rFonts w:ascii="Times New Roman" w:hAnsi="Times New Roman" w:cs="Times New Roman"/>
          <w:b/>
          <w:sz w:val="24"/>
          <w:szCs w:val="24"/>
        </w:rPr>
      </w:pPr>
    </w:p>
    <w:p w14:paraId="36617770" w14:textId="77777777" w:rsidR="008F748F" w:rsidRDefault="008F748F" w:rsidP="008F748F">
      <w:pPr>
        <w:jc w:val="both"/>
        <w:rPr>
          <w:rFonts w:ascii="Times New Roman" w:hAnsi="Times New Roman" w:cs="Times New Roman"/>
          <w:sz w:val="24"/>
          <w:szCs w:val="24"/>
        </w:rPr>
      </w:pPr>
      <w:bookmarkStart w:id="0" w:name="_Toc171321"/>
      <w:bookmarkStart w:id="1" w:name="_Toc170427"/>
    </w:p>
    <w:p w14:paraId="542FD702" w14:textId="77777777" w:rsidR="008F748F" w:rsidRDefault="008F748F" w:rsidP="008F748F">
      <w:pPr>
        <w:jc w:val="both"/>
        <w:rPr>
          <w:rFonts w:ascii="Times New Roman" w:hAnsi="Times New Roman" w:cs="Times New Roman"/>
          <w:sz w:val="24"/>
          <w:szCs w:val="24"/>
        </w:rPr>
      </w:pPr>
    </w:p>
    <w:p w14:paraId="4A5840F7" w14:textId="77777777" w:rsidR="008F748F" w:rsidRDefault="008F748F" w:rsidP="008F748F">
      <w:pPr>
        <w:jc w:val="both"/>
        <w:rPr>
          <w:rFonts w:ascii="Times New Roman" w:hAnsi="Times New Roman" w:cs="Times New Roman"/>
          <w:sz w:val="24"/>
          <w:szCs w:val="24"/>
        </w:rPr>
      </w:pPr>
    </w:p>
    <w:p w14:paraId="36C12A62" w14:textId="77777777" w:rsidR="008F748F" w:rsidRDefault="008F748F" w:rsidP="008F748F">
      <w:pPr>
        <w:jc w:val="both"/>
        <w:rPr>
          <w:rFonts w:ascii="Times New Roman" w:hAnsi="Times New Roman" w:cs="Times New Roman"/>
          <w:sz w:val="24"/>
          <w:szCs w:val="24"/>
        </w:rPr>
      </w:pPr>
    </w:p>
    <w:p w14:paraId="2B83C599" w14:textId="77777777" w:rsidR="008F748F" w:rsidRDefault="008F748F" w:rsidP="008F748F">
      <w:pPr>
        <w:jc w:val="both"/>
        <w:rPr>
          <w:rFonts w:ascii="Times New Roman" w:hAnsi="Times New Roman" w:cs="Times New Roman"/>
          <w:sz w:val="24"/>
          <w:szCs w:val="24"/>
        </w:rPr>
      </w:pPr>
    </w:p>
    <w:p w14:paraId="794049CF" w14:textId="77777777" w:rsidR="008F748F" w:rsidRDefault="008F748F" w:rsidP="008F748F">
      <w:pPr>
        <w:jc w:val="both"/>
        <w:rPr>
          <w:rFonts w:ascii="Times New Roman" w:hAnsi="Times New Roman" w:cs="Times New Roman"/>
          <w:sz w:val="24"/>
          <w:szCs w:val="24"/>
        </w:rPr>
      </w:pPr>
    </w:p>
    <w:p w14:paraId="325C7220" w14:textId="77777777" w:rsidR="008F748F" w:rsidRDefault="008F748F" w:rsidP="008F748F">
      <w:pPr>
        <w:jc w:val="both"/>
        <w:rPr>
          <w:rFonts w:ascii="Times New Roman" w:hAnsi="Times New Roman" w:cs="Times New Roman"/>
          <w:sz w:val="24"/>
          <w:szCs w:val="24"/>
        </w:rPr>
      </w:pPr>
    </w:p>
    <w:p w14:paraId="1F930D12" w14:textId="77777777" w:rsidR="008F748F" w:rsidRDefault="008F748F" w:rsidP="008F748F">
      <w:pPr>
        <w:jc w:val="both"/>
        <w:rPr>
          <w:rFonts w:ascii="Times New Roman" w:hAnsi="Times New Roman" w:cs="Times New Roman"/>
          <w:sz w:val="24"/>
          <w:szCs w:val="24"/>
        </w:rPr>
      </w:pPr>
    </w:p>
    <w:p w14:paraId="67691E0A" w14:textId="77777777" w:rsidR="008F748F" w:rsidRDefault="008F748F" w:rsidP="008F748F">
      <w:pPr>
        <w:jc w:val="both"/>
        <w:rPr>
          <w:rFonts w:ascii="Times New Roman" w:hAnsi="Times New Roman" w:cs="Times New Roman"/>
          <w:sz w:val="24"/>
          <w:szCs w:val="24"/>
        </w:rPr>
      </w:pPr>
    </w:p>
    <w:p w14:paraId="46B24FCE" w14:textId="77777777" w:rsidR="008F748F" w:rsidRDefault="008F748F" w:rsidP="008F748F">
      <w:pPr>
        <w:jc w:val="both"/>
        <w:rPr>
          <w:rFonts w:ascii="Times New Roman" w:hAnsi="Times New Roman" w:cs="Times New Roman"/>
          <w:sz w:val="24"/>
          <w:szCs w:val="24"/>
        </w:rPr>
      </w:pPr>
    </w:p>
    <w:p w14:paraId="41AC7A70" w14:textId="77777777" w:rsidR="008F748F" w:rsidRDefault="008F748F" w:rsidP="008F748F">
      <w:pPr>
        <w:jc w:val="both"/>
        <w:rPr>
          <w:rFonts w:ascii="Times New Roman" w:hAnsi="Times New Roman" w:cs="Times New Roman"/>
          <w:sz w:val="24"/>
          <w:szCs w:val="24"/>
        </w:rPr>
      </w:pPr>
    </w:p>
    <w:p w14:paraId="10E1E40C" w14:textId="77777777" w:rsidR="008F748F" w:rsidRDefault="008F748F" w:rsidP="008F748F">
      <w:pPr>
        <w:jc w:val="both"/>
        <w:rPr>
          <w:rFonts w:ascii="Times New Roman" w:hAnsi="Times New Roman" w:cs="Times New Roman"/>
          <w:sz w:val="24"/>
          <w:szCs w:val="24"/>
        </w:rPr>
      </w:pPr>
    </w:p>
    <w:p w14:paraId="44F64D2B" w14:textId="77777777" w:rsidR="008F748F" w:rsidRDefault="008F748F" w:rsidP="008F748F">
      <w:pPr>
        <w:jc w:val="both"/>
        <w:rPr>
          <w:rFonts w:ascii="Times New Roman" w:hAnsi="Times New Roman" w:cs="Times New Roman"/>
          <w:sz w:val="24"/>
          <w:szCs w:val="24"/>
        </w:rPr>
      </w:pPr>
    </w:p>
    <w:p w14:paraId="37FB35ED" w14:textId="77777777" w:rsidR="008F748F" w:rsidRDefault="008F748F" w:rsidP="008F748F">
      <w:pPr>
        <w:jc w:val="both"/>
        <w:rPr>
          <w:rFonts w:ascii="Times New Roman" w:hAnsi="Times New Roman" w:cs="Times New Roman"/>
          <w:sz w:val="24"/>
          <w:szCs w:val="24"/>
        </w:rPr>
      </w:pPr>
    </w:p>
    <w:p w14:paraId="3B508DA1" w14:textId="77777777" w:rsidR="008F748F" w:rsidRDefault="008F748F" w:rsidP="008F748F">
      <w:pPr>
        <w:jc w:val="both"/>
        <w:rPr>
          <w:rFonts w:ascii="Times New Roman" w:hAnsi="Times New Roman" w:cs="Times New Roman"/>
          <w:sz w:val="24"/>
          <w:szCs w:val="24"/>
        </w:rPr>
      </w:pPr>
    </w:p>
    <w:p w14:paraId="1C562CBC" w14:textId="77777777" w:rsidR="008F748F" w:rsidRDefault="008F748F" w:rsidP="008F748F">
      <w:pPr>
        <w:jc w:val="both"/>
        <w:rPr>
          <w:rFonts w:ascii="Times New Roman" w:hAnsi="Times New Roman" w:cs="Times New Roman"/>
          <w:sz w:val="24"/>
          <w:szCs w:val="24"/>
        </w:rPr>
      </w:pPr>
    </w:p>
    <w:p w14:paraId="30FEFA92" w14:textId="77777777" w:rsidR="008F748F" w:rsidRDefault="008F748F" w:rsidP="008F748F">
      <w:pPr>
        <w:jc w:val="both"/>
        <w:rPr>
          <w:rFonts w:ascii="Times New Roman" w:hAnsi="Times New Roman" w:cs="Times New Roman"/>
          <w:sz w:val="24"/>
          <w:szCs w:val="24"/>
        </w:rPr>
      </w:pPr>
    </w:p>
    <w:bookmarkEnd w:id="0"/>
    <w:bookmarkEnd w:id="1"/>
    <w:p w14:paraId="40DF7773"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57F64A65"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1E90F9CF"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3ACC2A01"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45743DDB"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1775DE11"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1FD4EE0C"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46BCFADB"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5AF07BBF"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56C84692"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5C48365D"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595A7A21"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7F0C36DA"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12A1347F"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4D67A3CF" w14:textId="77777777" w:rsidR="008F748F" w:rsidRDefault="008F748F" w:rsidP="008F748F">
      <w:pPr>
        <w:spacing w:after="0" w:line="360" w:lineRule="auto"/>
        <w:jc w:val="both"/>
        <w:rPr>
          <w:rFonts w:ascii="Times New Roman" w:eastAsia="Times New Roman" w:hAnsi="Times New Roman" w:cs="Times New Roman"/>
          <w:b/>
          <w:sz w:val="24"/>
          <w:szCs w:val="24"/>
        </w:rPr>
      </w:pPr>
    </w:p>
    <w:p w14:paraId="1C041478" w14:textId="77777777" w:rsidR="008F748F" w:rsidRDefault="008F748F" w:rsidP="008F748F">
      <w:pPr>
        <w:spacing w:after="0" w:line="360" w:lineRule="auto"/>
        <w:jc w:val="right"/>
        <w:rPr>
          <w:rFonts w:ascii="Times New Roman" w:hAnsi="Times New Roman" w:cs="Times New Roman"/>
          <w:b/>
          <w:sz w:val="24"/>
          <w:szCs w:val="24"/>
        </w:rPr>
      </w:pPr>
    </w:p>
    <w:p w14:paraId="6391F205" w14:textId="77777777" w:rsidR="008F748F" w:rsidRDefault="008F748F" w:rsidP="008F748F">
      <w:pPr>
        <w:spacing w:after="0" w:line="360" w:lineRule="auto"/>
        <w:jc w:val="right"/>
        <w:rPr>
          <w:rFonts w:ascii="Times New Roman" w:hAnsi="Times New Roman" w:cs="Times New Roman"/>
          <w:b/>
          <w:sz w:val="24"/>
          <w:szCs w:val="24"/>
        </w:rPr>
      </w:pPr>
    </w:p>
    <w:p w14:paraId="70FE8D05" w14:textId="77777777" w:rsidR="008F748F" w:rsidRDefault="008F748F" w:rsidP="008F748F">
      <w:pPr>
        <w:spacing w:after="0" w:line="360" w:lineRule="auto"/>
        <w:jc w:val="right"/>
        <w:rPr>
          <w:rFonts w:ascii="Times New Roman" w:hAnsi="Times New Roman" w:cs="Times New Roman"/>
          <w:b/>
          <w:sz w:val="24"/>
          <w:szCs w:val="24"/>
        </w:rPr>
      </w:pPr>
    </w:p>
    <w:p w14:paraId="7074E589" w14:textId="77777777" w:rsidR="008F748F" w:rsidRDefault="008F748F" w:rsidP="008F748F">
      <w:pPr>
        <w:spacing w:after="0" w:line="360" w:lineRule="auto"/>
        <w:jc w:val="right"/>
        <w:rPr>
          <w:rFonts w:ascii="Times New Roman" w:hAnsi="Times New Roman" w:cs="Times New Roman"/>
          <w:b/>
          <w:sz w:val="24"/>
          <w:szCs w:val="24"/>
        </w:rPr>
      </w:pPr>
    </w:p>
    <w:p w14:paraId="4F96A830" w14:textId="77777777" w:rsidR="008F748F" w:rsidRDefault="008F748F" w:rsidP="008F748F">
      <w:pPr>
        <w:spacing w:after="0" w:line="360" w:lineRule="auto"/>
        <w:jc w:val="right"/>
        <w:rPr>
          <w:rFonts w:ascii="Times New Roman" w:hAnsi="Times New Roman" w:cs="Times New Roman"/>
          <w:b/>
          <w:sz w:val="24"/>
          <w:szCs w:val="24"/>
        </w:rPr>
      </w:pPr>
    </w:p>
    <w:p w14:paraId="61BF172C" w14:textId="77777777" w:rsidR="008F748F" w:rsidRDefault="008F748F" w:rsidP="008F748F">
      <w:pPr>
        <w:spacing w:after="0" w:line="360" w:lineRule="auto"/>
        <w:jc w:val="both"/>
        <w:rPr>
          <w:rFonts w:ascii="Times New Roman" w:hAnsi="Times New Roman" w:cs="Times New Roman"/>
          <w:sz w:val="24"/>
          <w:szCs w:val="24"/>
        </w:rPr>
      </w:pPr>
    </w:p>
    <w:p w14:paraId="7AE8D5BD" w14:textId="77777777" w:rsidR="008F748F" w:rsidRDefault="008F748F" w:rsidP="008F748F">
      <w:pPr>
        <w:spacing w:after="0" w:line="360" w:lineRule="auto"/>
        <w:jc w:val="both"/>
        <w:rPr>
          <w:rFonts w:ascii="Times New Roman" w:hAnsi="Times New Roman" w:cs="Times New Roman"/>
          <w:sz w:val="24"/>
          <w:szCs w:val="24"/>
        </w:rPr>
      </w:pPr>
    </w:p>
    <w:p w14:paraId="515C9CEF" w14:textId="77777777" w:rsidR="008F748F" w:rsidRDefault="008F748F" w:rsidP="008F748F">
      <w:pPr>
        <w:spacing w:after="0" w:line="360" w:lineRule="auto"/>
        <w:jc w:val="both"/>
        <w:rPr>
          <w:rFonts w:ascii="Times New Roman" w:hAnsi="Times New Roman" w:cs="Times New Roman"/>
          <w:sz w:val="24"/>
          <w:szCs w:val="24"/>
        </w:rPr>
      </w:pPr>
    </w:p>
    <w:p w14:paraId="68FD5E9A" w14:textId="77777777" w:rsidR="008F748F" w:rsidRDefault="008F748F" w:rsidP="008F748F">
      <w:pPr>
        <w:spacing w:after="0" w:line="360" w:lineRule="auto"/>
        <w:jc w:val="both"/>
        <w:rPr>
          <w:rFonts w:ascii="Times New Roman" w:hAnsi="Times New Roman" w:cs="Times New Roman"/>
          <w:sz w:val="24"/>
          <w:szCs w:val="24"/>
        </w:rPr>
      </w:pPr>
    </w:p>
    <w:p w14:paraId="5B233BB8" w14:textId="77777777" w:rsidR="008F748F" w:rsidRDefault="008F748F" w:rsidP="008F748F">
      <w:pPr>
        <w:spacing w:after="0" w:line="360" w:lineRule="auto"/>
        <w:jc w:val="both"/>
        <w:rPr>
          <w:rFonts w:ascii="Times New Roman" w:hAnsi="Times New Roman" w:cs="Times New Roman"/>
          <w:sz w:val="24"/>
          <w:szCs w:val="24"/>
        </w:rPr>
      </w:pPr>
    </w:p>
    <w:p w14:paraId="71B6F2C2" w14:textId="77777777" w:rsidR="008F748F" w:rsidRDefault="008F748F" w:rsidP="008F748F">
      <w:pPr>
        <w:spacing w:after="0" w:line="360" w:lineRule="auto"/>
        <w:jc w:val="both"/>
        <w:rPr>
          <w:rFonts w:ascii="Times New Roman" w:hAnsi="Times New Roman" w:cs="Times New Roman"/>
          <w:sz w:val="24"/>
          <w:szCs w:val="24"/>
        </w:rPr>
      </w:pPr>
    </w:p>
    <w:p w14:paraId="128BF26B" w14:textId="77777777" w:rsidR="008F748F" w:rsidRDefault="008F748F" w:rsidP="008F748F">
      <w:pPr>
        <w:spacing w:after="0" w:line="360" w:lineRule="auto"/>
        <w:jc w:val="both"/>
        <w:rPr>
          <w:rFonts w:ascii="Times New Roman" w:hAnsi="Times New Roman" w:cs="Times New Roman"/>
          <w:sz w:val="24"/>
          <w:szCs w:val="24"/>
        </w:rPr>
      </w:pPr>
    </w:p>
    <w:p w14:paraId="1DDFA2C1" w14:textId="77777777" w:rsidR="008F748F" w:rsidRDefault="008F748F" w:rsidP="008F748F">
      <w:pPr>
        <w:spacing w:after="0" w:line="360" w:lineRule="auto"/>
        <w:jc w:val="both"/>
        <w:rPr>
          <w:rFonts w:ascii="Times New Roman" w:hAnsi="Times New Roman" w:cs="Times New Roman"/>
          <w:sz w:val="24"/>
          <w:szCs w:val="24"/>
        </w:rPr>
      </w:pPr>
    </w:p>
    <w:p w14:paraId="27737C37" w14:textId="77777777" w:rsidR="008F748F" w:rsidRDefault="008F748F" w:rsidP="008F748F">
      <w:pPr>
        <w:spacing w:after="0" w:line="360" w:lineRule="auto"/>
        <w:jc w:val="both"/>
        <w:rPr>
          <w:rFonts w:ascii="Times New Roman" w:hAnsi="Times New Roman" w:cs="Times New Roman"/>
          <w:sz w:val="24"/>
          <w:szCs w:val="24"/>
        </w:rPr>
      </w:pPr>
    </w:p>
    <w:p w14:paraId="14710301" w14:textId="77777777" w:rsidR="008F748F" w:rsidRDefault="008F748F" w:rsidP="008F748F">
      <w:pPr>
        <w:spacing w:after="0" w:line="360" w:lineRule="auto"/>
        <w:jc w:val="both"/>
        <w:rPr>
          <w:rFonts w:ascii="Times New Roman" w:hAnsi="Times New Roman" w:cs="Times New Roman"/>
          <w:sz w:val="24"/>
          <w:szCs w:val="24"/>
        </w:rPr>
      </w:pPr>
    </w:p>
    <w:p w14:paraId="4E8CF99B" w14:textId="77777777" w:rsidR="008F748F" w:rsidRDefault="008F748F" w:rsidP="008F748F">
      <w:pPr>
        <w:spacing w:after="0" w:line="360" w:lineRule="auto"/>
        <w:jc w:val="both"/>
        <w:rPr>
          <w:rFonts w:ascii="Times New Roman" w:hAnsi="Times New Roman" w:cs="Times New Roman"/>
          <w:sz w:val="24"/>
          <w:szCs w:val="24"/>
        </w:rPr>
      </w:pPr>
    </w:p>
    <w:p w14:paraId="11508AA6" w14:textId="77777777" w:rsidR="008F748F" w:rsidRDefault="008F748F" w:rsidP="008F748F">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SIGLES ET ABREVIATIONS               </w:t>
      </w:r>
      <w:r>
        <w:rPr>
          <w:rFonts w:ascii="Times New Roman" w:hAnsi="Times New Roman" w:cs="Times New Roman"/>
          <w:b/>
          <w:sz w:val="24"/>
          <w:szCs w:val="24"/>
        </w:rPr>
        <w:tab/>
      </w:r>
    </w:p>
    <w:p w14:paraId="59E3C5E4" w14:textId="77777777" w:rsidR="008F748F" w:rsidRDefault="008F748F" w:rsidP="008F748F">
      <w:pPr>
        <w:widowControl w:val="0"/>
        <w:spacing w:after="0" w:line="360" w:lineRule="auto"/>
        <w:jc w:val="both"/>
        <w:rPr>
          <w:rFonts w:ascii="Times New Roman" w:hAnsi="Times New Roman" w:cs="Times New Roman"/>
          <w:b/>
          <w:sz w:val="24"/>
          <w:szCs w:val="24"/>
        </w:rPr>
      </w:pPr>
    </w:p>
    <w:p w14:paraId="122B8F87"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w:t>
      </w:r>
      <w:r w:rsidR="00E0428C">
        <w:rPr>
          <w:rFonts w:ascii="Times New Roman" w:eastAsia="SimSun" w:hAnsi="Times New Roman" w:cs="Times New Roman"/>
          <w:kern w:val="2"/>
          <w:sz w:val="24"/>
          <w:szCs w:val="24"/>
          <w:lang w:eastAsia="zh-CN"/>
        </w:rPr>
        <w:t xml:space="preserve"> </w:t>
      </w:r>
      <w:r>
        <w:rPr>
          <w:rFonts w:ascii="Times New Roman" w:eastAsia="SimSun" w:hAnsi="Times New Roman" w:cs="Times New Roman"/>
          <w:kern w:val="2"/>
          <w:sz w:val="24"/>
          <w:szCs w:val="24"/>
          <w:lang w:eastAsia="zh-CN"/>
        </w:rPr>
        <w:t xml:space="preserve">   : Pourcentage </w:t>
      </w:r>
    </w:p>
    <w:p w14:paraId="2C2DDD66"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AFD          </w:t>
      </w:r>
      <w:r w:rsidR="00E0428C">
        <w:rPr>
          <w:rFonts w:ascii="Times New Roman" w:hAnsi="Times New Roman" w:cs="Times New Roman"/>
          <w:sz w:val="24"/>
          <w:szCs w:val="24"/>
        </w:rPr>
        <w:t xml:space="preserve"> </w:t>
      </w:r>
      <w:r>
        <w:rPr>
          <w:rFonts w:ascii="Times New Roman" w:hAnsi="Times New Roman" w:cs="Times New Roman"/>
          <w:sz w:val="24"/>
          <w:szCs w:val="24"/>
        </w:rPr>
        <w:t xml:space="preserve">    : Agence Française de Développement</w:t>
      </w:r>
    </w:p>
    <w:p w14:paraId="76936419"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BCC              : Banque Centrale du Congo</w:t>
      </w:r>
    </w:p>
    <w:p w14:paraId="0F740F51" w14:textId="77777777" w:rsidR="008F748F" w:rsidRDefault="008F748F" w:rsidP="008F748F">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BGFIBANK</w:t>
      </w:r>
      <w:r w:rsidR="00E0428C">
        <w:rPr>
          <w:rFonts w:ascii="Times New Roman" w:eastAsia="SimSun" w:hAnsi="Times New Roman" w:cs="Times New Roman"/>
          <w:kern w:val="2"/>
          <w:sz w:val="24"/>
          <w:szCs w:val="24"/>
          <w:lang w:eastAsia="zh-CN"/>
        </w:rPr>
        <w:t xml:space="preserve"> </w:t>
      </w:r>
      <w:r>
        <w:rPr>
          <w:rFonts w:ascii="Times New Roman" w:eastAsia="SimSun" w:hAnsi="Times New Roman" w:cs="Times New Roman"/>
          <w:kern w:val="2"/>
          <w:sz w:val="24"/>
          <w:szCs w:val="24"/>
          <w:lang w:eastAsia="zh-CN"/>
        </w:rPr>
        <w:t xml:space="preserve"> :</w:t>
      </w:r>
      <w:r>
        <w:rPr>
          <w:rFonts w:ascii="Times New Roman" w:eastAsia="SimSun" w:hAnsi="Times New Roman" w:cs="Times New Roman"/>
          <w:b/>
          <w:kern w:val="2"/>
          <w:sz w:val="24"/>
          <w:szCs w:val="24"/>
          <w:lang w:eastAsia="zh-CN"/>
        </w:rPr>
        <w:t xml:space="preserve"> </w:t>
      </w:r>
      <w:r>
        <w:rPr>
          <w:rFonts w:ascii="Times New Roman" w:eastAsia="SimSun" w:hAnsi="Times New Roman" w:cs="Times New Roman"/>
          <w:kern w:val="2"/>
          <w:sz w:val="24"/>
          <w:szCs w:val="24"/>
          <w:lang w:eastAsia="zh-CN"/>
        </w:rPr>
        <w:t>Banque Gabonaise Française Internationale</w:t>
      </w:r>
    </w:p>
    <w:p w14:paraId="727C5031" w14:textId="77777777" w:rsidR="008F748F" w:rsidRDefault="008F748F" w:rsidP="008F748F">
      <w:pPr>
        <w:spacing w:after="0"/>
        <w:rPr>
          <w:rFonts w:ascii="Times New Roman" w:hAnsi="Times New Roman" w:cs="Times New Roman"/>
          <w:sz w:val="24"/>
          <w:szCs w:val="24"/>
        </w:rPr>
      </w:pPr>
      <w:r>
        <w:rPr>
          <w:rFonts w:ascii="Times New Roman" w:hAnsi="Times New Roman" w:cs="Times New Roman"/>
          <w:sz w:val="24"/>
          <w:szCs w:val="24"/>
        </w:rPr>
        <w:t xml:space="preserve">BIAC            </w:t>
      </w:r>
      <w:r w:rsidR="00E0428C">
        <w:rPr>
          <w:rFonts w:ascii="Times New Roman" w:hAnsi="Times New Roman" w:cs="Times New Roman"/>
          <w:sz w:val="24"/>
          <w:szCs w:val="24"/>
        </w:rPr>
        <w:t xml:space="preserve"> </w:t>
      </w:r>
      <w:r>
        <w:rPr>
          <w:rFonts w:ascii="Times New Roman" w:hAnsi="Times New Roman" w:cs="Times New Roman"/>
          <w:sz w:val="24"/>
          <w:szCs w:val="24"/>
        </w:rPr>
        <w:t xml:space="preserve"> : Banque Internationale Pour l’Afrique Au Congo</w:t>
      </w:r>
    </w:p>
    <w:p w14:paraId="261D69BA" w14:textId="77777777" w:rsidR="008F748F" w:rsidRDefault="008F748F" w:rsidP="008F748F">
      <w:pPr>
        <w:tabs>
          <w:tab w:val="left" w:pos="0"/>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BOA            </w:t>
      </w:r>
      <w:r w:rsidR="00E042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Bank of Africa</w:t>
      </w:r>
    </w:p>
    <w:p w14:paraId="516DDD36" w14:textId="77777777" w:rsidR="008F748F" w:rsidRDefault="008F748F" w:rsidP="008F748F">
      <w:pPr>
        <w:tabs>
          <w:tab w:val="left" w:pos="0"/>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CDF              </w:t>
      </w:r>
      <w:r w:rsidR="00E042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Congolese Democratic Franc </w:t>
      </w:r>
    </w:p>
    <w:p w14:paraId="7ECC35E2" w14:textId="3F1FB9B8" w:rsidR="008F748F" w:rsidRDefault="00E0428C"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DEA           </w:t>
      </w:r>
      <w:r w:rsidR="00AA015F">
        <w:rPr>
          <w:rFonts w:ascii="Times New Roman" w:hAnsi="Times New Roman" w:cs="Times New Roman"/>
          <w:sz w:val="24"/>
          <w:szCs w:val="24"/>
        </w:rPr>
        <w:t xml:space="preserve"> </w:t>
      </w:r>
      <w:r>
        <w:rPr>
          <w:rFonts w:ascii="Times New Roman" w:hAnsi="Times New Roman" w:cs="Times New Roman"/>
          <w:sz w:val="24"/>
          <w:szCs w:val="24"/>
        </w:rPr>
        <w:t xml:space="preserve">   </w:t>
      </w:r>
      <w:r w:rsidR="008F748F">
        <w:rPr>
          <w:rFonts w:ascii="Times New Roman" w:hAnsi="Times New Roman" w:cs="Times New Roman"/>
          <w:sz w:val="24"/>
          <w:szCs w:val="24"/>
        </w:rPr>
        <w:t>: Data Envelopment Analysis (Méthode par Enveloppement des Données)</w:t>
      </w:r>
    </w:p>
    <w:p w14:paraId="7B3C1410" w14:textId="3F249685" w:rsidR="008F748F" w:rsidRDefault="00E0428C" w:rsidP="008F748F">
      <w:pPr>
        <w:spacing w:after="0"/>
        <w:jc w:val="both"/>
        <w:rPr>
          <w:rFonts w:ascii="Times New Roman" w:hAnsi="Times New Roman" w:cs="Times New Roman"/>
          <w:sz w:val="24"/>
          <w:szCs w:val="24"/>
        </w:rPr>
      </w:pPr>
      <w:r>
        <w:rPr>
          <w:rFonts w:ascii="Times New Roman" w:hAnsi="Times New Roman" w:cs="Times New Roman"/>
          <w:sz w:val="24"/>
          <w:szCs w:val="24"/>
        </w:rPr>
        <w:t xml:space="preserve">DMU           </w:t>
      </w:r>
      <w:r w:rsidR="00AA015F">
        <w:rPr>
          <w:rFonts w:ascii="Times New Roman" w:hAnsi="Times New Roman" w:cs="Times New Roman"/>
          <w:sz w:val="24"/>
          <w:szCs w:val="24"/>
        </w:rPr>
        <w:t xml:space="preserve"> </w:t>
      </w:r>
      <w:r>
        <w:rPr>
          <w:rFonts w:ascii="Times New Roman" w:hAnsi="Times New Roman" w:cs="Times New Roman"/>
          <w:sz w:val="24"/>
          <w:szCs w:val="24"/>
        </w:rPr>
        <w:t xml:space="preserve">  </w:t>
      </w:r>
      <w:r w:rsidR="008F748F">
        <w:rPr>
          <w:rFonts w:ascii="Times New Roman" w:hAnsi="Times New Roman" w:cs="Times New Roman"/>
          <w:sz w:val="24"/>
          <w:szCs w:val="24"/>
        </w:rPr>
        <w:t>: Decision Making Units (Unités décisionnelle)</w:t>
      </w:r>
    </w:p>
    <w:p w14:paraId="4ADA987B" w14:textId="4FC087CF" w:rsidR="008F748F" w:rsidRDefault="008F748F" w:rsidP="008F748F">
      <w:pPr>
        <w:tabs>
          <w:tab w:val="left" w:pos="2595"/>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Etc.              </w:t>
      </w:r>
      <w:r w:rsidR="00AE4D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Et cetera </w:t>
      </w:r>
    </w:p>
    <w:p w14:paraId="3F188B76" w14:textId="77777777" w:rsidR="008F748F" w:rsidRDefault="008F748F" w:rsidP="008F748F">
      <w:pPr>
        <w:tabs>
          <w:tab w:val="left" w:pos="217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FDH               : Free Disposal Hull</w:t>
      </w:r>
    </w:p>
    <w:p w14:paraId="2BAB1379" w14:textId="3FE28F91" w:rsidR="008F748F" w:rsidRDefault="00AE4D24" w:rsidP="008F748F">
      <w:pPr>
        <w:spacing w:after="0"/>
        <w:rPr>
          <w:rFonts w:ascii="Times New Roman" w:hAnsi="Times New Roman" w:cs="Times New Roman"/>
          <w:sz w:val="24"/>
          <w:szCs w:val="24"/>
          <w:lang w:val="en-US"/>
        </w:rPr>
      </w:pPr>
      <w:r>
        <w:rPr>
          <w:rFonts w:ascii="Times New Roman" w:eastAsia="SimSun" w:hAnsi="Times New Roman" w:cs="Times New Roman"/>
          <w:kern w:val="2"/>
          <w:sz w:val="24"/>
          <w:szCs w:val="24"/>
          <w:lang w:val="en-US" w:eastAsia="zh-CN"/>
        </w:rPr>
        <w:t>Firbank</w:t>
      </w:r>
      <w:r w:rsidR="008F748F">
        <w:rPr>
          <w:rFonts w:ascii="Times New Roman" w:eastAsia="SimSun" w:hAnsi="Times New Roman" w:cs="Times New Roman"/>
          <w:kern w:val="2"/>
          <w:sz w:val="24"/>
          <w:szCs w:val="24"/>
          <w:lang w:val="en-US" w:eastAsia="zh-CN"/>
        </w:rPr>
        <w:t xml:space="preserve">          </w:t>
      </w:r>
      <w:r>
        <w:rPr>
          <w:rFonts w:ascii="Times New Roman" w:eastAsia="SimSun" w:hAnsi="Times New Roman" w:cs="Times New Roman"/>
          <w:kern w:val="2"/>
          <w:sz w:val="24"/>
          <w:szCs w:val="24"/>
          <w:lang w:val="en-US" w:eastAsia="zh-CN"/>
        </w:rPr>
        <w:t xml:space="preserve"> :</w:t>
      </w:r>
      <w:r w:rsidR="008F748F">
        <w:rPr>
          <w:rFonts w:ascii="Times New Roman" w:eastAsia="SimSun" w:hAnsi="Times New Roman" w:cs="Times New Roman"/>
          <w:kern w:val="2"/>
          <w:sz w:val="24"/>
          <w:szCs w:val="24"/>
          <w:lang w:val="en-US" w:eastAsia="zh-CN"/>
        </w:rPr>
        <w:t xml:space="preserve"> First International Bank</w:t>
      </w:r>
    </w:p>
    <w:p w14:paraId="5D16C81F" w14:textId="2359E712" w:rsidR="008F748F" w:rsidRDefault="008F748F" w:rsidP="008F748F">
      <w:pPr>
        <w:spacing w:after="0"/>
        <w:rPr>
          <w:rFonts w:ascii="Times New Roman" w:hAnsi="Times New Roman" w:cs="Times New Roman"/>
          <w:sz w:val="24"/>
          <w:szCs w:val="24"/>
          <w:lang w:val="en-US"/>
        </w:rPr>
      </w:pPr>
      <w:r>
        <w:rPr>
          <w:rFonts w:ascii="Times New Roman" w:eastAsia="SimSun" w:hAnsi="Times New Roman" w:cs="Times New Roman"/>
          <w:kern w:val="2"/>
          <w:sz w:val="24"/>
          <w:szCs w:val="24"/>
          <w:lang w:val="en-US" w:eastAsia="zh-CN"/>
        </w:rPr>
        <w:t xml:space="preserve">First Bank CD: </w:t>
      </w:r>
      <w:r>
        <w:rPr>
          <w:rFonts w:ascii="Times New Roman" w:hAnsi="Times New Roman" w:cs="Times New Roman"/>
          <w:sz w:val="24"/>
          <w:szCs w:val="24"/>
          <w:lang w:val="en-US"/>
        </w:rPr>
        <w:t xml:space="preserve"> First Bank Congo Democratic</w:t>
      </w:r>
    </w:p>
    <w:p w14:paraId="4E082BD2" w14:textId="77777777" w:rsidR="008F748F" w:rsidRDefault="008F748F" w:rsidP="008F748F">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FMI</w:t>
      </w:r>
      <w:r>
        <w:rPr>
          <w:rFonts w:ascii="Times New Roman" w:eastAsia="Times New Roman" w:hAnsi="Times New Roman" w:cs="Times New Roman"/>
          <w:sz w:val="24"/>
          <w:szCs w:val="24"/>
        </w:rPr>
        <w:tab/>
        <w:t xml:space="preserve">            : Fond Mondiale Internationale</w:t>
      </w:r>
    </w:p>
    <w:p w14:paraId="2A85F9F9" w14:textId="77777777" w:rsidR="008F748F" w:rsidRDefault="008F748F" w:rsidP="008F74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identification de la banque</w:t>
      </w:r>
    </w:p>
    <w:p w14:paraId="70D38166"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IDE                 : Investissements Directs Etrangers</w:t>
      </w:r>
    </w:p>
    <w:p w14:paraId="7D180BE1" w14:textId="77777777" w:rsidR="008F748F" w:rsidRDefault="008F748F" w:rsidP="008F748F">
      <w:pPr>
        <w:tabs>
          <w:tab w:val="center"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                    : Numéro</w:t>
      </w:r>
      <w:r>
        <w:rPr>
          <w:rFonts w:ascii="Times New Roman" w:hAnsi="Times New Roman" w:cs="Times New Roman"/>
          <w:sz w:val="24"/>
          <w:szCs w:val="24"/>
        </w:rPr>
        <w:tab/>
      </w:r>
    </w:p>
    <w:p w14:paraId="1E8CB140" w14:textId="77777777" w:rsidR="008F748F" w:rsidRDefault="008F748F" w:rsidP="008F748F">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OCDE</w:t>
      </w:r>
      <w:r>
        <w:rPr>
          <w:rFonts w:ascii="Times New Roman" w:hAnsi="Times New Roman" w:cs="Times New Roman"/>
          <w:sz w:val="24"/>
          <w:szCs w:val="24"/>
        </w:rPr>
        <w:tab/>
        <w:t xml:space="preserve">            : </w:t>
      </w:r>
      <w:r>
        <w:rPr>
          <w:rFonts w:ascii="Times New Roman" w:eastAsia="Times New Roman" w:hAnsi="Times New Roman" w:cs="Times New Roman"/>
          <w:sz w:val="24"/>
          <w:szCs w:val="24"/>
          <w:lang w:eastAsia="fr-FR"/>
        </w:rPr>
        <w:t>Organisation de Coopération et de Développement Économique</w:t>
      </w:r>
      <w:r>
        <w:rPr>
          <w:rFonts w:ascii="Times New Roman" w:hAnsi="Times New Roman" w:cs="Times New Roman"/>
          <w:sz w:val="24"/>
          <w:szCs w:val="24"/>
        </w:rPr>
        <w:tab/>
      </w:r>
    </w:p>
    <w:p w14:paraId="16789721" w14:textId="77777777" w:rsidR="008F748F" w:rsidRDefault="008F748F" w:rsidP="008F748F">
      <w:pPr>
        <w:tabs>
          <w:tab w:val="center"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OPIC              : Overseas Private Investment Corporation</w:t>
      </w:r>
    </w:p>
    <w:p w14:paraId="2B4A8D47" w14:textId="77777777" w:rsidR="008F748F" w:rsidRDefault="008F748F" w:rsidP="008F748F">
      <w:pPr>
        <w:spacing w:after="0"/>
        <w:jc w:val="both"/>
        <w:rPr>
          <w:rFonts w:ascii="Times New Roman" w:hAnsi="Times New Roman" w:cs="Times New Roman"/>
          <w:sz w:val="24"/>
          <w:szCs w:val="24"/>
        </w:rPr>
      </w:pPr>
      <w:r>
        <w:rPr>
          <w:rFonts w:ascii="Times New Roman" w:hAnsi="Times New Roman" w:cs="Times New Roman"/>
          <w:sz w:val="24"/>
          <w:szCs w:val="24"/>
        </w:rPr>
        <w:t>PIB </w:t>
      </w:r>
      <w:r>
        <w:rPr>
          <w:rFonts w:ascii="Times New Roman" w:hAnsi="Times New Roman" w:cs="Times New Roman"/>
          <w:sz w:val="24"/>
          <w:szCs w:val="24"/>
        </w:rPr>
        <w:tab/>
        <w:t xml:space="preserve">            : Produit Intérieure Brut</w:t>
      </w:r>
    </w:p>
    <w:p w14:paraId="661AB0C9" w14:textId="77777777" w:rsidR="008F748F" w:rsidRDefault="008F748F" w:rsidP="008F748F">
      <w:pPr>
        <w:tabs>
          <w:tab w:val="left" w:pos="0"/>
        </w:tabs>
        <w:spacing w:after="0"/>
        <w:rPr>
          <w:rFonts w:ascii="Times New Roman" w:hAnsi="Times New Roman" w:cs="Times New Roman"/>
          <w:sz w:val="24"/>
          <w:szCs w:val="24"/>
        </w:rPr>
      </w:pPr>
      <w:r>
        <w:rPr>
          <w:rFonts w:ascii="Times New Roman" w:hAnsi="Times New Roman" w:cs="Times New Roman"/>
          <w:sz w:val="24"/>
          <w:szCs w:val="24"/>
        </w:rPr>
        <w:t>PNB                : Produit Net Bancaire</w:t>
      </w:r>
    </w:p>
    <w:p w14:paraId="28FD009D" w14:textId="77777777" w:rsidR="008F748F" w:rsidRDefault="008F748F" w:rsidP="008F748F">
      <w:pPr>
        <w:tabs>
          <w:tab w:val="left" w:pos="0"/>
        </w:tabs>
        <w:spacing w:after="0"/>
        <w:rPr>
          <w:rFonts w:ascii="Times New Roman" w:hAnsi="Times New Roman" w:cs="Times New Roman"/>
          <w:sz w:val="24"/>
          <w:szCs w:val="24"/>
        </w:rPr>
      </w:pPr>
      <w:r>
        <w:rPr>
          <w:rFonts w:ascii="Times New Roman" w:hAnsi="Times New Roman" w:cs="Times New Roman"/>
          <w:sz w:val="24"/>
          <w:szCs w:val="24"/>
        </w:rPr>
        <w:t>PNB</w:t>
      </w:r>
      <w:r>
        <w:rPr>
          <w:rFonts w:ascii="Times New Roman" w:hAnsi="Times New Roman" w:cs="Times New Roman"/>
          <w:sz w:val="24"/>
          <w:szCs w:val="24"/>
        </w:rPr>
        <w:tab/>
        <w:t xml:space="preserve">            : Produit National Brut</w:t>
      </w:r>
    </w:p>
    <w:p w14:paraId="0D0D489A" w14:textId="77777777" w:rsidR="008F748F" w:rsidRDefault="008F748F" w:rsidP="008F748F">
      <w:pPr>
        <w:spacing w:after="0"/>
        <w:jc w:val="both"/>
        <w:rPr>
          <w:rFonts w:ascii="Times New Roman" w:hAnsi="Times New Roman" w:cs="Times New Roman"/>
          <w:sz w:val="24"/>
          <w:szCs w:val="24"/>
        </w:rPr>
      </w:pPr>
      <w:r>
        <w:rPr>
          <w:rFonts w:ascii="Times New Roman" w:hAnsi="Times New Roman" w:cs="Times New Roman"/>
          <w:sz w:val="24"/>
          <w:szCs w:val="24"/>
        </w:rPr>
        <w:t>RDC               : République démocratique du Congo</w:t>
      </w:r>
    </w:p>
    <w:p w14:paraId="51A6ECF3" w14:textId="77777777" w:rsidR="008F748F" w:rsidRDefault="008F748F" w:rsidP="008F748F">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RF                  : Rentabilité Financière </w:t>
      </w:r>
    </w:p>
    <w:p w14:paraId="0BDCF82D" w14:textId="77777777" w:rsidR="008F748F" w:rsidRDefault="008F748F" w:rsidP="008F748F">
      <w:pPr>
        <w:spacing w:after="0"/>
        <w:jc w:val="both"/>
        <w:rPr>
          <w:rFonts w:ascii="Times New Roman" w:hAnsi="Times New Roman" w:cs="Times New Roman"/>
          <w:sz w:val="24"/>
          <w:szCs w:val="24"/>
        </w:rPr>
      </w:pPr>
      <w:r>
        <w:rPr>
          <w:rFonts w:ascii="Times New Roman" w:hAnsi="Times New Roman" w:cs="Times New Roman"/>
          <w:sz w:val="24"/>
          <w:szCs w:val="24"/>
        </w:rPr>
        <w:t>t                      : année</w:t>
      </w:r>
    </w:p>
    <w:p w14:paraId="37299E48" w14:textId="77777777" w:rsidR="008F748F" w:rsidRDefault="008F748F" w:rsidP="008F748F">
      <w:pPr>
        <w:tabs>
          <w:tab w:val="left" w:pos="0"/>
          <w:tab w:val="center" w:pos="4536"/>
        </w:tabs>
        <w:spacing w:after="0"/>
        <w:rPr>
          <w:rFonts w:ascii="Times New Roman" w:hAnsi="Times New Roman" w:cs="Times New Roman"/>
          <w:sz w:val="24"/>
          <w:szCs w:val="24"/>
        </w:rPr>
      </w:pPr>
      <w:r>
        <w:rPr>
          <w:rFonts w:ascii="Times New Roman" w:hAnsi="Times New Roman" w:cs="Times New Roman"/>
          <w:sz w:val="24"/>
          <w:szCs w:val="24"/>
        </w:rPr>
        <w:t>TMB              : Trust Merchant Bank</w:t>
      </w:r>
      <w:r>
        <w:rPr>
          <w:rFonts w:ascii="Times New Roman" w:hAnsi="Times New Roman" w:cs="Times New Roman"/>
          <w:sz w:val="24"/>
          <w:szCs w:val="24"/>
        </w:rPr>
        <w:tab/>
      </w:r>
    </w:p>
    <w:p w14:paraId="52A9F204" w14:textId="77777777" w:rsidR="008F748F" w:rsidRDefault="008F748F" w:rsidP="008F748F">
      <w:pPr>
        <w:tabs>
          <w:tab w:val="left" w:pos="3084"/>
        </w:tabs>
        <w:rPr>
          <w:rFonts w:ascii="Times New Roman" w:hAnsi="Times New Roman" w:cs="Times New Roman"/>
          <w:sz w:val="24"/>
          <w:szCs w:val="24"/>
        </w:rPr>
      </w:pPr>
      <w:r>
        <w:rPr>
          <w:rFonts w:ascii="Times New Roman" w:hAnsi="Times New Roman" w:cs="Times New Roman"/>
          <w:sz w:val="24"/>
          <w:szCs w:val="24"/>
        </w:rPr>
        <w:tab/>
      </w:r>
    </w:p>
    <w:p w14:paraId="5CB676B1" w14:textId="77777777" w:rsidR="008F748F" w:rsidRDefault="008F748F" w:rsidP="008F748F">
      <w:pPr>
        <w:pStyle w:val="Titre1"/>
        <w:rPr>
          <w:rFonts w:ascii="Times New Roman" w:hAnsi="Times New Roman" w:cs="Times New Roman"/>
          <w:sz w:val="24"/>
          <w:szCs w:val="24"/>
        </w:rPr>
      </w:pPr>
      <w:bookmarkStart w:id="2" w:name="_Toc21947870"/>
      <w:r>
        <w:rPr>
          <w:rFonts w:ascii="Times New Roman" w:hAnsi="Times New Roman" w:cs="Times New Roman"/>
          <w:sz w:val="24"/>
          <w:szCs w:val="24"/>
        </w:rPr>
        <w:tab/>
      </w:r>
    </w:p>
    <w:p w14:paraId="5EF44C13" w14:textId="77777777" w:rsidR="008F748F" w:rsidRDefault="008F748F" w:rsidP="008F748F">
      <w:pPr>
        <w:rPr>
          <w:rFonts w:ascii="Times New Roman" w:hAnsi="Times New Roman" w:cs="Times New Roman"/>
          <w:sz w:val="24"/>
          <w:szCs w:val="24"/>
        </w:rPr>
      </w:pPr>
    </w:p>
    <w:p w14:paraId="5D1764B2" w14:textId="77777777" w:rsidR="008F748F" w:rsidRDefault="008F748F" w:rsidP="008F748F">
      <w:pPr>
        <w:rPr>
          <w:rFonts w:ascii="Times New Roman" w:hAnsi="Times New Roman" w:cs="Times New Roman"/>
          <w:sz w:val="24"/>
          <w:szCs w:val="24"/>
        </w:rPr>
      </w:pPr>
    </w:p>
    <w:p w14:paraId="657EDACD" w14:textId="77777777" w:rsidR="008F748F" w:rsidRDefault="008F748F" w:rsidP="008F748F">
      <w:pPr>
        <w:rPr>
          <w:rFonts w:ascii="Times New Roman" w:hAnsi="Times New Roman" w:cs="Times New Roman"/>
          <w:sz w:val="24"/>
          <w:szCs w:val="24"/>
        </w:rPr>
      </w:pPr>
    </w:p>
    <w:p w14:paraId="4E9CD804" w14:textId="77777777" w:rsidR="008F748F" w:rsidRDefault="008F748F" w:rsidP="008F748F">
      <w:pPr>
        <w:pStyle w:val="Titre1"/>
        <w:jc w:val="center"/>
        <w:rPr>
          <w:rFonts w:ascii="Times New Roman" w:hAnsi="Times New Roman" w:cs="Times New Roman"/>
          <w:color w:val="000000" w:themeColor="text1"/>
          <w:sz w:val="24"/>
          <w:szCs w:val="24"/>
        </w:rPr>
      </w:pPr>
    </w:p>
    <w:p w14:paraId="721800B8" w14:textId="77777777" w:rsidR="008F748F" w:rsidRDefault="008F748F" w:rsidP="008F748F">
      <w:pPr>
        <w:pStyle w:val="Titre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7433CB">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SUM</w:t>
      </w:r>
      <w:bookmarkEnd w:id="2"/>
      <w:r w:rsidR="007433CB">
        <w:rPr>
          <w:rFonts w:ascii="Times New Roman" w:hAnsi="Times New Roman" w:cs="Times New Roman"/>
          <w:color w:val="000000" w:themeColor="text1"/>
          <w:sz w:val="24"/>
          <w:szCs w:val="24"/>
        </w:rPr>
        <w:t>É</w:t>
      </w:r>
    </w:p>
    <w:p w14:paraId="1DE088EF" w14:textId="77777777" w:rsidR="008F748F" w:rsidRDefault="008F748F" w:rsidP="008F748F"/>
    <w:p w14:paraId="49F1F67D" w14:textId="1EFF9E82" w:rsidR="008F748F" w:rsidRDefault="00EC4217"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À travers</w:t>
      </w:r>
      <w:r w:rsidR="008F748F">
        <w:rPr>
          <w:rFonts w:ascii="Times New Roman" w:hAnsi="Times New Roman" w:cs="Times New Roman"/>
          <w:sz w:val="24"/>
          <w:szCs w:val="24"/>
        </w:rPr>
        <w:t xml:space="preserve"> ce travail, nous avons fait   le calcul   de </w:t>
      </w:r>
      <w:r w:rsidR="00674730">
        <w:rPr>
          <w:rFonts w:ascii="Times New Roman" w:hAnsi="Times New Roman" w:cs="Times New Roman"/>
          <w:sz w:val="24"/>
          <w:szCs w:val="24"/>
        </w:rPr>
        <w:t>la rentabilité</w:t>
      </w:r>
      <w:r w:rsidR="008F748F">
        <w:rPr>
          <w:rFonts w:ascii="Times New Roman" w:hAnsi="Times New Roman" w:cs="Times New Roman"/>
          <w:sz w:val="24"/>
          <w:szCs w:val="24"/>
        </w:rPr>
        <w:t xml:space="preserve"> financière et </w:t>
      </w:r>
      <w:r w:rsidR="00333FB1">
        <w:rPr>
          <w:rFonts w:ascii="Times New Roman" w:hAnsi="Times New Roman" w:cs="Times New Roman"/>
          <w:sz w:val="24"/>
          <w:szCs w:val="24"/>
        </w:rPr>
        <w:t>avons voulu</w:t>
      </w:r>
      <w:r w:rsidR="008F748F">
        <w:rPr>
          <w:rFonts w:ascii="Times New Roman" w:hAnsi="Times New Roman" w:cs="Times New Roman"/>
          <w:sz w:val="24"/>
          <w:szCs w:val="24"/>
        </w:rPr>
        <w:t xml:space="preserve"> comprendre la gestion des risqu</w:t>
      </w:r>
      <w:r w:rsidR="005F749C">
        <w:rPr>
          <w:rFonts w:ascii="Times New Roman" w:hAnsi="Times New Roman" w:cs="Times New Roman"/>
          <w:sz w:val="24"/>
          <w:szCs w:val="24"/>
        </w:rPr>
        <w:t xml:space="preserve">es Pays sur un échantillon de </w:t>
      </w:r>
      <w:r w:rsidR="00674730">
        <w:rPr>
          <w:rFonts w:ascii="Times New Roman" w:hAnsi="Times New Roman" w:cs="Times New Roman"/>
          <w:sz w:val="24"/>
          <w:szCs w:val="24"/>
        </w:rPr>
        <w:t xml:space="preserve"> banques</w:t>
      </w:r>
      <w:r w:rsidR="008F748F">
        <w:rPr>
          <w:rFonts w:ascii="Times New Roman" w:hAnsi="Times New Roman" w:cs="Times New Roman"/>
          <w:sz w:val="24"/>
          <w:szCs w:val="24"/>
        </w:rPr>
        <w:t xml:space="preserve"> commerciales de la</w:t>
      </w:r>
      <w:r w:rsidR="00674730">
        <w:rPr>
          <w:rFonts w:ascii="Times New Roman" w:hAnsi="Times New Roman" w:cs="Times New Roman"/>
          <w:sz w:val="24"/>
          <w:szCs w:val="24"/>
        </w:rPr>
        <w:t xml:space="preserve"> République Démocratique du Congo </w:t>
      </w:r>
      <w:r w:rsidR="008F748F">
        <w:rPr>
          <w:rFonts w:ascii="Times New Roman" w:hAnsi="Times New Roman" w:cs="Times New Roman"/>
          <w:sz w:val="24"/>
          <w:szCs w:val="24"/>
        </w:rPr>
        <w:t xml:space="preserve">. Et en identifiant les stratégies qui permettent à ces banques d’être plus efficaces afin de faire face au risque pays. </w:t>
      </w:r>
    </w:p>
    <w:p w14:paraId="628A060E" w14:textId="77777777" w:rsidR="008F748F" w:rsidRDefault="008F748F" w:rsidP="008F748F">
      <w:pPr>
        <w:spacing w:after="0" w:line="360" w:lineRule="auto"/>
        <w:jc w:val="both"/>
        <w:rPr>
          <w:rFonts w:ascii="Times New Roman" w:hAnsi="Times New Roman" w:cs="Times New Roman"/>
          <w:sz w:val="24"/>
          <w:szCs w:val="24"/>
        </w:rPr>
      </w:pPr>
    </w:p>
    <w:p w14:paraId="64172F76" w14:textId="0AE10BA7" w:rsidR="008F748F" w:rsidRDefault="008F748F" w:rsidP="008F748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L’</w:t>
      </w:r>
      <w:r>
        <w:rPr>
          <w:rFonts w:ascii="Times New Roman" w:eastAsia="SimSun" w:hAnsi="Times New Roman" w:cs="Times New Roman"/>
          <w:kern w:val="2"/>
          <w:sz w:val="24"/>
          <w:szCs w:val="24"/>
          <w:lang w:eastAsia="zh-CN"/>
        </w:rPr>
        <w:t xml:space="preserve">objectif général de ce </w:t>
      </w:r>
      <w:r w:rsidR="00EC4217">
        <w:rPr>
          <w:rFonts w:ascii="Times New Roman" w:eastAsia="SimSun" w:hAnsi="Times New Roman" w:cs="Times New Roman"/>
          <w:kern w:val="2"/>
          <w:sz w:val="24"/>
          <w:szCs w:val="24"/>
          <w:lang w:eastAsia="zh-CN"/>
        </w:rPr>
        <w:t>travail est</w:t>
      </w:r>
      <w:r>
        <w:rPr>
          <w:rFonts w:ascii="Times New Roman" w:eastAsia="SimSun" w:hAnsi="Times New Roman" w:cs="Times New Roman"/>
          <w:kern w:val="2"/>
          <w:sz w:val="24"/>
          <w:szCs w:val="24"/>
          <w:lang w:eastAsia="zh-CN"/>
        </w:rPr>
        <w:t xml:space="preserve"> de </w:t>
      </w:r>
      <w:r w:rsidR="00EC4217">
        <w:rPr>
          <w:rFonts w:ascii="Times New Roman" w:eastAsia="SimSun" w:hAnsi="Times New Roman" w:cs="Times New Roman"/>
          <w:kern w:val="2"/>
          <w:sz w:val="24"/>
          <w:szCs w:val="24"/>
          <w:lang w:eastAsia="zh-CN"/>
        </w:rPr>
        <w:t>vouloir détecter</w:t>
      </w:r>
      <w:r>
        <w:rPr>
          <w:rFonts w:ascii="Times New Roman" w:eastAsia="SimSun" w:hAnsi="Times New Roman" w:cs="Times New Roman"/>
          <w:kern w:val="2"/>
          <w:sz w:val="24"/>
          <w:szCs w:val="24"/>
          <w:lang w:eastAsia="zh-CN"/>
        </w:rPr>
        <w:t xml:space="preserve"> les causes et l’impact des risques pays dans les banq</w:t>
      </w:r>
      <w:r w:rsidR="00333FB1">
        <w:rPr>
          <w:rFonts w:ascii="Times New Roman" w:eastAsia="SimSun" w:hAnsi="Times New Roman" w:cs="Times New Roman"/>
          <w:kern w:val="2"/>
          <w:sz w:val="24"/>
          <w:szCs w:val="24"/>
          <w:lang w:eastAsia="zh-CN"/>
        </w:rPr>
        <w:t xml:space="preserve">ues commerciales à Bukavu.  </w:t>
      </w:r>
      <w:r w:rsidR="00AE4D24">
        <w:rPr>
          <w:rFonts w:ascii="Times New Roman" w:eastAsia="SimSun" w:hAnsi="Times New Roman" w:cs="Times New Roman"/>
          <w:kern w:val="2"/>
          <w:sz w:val="24"/>
          <w:szCs w:val="24"/>
          <w:lang w:eastAsia="zh-CN"/>
        </w:rPr>
        <w:t>Une gestion</w:t>
      </w:r>
      <w:r>
        <w:rPr>
          <w:rFonts w:ascii="Times New Roman" w:eastAsia="SimSun" w:hAnsi="Times New Roman" w:cs="Times New Roman"/>
          <w:kern w:val="2"/>
          <w:sz w:val="24"/>
          <w:szCs w:val="24"/>
          <w:lang w:eastAsia="zh-CN"/>
        </w:rPr>
        <w:t xml:space="preserve"> efficace </w:t>
      </w:r>
      <w:r w:rsidR="00AE4D24">
        <w:rPr>
          <w:rFonts w:ascii="Times New Roman" w:eastAsia="SimSun" w:hAnsi="Times New Roman" w:cs="Times New Roman"/>
          <w:kern w:val="2"/>
          <w:sz w:val="24"/>
          <w:szCs w:val="24"/>
          <w:lang w:eastAsia="zh-CN"/>
        </w:rPr>
        <w:t>des risques</w:t>
      </w:r>
      <w:r>
        <w:rPr>
          <w:rFonts w:ascii="Times New Roman" w:eastAsia="SimSun" w:hAnsi="Times New Roman" w:cs="Times New Roman"/>
          <w:kern w:val="2"/>
          <w:sz w:val="24"/>
          <w:szCs w:val="24"/>
          <w:lang w:eastAsia="zh-CN"/>
        </w:rPr>
        <w:t xml:space="preserve"> observés en RDC et dans d’autre pays en conflit, </w:t>
      </w:r>
      <w:r>
        <w:rPr>
          <w:rFonts w:ascii="Times New Roman" w:hAnsi="Times New Roman" w:cs="Times New Roman"/>
          <w:color w:val="000000" w:themeColor="text1"/>
          <w:sz w:val="24"/>
          <w:szCs w:val="24"/>
        </w:rPr>
        <w:t>par la méthode statistique et descriptive</w:t>
      </w:r>
      <w:r w:rsidR="0058504F">
        <w:rPr>
          <w:rFonts w:ascii="Times New Roman" w:hAnsi="Times New Roman" w:cs="Times New Roman"/>
          <w:color w:val="000000" w:themeColor="text1"/>
          <w:sz w:val="24"/>
          <w:szCs w:val="24"/>
        </w:rPr>
        <w:t xml:space="preserve"> a </w:t>
      </w:r>
      <w:r w:rsidR="00AE4D24">
        <w:rPr>
          <w:rFonts w:ascii="Times New Roman" w:hAnsi="Times New Roman" w:cs="Times New Roman"/>
          <w:color w:val="000000" w:themeColor="text1"/>
          <w:sz w:val="24"/>
          <w:szCs w:val="24"/>
        </w:rPr>
        <w:t>permis</w:t>
      </w:r>
      <w:r w:rsidR="0058504F">
        <w:rPr>
          <w:rFonts w:ascii="Times New Roman" w:hAnsi="Times New Roman" w:cs="Times New Roman"/>
          <w:color w:val="000000" w:themeColor="text1"/>
          <w:sz w:val="24"/>
          <w:szCs w:val="24"/>
        </w:rPr>
        <w:t xml:space="preserve"> de tirer des conclusions de ce travail</w:t>
      </w:r>
      <w:r>
        <w:rPr>
          <w:rFonts w:ascii="Times New Roman" w:hAnsi="Times New Roman" w:cs="Times New Roman"/>
          <w:color w:val="000000" w:themeColor="text1"/>
          <w:sz w:val="24"/>
          <w:szCs w:val="24"/>
        </w:rPr>
        <w:t xml:space="preserve">. </w:t>
      </w:r>
    </w:p>
    <w:p w14:paraId="68849CAE" w14:textId="77777777" w:rsidR="008F748F" w:rsidRDefault="008F748F" w:rsidP="008F748F">
      <w:pPr>
        <w:spacing w:after="0" w:line="360" w:lineRule="auto"/>
        <w:jc w:val="both"/>
        <w:rPr>
          <w:rFonts w:ascii="Times New Roman" w:hAnsi="Times New Roman" w:cs="Times New Roman"/>
          <w:color w:val="000000" w:themeColor="text1"/>
          <w:sz w:val="24"/>
          <w:szCs w:val="24"/>
        </w:rPr>
      </w:pPr>
    </w:p>
    <w:p w14:paraId="427B9EBF" w14:textId="3925E6D7" w:rsidR="008F748F" w:rsidRDefault="008F748F" w:rsidP="008F748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Notre analyse a </w:t>
      </w:r>
      <w:r w:rsidR="00EC4217">
        <w:rPr>
          <w:rFonts w:ascii="Times New Roman" w:hAnsi="Times New Roman" w:cs="Times New Roman"/>
          <w:color w:val="000000" w:themeColor="text1"/>
          <w:sz w:val="24"/>
          <w:szCs w:val="24"/>
        </w:rPr>
        <w:t>abouti aux</w:t>
      </w:r>
      <w:r>
        <w:rPr>
          <w:rFonts w:ascii="Times New Roman" w:hAnsi="Times New Roman" w:cs="Times New Roman"/>
          <w:color w:val="000000" w:themeColor="text1"/>
          <w:sz w:val="24"/>
          <w:szCs w:val="24"/>
        </w:rPr>
        <w:t xml:space="preserve"> résultats selon </w:t>
      </w:r>
      <w:r w:rsidR="00EC4217">
        <w:rPr>
          <w:rFonts w:ascii="Times New Roman" w:hAnsi="Times New Roman" w:cs="Times New Roman"/>
          <w:color w:val="000000" w:themeColor="text1"/>
          <w:sz w:val="24"/>
          <w:szCs w:val="24"/>
        </w:rPr>
        <w:t>lequel le</w:t>
      </w:r>
      <w:r>
        <w:rPr>
          <w:rFonts w:ascii="Times New Roman" w:hAnsi="Times New Roman" w:cs="Times New Roman"/>
          <w:color w:val="000000" w:themeColor="text1"/>
          <w:sz w:val="24"/>
          <w:szCs w:val="24"/>
        </w:rPr>
        <w:t xml:space="preserve"> taux moyen de rentabilité financière de notre échantillon est de 10.046% avec un écart-type de 0.72. La moyenne pour l’absence de devises </w:t>
      </w:r>
      <w:r w:rsidR="00EC4217">
        <w:rPr>
          <w:rFonts w:ascii="Times New Roman" w:hAnsi="Times New Roman" w:cs="Times New Roman"/>
          <w:color w:val="000000" w:themeColor="text1"/>
          <w:sz w:val="24"/>
          <w:szCs w:val="24"/>
        </w:rPr>
        <w:t>est estimée</w:t>
      </w:r>
      <w:r>
        <w:rPr>
          <w:rFonts w:ascii="Times New Roman" w:hAnsi="Times New Roman" w:cs="Times New Roman"/>
          <w:color w:val="000000" w:themeColor="text1"/>
          <w:sz w:val="24"/>
          <w:szCs w:val="24"/>
        </w:rPr>
        <w:t xml:space="preserve"> à 1331.54$ avec un risque associé de 41.38.  Par ailleurs, le salaire moyen des clients enquêtés est de 214.12$ avec un écart-type de 7.134 919.</w:t>
      </w:r>
    </w:p>
    <w:p w14:paraId="1B85CF91" w14:textId="77777777" w:rsidR="008F748F" w:rsidRDefault="008F748F" w:rsidP="008F748F">
      <w:pPr>
        <w:spacing w:after="0" w:line="360" w:lineRule="auto"/>
        <w:jc w:val="both"/>
        <w:rPr>
          <w:rFonts w:ascii="Times New Roman" w:hAnsi="Times New Roman" w:cs="Times New Roman"/>
          <w:color w:val="000000" w:themeColor="text1"/>
          <w:sz w:val="24"/>
          <w:szCs w:val="24"/>
        </w:rPr>
      </w:pPr>
    </w:p>
    <w:p w14:paraId="7778C0C5" w14:textId="395DFA92" w:rsidR="008F748F" w:rsidRDefault="008F748F" w:rsidP="008F748F">
      <w:pPr>
        <w:spacing w:after="0" w:line="360" w:lineRule="auto"/>
        <w:jc w:val="both"/>
        <w:rPr>
          <w:rFonts w:ascii="Times New Roman" w:eastAsia="Times New Roman" w:hAnsi="Times New Roman" w:cs="Times New Roman"/>
          <w:b/>
          <w:i/>
          <w:color w:val="000000" w:themeColor="text1"/>
          <w:sz w:val="24"/>
          <w:szCs w:val="24"/>
          <w:lang w:eastAsia="fr-FR"/>
        </w:rPr>
      </w:pPr>
      <w:r>
        <w:rPr>
          <w:rFonts w:ascii="Times New Roman" w:eastAsia="Times New Roman" w:hAnsi="Times New Roman" w:cs="Times New Roman"/>
          <w:b/>
          <w:i/>
          <w:color w:val="000000" w:themeColor="text1"/>
          <w:sz w:val="24"/>
          <w:szCs w:val="24"/>
          <w:lang w:eastAsia="fr-FR"/>
        </w:rPr>
        <w:t xml:space="preserve"> </w:t>
      </w:r>
      <w:r>
        <w:rPr>
          <w:rFonts w:ascii="Times New Roman" w:hAnsi="Times New Roman" w:cs="Times New Roman"/>
          <w:color w:val="000000" w:themeColor="text1"/>
          <w:sz w:val="24"/>
          <w:szCs w:val="24"/>
          <w:lang w:eastAsia="fr-FR"/>
        </w:rPr>
        <w:t xml:space="preserve">Les résultats montrent que, sur l’ensemble des variables explicatives prise en considération dans notre modèle, deux variables </w:t>
      </w:r>
      <w:r w:rsidR="00EC4217">
        <w:rPr>
          <w:rFonts w:ascii="Times New Roman" w:hAnsi="Times New Roman" w:cs="Times New Roman"/>
          <w:color w:val="000000" w:themeColor="text1"/>
          <w:sz w:val="24"/>
          <w:szCs w:val="24"/>
          <w:lang w:eastAsia="fr-FR"/>
        </w:rPr>
        <w:t>se</w:t>
      </w:r>
      <w:r>
        <w:rPr>
          <w:rFonts w:ascii="Times New Roman" w:hAnsi="Times New Roman" w:cs="Times New Roman"/>
          <w:color w:val="000000" w:themeColor="text1"/>
          <w:sz w:val="24"/>
          <w:szCs w:val="24"/>
          <w:lang w:eastAsia="fr-FR"/>
        </w:rPr>
        <w:t xml:space="preserve"> sont montrées significatives, notamment les mesures d’embargo et les violences politiques, (les deux variables ont un impact</w:t>
      </w:r>
      <w:r>
        <w:rPr>
          <w:rFonts w:ascii="Times New Roman" w:hAnsi="Times New Roman" w:cs="Times New Roman"/>
          <w:color w:val="000000" w:themeColor="text1"/>
          <w:sz w:val="24"/>
          <w:szCs w:val="24"/>
        </w:rPr>
        <w:t xml:space="preserve"> négatif sur la rentabilité financier).</w:t>
      </w:r>
      <w:r>
        <w:rPr>
          <w:rFonts w:ascii="Times New Roman" w:hAnsi="Times New Roman" w:cs="Times New Roman"/>
          <w:color w:val="000000" w:themeColor="text1"/>
          <w:sz w:val="24"/>
          <w:szCs w:val="24"/>
          <w:lang w:eastAsia="fr-FR"/>
        </w:rPr>
        <w:t xml:space="preserve"> L’augmentation d’une unité à l’encontre du système financier de notre </w:t>
      </w:r>
      <w:r w:rsidR="00EC4217">
        <w:rPr>
          <w:rFonts w:ascii="Times New Roman" w:hAnsi="Times New Roman" w:cs="Times New Roman"/>
          <w:color w:val="000000" w:themeColor="text1"/>
          <w:sz w:val="24"/>
          <w:szCs w:val="24"/>
          <w:lang w:eastAsia="fr-FR"/>
        </w:rPr>
        <w:t>pays fait</w:t>
      </w:r>
      <w:r>
        <w:rPr>
          <w:rFonts w:ascii="Times New Roman" w:hAnsi="Times New Roman" w:cs="Times New Roman"/>
          <w:color w:val="000000" w:themeColor="text1"/>
          <w:sz w:val="24"/>
          <w:szCs w:val="24"/>
          <w:lang w:eastAsia="fr-FR"/>
        </w:rPr>
        <w:t xml:space="preserve"> diminuer le Ratio de  RF de 58% des banques commerciales de la ville de Bukavu. Par contre, pour les violences politiques, il </w:t>
      </w:r>
      <w:r w:rsidR="00EC4217">
        <w:rPr>
          <w:rFonts w:ascii="Times New Roman" w:hAnsi="Times New Roman" w:cs="Times New Roman"/>
          <w:color w:val="000000" w:themeColor="text1"/>
          <w:sz w:val="24"/>
          <w:szCs w:val="24"/>
          <w:lang w:eastAsia="fr-FR"/>
        </w:rPr>
        <w:t>s’observe un</w:t>
      </w:r>
      <w:r>
        <w:rPr>
          <w:rFonts w:ascii="Times New Roman" w:hAnsi="Times New Roman" w:cs="Times New Roman"/>
          <w:color w:val="000000" w:themeColor="text1"/>
          <w:sz w:val="24"/>
          <w:szCs w:val="24"/>
          <w:lang w:eastAsia="fr-FR"/>
        </w:rPr>
        <w:t xml:space="preserve"> accroissement du risque politique dans le pays qui joue en défaveur des banques </w:t>
      </w:r>
      <w:r w:rsidR="00EC4217">
        <w:rPr>
          <w:rFonts w:ascii="Times New Roman" w:hAnsi="Times New Roman" w:cs="Times New Roman"/>
          <w:color w:val="000000" w:themeColor="text1"/>
          <w:sz w:val="24"/>
          <w:szCs w:val="24"/>
          <w:lang w:eastAsia="fr-FR"/>
        </w:rPr>
        <w:t>commerciales qui</w:t>
      </w:r>
      <w:r>
        <w:rPr>
          <w:rFonts w:ascii="Times New Roman" w:hAnsi="Times New Roman" w:cs="Times New Roman"/>
          <w:color w:val="000000" w:themeColor="text1"/>
          <w:sz w:val="24"/>
          <w:szCs w:val="24"/>
          <w:lang w:eastAsia="fr-FR"/>
        </w:rPr>
        <w:t xml:space="preserve"> </w:t>
      </w:r>
      <w:r w:rsidR="00EC4217">
        <w:rPr>
          <w:rFonts w:ascii="Times New Roman" w:hAnsi="Times New Roman" w:cs="Times New Roman"/>
          <w:color w:val="000000" w:themeColor="text1"/>
          <w:sz w:val="24"/>
          <w:szCs w:val="24"/>
          <w:lang w:eastAsia="fr-FR"/>
        </w:rPr>
        <w:t>enregistrent une</w:t>
      </w:r>
      <w:r>
        <w:rPr>
          <w:rFonts w:ascii="Times New Roman" w:hAnsi="Times New Roman" w:cs="Times New Roman"/>
          <w:color w:val="000000" w:themeColor="text1"/>
          <w:sz w:val="24"/>
          <w:szCs w:val="24"/>
          <w:lang w:eastAsia="fr-FR"/>
        </w:rPr>
        <w:t xml:space="preserve"> diminution de leurs Ratio financiers de trois unités soit 30%. Ce résultat corrobore avec les conclusions d’une étude menée par </w:t>
      </w:r>
      <w:r>
        <w:rPr>
          <w:rFonts w:ascii="Times New Roman" w:eastAsia="Times New Roman" w:hAnsi="Times New Roman" w:cs="Times New Roman"/>
          <w:color w:val="000000" w:themeColor="text1"/>
          <w:sz w:val="24"/>
          <w:szCs w:val="24"/>
          <w:lang w:eastAsia="fr-FR"/>
        </w:rPr>
        <w:t>Haendel et al. (1975), selon lesquels « le risque politique accroit la probabilité de survenance de certains événements politiques de nature à modifier les perspectives de rentabilité des entreprises locales habitant ce pays »</w:t>
      </w:r>
      <w:r>
        <w:rPr>
          <w:rFonts w:ascii="Times New Roman" w:hAnsi="Times New Roman" w:cs="Times New Roman"/>
          <w:color w:val="000000" w:themeColor="text1"/>
          <w:sz w:val="24"/>
          <w:szCs w:val="24"/>
          <w:lang w:eastAsia="fr-FR"/>
        </w:rPr>
        <w:t>.</w:t>
      </w:r>
      <w:r>
        <w:rPr>
          <w:rFonts w:ascii="Times New Roman" w:eastAsia="Times New Roman" w:hAnsi="Times New Roman" w:cs="Times New Roman"/>
          <w:b/>
          <w:i/>
          <w:color w:val="000000" w:themeColor="text1"/>
          <w:sz w:val="24"/>
          <w:szCs w:val="24"/>
          <w:lang w:eastAsia="fr-FR"/>
        </w:rPr>
        <w:t xml:space="preserve"> </w:t>
      </w:r>
    </w:p>
    <w:p w14:paraId="6E883043" w14:textId="77777777" w:rsidR="008F748F" w:rsidRDefault="008F748F" w:rsidP="008F748F">
      <w:pPr>
        <w:spacing w:after="0" w:line="360" w:lineRule="auto"/>
        <w:jc w:val="both"/>
        <w:rPr>
          <w:rFonts w:ascii="Times New Roman" w:eastAsia="Times New Roman" w:hAnsi="Times New Roman" w:cs="Times New Roman"/>
          <w:b/>
          <w:i/>
          <w:color w:val="000000" w:themeColor="text1"/>
          <w:sz w:val="24"/>
          <w:szCs w:val="24"/>
          <w:lang w:eastAsia="fr-FR"/>
        </w:rPr>
      </w:pPr>
    </w:p>
    <w:p w14:paraId="79B06D5A" w14:textId="24A7FFEA" w:rsidR="008F748F" w:rsidRDefault="008F748F" w:rsidP="008F748F">
      <w:pPr>
        <w:spacing w:after="0" w:line="360" w:lineRule="auto"/>
        <w:jc w:val="both"/>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En outre, la Hausse de taux d’intérêt a un impact négati</w:t>
      </w:r>
      <w:r w:rsidR="00BE6DD5">
        <w:rPr>
          <w:rFonts w:ascii="Times New Roman" w:hAnsi="Times New Roman" w:cs="Times New Roman"/>
          <w:color w:val="000000" w:themeColor="text1"/>
          <w:sz w:val="24"/>
          <w:szCs w:val="24"/>
          <w:lang w:eastAsia="fr-FR"/>
        </w:rPr>
        <w:t xml:space="preserve">f </w:t>
      </w:r>
      <w:r>
        <w:rPr>
          <w:rFonts w:ascii="Times New Roman" w:hAnsi="Times New Roman" w:cs="Times New Roman"/>
          <w:color w:val="000000" w:themeColor="text1"/>
          <w:sz w:val="24"/>
          <w:szCs w:val="24"/>
          <w:lang w:eastAsia="fr-FR"/>
        </w:rPr>
        <w:t>su</w:t>
      </w:r>
      <w:r w:rsidR="00BE6DD5">
        <w:rPr>
          <w:rFonts w:ascii="Times New Roman" w:hAnsi="Times New Roman" w:cs="Times New Roman"/>
          <w:color w:val="000000" w:themeColor="text1"/>
          <w:sz w:val="24"/>
          <w:szCs w:val="24"/>
          <w:lang w:eastAsia="fr-FR"/>
        </w:rPr>
        <w:t xml:space="preserve">r </w:t>
      </w:r>
      <w:r>
        <w:rPr>
          <w:rFonts w:ascii="Times New Roman" w:hAnsi="Times New Roman" w:cs="Times New Roman"/>
          <w:color w:val="000000" w:themeColor="text1"/>
          <w:sz w:val="24"/>
          <w:szCs w:val="24"/>
          <w:lang w:eastAsia="fr-FR"/>
        </w:rPr>
        <w:t xml:space="preserve">  Ratio de rentabilité </w:t>
      </w:r>
      <w:r w:rsidR="00F876EF">
        <w:rPr>
          <w:rFonts w:ascii="Times New Roman" w:hAnsi="Times New Roman" w:cs="Times New Roman"/>
          <w:color w:val="000000" w:themeColor="text1"/>
          <w:sz w:val="24"/>
          <w:szCs w:val="24"/>
          <w:lang w:eastAsia="fr-FR"/>
        </w:rPr>
        <w:t>Financière des  Banques</w:t>
      </w:r>
      <w:r>
        <w:rPr>
          <w:rFonts w:ascii="Times New Roman" w:hAnsi="Times New Roman" w:cs="Times New Roman"/>
          <w:color w:val="000000" w:themeColor="text1"/>
          <w:sz w:val="24"/>
          <w:szCs w:val="24"/>
          <w:lang w:eastAsia="fr-FR"/>
        </w:rPr>
        <w:t xml:space="preserve"> commerciales mais non significatif du point de vue statistique.</w:t>
      </w:r>
      <w:r>
        <w:rPr>
          <w:rFonts w:ascii="Times New Roman" w:eastAsia="Times New Roman" w:hAnsi="Times New Roman" w:cs="Times New Roman"/>
          <w:b/>
          <w:i/>
          <w:color w:val="000000" w:themeColor="text1"/>
          <w:sz w:val="24"/>
          <w:szCs w:val="24"/>
          <w:lang w:eastAsia="fr-FR"/>
        </w:rPr>
        <w:t xml:space="preserve"> </w:t>
      </w:r>
      <w:r>
        <w:rPr>
          <w:rFonts w:ascii="Times New Roman" w:hAnsi="Times New Roman" w:cs="Times New Roman"/>
          <w:color w:val="000000" w:themeColor="text1"/>
          <w:sz w:val="24"/>
          <w:szCs w:val="24"/>
          <w:lang w:eastAsia="fr-FR"/>
        </w:rPr>
        <w:t xml:space="preserve">Quant à l’inflation, les résultats montrent une relation plutôt positive mais non significative du point de vue statistique. </w:t>
      </w:r>
    </w:p>
    <w:p w14:paraId="00600F02" w14:textId="77777777" w:rsidR="008F748F" w:rsidRDefault="008F748F" w:rsidP="008F748F">
      <w:pPr>
        <w:spacing w:after="0" w:line="360" w:lineRule="auto"/>
        <w:jc w:val="both"/>
        <w:rPr>
          <w:rFonts w:ascii="Times New Roman" w:hAnsi="Times New Roman" w:cs="Times New Roman"/>
          <w:color w:val="000000" w:themeColor="text1"/>
          <w:sz w:val="24"/>
          <w:szCs w:val="24"/>
          <w:lang w:eastAsia="fr-FR"/>
        </w:rPr>
      </w:pPr>
    </w:p>
    <w:p w14:paraId="002C7634" w14:textId="79444ECE" w:rsidR="008F748F" w:rsidRDefault="00EC4217" w:rsidP="008F748F">
      <w:pPr>
        <w:spacing w:after="0" w:line="360" w:lineRule="auto"/>
        <w:jc w:val="both"/>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Enfin l’inflation</w:t>
      </w:r>
      <w:r w:rsidR="008F748F">
        <w:rPr>
          <w:rFonts w:ascii="Times New Roman" w:hAnsi="Times New Roman" w:cs="Times New Roman"/>
          <w:color w:val="000000" w:themeColor="text1"/>
          <w:sz w:val="24"/>
          <w:szCs w:val="24"/>
          <w:lang w:eastAsia="fr-FR"/>
        </w:rPr>
        <w:t xml:space="preserve"> et la hausse de taux d’intérêt de Ratio de </w:t>
      </w:r>
      <w:r>
        <w:rPr>
          <w:rFonts w:ascii="Times New Roman" w:hAnsi="Times New Roman" w:cs="Times New Roman"/>
          <w:color w:val="000000" w:themeColor="text1"/>
          <w:sz w:val="24"/>
          <w:szCs w:val="24"/>
          <w:lang w:eastAsia="fr-FR"/>
        </w:rPr>
        <w:t>RF étant</w:t>
      </w:r>
      <w:r w:rsidR="008F748F">
        <w:rPr>
          <w:rFonts w:ascii="Times New Roman" w:hAnsi="Times New Roman" w:cs="Times New Roman"/>
          <w:color w:val="000000" w:themeColor="text1"/>
          <w:sz w:val="24"/>
          <w:szCs w:val="24"/>
          <w:lang w:eastAsia="fr-FR"/>
        </w:rPr>
        <w:t xml:space="preserve"> donné que la valeur de la Plus-valu</w:t>
      </w:r>
      <w:r w:rsidR="00BE6DD5">
        <w:rPr>
          <w:rFonts w:ascii="Times New Roman" w:hAnsi="Times New Roman" w:cs="Times New Roman"/>
          <w:color w:val="000000" w:themeColor="text1"/>
          <w:sz w:val="24"/>
          <w:szCs w:val="24"/>
          <w:lang w:eastAsia="fr-FR"/>
        </w:rPr>
        <w:t>e q</w:t>
      </w:r>
      <w:r w:rsidR="008F748F">
        <w:rPr>
          <w:rFonts w:ascii="Times New Roman" w:hAnsi="Times New Roman" w:cs="Times New Roman"/>
          <w:color w:val="000000" w:themeColor="text1"/>
          <w:sz w:val="24"/>
          <w:szCs w:val="24"/>
          <w:lang w:eastAsia="fr-FR"/>
        </w:rPr>
        <w:t xml:space="preserve">ui lui  est associée à </w:t>
      </w:r>
      <w:r w:rsidR="008F748F">
        <w:rPr>
          <w:rFonts w:ascii="Times New Roman" w:hAnsi="Times New Roman" w:cs="Times New Roman"/>
          <w:color w:val="000000" w:themeColor="text1"/>
          <w:sz w:val="24"/>
          <w:szCs w:val="24"/>
        </w:rPr>
        <w:t xml:space="preserve">459 </w:t>
      </w:r>
      <w:r w:rsidR="008F748F">
        <w:rPr>
          <w:rFonts w:ascii="Times New Roman" w:hAnsi="Times New Roman" w:cs="Times New Roman"/>
          <w:color w:val="000000" w:themeColor="text1"/>
          <w:sz w:val="24"/>
          <w:szCs w:val="24"/>
          <w:lang w:eastAsia="fr-FR"/>
        </w:rPr>
        <w:t>n’est pas significative a</w:t>
      </w:r>
      <w:r w:rsidR="00BE6DD5">
        <w:rPr>
          <w:rFonts w:ascii="Times New Roman" w:hAnsi="Times New Roman" w:cs="Times New Roman"/>
          <w:color w:val="000000" w:themeColor="text1"/>
          <w:sz w:val="24"/>
          <w:szCs w:val="24"/>
          <w:lang w:eastAsia="fr-FR"/>
        </w:rPr>
        <w:t>u s</w:t>
      </w:r>
      <w:r w:rsidR="008F748F">
        <w:rPr>
          <w:rFonts w:ascii="Times New Roman" w:hAnsi="Times New Roman" w:cs="Times New Roman"/>
          <w:color w:val="000000" w:themeColor="text1"/>
          <w:sz w:val="24"/>
          <w:szCs w:val="24"/>
          <w:lang w:eastAsia="fr-FR"/>
        </w:rPr>
        <w:t>euil de 10%.</w:t>
      </w:r>
    </w:p>
    <w:p w14:paraId="44BF5E64" w14:textId="77777777" w:rsidR="008F748F" w:rsidRDefault="008F748F" w:rsidP="008F748F">
      <w:pPr>
        <w:spacing w:after="0" w:line="360" w:lineRule="auto"/>
        <w:jc w:val="both"/>
        <w:rPr>
          <w:rFonts w:ascii="Times New Roman" w:hAnsi="Times New Roman" w:cs="Times New Roman"/>
          <w:color w:val="000000" w:themeColor="text1"/>
          <w:sz w:val="24"/>
          <w:szCs w:val="24"/>
        </w:rPr>
      </w:pPr>
    </w:p>
    <w:p w14:paraId="7C94FEB3" w14:textId="3AEA161B" w:rsidR="008F748F" w:rsidRDefault="008F748F" w:rsidP="008F748F">
      <w:pPr>
        <w:tabs>
          <w:tab w:val="left" w:pos="6345"/>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Mots </w:t>
      </w:r>
      <w:r w:rsidR="00EC4217">
        <w:rPr>
          <w:rFonts w:ascii="Times New Roman" w:hAnsi="Times New Roman" w:cs="Times New Roman"/>
          <w:color w:val="000000" w:themeColor="text1"/>
          <w:sz w:val="24"/>
          <w:szCs w:val="24"/>
        </w:rPr>
        <w:t>clés :</w:t>
      </w:r>
      <w:r>
        <w:rPr>
          <w:rFonts w:ascii="Times New Roman" w:hAnsi="Times New Roman" w:cs="Times New Roman"/>
          <w:color w:val="000000" w:themeColor="text1"/>
          <w:sz w:val="24"/>
          <w:szCs w:val="24"/>
        </w:rPr>
        <w:t xml:space="preserve"> risque-pays, Rentabilité financiers, risque politique, risque économico-financier.</w:t>
      </w:r>
    </w:p>
    <w:p w14:paraId="7AFC122F" w14:textId="77777777" w:rsidR="008F748F" w:rsidRDefault="008F748F" w:rsidP="008F748F">
      <w:pPr>
        <w:pStyle w:val="Paragraphedeliste"/>
        <w:autoSpaceDE w:val="0"/>
        <w:autoSpaceDN w:val="0"/>
        <w:adjustRightInd w:val="0"/>
        <w:spacing w:after="240" w:line="360" w:lineRule="auto"/>
        <w:jc w:val="both"/>
        <w:rPr>
          <w:rFonts w:ascii="Times New Roman" w:hAnsi="Times New Roman" w:cs="Times New Roman"/>
          <w:b/>
          <w:sz w:val="24"/>
          <w:szCs w:val="24"/>
        </w:rPr>
      </w:pPr>
    </w:p>
    <w:p w14:paraId="33528A57" w14:textId="77777777" w:rsidR="008F748F" w:rsidRDefault="008F748F" w:rsidP="008F748F">
      <w:pPr>
        <w:pStyle w:val="Paragraphedeliste"/>
        <w:autoSpaceDE w:val="0"/>
        <w:autoSpaceDN w:val="0"/>
        <w:adjustRightInd w:val="0"/>
        <w:spacing w:after="240" w:line="360" w:lineRule="auto"/>
        <w:jc w:val="both"/>
        <w:rPr>
          <w:rFonts w:ascii="Times New Roman" w:hAnsi="Times New Roman" w:cs="Times New Roman"/>
          <w:b/>
          <w:sz w:val="24"/>
          <w:szCs w:val="24"/>
        </w:rPr>
      </w:pPr>
    </w:p>
    <w:p w14:paraId="0091E96D"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78B4A873"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45AF4A46"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70C1469A"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41BE86B8"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45431596"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39A0060A"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4B1492B6"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6F4D2B3A"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7E804B79"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1ADC6775"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1479A8C8"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1A4CB9C1"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0C7EE454"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7B0A1B5E"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4DC8CF79"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2BCC2535" w14:textId="77777777" w:rsidR="007433CB" w:rsidRDefault="007433CB" w:rsidP="008F748F">
      <w:pPr>
        <w:autoSpaceDE w:val="0"/>
        <w:autoSpaceDN w:val="0"/>
        <w:adjustRightInd w:val="0"/>
        <w:spacing w:after="240" w:line="360" w:lineRule="auto"/>
        <w:jc w:val="both"/>
        <w:rPr>
          <w:rFonts w:ascii="Times New Roman" w:hAnsi="Times New Roman" w:cs="Times New Roman"/>
          <w:b/>
          <w:sz w:val="24"/>
          <w:szCs w:val="24"/>
        </w:rPr>
      </w:pPr>
    </w:p>
    <w:p w14:paraId="51BC2A56" w14:textId="41305B9D" w:rsidR="00B50191" w:rsidRDefault="007433CB" w:rsidP="002950DC">
      <w:pPr>
        <w:autoSpaceDE w:val="0"/>
        <w:autoSpaceDN w:val="0"/>
        <w:adjustRightInd w:val="0"/>
        <w:spacing w:after="240" w:line="360" w:lineRule="auto"/>
        <w:rPr>
          <w:rFonts w:ascii="Arial" w:hAnsi="Arial" w:cs="Arial"/>
          <w:color w:val="111111"/>
          <w:sz w:val="27"/>
          <w:szCs w:val="27"/>
          <w:lang w:val="en-US"/>
        </w:rPr>
      </w:pPr>
      <w:r w:rsidRPr="007433CB">
        <w:rPr>
          <w:rFonts w:ascii="Arial" w:hAnsi="Arial" w:cs="Arial"/>
          <w:color w:val="111111"/>
          <w:sz w:val="27"/>
          <w:szCs w:val="27"/>
          <w:shd w:val="clear" w:color="auto" w:fill="B4E6FF"/>
          <w:lang w:val="en-US"/>
        </w:rPr>
        <w:lastRenderedPageBreak/>
        <w:t>SUMMARY</w:t>
      </w:r>
      <w:r w:rsidRPr="007433CB">
        <w:rPr>
          <w:rFonts w:ascii="Arial" w:hAnsi="Arial" w:cs="Arial"/>
          <w:color w:val="111111"/>
          <w:sz w:val="27"/>
          <w:szCs w:val="27"/>
          <w:lang w:val="en-US"/>
        </w:rPr>
        <w:br/>
      </w:r>
      <w:r w:rsidRPr="007433CB">
        <w:rPr>
          <w:rFonts w:ascii="Arial" w:hAnsi="Arial" w:cs="Arial"/>
          <w:color w:val="111111"/>
          <w:sz w:val="27"/>
          <w:szCs w:val="27"/>
          <w:lang w:val="en-US"/>
        </w:rPr>
        <w:br/>
        <w:t xml:space="preserve">Through this work, we made the calculation of the analysis of the financial profitability and wanted to understand the country risk management on a sample of 10 commercial banks in the city of </w:t>
      </w:r>
      <w:r w:rsidR="00AE4D24" w:rsidRPr="007433CB">
        <w:rPr>
          <w:rFonts w:ascii="Arial" w:hAnsi="Arial" w:cs="Arial"/>
          <w:color w:val="111111"/>
          <w:sz w:val="27"/>
          <w:szCs w:val="27"/>
          <w:lang w:val="en-US"/>
        </w:rPr>
        <w:t>Bukusu</w:t>
      </w:r>
      <w:r w:rsidRPr="007433CB">
        <w:rPr>
          <w:rFonts w:ascii="Arial" w:hAnsi="Arial" w:cs="Arial"/>
          <w:color w:val="111111"/>
          <w:sz w:val="27"/>
          <w:szCs w:val="27"/>
          <w:lang w:val="en-US"/>
        </w:rPr>
        <w:t>. And by identifying strategies that allow these banks to be more effective in dealing with country risk.</w:t>
      </w:r>
      <w:r w:rsidRPr="007433CB">
        <w:rPr>
          <w:rFonts w:ascii="Arial" w:hAnsi="Arial" w:cs="Arial"/>
          <w:color w:val="111111"/>
          <w:sz w:val="27"/>
          <w:szCs w:val="27"/>
          <w:lang w:val="en-US"/>
        </w:rPr>
        <w:br/>
      </w:r>
      <w:r w:rsidRPr="007433CB">
        <w:rPr>
          <w:rFonts w:ascii="Arial" w:hAnsi="Arial" w:cs="Arial"/>
          <w:color w:val="111111"/>
          <w:sz w:val="27"/>
          <w:szCs w:val="27"/>
          <w:lang w:val="en-US"/>
        </w:rPr>
        <w:br/>
        <w:t>The general objective of this work is to detect the causes and impact of country risks in commercial banks in Bukavu. It proposes an effective management of the risks that are observed in the DRC and in other countries in conflict, through the statistical and descriptive method.</w:t>
      </w:r>
      <w:r w:rsidRPr="007433CB">
        <w:rPr>
          <w:rFonts w:ascii="Arial" w:hAnsi="Arial" w:cs="Arial"/>
          <w:color w:val="111111"/>
          <w:sz w:val="27"/>
          <w:szCs w:val="27"/>
          <w:lang w:val="en-US"/>
        </w:rPr>
        <w:br/>
      </w:r>
      <w:r w:rsidRPr="007433CB">
        <w:rPr>
          <w:rFonts w:ascii="Arial" w:hAnsi="Arial" w:cs="Arial"/>
          <w:color w:val="111111"/>
          <w:sz w:val="27"/>
          <w:szCs w:val="27"/>
          <w:lang w:val="en-US"/>
        </w:rPr>
        <w:br/>
        <w:t>Our analysis resulted in the results that the average rate of financial return of our sample is 10.046% with a standard deviation of 0.72. The average for no currency is estimated at $1331.54 with an associated risk of 41.38. In addition, the average salary of the clients surveyed is $214.12 with a standard deviation of 7,134,919.</w:t>
      </w:r>
      <w:r w:rsidRPr="007433CB">
        <w:rPr>
          <w:rFonts w:ascii="Arial" w:hAnsi="Arial" w:cs="Arial"/>
          <w:color w:val="111111"/>
          <w:sz w:val="27"/>
          <w:szCs w:val="27"/>
          <w:lang w:val="en-US"/>
        </w:rPr>
        <w:br/>
      </w:r>
    </w:p>
    <w:p w14:paraId="3AB0F50B" w14:textId="77777777" w:rsidR="00B50191" w:rsidRDefault="007433CB" w:rsidP="00B50191">
      <w:pPr>
        <w:autoSpaceDE w:val="0"/>
        <w:autoSpaceDN w:val="0"/>
        <w:adjustRightInd w:val="0"/>
        <w:spacing w:after="240" w:line="360" w:lineRule="auto"/>
        <w:rPr>
          <w:rFonts w:ascii="Arial" w:hAnsi="Arial" w:cs="Arial"/>
          <w:color w:val="111111"/>
          <w:sz w:val="27"/>
          <w:szCs w:val="27"/>
          <w:lang w:val="en-US"/>
        </w:rPr>
      </w:pPr>
      <w:r w:rsidRPr="007433CB">
        <w:rPr>
          <w:rFonts w:ascii="Arial" w:hAnsi="Arial" w:cs="Arial"/>
          <w:color w:val="111111"/>
          <w:sz w:val="27"/>
          <w:szCs w:val="27"/>
          <w:lang w:val="en-US"/>
        </w:rPr>
        <w:t xml:space="preserve">The results show that, out of all the explanatory variables taken into account in our model, two variables were shown to be significant, namely embargo measures and political violence, (both variables have a negative impact on financial profitability). The increase of one unit against the financial system of our country decreases the FR ratio of 58% of the commercial banks in the city of Bukavu. On the other hand, for political violence, there is an increase in political risk in the country, which works against commercial banks, which have recorded a decrease in their financial ratio of three units, i.e. 30%. This result is consistent with the conclusions of a study conducted by Handel et al. (1975), according to which "political risk increases the probability of the </w:t>
      </w:r>
      <w:r w:rsidRPr="007433CB">
        <w:rPr>
          <w:rFonts w:ascii="Arial" w:hAnsi="Arial" w:cs="Arial"/>
          <w:color w:val="111111"/>
          <w:sz w:val="27"/>
          <w:szCs w:val="27"/>
          <w:lang w:val="en-US"/>
        </w:rPr>
        <w:lastRenderedPageBreak/>
        <w:t xml:space="preserve">occurrence of certain political events likely to modify the profitability prospects of local firms inhabiting this country". </w:t>
      </w:r>
    </w:p>
    <w:p w14:paraId="31B56BA2" w14:textId="77777777" w:rsidR="007433CB" w:rsidRDefault="00B50191" w:rsidP="00B50191">
      <w:pPr>
        <w:autoSpaceDE w:val="0"/>
        <w:autoSpaceDN w:val="0"/>
        <w:adjustRightInd w:val="0"/>
        <w:spacing w:after="240" w:line="360" w:lineRule="auto"/>
        <w:rPr>
          <w:rFonts w:ascii="Arial" w:hAnsi="Arial" w:cs="Arial"/>
          <w:color w:val="111111"/>
          <w:sz w:val="27"/>
          <w:szCs w:val="27"/>
          <w:lang w:val="en-US"/>
        </w:rPr>
      </w:pPr>
      <w:r>
        <w:rPr>
          <w:rFonts w:ascii="Arial" w:hAnsi="Arial" w:cs="Arial"/>
          <w:color w:val="111111"/>
          <w:sz w:val="27"/>
          <w:szCs w:val="27"/>
          <w:lang w:val="en-US"/>
        </w:rPr>
        <w:t xml:space="preserve">In </w:t>
      </w:r>
      <w:r w:rsidR="007433CB" w:rsidRPr="007433CB">
        <w:rPr>
          <w:rFonts w:ascii="Arial" w:hAnsi="Arial" w:cs="Arial"/>
          <w:color w:val="111111"/>
          <w:sz w:val="27"/>
          <w:szCs w:val="27"/>
          <w:lang w:val="en-US"/>
        </w:rPr>
        <w:t xml:space="preserve">addition, the Rise in Interest Rates has a negative impact on the Financial Profitability Ratio of Commercial Banks but not statistically significant. As for inflation, the results show a rather positive relationship but not statistically significant. Finally, inflation and the increase in interest rates of the RF ratio given that the value of the capital gain associated with it at 459 is not significant at the 10% threshold. </w:t>
      </w:r>
    </w:p>
    <w:p w14:paraId="17EEE804" w14:textId="21F756A4" w:rsidR="007433CB" w:rsidRPr="007433CB" w:rsidRDefault="007433CB" w:rsidP="008F748F">
      <w:pPr>
        <w:autoSpaceDE w:val="0"/>
        <w:autoSpaceDN w:val="0"/>
        <w:adjustRightInd w:val="0"/>
        <w:spacing w:after="240" w:line="360" w:lineRule="auto"/>
        <w:jc w:val="both"/>
        <w:rPr>
          <w:rFonts w:ascii="Times New Roman" w:hAnsi="Times New Roman" w:cs="Times New Roman"/>
          <w:b/>
          <w:sz w:val="24"/>
          <w:szCs w:val="24"/>
          <w:lang w:val="en-US"/>
        </w:rPr>
      </w:pPr>
      <w:r w:rsidRPr="007433CB">
        <w:rPr>
          <w:rFonts w:ascii="Arial" w:hAnsi="Arial" w:cs="Arial"/>
          <w:color w:val="111111"/>
          <w:sz w:val="27"/>
          <w:szCs w:val="27"/>
          <w:lang w:val="en-US"/>
        </w:rPr>
        <w:t xml:space="preserve">Keywords: country risk, </w:t>
      </w:r>
      <w:r w:rsidR="00AE4D24" w:rsidRPr="007433CB">
        <w:rPr>
          <w:rFonts w:ascii="Arial" w:hAnsi="Arial" w:cs="Arial"/>
          <w:color w:val="111111"/>
          <w:sz w:val="27"/>
          <w:szCs w:val="27"/>
          <w:lang w:val="en-US"/>
        </w:rPr>
        <w:t>financial</w:t>
      </w:r>
      <w:r w:rsidRPr="007433CB">
        <w:rPr>
          <w:rFonts w:ascii="Arial" w:hAnsi="Arial" w:cs="Arial"/>
          <w:color w:val="111111"/>
          <w:sz w:val="27"/>
          <w:szCs w:val="27"/>
          <w:lang w:val="en-US"/>
        </w:rPr>
        <w:t xml:space="preserve"> profitability, political risk, economic-financial risk.</w:t>
      </w:r>
    </w:p>
    <w:p w14:paraId="4347A3D7"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2E654666"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7E4A81FB"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0B696C9A"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66781181"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27447F98"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09DFBC1E"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674092D4" w14:textId="77777777" w:rsidR="008F748F" w:rsidRPr="007433CB" w:rsidRDefault="008F748F" w:rsidP="008F748F">
      <w:pPr>
        <w:autoSpaceDE w:val="0"/>
        <w:autoSpaceDN w:val="0"/>
        <w:adjustRightInd w:val="0"/>
        <w:spacing w:after="240" w:line="360" w:lineRule="auto"/>
        <w:jc w:val="both"/>
        <w:rPr>
          <w:rFonts w:ascii="Times New Roman" w:hAnsi="Times New Roman" w:cs="Times New Roman"/>
          <w:b/>
          <w:sz w:val="24"/>
          <w:szCs w:val="24"/>
          <w:lang w:val="en-US"/>
        </w:rPr>
      </w:pPr>
    </w:p>
    <w:p w14:paraId="334DB73E" w14:textId="551AE88A"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477B9266"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6AAC3AD4"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6C59C6CE"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4B2CCD56"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p>
    <w:p w14:paraId="10CE49DE" w14:textId="77777777" w:rsidR="008F748F" w:rsidRDefault="008F748F" w:rsidP="008F748F">
      <w:pPr>
        <w:autoSpaceDE w:val="0"/>
        <w:autoSpaceDN w:val="0"/>
        <w:adjustRightInd w:val="0"/>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 G</w:t>
      </w:r>
      <w:r w:rsidR="0020363F">
        <w:rPr>
          <w:rFonts w:ascii="Times New Roman" w:hAnsi="Times New Roman" w:cs="Times New Roman"/>
          <w:b/>
          <w:sz w:val="24"/>
          <w:szCs w:val="24"/>
        </w:rPr>
        <w:t>É</w:t>
      </w:r>
      <w:r>
        <w:rPr>
          <w:rFonts w:ascii="Times New Roman" w:hAnsi="Times New Roman" w:cs="Times New Roman"/>
          <w:b/>
          <w:sz w:val="24"/>
          <w:szCs w:val="24"/>
        </w:rPr>
        <w:t>N</w:t>
      </w:r>
      <w:r w:rsidR="0020363F">
        <w:rPr>
          <w:rFonts w:ascii="Times New Roman" w:hAnsi="Times New Roman" w:cs="Times New Roman"/>
          <w:b/>
          <w:sz w:val="24"/>
          <w:szCs w:val="24"/>
        </w:rPr>
        <w:t>É</w:t>
      </w:r>
      <w:r>
        <w:rPr>
          <w:rFonts w:ascii="Times New Roman" w:hAnsi="Times New Roman" w:cs="Times New Roman"/>
          <w:b/>
          <w:sz w:val="24"/>
          <w:szCs w:val="24"/>
        </w:rPr>
        <w:t>RALE</w:t>
      </w:r>
    </w:p>
    <w:p w14:paraId="54F47328" w14:textId="1E884ABA"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échanges entre les institutions financières et </w:t>
      </w:r>
      <w:r w:rsidR="00EC4217">
        <w:rPr>
          <w:rFonts w:ascii="Times New Roman" w:hAnsi="Times New Roman" w:cs="Times New Roman"/>
          <w:sz w:val="24"/>
          <w:szCs w:val="24"/>
        </w:rPr>
        <w:t>les entreprises</w:t>
      </w:r>
      <w:r>
        <w:rPr>
          <w:rFonts w:ascii="Times New Roman" w:hAnsi="Times New Roman" w:cs="Times New Roman"/>
          <w:sz w:val="24"/>
          <w:szCs w:val="24"/>
        </w:rPr>
        <w:t xml:space="preserve"> conditionnent toute la vie sociétale. Avec le phénomène de la globalisation, ces échanges ont </w:t>
      </w:r>
      <w:r w:rsidR="00EC4217">
        <w:rPr>
          <w:rFonts w:ascii="Times New Roman" w:hAnsi="Times New Roman" w:cs="Times New Roman"/>
          <w:sz w:val="24"/>
          <w:szCs w:val="24"/>
        </w:rPr>
        <w:t>dégénéré</w:t>
      </w:r>
      <w:r>
        <w:rPr>
          <w:rFonts w:ascii="Times New Roman" w:hAnsi="Times New Roman" w:cs="Times New Roman"/>
          <w:sz w:val="24"/>
          <w:szCs w:val="24"/>
        </w:rPr>
        <w:t xml:space="preserve"> </w:t>
      </w:r>
      <w:r w:rsidR="00EC4217">
        <w:rPr>
          <w:rFonts w:ascii="Times New Roman" w:hAnsi="Times New Roman" w:cs="Times New Roman"/>
          <w:sz w:val="24"/>
          <w:szCs w:val="24"/>
        </w:rPr>
        <w:t>sur des</w:t>
      </w:r>
      <w:r>
        <w:rPr>
          <w:rFonts w:ascii="Times New Roman" w:hAnsi="Times New Roman" w:cs="Times New Roman"/>
          <w:sz w:val="24"/>
          <w:szCs w:val="24"/>
        </w:rPr>
        <w:t xml:space="preserve"> complications qu'il a fallu quantifier, mesurer, appréhender et dont il a fallu se couvrir. Le risque pays, représente tous les éléments d'incertitude économique, financière ou sociopolitique spécifiques à un pays, que ce soit pour une activité économique, commerciale et financière transfrontière, ou pour l'environnement socio-économique des résidents d'un pays ( Mikael Lévy, 2009).</w:t>
      </w:r>
    </w:p>
    <w:p w14:paraId="40F2B77F" w14:textId="77777777" w:rsidR="008F748F" w:rsidRDefault="008F748F" w:rsidP="008F748F">
      <w:pPr>
        <w:autoSpaceDE w:val="0"/>
        <w:autoSpaceDN w:val="0"/>
        <w:adjustRightInd w:val="0"/>
        <w:spacing w:after="0" w:line="360" w:lineRule="auto"/>
        <w:jc w:val="both"/>
        <w:rPr>
          <w:rFonts w:ascii="Times New Roman" w:hAnsi="Times New Roman" w:cs="Times New Roman"/>
          <w:b/>
          <w:sz w:val="24"/>
          <w:szCs w:val="24"/>
        </w:rPr>
      </w:pPr>
    </w:p>
    <w:p w14:paraId="3A76678B"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Pour Boujedra Faouzi (2002), le risque pays est  l’ensemble d’éléments incertains  qui se matérialise par la volatilité du retour sur les investissements directs étrangers (IDE) par rapport à un investissement domestique.  Il est sans doute incontournable dans le monde des affaires et  dans le contexte de la mondialisation du fait qu’il couvre à la fois un champ beaucoup plus large qui comprend l’économie, la géopolitique et l’histoire étrangère, dans lequel une entreprise effectue une partie de ses activités.</w:t>
      </w:r>
    </w:p>
    <w:p w14:paraId="6B6F0241"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1CB671C0" w14:textId="77777777" w:rsidR="008F748F" w:rsidRDefault="008F748F" w:rsidP="008F748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risque pays note  Boudjedra Faouzi (2004) est le changement politique, la corruption,  la non-transparence institutionnelle, le paiement ou  la modification sur la dette souveraine,  la guerre et autres...et liée à la probabilité que les changements de l’environnement d’affaires dans un pays. Ces changements peuvent compromettre des bénéfices d’exploitation et  la valeur des capitaux. </w:t>
      </w:r>
    </w:p>
    <w:p w14:paraId="1E36893A" w14:textId="77777777" w:rsidR="008F748F" w:rsidRDefault="008F748F" w:rsidP="008F748F">
      <w:pPr>
        <w:spacing w:after="0" w:line="360" w:lineRule="auto"/>
        <w:jc w:val="both"/>
        <w:rPr>
          <w:rFonts w:ascii="Times New Roman" w:eastAsia="Times New Roman" w:hAnsi="Times New Roman" w:cs="Times New Roman"/>
          <w:sz w:val="24"/>
          <w:szCs w:val="24"/>
          <w:lang w:eastAsia="fr-FR"/>
        </w:rPr>
      </w:pPr>
    </w:p>
    <w:p w14:paraId="2D3B2B92" w14:textId="77777777" w:rsidR="008F748F" w:rsidRDefault="008F748F" w:rsidP="008F748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Ainsi le risque pays est multidimensionnel et omniprésent dans l’ensemble des transactions économiques internationales. Son analyse repose sur des aspects fondamentaux liés aux déséquilibres d’ordre économique, financier et politique.</w:t>
      </w:r>
    </w:p>
    <w:p w14:paraId="52034E0A" w14:textId="77777777" w:rsidR="008F748F" w:rsidRDefault="008F748F" w:rsidP="008F748F">
      <w:pPr>
        <w:spacing w:after="0" w:line="360" w:lineRule="auto"/>
        <w:jc w:val="both"/>
        <w:rPr>
          <w:rFonts w:ascii="Times New Roman" w:eastAsia="Times New Roman" w:hAnsi="Times New Roman" w:cs="Times New Roman"/>
          <w:sz w:val="24"/>
          <w:szCs w:val="24"/>
          <w:lang w:eastAsia="fr-FR"/>
        </w:rPr>
      </w:pPr>
    </w:p>
    <w:p w14:paraId="63D5B2D7" w14:textId="77777777" w:rsidR="008F748F" w:rsidRDefault="008F748F" w:rsidP="008F748F">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Selon  Bouchet, Langlois, et Salin (2004), le risque pays afférant aux banques concerne le  non remboursement de prêts. Le concept de risque pays évolue dans les années 1960-1970 en réponse aux efforts du secteur bancaire pour définir et mesurer son exposition sur les prêts à l'international.</w:t>
      </w:r>
    </w:p>
    <w:p w14:paraId="183AE0D0" w14:textId="1BB4CEF0" w:rsidR="008F748F" w:rsidRDefault="008F748F" w:rsidP="008F748F">
      <w:pPr>
        <w:autoSpaceDE w:val="0"/>
        <w:autoSpaceDN w:val="0"/>
        <w:adjustRightInd w:val="0"/>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Le risque pays est inhérent aux opérations des entreprises multinationales sur les marchés </w:t>
      </w:r>
    </w:p>
    <w:p w14:paraId="25CF44F6" w14:textId="7B326D38" w:rsidR="008F748F" w:rsidRDefault="003D791C" w:rsidP="008F748F">
      <w:pPr>
        <w:autoSpaceDE w:val="0"/>
        <w:autoSpaceDN w:val="0"/>
        <w:adjustRightInd w:val="0"/>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Étrangers</w:t>
      </w:r>
      <w:r w:rsidR="008F748F">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et se</w:t>
      </w:r>
      <w:r w:rsidR="008F748F">
        <w:rPr>
          <w:rStyle w:val="markedcontent"/>
          <w:rFonts w:ascii="Times New Roman" w:hAnsi="Times New Roman" w:cs="Times New Roman"/>
          <w:sz w:val="24"/>
          <w:szCs w:val="24"/>
        </w:rPr>
        <w:t xml:space="preserve"> manifeste </w:t>
      </w:r>
      <w:r>
        <w:rPr>
          <w:rStyle w:val="markedcontent"/>
          <w:rFonts w:ascii="Times New Roman" w:hAnsi="Times New Roman" w:cs="Times New Roman"/>
          <w:sz w:val="24"/>
          <w:szCs w:val="24"/>
        </w:rPr>
        <w:t>par les</w:t>
      </w:r>
      <w:r w:rsidR="008F748F">
        <w:rPr>
          <w:rStyle w:val="markedcontent"/>
          <w:rFonts w:ascii="Times New Roman" w:hAnsi="Times New Roman" w:cs="Times New Roman"/>
          <w:sz w:val="24"/>
          <w:szCs w:val="24"/>
        </w:rPr>
        <w:t xml:space="preserve"> changements sociopolitiques, économiques et financiers difficiles à anticiper dans le pays et </w:t>
      </w:r>
      <w:r>
        <w:rPr>
          <w:rStyle w:val="markedcontent"/>
          <w:rFonts w:ascii="Times New Roman" w:hAnsi="Times New Roman" w:cs="Times New Roman"/>
          <w:sz w:val="24"/>
          <w:szCs w:val="24"/>
        </w:rPr>
        <w:t>qui affectent</w:t>
      </w:r>
      <w:r w:rsidR="008F748F">
        <w:rPr>
          <w:rStyle w:val="markedcontent"/>
          <w:rFonts w:ascii="Times New Roman" w:hAnsi="Times New Roman" w:cs="Times New Roman"/>
          <w:sz w:val="24"/>
          <w:szCs w:val="24"/>
        </w:rPr>
        <w:t xml:space="preserve"> potentiellement les profits ou d’autres objectifs particuliers des entreprises. </w:t>
      </w:r>
    </w:p>
    <w:p w14:paraId="1B954A17" w14:textId="77777777" w:rsidR="008F748F" w:rsidRDefault="008F748F" w:rsidP="008F748F">
      <w:pPr>
        <w:autoSpaceDE w:val="0"/>
        <w:autoSpaceDN w:val="0"/>
        <w:adjustRightInd w:val="0"/>
        <w:spacing w:after="0" w:line="360" w:lineRule="auto"/>
        <w:jc w:val="both"/>
        <w:rPr>
          <w:rStyle w:val="markedcontent"/>
          <w:rFonts w:ascii="Times New Roman" w:hAnsi="Times New Roman" w:cs="Times New Roman"/>
          <w:sz w:val="24"/>
          <w:szCs w:val="24"/>
        </w:rPr>
      </w:pPr>
    </w:p>
    <w:p w14:paraId="49481B16" w14:textId="77777777" w:rsidR="008F748F" w:rsidRDefault="008F748F" w:rsidP="008F748F">
      <w:pPr>
        <w:autoSpaceDE w:val="0"/>
        <w:autoSpaceDN w:val="0"/>
        <w:adjustRightInd w:val="0"/>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La mondialisation engendre des mutations profondes dans l’environnement international et  a accru l’interdépendance entre les pays tant au niveau politique, économique que culturel et  impactent   des échanges  mais aussi des frontières et de souverainetés nationales (Yao Amewokunu et Zhan Su, 2009).</w:t>
      </w:r>
    </w:p>
    <w:p w14:paraId="6E4406D0" w14:textId="77777777" w:rsidR="008F748F" w:rsidRDefault="008F748F" w:rsidP="008F748F">
      <w:pPr>
        <w:autoSpaceDE w:val="0"/>
        <w:autoSpaceDN w:val="0"/>
        <w:adjustRightInd w:val="0"/>
        <w:spacing w:after="0" w:line="360" w:lineRule="auto"/>
        <w:jc w:val="both"/>
        <w:rPr>
          <w:rStyle w:val="markedcontent"/>
          <w:rFonts w:ascii="Times New Roman" w:eastAsia="SimSun" w:hAnsi="Times New Roman" w:cs="Times New Roman"/>
          <w:kern w:val="2"/>
          <w:sz w:val="24"/>
          <w:szCs w:val="24"/>
          <w:lang w:eastAsia="zh-CN"/>
        </w:rPr>
      </w:pPr>
    </w:p>
    <w:p w14:paraId="42C64203" w14:textId="77777777" w:rsidR="008F748F" w:rsidRDefault="008F748F" w:rsidP="008F748F">
      <w:pPr>
        <w:autoSpaceDE w:val="0"/>
        <w:autoSpaceDN w:val="0"/>
        <w:adjustRightInd w:val="0"/>
        <w:spacing w:after="0" w:line="360" w:lineRule="auto"/>
        <w:jc w:val="both"/>
        <w:rPr>
          <w:rFonts w:ascii="Times New Roman" w:eastAsia="SimSun" w:hAnsi="Times New Roman" w:cs="Times New Roman"/>
          <w:kern w:val="2"/>
          <w:sz w:val="24"/>
          <w:szCs w:val="24"/>
          <w:lang w:eastAsia="zh-CN"/>
        </w:rPr>
      </w:pPr>
      <w:r>
        <w:rPr>
          <w:rFonts w:ascii="Times New Roman" w:hAnsi="Times New Roman" w:cs="Times New Roman"/>
          <w:sz w:val="24"/>
          <w:szCs w:val="24"/>
        </w:rPr>
        <w:t>Dans l’analyse des  manifestations du risque pays, nous  nous rendons  compte de l'ampleur des déterminants entrant en compte. Mossadegh (1951),  dans  la nationalisation du pétrole iranien, dans les années 1970, la Penn Central Transportation Company  qui avait  fait faillite en laissant impayées près de 80 milliards de dollars de créances de court terme détenues par des investisseurs.  Le 12 août 1982,  le Ministre des finances du Mexique annonce que le pays sera incapable d’honorer sa dette de près de 80 milliards de dollars à partir du 16 août ; le 29 avril 1996, la Russie conclut avec les pays occidentaux un accord de rééchelonnement pour son endettement extérieur de 40 milliards de dollars sur 25 ans avec 7 ans de grâce,… Ces exemples,  de pays différents et couvrant des périodes de temps diverses, sont autant de manifestations du risque pays. Ils attestent de l’amplitude des déterminants entrant en jeu dans la définition de la notion : nationalisation soudaine et/ou inattendue, cessation de paiement ou modification des échéances, taux, volumes de dette extérieure d’un pays (rééchelonnement), mais aussi expropriation, inconvertibilité, troubles sociaux importants, guerre, ... Ces derniers éléments ont une action directe ou indirecte sur les termes originaux des contrats commerciaux, des investissements de portefeuille ou industriels, des mouvements bancaires internationaux, de la dette extérieure contractée sous forme de titres ou de simple prêt monétaire.</w:t>
      </w:r>
    </w:p>
    <w:p w14:paraId="4ADF4F05"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73E75C2A"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Russie, le déblocage d'une tranche d'aide du FMI en juillet 1998 a contribué à restaurer la confiance dans le régime de change. En somme, le FMI a envoyé le message suivant à la Russie : « le rouble tiendra ». Ce message  y a  atténué   le risque de change et d'insolvabilité. Des investisseurs prennent alors le pari de prêter à nouveau, mais la Russie se déclare en défaut de paiement à peine un mois plus tard. Elle cumule alors le défaut souverain (y compris sur sa dette domestique libellée en rouble) avec une dévaluation et un effondrement de son secteur bancaire (Mikael Lévy, 2009).</w:t>
      </w:r>
    </w:p>
    <w:p w14:paraId="0DC79FF0" w14:textId="77777777" w:rsidR="008F748F" w:rsidRDefault="008F748F" w:rsidP="008F748F">
      <w:pPr>
        <w:autoSpaceDE w:val="0"/>
        <w:autoSpaceDN w:val="0"/>
        <w:adjustRightInd w:val="0"/>
        <w:spacing w:after="0" w:line="360" w:lineRule="auto"/>
        <w:jc w:val="both"/>
        <w:rPr>
          <w:rFonts w:ascii="Times New Roman" w:hAnsi="Times New Roman" w:cs="Times New Roman"/>
          <w:b/>
          <w:sz w:val="24"/>
          <w:szCs w:val="24"/>
        </w:rPr>
      </w:pPr>
    </w:p>
    <w:p w14:paraId="3E4F6439"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échecs et les pertes qui ont touchés les banques ces vingt dernières années  ont accrus  l’importance d’une gestion des risques et d’un contrôle interne efficace  au sein du secteur financier formel dans le monde entier.  Aux USA, les faillites bancaires ont augmenté de plus de 200% dans les années 80 suite à la fraude, à la mauvaise gestion. Sur le plan international l’effondrement de </w:t>
      </w:r>
      <w:r>
        <w:rPr>
          <w:rFonts w:ascii="Times New Roman" w:hAnsi="Times New Roman" w:cs="Times New Roman"/>
          <w:sz w:val="24"/>
          <w:szCs w:val="24"/>
        </w:rPr>
        <w:lastRenderedPageBreak/>
        <w:t>la banque Barings et de Yamaichi Securities, a tourné encore davantage l’attention du secteur financier vers la gestion des risques et le contrôle interne, les  banquiers ont analysés que les problèmes liés aux pertes auraient probablement pu être évitée si elles avaient eu des systèmes de contrôle interne efficace.  En outre, une étude des banques traditionnelles a relevé que la mise en œuvre de tel système a joué un rôle important dans la réduction des faillites bancaires (B. Mweze, 2013).</w:t>
      </w:r>
    </w:p>
    <w:p w14:paraId="06C4B4BB"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43560B21"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Toute activité économique, toute décision de gestion de l’entreprise est soumise à l’incertitude du futur. On pourrait dire que prendre des risques est le propre de l’activité humaine, mais prendre de risques calculés est sans doute l’attitude la plus sage pour les dirigeants de l’entreprise (P. Conso, 1975).</w:t>
      </w:r>
    </w:p>
    <w:p w14:paraId="56F5B65F" w14:textId="77777777" w:rsidR="008F748F" w:rsidRDefault="008F748F" w:rsidP="008F748F">
      <w:pPr>
        <w:autoSpaceDE w:val="0"/>
        <w:autoSpaceDN w:val="0"/>
        <w:adjustRightInd w:val="0"/>
        <w:spacing w:after="0" w:line="360" w:lineRule="auto"/>
        <w:jc w:val="both"/>
        <w:rPr>
          <w:rFonts w:ascii="Times New Roman" w:hAnsi="Times New Roman" w:cs="Times New Roman"/>
          <w:b/>
          <w:sz w:val="24"/>
          <w:szCs w:val="24"/>
        </w:rPr>
      </w:pPr>
    </w:p>
    <w:p w14:paraId="2B623BFF" w14:textId="77777777" w:rsidR="008F748F" w:rsidRDefault="008F748F" w:rsidP="008F748F">
      <w:pPr>
        <w:autoSpaceDE w:val="0"/>
        <w:autoSpaceDN w:val="0"/>
        <w:adjustRightInd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L’évolution du marché monétaire en RDC indique globalement un accroissement considérable du volume des transactions  suite au maintien du faible niveau du taux directeur de la banque centrale pendant l’année 2014. La même tendance est renseignée en ce qui concerne l’évolution de l’encours du crédit bancaire sur la même période.</w:t>
      </w:r>
    </w:p>
    <w:p w14:paraId="72A4652C" w14:textId="77777777" w:rsidR="008F748F" w:rsidRDefault="008F748F" w:rsidP="008F748F">
      <w:pPr>
        <w:autoSpaceDE w:val="0"/>
        <w:autoSpaceDN w:val="0"/>
        <w:adjustRightInd w:val="0"/>
        <w:spacing w:after="0" w:line="360" w:lineRule="auto"/>
        <w:jc w:val="both"/>
        <w:rPr>
          <w:rFonts w:ascii="Times New Roman" w:eastAsia="SimSun" w:hAnsi="Times New Roman" w:cs="Times New Roman"/>
          <w:kern w:val="2"/>
          <w:sz w:val="24"/>
          <w:szCs w:val="24"/>
          <w:lang w:eastAsia="zh-CN"/>
        </w:rPr>
      </w:pPr>
    </w:p>
    <w:p w14:paraId="27CA4A63"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 L’activité bancaire a poursuivi son dynamisme jusqu’en 2017. Toutefois, les crédits bancaires se sont accrus relativement moins que l’augmentation des dépôts. À la fin de l’année 2014, le crédit à l’économie s’est établi à 2.240,4milliards de CDF, soit une croissance de 7% en 2014 contre 26% en 2013,</w:t>
      </w:r>
      <w:r>
        <w:rPr>
          <w:rFonts w:ascii="Times New Roman" w:hAnsi="Times New Roman" w:cs="Times New Roman"/>
          <w:sz w:val="24"/>
          <w:szCs w:val="24"/>
        </w:rPr>
        <w:t xml:space="preserve"> (Rapport BCC, 2013-2014).</w:t>
      </w:r>
    </w:p>
    <w:p w14:paraId="1694861E" w14:textId="77777777" w:rsidR="008F748F" w:rsidRDefault="008F748F" w:rsidP="008F748F">
      <w:pPr>
        <w:autoSpaceDE w:val="0"/>
        <w:autoSpaceDN w:val="0"/>
        <w:adjustRightInd w:val="0"/>
        <w:spacing w:after="0" w:line="360" w:lineRule="auto"/>
        <w:jc w:val="both"/>
        <w:rPr>
          <w:rFonts w:ascii="Times New Roman" w:eastAsia="SimSun" w:hAnsi="Times New Roman" w:cs="Times New Roman"/>
          <w:kern w:val="2"/>
          <w:sz w:val="24"/>
          <w:szCs w:val="24"/>
          <w:lang w:eastAsia="zh-CN"/>
        </w:rPr>
      </w:pPr>
    </w:p>
    <w:p w14:paraId="5AE9F1AE"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L'économie de la RDC repose principalement sur les industries extractives, qui sont très dépendantes des prix mondiaux et de la dynamique économique internationale. L'économie du pays est donc fragile et vulnérable aux chocs extérieurs. Le pays a notamment souffert de la baisse des prix du cuivre (premier produit d'exportation) en 2015, qui a conduit à une baisse des revenus, des dépenses et des réserves de change, tandis que l'inflation explosait pour atteindre 41,5% en 2017. Associée à une forte dépréciation du franc congolais, l'inflation a nui à la consommation. En outre, le pays a été confronté à la pire épidémie d'Ebola de son histoire. </w:t>
      </w:r>
    </w:p>
    <w:p w14:paraId="5BE996AC" w14:textId="77777777" w:rsidR="008F748F" w:rsidRDefault="008F748F" w:rsidP="008F748F">
      <w:pPr>
        <w:autoSpaceDE w:val="0"/>
        <w:autoSpaceDN w:val="0"/>
        <w:adjustRightInd w:val="0"/>
        <w:spacing w:after="0" w:line="360" w:lineRule="auto"/>
        <w:jc w:val="both"/>
        <w:rPr>
          <w:rFonts w:ascii="Times New Roman" w:eastAsia="SimSun" w:hAnsi="Times New Roman" w:cs="Times New Roman"/>
          <w:kern w:val="2"/>
          <w:sz w:val="24"/>
          <w:szCs w:val="24"/>
          <w:lang w:eastAsia="zh-CN"/>
        </w:rPr>
      </w:pPr>
      <w:r>
        <w:rPr>
          <w:rFonts w:ascii="Times New Roman" w:hAnsi="Times New Roman" w:cs="Times New Roman"/>
          <w:sz w:val="24"/>
          <w:szCs w:val="24"/>
        </w:rPr>
        <w:t>Pour répondre à la crise des coronavirus, le gouvernement congolais a lancé un plan estimé à 2,6 milliards de dollars. Ce montant sera utilisé pour faire face aux défis médicaux, renforcer la stabilité macroéconomique et aider les citoyens à répondre à leurs besoins de base. Selon le FMI, l'inflation restait  élevée (10,9%) cette année. Néanmoins, le ratio de la dette au PIB devrait baisser à 12,4% par rapport aux 15,2% de l’année précédente. Le déficit global atteindra -1,2%.</w:t>
      </w:r>
    </w:p>
    <w:p w14:paraId="2B4624FE"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lastRenderedPageBreak/>
        <w:t xml:space="preserve">L’activité bancaire en RDC demeure fortement règlementée du fait du rôle particulier joué par l’établissement financier dans l’économie. Trois raisons  principales sont à l’origine du contrôle de l’activité bancaire d’une part et  d’une part les liens étroits qu’entretiennent les établissements financiers sont l’origine d’un risque systémique : la faillite d’une banque peut entrainer  par effet de contamination celle des autres établissements. L ’État demeure le principal garant des dépôts bancaires, l’activité de contrôle permet  le maintien de la confiance du système bancaire et d’en assurer la pérennité (T.Roncalli, 2001). </w:t>
      </w:r>
    </w:p>
    <w:p w14:paraId="3D05FC51"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p>
    <w:p w14:paraId="29AD7350"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L’une des activités les plus importantes qui couvre l’essentiel  des actifs d’une banque est le crédit.  Le crédit expose les banques  à plusieurs risques qui  occasionnent par la suite  la détérioration de la qualité de son portefeuille de crédit si la gestion n’est pas saine (S.BETCHA, 2016). </w:t>
      </w:r>
    </w:p>
    <w:p w14:paraId="7E2D8D44"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p>
    <w:p w14:paraId="3491554D" w14:textId="77777777" w:rsidR="008F748F" w:rsidRDefault="008F748F" w:rsidP="008F748F">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congolaises sont confrontées à ce défi dans la mesure où elles évoluent dans un environnement risqué, surtout pour leurs agences fonctionnant en RDC en général et à Bukavu en particulier, cette situation influence leur niveau de rentabilité. </w:t>
      </w:r>
      <w:r>
        <w:rPr>
          <w:rFonts w:ascii="Times New Roman" w:hAnsi="Times New Roman" w:cs="Times New Roman"/>
          <w:color w:val="000000" w:themeColor="text1"/>
          <w:sz w:val="24"/>
          <w:szCs w:val="24"/>
        </w:rPr>
        <w:t>Il apparaît nécessaire aujourd’hui de réexaminer ce concept.</w:t>
      </w:r>
    </w:p>
    <w:p w14:paraId="46823E85" w14:textId="77777777" w:rsidR="00D644A7" w:rsidRDefault="00D644A7" w:rsidP="008F748F">
      <w:pPr>
        <w:spacing w:after="0" w:line="360" w:lineRule="auto"/>
        <w:jc w:val="both"/>
        <w:rPr>
          <w:rFonts w:ascii="Times New Roman" w:eastAsia="SimSun" w:hAnsi="Times New Roman" w:cs="Times New Roman"/>
          <w:kern w:val="2"/>
          <w:sz w:val="24"/>
          <w:szCs w:val="24"/>
          <w:lang w:eastAsia="zh-CN"/>
        </w:rPr>
      </w:pPr>
    </w:p>
    <w:p w14:paraId="0DA53C1A" w14:textId="77777777" w:rsidR="008F748F" w:rsidRDefault="008F748F" w:rsidP="008F748F">
      <w:p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Nos investigations se fixe de détecter les causes et l’impact des risques pays dans les banques commerciales à Bukavu  et proposer de mécanismes de  gestion efficace afin d’atténuer les   risques sont observés en RDC et dans d’autres pays en conflit.</w:t>
      </w:r>
    </w:p>
    <w:p w14:paraId="16FF6560" w14:textId="77777777" w:rsidR="008F748F" w:rsidRDefault="008F748F" w:rsidP="008F748F">
      <w:pPr>
        <w:pStyle w:val="Paragraphedeliste"/>
        <w:spacing w:after="0" w:line="360" w:lineRule="auto"/>
        <w:jc w:val="both"/>
        <w:rPr>
          <w:rFonts w:ascii="Times New Roman" w:hAnsi="Times New Roman" w:cs="Times New Roman"/>
          <w:sz w:val="24"/>
          <w:szCs w:val="24"/>
        </w:rPr>
      </w:pPr>
    </w:p>
    <w:p w14:paraId="5EE0C2A1" w14:textId="77777777" w:rsidR="008F748F" w:rsidRDefault="008F748F" w:rsidP="008F748F">
      <w:pPr>
        <w:spacing w:after="0" w:line="360" w:lineRule="auto"/>
        <w:jc w:val="both"/>
        <w:rPr>
          <w:rFonts w:ascii="Times New Roman" w:eastAsia="SimSun" w:hAnsi="Times New Roman" w:cs="Times New Roman"/>
          <w:kern w:val="2"/>
          <w:sz w:val="24"/>
          <w:szCs w:val="24"/>
          <w:lang w:eastAsia="zh-CN"/>
        </w:rPr>
      </w:pPr>
      <w:r>
        <w:rPr>
          <w:rFonts w:ascii="Times New Roman" w:hAnsi="Times New Roman" w:cs="Times New Roman"/>
          <w:sz w:val="24"/>
          <w:szCs w:val="24"/>
        </w:rPr>
        <w:t>Cependant ce sujet</w:t>
      </w:r>
      <w:r w:rsidR="00B50191">
        <w:rPr>
          <w:rFonts w:ascii="Times New Roman" w:hAnsi="Times New Roman" w:cs="Times New Roman"/>
          <w:sz w:val="24"/>
          <w:szCs w:val="24"/>
        </w:rPr>
        <w:t xml:space="preserve"> </w:t>
      </w:r>
      <w:r>
        <w:rPr>
          <w:rFonts w:ascii="Times New Roman" w:hAnsi="Times New Roman" w:cs="Times New Roman"/>
          <w:sz w:val="24"/>
          <w:szCs w:val="24"/>
        </w:rPr>
        <w:t xml:space="preserve"> permet de dégager les différentes informations pertinentes sur la réalité économique et financière d’une Banque. </w:t>
      </w:r>
      <w:r>
        <w:rPr>
          <w:rFonts w:ascii="Times New Roman" w:eastAsia="SimSun" w:hAnsi="Times New Roman" w:cs="Times New Roman"/>
          <w:kern w:val="2"/>
          <w:sz w:val="24"/>
          <w:szCs w:val="24"/>
          <w:lang w:eastAsia="zh-CN"/>
        </w:rPr>
        <w:t>Cette étude, apportera une contribution dans la bonne gestion des risques dans les banques pour améliorer leur performance.  Il contribue à la constitution des données exploitables par des futurs chercheurs en rapport avec le risque pays dans les banques commerciales.</w:t>
      </w:r>
    </w:p>
    <w:p w14:paraId="6F978183" w14:textId="77777777" w:rsidR="008F748F" w:rsidRDefault="008F748F" w:rsidP="008F748F">
      <w:pPr>
        <w:spacing w:after="0" w:line="360" w:lineRule="auto"/>
        <w:jc w:val="both"/>
        <w:rPr>
          <w:rFonts w:ascii="Times New Roman" w:eastAsia="SimSun" w:hAnsi="Times New Roman" w:cs="Times New Roman"/>
          <w:kern w:val="2"/>
          <w:sz w:val="24"/>
          <w:szCs w:val="24"/>
          <w:lang w:eastAsia="zh-CN"/>
        </w:rPr>
      </w:pPr>
    </w:p>
    <w:p w14:paraId="2250756E" w14:textId="77777777" w:rsidR="008F748F" w:rsidRDefault="008F748F" w:rsidP="00875926">
      <w:pPr>
        <w:spacing w:after="0" w:line="360" w:lineRule="auto"/>
        <w:jc w:val="both"/>
        <w:rPr>
          <w:rFonts w:ascii="Times New Roman" w:hAnsi="Times New Roman" w:cs="Times New Roman"/>
          <w:bCs/>
          <w:sz w:val="24"/>
          <w:szCs w:val="24"/>
        </w:rPr>
      </w:pPr>
      <w:r>
        <w:rPr>
          <w:rFonts w:ascii="Times New Roman" w:eastAsia="SimSun" w:hAnsi="Times New Roman" w:cs="Times New Roman"/>
          <w:kern w:val="2"/>
          <w:sz w:val="24"/>
          <w:szCs w:val="24"/>
          <w:lang w:eastAsia="zh-CN"/>
        </w:rPr>
        <w:t>D</w:t>
      </w:r>
      <w:r>
        <w:rPr>
          <w:rFonts w:ascii="Times New Roman" w:hAnsi="Times New Roman" w:cs="Times New Roman"/>
          <w:sz w:val="24"/>
          <w:szCs w:val="24"/>
        </w:rPr>
        <w:t xml:space="preserve">ans  l’espace, le champ d’application de  ce travail reste la ville de Bukavu, province du Sud-Kivu en RDC. </w:t>
      </w:r>
    </w:p>
    <w:p w14:paraId="03B5B3BD" w14:textId="77777777" w:rsidR="008F748F" w:rsidRDefault="008F748F" w:rsidP="008F748F">
      <w:pPr>
        <w:tabs>
          <w:tab w:val="left" w:pos="7425"/>
        </w:tabs>
        <w:autoSpaceDE w:val="0"/>
        <w:autoSpaceDN w:val="0"/>
        <w:adjustRightInd w:val="0"/>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6CBD04AB"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2A68F801"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2B4E4E3E"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761C7677"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3CF99A2F"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4E9CC6BA"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6F80BC9D"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38D0B438" w14:textId="77777777" w:rsidR="008F748F" w:rsidRDefault="008F748F" w:rsidP="008F748F">
      <w:pPr>
        <w:tabs>
          <w:tab w:val="left" w:pos="2696"/>
          <w:tab w:val="center" w:pos="4680"/>
        </w:tabs>
        <w:autoSpaceDE w:val="0"/>
        <w:autoSpaceDN w:val="0"/>
        <w:adjustRightInd w:val="0"/>
        <w:spacing w:after="240" w:line="360" w:lineRule="auto"/>
        <w:jc w:val="both"/>
        <w:rPr>
          <w:rFonts w:ascii="Times New Roman" w:hAnsi="Times New Roman" w:cs="Times New Roman"/>
          <w:bCs/>
          <w:sz w:val="24"/>
          <w:szCs w:val="24"/>
        </w:rPr>
      </w:pPr>
    </w:p>
    <w:p w14:paraId="58F77867" w14:textId="07C99BC7" w:rsidR="008F748F" w:rsidRDefault="008F748F" w:rsidP="008F748F">
      <w:pPr>
        <w:tabs>
          <w:tab w:val="left" w:pos="2696"/>
          <w:tab w:val="center" w:pos="4680"/>
        </w:tabs>
        <w:autoSpaceDE w:val="0"/>
        <w:autoSpaceDN w:val="0"/>
        <w:adjustRightInd w:val="0"/>
        <w:spacing w:after="0" w:line="360" w:lineRule="auto"/>
        <w:jc w:val="both"/>
        <w:rPr>
          <w:rFonts w:ascii="Times New Roman" w:eastAsiaTheme="majorEastAsia" w:hAnsi="Times New Roman" w:cs="Times New Roman"/>
          <w:b/>
          <w:bCs/>
          <w:color w:val="000000"/>
          <w:kern w:val="2"/>
          <w:sz w:val="24"/>
          <w:szCs w:val="24"/>
          <w:lang w:eastAsia="zh-CN"/>
        </w:rPr>
      </w:pPr>
      <w:r>
        <w:rPr>
          <w:rFonts w:ascii="Times New Roman" w:eastAsiaTheme="majorEastAsia" w:hAnsi="Times New Roman" w:cs="Times New Roman"/>
          <w:b/>
          <w:bCs/>
          <w:color w:val="000000"/>
          <w:kern w:val="2"/>
          <w:sz w:val="24"/>
          <w:szCs w:val="24"/>
          <w:lang w:eastAsia="zh-CN"/>
        </w:rPr>
        <w:t xml:space="preserve">CHAPITRE </w:t>
      </w:r>
      <w:r w:rsidR="00EC4217">
        <w:rPr>
          <w:rFonts w:ascii="Times New Roman" w:eastAsiaTheme="majorEastAsia" w:hAnsi="Times New Roman" w:cs="Times New Roman"/>
          <w:b/>
          <w:bCs/>
          <w:color w:val="000000"/>
          <w:kern w:val="2"/>
          <w:sz w:val="24"/>
          <w:szCs w:val="24"/>
          <w:lang w:eastAsia="zh-CN"/>
        </w:rPr>
        <w:t>PREMIER :</w:t>
      </w:r>
      <w:r>
        <w:rPr>
          <w:rFonts w:ascii="Times New Roman" w:eastAsiaTheme="majorEastAsia" w:hAnsi="Times New Roman" w:cs="Times New Roman"/>
          <w:b/>
          <w:bCs/>
          <w:color w:val="000000"/>
          <w:kern w:val="2"/>
          <w:sz w:val="24"/>
          <w:szCs w:val="24"/>
          <w:lang w:eastAsia="zh-CN"/>
        </w:rPr>
        <w:t xml:space="preserve"> </w:t>
      </w:r>
      <w:r w:rsidR="00875926">
        <w:rPr>
          <w:rFonts w:ascii="Times New Roman" w:eastAsiaTheme="majorEastAsia" w:hAnsi="Times New Roman" w:cs="Times New Roman"/>
          <w:b/>
          <w:bCs/>
          <w:color w:val="000000"/>
          <w:kern w:val="2"/>
          <w:sz w:val="24"/>
          <w:szCs w:val="24"/>
          <w:lang w:eastAsia="zh-CN"/>
        </w:rPr>
        <w:t>GÉNÉRALITÉS</w:t>
      </w:r>
      <w:r w:rsidR="009A4197">
        <w:rPr>
          <w:rFonts w:ascii="Times New Roman" w:eastAsiaTheme="majorEastAsia" w:hAnsi="Times New Roman" w:cs="Times New Roman"/>
          <w:b/>
          <w:bCs/>
          <w:color w:val="000000"/>
          <w:kern w:val="2"/>
          <w:sz w:val="24"/>
          <w:szCs w:val="24"/>
          <w:lang w:eastAsia="zh-CN"/>
        </w:rPr>
        <w:t xml:space="preserve"> SUR LES BANQUES </w:t>
      </w:r>
    </w:p>
    <w:p w14:paraId="28D2DD4A" w14:textId="77777777" w:rsidR="006507D3" w:rsidRDefault="006507D3" w:rsidP="006507D3">
      <w:pPr>
        <w:tabs>
          <w:tab w:val="left" w:pos="851"/>
          <w:tab w:val="left" w:pos="2910"/>
        </w:tabs>
        <w:spacing w:after="0" w:line="360" w:lineRule="auto"/>
        <w:jc w:val="both"/>
        <w:rPr>
          <w:rFonts w:ascii="Times New Roman" w:hAnsi="Times New Roman" w:cs="Times New Roman"/>
          <w:sz w:val="24"/>
          <w:szCs w:val="24"/>
        </w:rPr>
      </w:pPr>
    </w:p>
    <w:p w14:paraId="3C801981" w14:textId="77777777" w:rsidR="001743BE" w:rsidRPr="001743BE" w:rsidRDefault="001743BE" w:rsidP="000A7157">
      <w:pPr>
        <w:pStyle w:val="Paragraphedeliste"/>
        <w:numPr>
          <w:ilvl w:val="1"/>
          <w:numId w:val="16"/>
        </w:numPr>
        <w:spacing w:after="0" w:line="360" w:lineRule="auto"/>
        <w:jc w:val="both"/>
        <w:rPr>
          <w:rFonts w:ascii="Times New Roman" w:eastAsiaTheme="majorEastAsia" w:hAnsi="Times New Roman" w:cs="Times New Roman"/>
          <w:bCs/>
          <w:color w:val="000000"/>
          <w:kern w:val="2"/>
          <w:sz w:val="24"/>
          <w:szCs w:val="24"/>
          <w:lang w:eastAsia="zh-CN"/>
        </w:rPr>
      </w:pPr>
      <w:r w:rsidRPr="001743BE">
        <w:rPr>
          <w:rFonts w:ascii="Times New Roman" w:eastAsiaTheme="majorEastAsia" w:hAnsi="Times New Roman" w:cs="Times New Roman"/>
          <w:b/>
          <w:bCs/>
          <w:color w:val="000000"/>
          <w:kern w:val="2"/>
          <w:sz w:val="24"/>
          <w:szCs w:val="24"/>
          <w:lang w:eastAsia="zh-CN"/>
        </w:rPr>
        <w:t>Compréhension de la banque</w:t>
      </w:r>
      <w:r w:rsidRPr="001743BE">
        <w:rPr>
          <w:rFonts w:ascii="Times New Roman" w:eastAsiaTheme="majorEastAsia" w:hAnsi="Times New Roman" w:cs="Times New Roman"/>
          <w:bCs/>
          <w:color w:val="000000"/>
          <w:kern w:val="2"/>
          <w:sz w:val="24"/>
          <w:szCs w:val="24"/>
          <w:lang w:eastAsia="zh-CN"/>
        </w:rPr>
        <w:t xml:space="preserve"> </w:t>
      </w:r>
    </w:p>
    <w:p w14:paraId="195F377E" w14:textId="34654DAE" w:rsidR="001743BE" w:rsidRDefault="001743BE" w:rsidP="001743BE">
      <w:pPr>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La banque est l'organisme financier dont la fonction essentielle est de recevoir des dépôts en vue de les prêter sous formes d'avances aux pouvoirs publics, aux entreprises industrielles, commerciales et agricoles pour le besoin de leur fonds de roulement, et depuis peu pour </w:t>
      </w:r>
      <w:r w:rsidR="00EC4217">
        <w:rPr>
          <w:rStyle w:val="markedcontent"/>
          <w:rFonts w:ascii="Times New Roman" w:hAnsi="Times New Roman" w:cs="Times New Roman"/>
          <w:sz w:val="24"/>
          <w:szCs w:val="24"/>
        </w:rPr>
        <w:t>les investissements</w:t>
      </w:r>
      <w:r>
        <w:rPr>
          <w:rStyle w:val="markedcontent"/>
          <w:rFonts w:ascii="Times New Roman" w:hAnsi="Times New Roman" w:cs="Times New Roman"/>
          <w:sz w:val="24"/>
          <w:szCs w:val="24"/>
        </w:rPr>
        <w:t xml:space="preserve"> à moyen et à long terme, et à des particuliers pour leurs besoins personnels (R. Wauthy et P. Dushesne, 1983).</w:t>
      </w:r>
    </w:p>
    <w:p w14:paraId="74E09724" w14:textId="77777777" w:rsidR="001743BE" w:rsidRDefault="001743BE" w:rsidP="001743BE">
      <w:pPr>
        <w:spacing w:after="0" w:line="360" w:lineRule="auto"/>
        <w:jc w:val="both"/>
        <w:rPr>
          <w:rFonts w:ascii="Times New Roman" w:eastAsia="Times New Roman" w:hAnsi="Times New Roman" w:cs="Times New Roman"/>
          <w:sz w:val="24"/>
          <w:szCs w:val="24"/>
          <w:lang w:eastAsia="fr-FR"/>
        </w:rPr>
      </w:pPr>
    </w:p>
    <w:p w14:paraId="67132D06" w14:textId="77777777" w:rsidR="001743BE" w:rsidRDefault="001743BE" w:rsidP="001743BE">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La banque peut être définie comme un commerce qui consiste, en ordre principal, à recevoir des fonds en dépôt (à vue ou à terme), prêter des capitaux à ceux qui en ont besoin, par des avances ou par l’escompte d’effets de commerce, à souscrire des engagements pour faciliter les transactions de ses clients (crédits d’acceptation, cautionnement, etc.), (E.DECOSTER, 1993).</w:t>
      </w:r>
    </w:p>
    <w:p w14:paraId="65B31D36" w14:textId="77777777" w:rsidR="001743BE" w:rsidRDefault="001743BE" w:rsidP="001743BE">
      <w:pPr>
        <w:spacing w:after="0" w:line="360" w:lineRule="auto"/>
        <w:jc w:val="both"/>
        <w:rPr>
          <w:rFonts w:ascii="Times New Roman" w:hAnsi="Times New Roman" w:cs="Times New Roman"/>
          <w:sz w:val="24"/>
          <w:szCs w:val="24"/>
        </w:rPr>
      </w:pPr>
    </w:p>
    <w:p w14:paraId="23749F40" w14:textId="1FE8B0B7" w:rsidR="001743BE" w:rsidRDefault="001743BE" w:rsidP="00174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Pour Echaude Maison (1989</w:t>
      </w:r>
      <w:r w:rsidR="00EC4217">
        <w:rPr>
          <w:rFonts w:ascii="Times New Roman" w:hAnsi="Times New Roman" w:cs="Times New Roman"/>
          <w:sz w:val="24"/>
          <w:szCs w:val="24"/>
        </w:rPr>
        <w:t>), «</w:t>
      </w:r>
      <w:r>
        <w:rPr>
          <w:rFonts w:ascii="Times New Roman" w:hAnsi="Times New Roman" w:cs="Times New Roman"/>
          <w:sz w:val="24"/>
          <w:szCs w:val="24"/>
        </w:rPr>
        <w:t> les banques sont des organisations financières qui collectent l’épargne pour la redistribuer sous forme des crédits aux pouvoirs publics, aux particuliers et aux ménages ».</w:t>
      </w:r>
    </w:p>
    <w:p w14:paraId="4C0E0CAD" w14:textId="77777777" w:rsidR="001743BE" w:rsidRDefault="001743BE" w:rsidP="001743BE">
      <w:pPr>
        <w:spacing w:after="0" w:line="360" w:lineRule="auto"/>
        <w:jc w:val="both"/>
        <w:rPr>
          <w:rFonts w:ascii="Times New Roman" w:hAnsi="Times New Roman" w:cs="Times New Roman"/>
          <w:sz w:val="24"/>
          <w:szCs w:val="24"/>
        </w:rPr>
      </w:pPr>
    </w:p>
    <w:p w14:paraId="52092C0D" w14:textId="77777777" w:rsidR="001743BE" w:rsidRDefault="001743BE" w:rsidP="001743BE">
      <w:pPr>
        <w:spacing w:after="100" w:afterAutospacing="1"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Quant au lexique bancaire et économique, la banque est un établissement de crédit pouvant effectuer toutes les opérations suivantes : recevoir des dépôts, accorder des crédits à tout type de clientèle et pour toute durée, mettre en place et gérer des moyens de paiement. </w:t>
      </w:r>
    </w:p>
    <w:p w14:paraId="44EBDB72" w14:textId="77777777" w:rsidR="001743BE" w:rsidRDefault="001743BE" w:rsidP="001743BE">
      <w:pPr>
        <w:spacing w:after="100" w:afterAutospacing="1"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Les banques peuvent aussi effectuer les opérations dites « connexes à leur activité » telles que les opérations de change, les opérations sur or, métaux précieux et pièces, le placement, la souscription, l'achat, la gestion, la garde et la vente de valeurs mobilières et de produits financiers, </w:t>
      </w:r>
      <w:r>
        <w:rPr>
          <w:rStyle w:val="markedcontent"/>
          <w:rFonts w:ascii="Times New Roman" w:hAnsi="Times New Roman" w:cs="Times New Roman"/>
          <w:sz w:val="24"/>
          <w:szCs w:val="24"/>
        </w:rPr>
        <w:lastRenderedPageBreak/>
        <w:t>le conseil et l'assistance en matière de gestion de patrimoine, les services de paiement, l'émission et la gestion de monnaie électronique... en fonction des agréments dont elles disposent (LUC Bernet-Rollande &amp; HUGUE Bernet-Rollande, 2010).</w:t>
      </w:r>
    </w:p>
    <w:p w14:paraId="274E6D65" w14:textId="77777777" w:rsidR="001743BE" w:rsidRDefault="001743BE" w:rsidP="001743BE">
      <w:pPr>
        <w:spacing w:after="100" w:afterAutospacing="1" w:line="360" w:lineRule="auto"/>
        <w:jc w:val="both"/>
        <w:rPr>
          <w:rFonts w:ascii="Times New Roman" w:hAnsi="Times New Roman" w:cs="Times New Roman"/>
          <w:sz w:val="24"/>
          <w:szCs w:val="24"/>
        </w:rPr>
      </w:pPr>
      <w:r w:rsidRPr="00875926">
        <w:rPr>
          <w:rFonts w:ascii="Times New Roman" w:hAnsi="Times New Roman" w:cs="Times New Roman"/>
          <w:b/>
          <w:sz w:val="24"/>
          <w:szCs w:val="24"/>
        </w:rPr>
        <w:t xml:space="preserve">Les banques de dépôts ou banques commerciales :  </w:t>
      </w:r>
      <w:r w:rsidRPr="00875926">
        <w:rPr>
          <w:rFonts w:ascii="Times New Roman" w:hAnsi="Times New Roman" w:cs="Times New Roman"/>
          <w:sz w:val="24"/>
          <w:szCs w:val="24"/>
        </w:rPr>
        <w:t>sont</w:t>
      </w:r>
      <w:r w:rsidRPr="00875926">
        <w:rPr>
          <w:rFonts w:ascii="Times New Roman" w:hAnsi="Times New Roman" w:cs="Times New Roman"/>
          <w:b/>
          <w:sz w:val="24"/>
          <w:szCs w:val="24"/>
        </w:rPr>
        <w:t xml:space="preserve"> </w:t>
      </w:r>
      <w:r w:rsidRPr="00875926">
        <w:rPr>
          <w:rFonts w:ascii="Times New Roman" w:hAnsi="Times New Roman" w:cs="Times New Roman"/>
          <w:sz w:val="24"/>
          <w:szCs w:val="24"/>
        </w:rPr>
        <w:t>celles dont l’activité principale consistent à effectuer des opérations de crédits et à recevoir du public des dépôts de fonds à vue ou à  terme, leurs ressources sont surtout représentées par des fonds confiés par la clientèle. Elles traitent des opérations courantes des banques de dépôts.</w:t>
      </w:r>
    </w:p>
    <w:p w14:paraId="06C79263"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Dans toute économie, la banque joue un rôle important : Elle est l'une des premières ressources de financement de l'activité économique, son intervention dans la sphère économique est à souhaiter.</w:t>
      </w:r>
    </w:p>
    <w:p w14:paraId="31479983"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22D8FD40" w14:textId="77777777" w:rsidR="006507D3" w:rsidRPr="001743BE" w:rsidRDefault="006507D3" w:rsidP="000A7157">
      <w:pPr>
        <w:pStyle w:val="Paragraphedeliste"/>
        <w:widowControl w:val="0"/>
        <w:numPr>
          <w:ilvl w:val="1"/>
          <w:numId w:val="16"/>
        </w:numPr>
        <w:spacing w:after="0" w:line="360" w:lineRule="auto"/>
        <w:jc w:val="both"/>
        <w:rPr>
          <w:rFonts w:ascii="Times New Roman" w:eastAsia="SimSun" w:hAnsi="Times New Roman" w:cs="Times New Roman"/>
          <w:kern w:val="2"/>
          <w:sz w:val="24"/>
          <w:szCs w:val="24"/>
          <w:lang w:eastAsia="zh-CN"/>
        </w:rPr>
      </w:pPr>
      <w:r w:rsidRPr="001743BE">
        <w:rPr>
          <w:rFonts w:ascii="Times New Roman" w:eastAsia="SimSun" w:hAnsi="Times New Roman" w:cs="Times New Roman"/>
          <w:b/>
          <w:kern w:val="2"/>
          <w:sz w:val="24"/>
          <w:szCs w:val="24"/>
          <w:lang w:eastAsia="zh-CN"/>
        </w:rPr>
        <w:t>Définitions de la banque</w:t>
      </w:r>
      <w:r w:rsidRPr="001743BE">
        <w:rPr>
          <w:rFonts w:ascii="Times New Roman" w:eastAsia="SimSun" w:hAnsi="Times New Roman" w:cs="Times New Roman"/>
          <w:kern w:val="2"/>
          <w:sz w:val="24"/>
          <w:szCs w:val="24"/>
          <w:lang w:eastAsia="zh-CN"/>
        </w:rPr>
        <w:t xml:space="preserve"> </w:t>
      </w:r>
    </w:p>
    <w:p w14:paraId="79783EBD"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150BC53C" w14:textId="671B4A1B"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Une banque est une entreprise qui fait le commerce de l'argent et qui en gère les risques financiers. Cette activité peut être exercée pour le compte de clients de différentes manières : recevoir et garder des fonds, proposer divers placements (épargne), fournir des moyens de paiement (chèques, </w:t>
      </w:r>
      <w:r w:rsidR="00EC4217">
        <w:rPr>
          <w:rFonts w:ascii="Times New Roman" w:eastAsia="SimSun" w:hAnsi="Times New Roman" w:cs="Times New Roman"/>
          <w:kern w:val="2"/>
          <w:sz w:val="24"/>
          <w:szCs w:val="24"/>
          <w:lang w:eastAsia="zh-CN"/>
        </w:rPr>
        <w:t>cartes bancaires</w:t>
      </w:r>
      <w:r>
        <w:rPr>
          <w:rFonts w:ascii="Times New Roman" w:eastAsia="SimSun" w:hAnsi="Times New Roman" w:cs="Times New Roman"/>
          <w:kern w:val="2"/>
          <w:sz w:val="24"/>
          <w:szCs w:val="24"/>
          <w:lang w:eastAsia="zh-CN"/>
        </w:rPr>
        <w:t>, etc.) et de change, prêter de l’argent, et plus généralement se charger de tous services financiers, (Guillain ILANGA EKANGA, 2014).</w:t>
      </w:r>
    </w:p>
    <w:p w14:paraId="7F9A49E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5D127BE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Une banque peut également intervenir pour réaliser des opérations et des interventions sur les marchés financiers pour son compte ou celui de sa clientèle.</w:t>
      </w:r>
    </w:p>
    <w:p w14:paraId="292874AF" w14:textId="77777777" w:rsidR="006507D3" w:rsidRDefault="006507D3" w:rsidP="006507D3">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On distingue traditionnellement les activités de banque de dépôt de celles des banques d'investissement ou d'affaires, encore que beaucoup d'établissements bancaires se livrent conjointement à ces deux types d'activité </w:t>
      </w:r>
      <w:r>
        <w:rPr>
          <w:rFonts w:ascii="Times New Roman" w:hAnsi="Times New Roman" w:cs="Times New Roman"/>
          <w:sz w:val="24"/>
          <w:szCs w:val="24"/>
        </w:rPr>
        <w:t>(https://fr.wikipedia.org/wiki/banque/définition/, site consulté le 28 juin 2021).</w:t>
      </w:r>
    </w:p>
    <w:p w14:paraId="10112BA7"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7DC4637B"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Une banque peut également intervenir pour réaliser des opérations et des interventions sur les marchés financiers pour son compte ou celui de sa clientèle.</w:t>
      </w:r>
    </w:p>
    <w:p w14:paraId="72296043" w14:textId="235CE7C6" w:rsidR="006507D3" w:rsidRDefault="006507D3" w:rsidP="006507D3">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On distingue traditionnellement les activités de banque de dépôt de celles des banques d'investissement ou d'affaires, encore que beaucoup d'établissements bancaires se livrent conjointement à ces deux types d'activité.</w:t>
      </w:r>
      <w:r>
        <w:rPr>
          <w:rFonts w:ascii="Times New Roman" w:hAnsi="Times New Roman" w:cs="Times New Roman"/>
          <w:sz w:val="24"/>
          <w:szCs w:val="24"/>
        </w:rPr>
        <w:t xml:space="preserve"> (</w:t>
      </w:r>
      <w:r w:rsidR="00F84736">
        <w:rPr>
          <w:rFonts w:ascii="Times New Roman" w:hAnsi="Times New Roman" w:cs="Times New Roman"/>
          <w:sz w:val="24"/>
          <w:szCs w:val="24"/>
        </w:rPr>
        <w:t>Https://fr.wikipedia.org/wiki/banque/définition/</w:t>
      </w:r>
      <w:r>
        <w:rPr>
          <w:rFonts w:ascii="Times New Roman" w:hAnsi="Times New Roman" w:cs="Times New Roman"/>
          <w:sz w:val="24"/>
          <w:szCs w:val="24"/>
        </w:rPr>
        <w:t>, site consulté le 28 juin 2021).</w:t>
      </w:r>
    </w:p>
    <w:p w14:paraId="385EF0D6"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2D4A1D62" w14:textId="73FD1FD4"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lastRenderedPageBreak/>
        <w:t xml:space="preserve">Guillain ILANGA EKANGA BAKOLI </w:t>
      </w:r>
      <w:r w:rsidR="00F84736">
        <w:rPr>
          <w:rFonts w:ascii="Times New Roman" w:eastAsia="SimSun" w:hAnsi="Times New Roman" w:cs="Times New Roman"/>
          <w:kern w:val="2"/>
          <w:sz w:val="24"/>
          <w:szCs w:val="24"/>
          <w:lang w:eastAsia="zh-CN"/>
        </w:rPr>
        <w:t>MP’O (</w:t>
      </w:r>
      <w:r>
        <w:rPr>
          <w:rFonts w:ascii="Times New Roman" w:eastAsia="SimSun" w:hAnsi="Times New Roman" w:cs="Times New Roman"/>
          <w:kern w:val="2"/>
          <w:sz w:val="24"/>
          <w:szCs w:val="24"/>
          <w:lang w:eastAsia="zh-CN"/>
        </w:rPr>
        <w:t>2014), considère une banque comme étant une entreprise qui reçoit en dépôts des fonds qu'elle utilise pour faire crédit.</w:t>
      </w:r>
    </w:p>
    <w:p w14:paraId="0F55F1B3"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effet, les banques sont des établissements qui font profession habituelle de recevoir du public sous forme de dépôts ou autrement des fonds qu'ils emploient pour leur propre compte en opérations d'escompte, en opérations crédit, ou en opérations financières. Ce sont des entreprises comme les autres mais qui produisent des services bancaires notamment l'épargne, le crédit, le change, transferts, compensations, les paiements, etc.</w:t>
      </w:r>
    </w:p>
    <w:p w14:paraId="6F26233C"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2522B261" w14:textId="2ECD4568"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De ce qui </w:t>
      </w:r>
      <w:r w:rsidR="00F84736">
        <w:rPr>
          <w:rFonts w:ascii="Times New Roman" w:eastAsia="SimSun" w:hAnsi="Times New Roman" w:cs="Times New Roman"/>
          <w:kern w:val="2"/>
          <w:sz w:val="24"/>
          <w:szCs w:val="24"/>
          <w:lang w:eastAsia="zh-CN"/>
        </w:rPr>
        <w:t>précède, l’activité</w:t>
      </w:r>
      <w:r>
        <w:rPr>
          <w:rFonts w:ascii="Times New Roman" w:eastAsia="SimSun" w:hAnsi="Times New Roman" w:cs="Times New Roman"/>
          <w:kern w:val="2"/>
          <w:sz w:val="24"/>
          <w:szCs w:val="24"/>
          <w:lang w:eastAsia="zh-CN"/>
        </w:rPr>
        <w:t xml:space="preserve"> des banques englobe la réception de fonds du public, leur mise à la disposition de la clientèle ainsi que la gestion de moyens de paiements. Les fonds recueillis sont affectés à la conduite des opérations de crédit, elles- mêmes génératrices de nombreux dépôts par supplément de monnaie qu'elles sont amenées à créer : elles sont au centre du processus de création monétaire. </w:t>
      </w:r>
    </w:p>
    <w:p w14:paraId="3F21F733"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15152FB4" w14:textId="02D0FA08" w:rsidR="006507D3" w:rsidRDefault="00F84736" w:rsidP="006507D3">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établissements bancaires</w:t>
      </w:r>
      <w:r w:rsidR="006507D3">
        <w:rPr>
          <w:rFonts w:ascii="Times New Roman" w:eastAsia="SimSun" w:hAnsi="Times New Roman" w:cs="Times New Roman"/>
          <w:kern w:val="2"/>
          <w:sz w:val="24"/>
          <w:szCs w:val="24"/>
          <w:lang w:eastAsia="zh-CN"/>
        </w:rPr>
        <w:t xml:space="preserve"> sont les intermédiaires entre offreurs et demandeurs de capitaux et ceci à partir de </w:t>
      </w:r>
      <w:r>
        <w:rPr>
          <w:rFonts w:ascii="Times New Roman" w:eastAsia="SimSun" w:hAnsi="Times New Roman" w:cs="Times New Roman"/>
          <w:kern w:val="2"/>
          <w:sz w:val="24"/>
          <w:szCs w:val="24"/>
          <w:lang w:eastAsia="zh-CN"/>
        </w:rPr>
        <w:t>deux processus distincts</w:t>
      </w:r>
      <w:r w:rsidR="006507D3">
        <w:rPr>
          <w:rFonts w:ascii="Times New Roman" w:eastAsia="SimSun" w:hAnsi="Times New Roman" w:cs="Times New Roman"/>
          <w:kern w:val="2"/>
          <w:sz w:val="24"/>
          <w:szCs w:val="24"/>
          <w:lang w:eastAsia="zh-CN"/>
        </w:rPr>
        <w:t> :</w:t>
      </w:r>
    </w:p>
    <w:p w14:paraId="68D3CD80" w14:textId="77777777" w:rsidR="006507D3" w:rsidRDefault="006507D3" w:rsidP="006507D3">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intercalant (interposant) son bilan entre offreurs et demandeurs de capitaux, c'est l'intermédiation bancaire.</w:t>
      </w:r>
    </w:p>
    <w:p w14:paraId="207FA1C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mettant en relation directe offreurs et demandeurs de capitaux sur un marché de capitaux (marché financier notamment), c'est le phénomène de désintermédiation.</w:t>
      </w:r>
    </w:p>
    <w:p w14:paraId="5B6E6047"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34706FD7" w14:textId="77777777" w:rsidR="006507D3" w:rsidRPr="001743BE" w:rsidRDefault="006507D3" w:rsidP="000A7157">
      <w:pPr>
        <w:pStyle w:val="Paragraphedeliste"/>
        <w:widowControl w:val="0"/>
        <w:numPr>
          <w:ilvl w:val="1"/>
          <w:numId w:val="16"/>
        </w:numPr>
        <w:tabs>
          <w:tab w:val="left" w:pos="7905"/>
        </w:tabs>
        <w:spacing w:after="0" w:line="360" w:lineRule="auto"/>
        <w:jc w:val="both"/>
        <w:rPr>
          <w:rFonts w:ascii="Times New Roman" w:eastAsia="SimSun" w:hAnsi="Times New Roman" w:cs="Times New Roman"/>
          <w:b/>
          <w:kern w:val="2"/>
          <w:sz w:val="24"/>
          <w:szCs w:val="24"/>
          <w:lang w:eastAsia="zh-CN"/>
        </w:rPr>
      </w:pPr>
      <w:r w:rsidRPr="001743BE">
        <w:rPr>
          <w:rFonts w:ascii="Times New Roman" w:eastAsia="SimSun" w:hAnsi="Times New Roman" w:cs="Times New Roman"/>
          <w:b/>
          <w:kern w:val="2"/>
          <w:sz w:val="24"/>
          <w:szCs w:val="24"/>
          <w:lang w:eastAsia="zh-CN"/>
        </w:rPr>
        <w:t xml:space="preserve"> Les activités des établissements bancaires </w:t>
      </w:r>
    </w:p>
    <w:p w14:paraId="587F6219" w14:textId="77777777" w:rsidR="006507D3" w:rsidRDefault="006507D3" w:rsidP="006507D3">
      <w:pPr>
        <w:widowControl w:val="0"/>
        <w:tabs>
          <w:tab w:val="left" w:pos="7905"/>
        </w:tabs>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b/>
          <w:kern w:val="2"/>
          <w:sz w:val="24"/>
          <w:szCs w:val="24"/>
          <w:lang w:eastAsia="zh-CN"/>
        </w:rPr>
        <w:tab/>
      </w:r>
    </w:p>
    <w:p w14:paraId="29E32E81" w14:textId="77777777" w:rsidR="006507D3" w:rsidRDefault="006507D3" w:rsidP="000A7157">
      <w:pPr>
        <w:pStyle w:val="Paragraphedeliste"/>
        <w:widowControl w:val="0"/>
        <w:numPr>
          <w:ilvl w:val="3"/>
          <w:numId w:val="16"/>
        </w:numPr>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La gestion de l'argent et les services proposés aux particuliers et aux ménages.</w:t>
      </w:r>
    </w:p>
    <w:p w14:paraId="0B7BC10A" w14:textId="28109BAB"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établissements bancaires fournissent aux déposants une série de </w:t>
      </w:r>
      <w:r w:rsidR="003B496E">
        <w:rPr>
          <w:rFonts w:ascii="Times New Roman" w:eastAsia="SimSun" w:hAnsi="Times New Roman" w:cs="Times New Roman"/>
          <w:kern w:val="2"/>
          <w:sz w:val="24"/>
          <w:szCs w:val="24"/>
          <w:lang w:eastAsia="zh-CN"/>
        </w:rPr>
        <w:t>services dont</w:t>
      </w:r>
      <w:r>
        <w:rPr>
          <w:rFonts w:ascii="Times New Roman" w:eastAsia="SimSun" w:hAnsi="Times New Roman" w:cs="Times New Roman"/>
          <w:kern w:val="2"/>
          <w:sz w:val="24"/>
          <w:szCs w:val="24"/>
          <w:lang w:eastAsia="zh-CN"/>
        </w:rPr>
        <w:t xml:space="preserve"> </w:t>
      </w:r>
      <w:r w:rsidR="003B496E">
        <w:rPr>
          <w:rFonts w:ascii="Times New Roman" w:eastAsia="SimSun" w:hAnsi="Times New Roman" w:cs="Times New Roman"/>
          <w:kern w:val="2"/>
          <w:sz w:val="24"/>
          <w:szCs w:val="24"/>
          <w:lang w:eastAsia="zh-CN"/>
        </w:rPr>
        <w:t>principalement :</w:t>
      </w:r>
    </w:p>
    <w:p w14:paraId="25A95CA0" w14:textId="77777777" w:rsidR="006507D3" w:rsidRDefault="006507D3" w:rsidP="000A7157">
      <w:pPr>
        <w:widowControl w:val="0"/>
        <w:numPr>
          <w:ilvl w:val="0"/>
          <w:numId w:val="7"/>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 tenue des comptes et collecte de fonds : la banque fournit aux détenteurs de comptes une comptabilité des mouvements de fonds. Elle peut procéder pour certains clients qui manient des volumes importants de fonds (commerçants et grands distributeurs) la collecte des espèces, leur comptage et leur comptabilisation.</w:t>
      </w:r>
    </w:p>
    <w:p w14:paraId="6D531E3E" w14:textId="77777777" w:rsidR="006507D3" w:rsidRDefault="006507D3" w:rsidP="000A7157">
      <w:pPr>
        <w:widowControl w:val="0"/>
        <w:numPr>
          <w:ilvl w:val="0"/>
          <w:numId w:val="7"/>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La sécurité : la banque est un lieu sécurisé où l'argent est en temps normal plus protégé qu'au domicile des particuliers. Elle fournit des coffres pour conserver des valeurs.     Il faut néanmoins noter qu'un dépôt est en fait un prêt gratuit à la banque qui utilise aussitôt la trésorerie reçue pour financer son activité. En cas de faillite de la banque, les dépôts sont perdus sous réserve des garanties fournies par l'État. Elle établit des chèques de banque </w:t>
      </w:r>
      <w:r>
        <w:rPr>
          <w:rFonts w:ascii="Times New Roman" w:eastAsia="SimSun" w:hAnsi="Times New Roman" w:cs="Times New Roman"/>
          <w:kern w:val="2"/>
          <w:sz w:val="24"/>
          <w:szCs w:val="24"/>
          <w:lang w:eastAsia="zh-CN"/>
        </w:rPr>
        <w:lastRenderedPageBreak/>
        <w:t>pour certaines transactions sécurisées, devises étrangères.</w:t>
      </w:r>
    </w:p>
    <w:p w14:paraId="28BC329A" w14:textId="77777777" w:rsidR="006507D3" w:rsidRDefault="006507D3" w:rsidP="006507D3">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L’établissement bancaire établit de chèques de banque pour certaines transactions sécurisées :</w:t>
      </w:r>
    </w:p>
    <w:p w14:paraId="56EDFE02" w14:textId="77777777" w:rsidR="006507D3" w:rsidRDefault="006507D3" w:rsidP="000A7157">
      <w:pPr>
        <w:pStyle w:val="Paragraphedeliste"/>
        <w:widowControl w:val="0"/>
        <w:numPr>
          <w:ilvl w:val="0"/>
          <w:numId w:val="8"/>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moyens de paiement : la banque permet de mobiliser son compte de dépôt de plusieurs façons :(</w:t>
      </w:r>
      <w:hyperlink r:id="rId7" w:history="1">
        <w:r>
          <w:rPr>
            <w:rStyle w:val="Lienhypertexte"/>
            <w:rFonts w:ascii="Times New Roman" w:eastAsia="SimSun" w:hAnsi="Times New Roman" w:cs="Times New Roman"/>
            <w:color w:val="000000"/>
            <w:kern w:val="2"/>
            <w:sz w:val="24"/>
            <w:szCs w:val="24"/>
            <w:lang w:eastAsia="zh-CN"/>
          </w:rPr>
          <w:t>http://fr.wikipédia.org/banque/définition, site consulté le 28/06/2021</w:t>
        </w:r>
      </w:hyperlink>
      <w:r>
        <w:rPr>
          <w:rFonts w:ascii="Times New Roman" w:eastAsia="SimSun" w:hAnsi="Times New Roman" w:cs="Times New Roman"/>
          <w:kern w:val="2"/>
          <w:sz w:val="24"/>
          <w:szCs w:val="24"/>
          <w:lang w:eastAsia="zh-CN"/>
        </w:rPr>
        <w:t>)</w:t>
      </w:r>
    </w:p>
    <w:p w14:paraId="0336782F" w14:textId="77777777" w:rsidR="006507D3" w:rsidRDefault="006507D3" w:rsidP="000A7157">
      <w:pPr>
        <w:pStyle w:val="Paragraphedeliste"/>
        <w:widowControl w:val="0"/>
        <w:numPr>
          <w:ilvl w:val="0"/>
          <w:numId w:val="9"/>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Fourniture es chèques et déclenchement de leur règlement via le système de compensation,</w:t>
      </w:r>
    </w:p>
    <w:p w14:paraId="5BAD544D" w14:textId="77777777" w:rsidR="006507D3" w:rsidRDefault="006507D3" w:rsidP="000A7157">
      <w:pPr>
        <w:pStyle w:val="Paragraphedeliste"/>
        <w:widowControl w:val="0"/>
        <w:numPr>
          <w:ilvl w:val="0"/>
          <w:numId w:val="9"/>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Fourniture des cartes de paiements du type où sera conservée la monnaie électronique,</w:t>
      </w:r>
    </w:p>
    <w:p w14:paraId="2387F4C7" w14:textId="77777777" w:rsidR="006507D3" w:rsidRDefault="006507D3" w:rsidP="000A7157">
      <w:pPr>
        <w:pStyle w:val="Paragraphedeliste"/>
        <w:widowControl w:val="0"/>
        <w:numPr>
          <w:ilvl w:val="0"/>
          <w:numId w:val="9"/>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Gestion des virements vers d'autres comptes bancaires,</w:t>
      </w:r>
    </w:p>
    <w:p w14:paraId="31C648DD" w14:textId="77777777" w:rsidR="006507D3" w:rsidRDefault="006507D3" w:rsidP="000A7157">
      <w:pPr>
        <w:pStyle w:val="Paragraphedeliste"/>
        <w:widowControl w:val="0"/>
        <w:numPr>
          <w:ilvl w:val="0"/>
          <w:numId w:val="9"/>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Fourniture sur simple demande des espèces, billets de la banque centrale et pièces de monnaie.</w:t>
      </w:r>
    </w:p>
    <w:p w14:paraId="1EE62692" w14:textId="77777777" w:rsidR="006507D3" w:rsidRDefault="006507D3" w:rsidP="000A7157">
      <w:pPr>
        <w:pStyle w:val="Paragraphedeliste"/>
        <w:widowControl w:val="0"/>
        <w:numPr>
          <w:ilvl w:val="0"/>
          <w:numId w:val="8"/>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moyens de paiement pour les échanges internationaux,</w:t>
      </w:r>
    </w:p>
    <w:p w14:paraId="7E62722C" w14:textId="00C308FF"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Conversion en devises étrangères ou en Traveler's checks &amp;Gestion de transferts des fonds à l'étranger selon des modalités et conditions acceptées par les banques correspondantes. (</w:t>
      </w:r>
      <w:r w:rsidR="003B496E">
        <w:rPr>
          <w:rFonts w:ascii="Times New Roman" w:eastAsia="SimSun" w:hAnsi="Times New Roman" w:cs="Times New Roman"/>
          <w:kern w:val="2"/>
          <w:sz w:val="24"/>
          <w:szCs w:val="24"/>
          <w:lang w:eastAsia="zh-CN"/>
        </w:rPr>
        <w:t>Http://fr.wikipédia.org/wiki/banque/définition</w:t>
      </w:r>
      <w:r>
        <w:rPr>
          <w:rFonts w:ascii="Times New Roman" w:eastAsia="SimSun" w:hAnsi="Times New Roman" w:cs="Times New Roman"/>
          <w:kern w:val="2"/>
          <w:sz w:val="24"/>
          <w:szCs w:val="24"/>
          <w:lang w:eastAsia="zh-CN"/>
        </w:rPr>
        <w:t>, consulté le 28/06/2021).</w:t>
      </w:r>
    </w:p>
    <w:p w14:paraId="21C2F89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bookmarkStart w:id="3" w:name="_GoBack"/>
      <w:bookmarkEnd w:id="3"/>
    </w:p>
    <w:p w14:paraId="4FC7CDBD" w14:textId="77777777" w:rsidR="006507D3" w:rsidRDefault="006507D3" w:rsidP="000A7157">
      <w:pPr>
        <w:pStyle w:val="Paragraphedeliste"/>
        <w:widowControl w:val="0"/>
        <w:numPr>
          <w:ilvl w:val="3"/>
          <w:numId w:val="16"/>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b/>
          <w:kern w:val="2"/>
          <w:sz w:val="24"/>
          <w:szCs w:val="24"/>
          <w:lang w:eastAsia="zh-CN"/>
        </w:rPr>
        <w:t xml:space="preserve"> La fourniture de crédits et d'instruments de placement</w:t>
      </w:r>
    </w:p>
    <w:p w14:paraId="3F2CA26D" w14:textId="77777777" w:rsidR="006507D3" w:rsidRDefault="006507D3" w:rsidP="000A7157">
      <w:pPr>
        <w:pStyle w:val="Paragraphedeliste"/>
        <w:widowControl w:val="0"/>
        <w:numPr>
          <w:ilvl w:val="0"/>
          <w:numId w:val="10"/>
        </w:numPr>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Aux entreprises</w:t>
      </w:r>
    </w:p>
    <w:p w14:paraId="2E60167A" w14:textId="77777777" w:rsidR="006507D3" w:rsidRDefault="006507D3" w:rsidP="006507D3">
      <w:pPr>
        <w:pStyle w:val="Paragraphedeliste"/>
        <w:widowControl w:val="0"/>
        <w:spacing w:after="0" w:line="360" w:lineRule="auto"/>
        <w:ind w:left="2160"/>
        <w:jc w:val="both"/>
        <w:rPr>
          <w:rFonts w:ascii="Times New Roman" w:eastAsia="SimSun" w:hAnsi="Times New Roman" w:cs="Times New Roman"/>
          <w:b/>
          <w:kern w:val="2"/>
          <w:sz w:val="24"/>
          <w:szCs w:val="24"/>
          <w:lang w:eastAsia="zh-CN"/>
        </w:rPr>
      </w:pPr>
    </w:p>
    <w:p w14:paraId="374B08DC" w14:textId="1B5EFEBF" w:rsidR="006507D3" w:rsidRDefault="006507D3" w:rsidP="006507D3">
      <w:pPr>
        <w:widowControl w:val="0"/>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kern w:val="2"/>
          <w:sz w:val="24"/>
          <w:szCs w:val="24"/>
          <w:lang w:eastAsia="zh-CN"/>
        </w:rPr>
        <w:t xml:space="preserve">Les </w:t>
      </w:r>
      <w:r w:rsidR="003B496E">
        <w:rPr>
          <w:rFonts w:ascii="Times New Roman" w:eastAsia="SimSun" w:hAnsi="Times New Roman" w:cs="Times New Roman"/>
          <w:kern w:val="2"/>
          <w:sz w:val="24"/>
          <w:szCs w:val="24"/>
          <w:lang w:eastAsia="zh-CN"/>
        </w:rPr>
        <w:t>établissements bancaires</w:t>
      </w:r>
      <w:r>
        <w:rPr>
          <w:rFonts w:ascii="Times New Roman" w:eastAsia="SimSun" w:hAnsi="Times New Roman" w:cs="Times New Roman"/>
          <w:kern w:val="2"/>
          <w:sz w:val="24"/>
          <w:szCs w:val="24"/>
          <w:lang w:eastAsia="zh-CN"/>
        </w:rPr>
        <w:t xml:space="preserve"> : (</w:t>
      </w:r>
      <w:r>
        <w:rPr>
          <w:rFonts w:ascii="Times New Roman" w:eastAsia="SimSun" w:hAnsi="Times New Roman" w:cs="Times New Roman"/>
          <w:color w:val="000000"/>
          <w:kern w:val="2"/>
          <w:sz w:val="24"/>
          <w:szCs w:val="24"/>
          <w:lang w:eastAsia="zh-CN"/>
        </w:rPr>
        <w:t>http://fr.wikipédia.org/banque/définition</w:t>
      </w:r>
      <w:r>
        <w:rPr>
          <w:rFonts w:ascii="Times New Roman" w:eastAsia="SimSun" w:hAnsi="Times New Roman" w:cs="Times New Roman"/>
          <w:kern w:val="2"/>
          <w:sz w:val="24"/>
          <w:szCs w:val="24"/>
          <w:lang w:eastAsia="zh-CN"/>
        </w:rPr>
        <w:t>),</w:t>
      </w:r>
    </w:p>
    <w:p w14:paraId="549F9EC9" w14:textId="77777777" w:rsidR="006507D3" w:rsidRDefault="006507D3" w:rsidP="000A7157">
      <w:pPr>
        <w:widowControl w:val="0"/>
        <w:numPr>
          <w:ilvl w:val="0"/>
          <w:numId w:val="11"/>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Produit et distribue des crédits adaptés aux activités et aux projets des entreprises,</w:t>
      </w:r>
    </w:p>
    <w:p w14:paraId="0A9B6E13" w14:textId="3E891029" w:rsidR="006507D3" w:rsidRDefault="003B496E" w:rsidP="000A7157">
      <w:pPr>
        <w:widowControl w:val="0"/>
        <w:numPr>
          <w:ilvl w:val="0"/>
          <w:numId w:val="11"/>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Elle gère</w:t>
      </w:r>
      <w:r w:rsidR="006507D3">
        <w:rPr>
          <w:rFonts w:ascii="Times New Roman" w:eastAsia="SimSun" w:hAnsi="Times New Roman" w:cs="Times New Roman"/>
          <w:kern w:val="2"/>
          <w:sz w:val="24"/>
          <w:szCs w:val="24"/>
          <w:lang w:eastAsia="zh-CN"/>
        </w:rPr>
        <w:t xml:space="preserve"> les moyens de paiement et les flux financiers qui leur sont associés,</w:t>
      </w:r>
    </w:p>
    <w:p w14:paraId="07DA7558" w14:textId="77777777" w:rsidR="006507D3" w:rsidRDefault="006507D3" w:rsidP="000A7157">
      <w:pPr>
        <w:widowControl w:val="0"/>
        <w:numPr>
          <w:ilvl w:val="0"/>
          <w:numId w:val="11"/>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Elle produit et/ou distribue des placements.</w:t>
      </w:r>
    </w:p>
    <w:p w14:paraId="62D46B69" w14:textId="77777777" w:rsidR="006507D3" w:rsidRDefault="006507D3" w:rsidP="006507D3">
      <w:pPr>
        <w:widowControl w:val="0"/>
        <w:spacing w:after="0" w:line="360" w:lineRule="auto"/>
        <w:ind w:left="720"/>
        <w:contextualSpacing/>
        <w:jc w:val="both"/>
        <w:rPr>
          <w:rFonts w:ascii="Times New Roman" w:eastAsia="SimSun" w:hAnsi="Times New Roman" w:cs="Times New Roman"/>
          <w:kern w:val="2"/>
          <w:sz w:val="24"/>
          <w:szCs w:val="24"/>
          <w:lang w:eastAsia="zh-CN"/>
        </w:rPr>
      </w:pPr>
    </w:p>
    <w:p w14:paraId="0A298F10" w14:textId="77777777" w:rsidR="006507D3" w:rsidRDefault="006507D3" w:rsidP="006507D3">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crédit documentaire est également un crédit sur document qui porte généralement sur des transactions commerciales avec l'étranger. Le découvert bancaire est devenu progressivement le principal mode de prêt à court terme. Il est généralement accordé en contrepartie de l'obtention de garanties et de cautions sur le patrimoine de l'entreprise ou de ses dirigeants.</w:t>
      </w:r>
    </w:p>
    <w:p w14:paraId="77620C36" w14:textId="77777777" w:rsidR="006507D3" w:rsidRDefault="006507D3" w:rsidP="006507D3">
      <w:pPr>
        <w:widowControl w:val="0"/>
        <w:spacing w:after="0" w:line="360" w:lineRule="auto"/>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Avec la déspécialisation, les banques peuvent pratiquer généralement toutes les formes de crédit à plus ou moins long terme, avec des règles prudentielles et des techniques différentes selon les secteurs économiques. Leasing, financement du fonds de roulement, des stocks, des achats d'équipements, des opérations immobilières, l'ensemble des compartiments de l'actif d'une entreprise peut bénéficier du support des banques </w:t>
      </w:r>
      <w:r>
        <w:rPr>
          <w:rFonts w:ascii="Times New Roman" w:eastAsia="SimSun" w:hAnsi="Times New Roman" w:cs="Times New Roman"/>
          <w:kern w:val="2"/>
          <w:sz w:val="16"/>
          <w:szCs w:val="16"/>
          <w:lang w:eastAsia="zh-CN"/>
        </w:rPr>
        <w:t>(</w:t>
      </w:r>
      <w:hyperlink r:id="rId8" w:history="1">
        <w:r>
          <w:rPr>
            <w:rStyle w:val="Lienhypertexte"/>
            <w:rFonts w:ascii="Times New Roman" w:eastAsia="SimSun" w:hAnsi="Times New Roman" w:cs="Times New Roman"/>
            <w:kern w:val="2"/>
            <w:lang w:eastAsia="zh-CN"/>
          </w:rPr>
          <w:t>http://fr.wikipédia.org/wiki/banque/définition</w:t>
        </w:r>
      </w:hyperlink>
      <w:r>
        <w:rPr>
          <w:rFonts w:ascii="Times New Roman" w:eastAsia="SimSun" w:hAnsi="Times New Roman" w:cs="Times New Roman"/>
          <w:kern w:val="2"/>
          <w:lang w:eastAsia="zh-CN"/>
        </w:rPr>
        <w:t>).</w:t>
      </w:r>
    </w:p>
    <w:p w14:paraId="077B64B0" w14:textId="77777777" w:rsidR="006507D3" w:rsidRDefault="006507D3" w:rsidP="006507D3">
      <w:pPr>
        <w:widowControl w:val="0"/>
        <w:spacing w:after="0" w:line="360" w:lineRule="auto"/>
        <w:rPr>
          <w:rFonts w:ascii="Times New Roman" w:eastAsia="SimSun" w:hAnsi="Times New Roman" w:cs="Times New Roman"/>
          <w:kern w:val="2"/>
          <w:sz w:val="24"/>
          <w:szCs w:val="24"/>
          <w:lang w:eastAsia="zh-CN"/>
        </w:rPr>
      </w:pPr>
    </w:p>
    <w:p w14:paraId="23D26B2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lastRenderedPageBreak/>
        <w:t>Les opérations sur le passif qui étaient le privilège des banques d'affaires sont désormais mises en œuvre par toutes les banques universelles. Il peut s'agir d’introduction en bourse, d'émission d’obligation, de cession ou d'achat d'autres entreprises, de prise de participation, de restructuration de l'endettement, de crédit relais, de titrisation de la dette clientèle, etc.</w:t>
      </w:r>
    </w:p>
    <w:p w14:paraId="5A65D8B6"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1037AFA3"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entreprises étant aujourd'hui capables de se financer directement sur différents marchés, le secteur bancaire a réagi en diminuant son rôle de prêteur et en augmentant celui de prestataire de service, sa rémunération dépendant désormais plus de commissions et moins de l'activité de crédit proprement dite. (</w:t>
      </w:r>
      <w:hyperlink r:id="rId9" w:history="1">
        <w:r>
          <w:rPr>
            <w:rStyle w:val="Lienhypertexte"/>
            <w:rFonts w:ascii="Times New Roman" w:eastAsia="SimSun" w:hAnsi="Times New Roman" w:cs="Times New Roman"/>
            <w:kern w:val="2"/>
            <w:sz w:val="24"/>
            <w:szCs w:val="24"/>
            <w:lang w:eastAsia="zh-CN"/>
          </w:rPr>
          <w:t>http://fr.wikipédia.org/wiki/banque/définition</w:t>
        </w:r>
      </w:hyperlink>
      <w:r>
        <w:rPr>
          <w:rFonts w:ascii="Times New Roman" w:eastAsia="SimSun" w:hAnsi="Times New Roman" w:cs="Times New Roman"/>
          <w:kern w:val="2"/>
          <w:sz w:val="24"/>
          <w:szCs w:val="24"/>
          <w:lang w:eastAsia="zh-CN"/>
        </w:rPr>
        <w:t>).</w:t>
      </w:r>
    </w:p>
    <w:p w14:paraId="4359BACF"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646072AF"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fait, les banques se sont placées à toutes les phases de vie d'une entreprise : naissance, expansion, introduction en bourse, fusions, acquisitions, restructuration, sortie de côte, cession, etc. (</w:t>
      </w:r>
      <w:hyperlink r:id="rId10" w:history="1">
        <w:r>
          <w:rPr>
            <w:rStyle w:val="Lienhypertexte"/>
            <w:rFonts w:ascii="Times New Roman" w:eastAsia="SimSun" w:hAnsi="Times New Roman" w:cs="Times New Roman"/>
            <w:kern w:val="2"/>
            <w:sz w:val="24"/>
            <w:szCs w:val="24"/>
            <w:lang w:eastAsia="zh-CN"/>
          </w:rPr>
          <w:t>http://fr.wikipédia.org/wiki/banque/définition</w:t>
        </w:r>
      </w:hyperlink>
      <w:r>
        <w:rPr>
          <w:rFonts w:ascii="Times New Roman" w:eastAsia="SimSun" w:hAnsi="Times New Roman" w:cs="Times New Roman"/>
          <w:kern w:val="2"/>
          <w:sz w:val="24"/>
          <w:szCs w:val="24"/>
          <w:lang w:eastAsia="zh-CN"/>
        </w:rPr>
        <w:t>). Elles peuvent également agir sur le crédit à la clientèle des entreprises qu'elles servent. C'est le cas des secteurs immobiliers (on prête simultanément aux promoteurs, aux entreprises et aux acheteurs), de l'aviation (on finance la construction et les achats par les grands clients), l'automobile (on finance les stocks et en même temps l'achat des flottes par les entreprises et le crédit automobile des particuliers via des filiales spécialisées).</w:t>
      </w:r>
    </w:p>
    <w:p w14:paraId="631C9B75" w14:textId="77777777" w:rsidR="001743BE" w:rsidRDefault="001743BE" w:rsidP="006507D3">
      <w:pPr>
        <w:widowControl w:val="0"/>
        <w:spacing w:after="0" w:line="360" w:lineRule="auto"/>
        <w:jc w:val="both"/>
        <w:rPr>
          <w:rFonts w:ascii="Times New Roman" w:eastAsia="SimSun" w:hAnsi="Times New Roman" w:cs="Times New Roman"/>
          <w:kern w:val="2"/>
          <w:sz w:val="24"/>
          <w:szCs w:val="24"/>
          <w:lang w:eastAsia="zh-CN"/>
        </w:rPr>
      </w:pPr>
    </w:p>
    <w:p w14:paraId="5B84C952" w14:textId="151A8232" w:rsidR="001743BE" w:rsidRDefault="001743BE"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Généralement les banques sont des institutions qui </w:t>
      </w:r>
      <w:r w:rsidR="003B496E">
        <w:rPr>
          <w:rFonts w:ascii="Times New Roman" w:eastAsia="SimSun" w:hAnsi="Times New Roman" w:cs="Times New Roman"/>
          <w:kern w:val="2"/>
          <w:sz w:val="24"/>
          <w:szCs w:val="24"/>
          <w:lang w:eastAsia="zh-CN"/>
        </w:rPr>
        <w:t>profitent aux</w:t>
      </w:r>
      <w:r>
        <w:rPr>
          <w:rFonts w:ascii="Times New Roman" w:eastAsia="SimSun" w:hAnsi="Times New Roman" w:cs="Times New Roman"/>
          <w:kern w:val="2"/>
          <w:sz w:val="24"/>
          <w:szCs w:val="24"/>
          <w:lang w:eastAsia="zh-CN"/>
        </w:rPr>
        <w:t xml:space="preserve"> particuliers et à l’État mais </w:t>
      </w:r>
      <w:r w:rsidR="003B496E">
        <w:rPr>
          <w:rFonts w:ascii="Times New Roman" w:eastAsia="SimSun" w:hAnsi="Times New Roman" w:cs="Times New Roman"/>
          <w:kern w:val="2"/>
          <w:sz w:val="24"/>
          <w:szCs w:val="24"/>
          <w:lang w:eastAsia="zh-CN"/>
        </w:rPr>
        <w:t>différentes manières</w:t>
      </w:r>
      <w:r>
        <w:rPr>
          <w:rFonts w:ascii="Times New Roman" w:eastAsia="SimSun" w:hAnsi="Times New Roman" w:cs="Times New Roman"/>
          <w:kern w:val="2"/>
          <w:sz w:val="24"/>
          <w:szCs w:val="24"/>
          <w:lang w:eastAsia="zh-CN"/>
        </w:rPr>
        <w:t>, notamment :</w:t>
      </w:r>
    </w:p>
    <w:p w14:paraId="102C2542" w14:textId="77777777" w:rsidR="006507D3" w:rsidRDefault="006507D3" w:rsidP="000A7157">
      <w:pPr>
        <w:pStyle w:val="Paragraphedeliste"/>
        <w:widowControl w:val="0"/>
        <w:numPr>
          <w:ilvl w:val="0"/>
          <w:numId w:val="10"/>
        </w:numPr>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Aux particuliers</w:t>
      </w:r>
    </w:p>
    <w:p w14:paraId="089E1FFC" w14:textId="1551444F"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w:t>
      </w:r>
      <w:r w:rsidR="003B496E">
        <w:rPr>
          <w:rFonts w:ascii="Times New Roman" w:eastAsia="SimSun" w:hAnsi="Times New Roman" w:cs="Times New Roman"/>
          <w:kern w:val="2"/>
          <w:sz w:val="24"/>
          <w:szCs w:val="24"/>
          <w:lang w:eastAsia="zh-CN"/>
        </w:rPr>
        <w:t>établissements bancaires</w:t>
      </w:r>
      <w:r>
        <w:rPr>
          <w:rFonts w:ascii="Times New Roman" w:eastAsia="SimSun" w:hAnsi="Times New Roman" w:cs="Times New Roman"/>
          <w:kern w:val="2"/>
          <w:sz w:val="24"/>
          <w:szCs w:val="24"/>
          <w:lang w:eastAsia="zh-CN"/>
        </w:rPr>
        <w:t xml:space="preserve"> produisent et/ou distribuent des placements à court ou à long terme, avec différents niveaux de risques financiers, gérés directement par elle ou par d'autres entreprises financières. Les comptes ou plans d'épargne, des Sicav de trésorerie et autres instruments de placements.</w:t>
      </w:r>
    </w:p>
    <w:p w14:paraId="353DB335" w14:textId="77777777" w:rsidR="006507D3" w:rsidRDefault="006507D3" w:rsidP="000A7157">
      <w:pPr>
        <w:pStyle w:val="Paragraphedeliste"/>
        <w:widowControl w:val="0"/>
        <w:numPr>
          <w:ilvl w:val="0"/>
          <w:numId w:val="10"/>
        </w:numPr>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A l'État</w:t>
      </w:r>
    </w:p>
    <w:p w14:paraId="1B10B59F" w14:textId="78D03125"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services effectués pour le compte de l'État comprennent les placements des emprunts de l'État, notamment le bon du trésor. En outre, les banques pratiquent une activité de gestion auprès du public au profit des émetteurs d'actions et obligations.</w:t>
      </w:r>
    </w:p>
    <w:p w14:paraId="65FA5678" w14:textId="4FD42783" w:rsidR="00E50D35" w:rsidRDefault="00E50D35" w:rsidP="006507D3">
      <w:pPr>
        <w:widowControl w:val="0"/>
        <w:spacing w:after="0" w:line="360" w:lineRule="auto"/>
        <w:jc w:val="both"/>
        <w:rPr>
          <w:rFonts w:ascii="Times New Roman" w:eastAsia="SimSun" w:hAnsi="Times New Roman" w:cs="Times New Roman"/>
          <w:kern w:val="2"/>
          <w:sz w:val="24"/>
          <w:szCs w:val="24"/>
          <w:lang w:eastAsia="zh-CN"/>
        </w:rPr>
      </w:pPr>
    </w:p>
    <w:p w14:paraId="18FCB857" w14:textId="32389CBA" w:rsidR="00E50D35" w:rsidRDefault="00E50D35" w:rsidP="006507D3">
      <w:pPr>
        <w:widowControl w:val="0"/>
        <w:spacing w:after="0" w:line="360" w:lineRule="auto"/>
        <w:jc w:val="both"/>
        <w:rPr>
          <w:rFonts w:ascii="Times New Roman" w:eastAsia="SimSun" w:hAnsi="Times New Roman" w:cs="Times New Roman"/>
          <w:kern w:val="2"/>
          <w:sz w:val="24"/>
          <w:szCs w:val="24"/>
          <w:lang w:eastAsia="zh-CN"/>
        </w:rPr>
      </w:pPr>
    </w:p>
    <w:p w14:paraId="40E14B1C" w14:textId="77777777" w:rsidR="00E50D35" w:rsidRDefault="00E50D35" w:rsidP="006507D3">
      <w:pPr>
        <w:widowControl w:val="0"/>
        <w:spacing w:after="0" w:line="360" w:lineRule="auto"/>
        <w:jc w:val="both"/>
        <w:rPr>
          <w:rFonts w:ascii="Times New Roman" w:eastAsia="SimSun" w:hAnsi="Times New Roman" w:cs="Times New Roman"/>
          <w:kern w:val="2"/>
          <w:sz w:val="24"/>
          <w:szCs w:val="24"/>
          <w:lang w:eastAsia="zh-CN"/>
        </w:rPr>
      </w:pPr>
    </w:p>
    <w:p w14:paraId="6B146588"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08880B45" w14:textId="77777777" w:rsidR="006507D3" w:rsidRDefault="001350CC" w:rsidP="000A7157">
      <w:pPr>
        <w:pStyle w:val="Paragraphedeliste"/>
        <w:widowControl w:val="0"/>
        <w:numPr>
          <w:ilvl w:val="3"/>
          <w:numId w:val="16"/>
        </w:numPr>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lastRenderedPageBreak/>
        <w:t xml:space="preserve"> </w:t>
      </w:r>
      <w:r w:rsidR="006507D3">
        <w:rPr>
          <w:rFonts w:ascii="Times New Roman" w:eastAsia="SimSun" w:hAnsi="Times New Roman" w:cs="Times New Roman"/>
          <w:b/>
          <w:kern w:val="2"/>
          <w:sz w:val="24"/>
          <w:szCs w:val="24"/>
          <w:lang w:eastAsia="zh-CN"/>
        </w:rPr>
        <w:t>La fourniture de garanties, cautions, et protections diverses</w:t>
      </w:r>
    </w:p>
    <w:p w14:paraId="66250917" w14:textId="77777777" w:rsidR="006507D3" w:rsidRDefault="006507D3" w:rsidP="006507D3">
      <w:pPr>
        <w:pStyle w:val="Paragraphedeliste"/>
        <w:widowControl w:val="0"/>
        <w:spacing w:after="0" w:line="360" w:lineRule="auto"/>
        <w:jc w:val="both"/>
        <w:rPr>
          <w:rFonts w:ascii="Times New Roman" w:eastAsia="SimSun" w:hAnsi="Times New Roman" w:cs="Times New Roman"/>
          <w:b/>
          <w:kern w:val="2"/>
          <w:sz w:val="24"/>
          <w:szCs w:val="24"/>
          <w:lang w:eastAsia="zh-CN"/>
        </w:rPr>
      </w:pPr>
    </w:p>
    <w:p w14:paraId="35DAABF2" w14:textId="77777777" w:rsidR="006507D3" w:rsidRDefault="006507D3" w:rsidP="006507D3">
      <w:pPr>
        <w:widowControl w:val="0"/>
        <w:tabs>
          <w:tab w:val="left" w:pos="7590"/>
        </w:tabs>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kern w:val="2"/>
          <w:sz w:val="24"/>
          <w:szCs w:val="24"/>
          <w:lang w:eastAsia="zh-CN"/>
        </w:rPr>
        <w:t>Les établissements bancaires accordent :</w:t>
      </w:r>
      <w:r>
        <w:rPr>
          <w:rFonts w:ascii="Times New Roman" w:eastAsia="SimSun" w:hAnsi="Times New Roman" w:cs="Times New Roman"/>
          <w:kern w:val="2"/>
          <w:sz w:val="24"/>
          <w:szCs w:val="24"/>
          <w:lang w:eastAsia="zh-CN"/>
        </w:rPr>
        <w:tab/>
      </w:r>
    </w:p>
    <w:p w14:paraId="21032EAB" w14:textId="77777777" w:rsidR="006507D3" w:rsidRDefault="006507D3" w:rsidP="000A7157">
      <w:pPr>
        <w:pStyle w:val="Paragraphedeliste"/>
        <w:widowControl w:val="0"/>
        <w:numPr>
          <w:ilvl w:val="0"/>
          <w:numId w:val="12"/>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garanties de change,</w:t>
      </w:r>
    </w:p>
    <w:p w14:paraId="1222221A" w14:textId="77777777" w:rsidR="006507D3" w:rsidRDefault="006507D3" w:rsidP="000A7157">
      <w:pPr>
        <w:widowControl w:val="0"/>
        <w:numPr>
          <w:ilvl w:val="0"/>
          <w:numId w:val="12"/>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L’assurance vie,</w:t>
      </w:r>
    </w:p>
    <w:p w14:paraId="4282F9F7" w14:textId="77777777" w:rsidR="006507D3" w:rsidRDefault="006507D3" w:rsidP="000A7157">
      <w:pPr>
        <w:widowControl w:val="0"/>
        <w:numPr>
          <w:ilvl w:val="0"/>
          <w:numId w:val="12"/>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L’assurance collective sur les soldes des dépôts,</w:t>
      </w:r>
    </w:p>
    <w:p w14:paraId="35BC4D40" w14:textId="77777777" w:rsidR="006507D3" w:rsidRDefault="006507D3" w:rsidP="000A7157">
      <w:pPr>
        <w:widowControl w:val="0"/>
        <w:numPr>
          <w:ilvl w:val="0"/>
          <w:numId w:val="12"/>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 cautionnement. </w:t>
      </w:r>
    </w:p>
    <w:p w14:paraId="13EC65E5" w14:textId="77777777" w:rsidR="006507D3" w:rsidRDefault="006507D3" w:rsidP="000A7157">
      <w:pPr>
        <w:widowControl w:val="0"/>
        <w:numPr>
          <w:ilvl w:val="0"/>
          <w:numId w:val="12"/>
        </w:numPr>
        <w:spacing w:after="0" w:line="360" w:lineRule="auto"/>
        <w:contextualSpacing/>
        <w:jc w:val="both"/>
        <w:rPr>
          <w:rFonts w:ascii="Times New Roman" w:eastAsia="SimSun" w:hAnsi="Times New Roman" w:cs="Times New Roman"/>
          <w:kern w:val="2"/>
          <w:sz w:val="24"/>
          <w:szCs w:val="24"/>
          <w:lang w:eastAsia="zh-CN"/>
        </w:rPr>
      </w:pPr>
    </w:p>
    <w:p w14:paraId="6F0DCD44" w14:textId="77777777" w:rsidR="006507D3" w:rsidRDefault="001350CC" w:rsidP="000A7157">
      <w:pPr>
        <w:pStyle w:val="Paragraphedeliste"/>
        <w:keepNext/>
        <w:keepLines/>
        <w:widowControl w:val="0"/>
        <w:numPr>
          <w:ilvl w:val="1"/>
          <w:numId w:val="16"/>
        </w:numPr>
        <w:spacing w:after="0" w:line="360" w:lineRule="auto"/>
        <w:jc w:val="both"/>
        <w:outlineLvl w:val="2"/>
        <w:rPr>
          <w:rFonts w:ascii="Times New Roman" w:eastAsiaTheme="majorEastAsia" w:hAnsi="Times New Roman" w:cs="Times New Roman"/>
          <w:b/>
          <w:bCs/>
          <w:kern w:val="2"/>
          <w:sz w:val="24"/>
          <w:szCs w:val="24"/>
          <w:lang w:eastAsia="zh-CN"/>
        </w:rPr>
      </w:pPr>
      <w:bookmarkStart w:id="4" w:name="_Toc21947883"/>
      <w:r>
        <w:rPr>
          <w:rFonts w:ascii="Times New Roman" w:eastAsiaTheme="majorEastAsia" w:hAnsi="Times New Roman" w:cs="Times New Roman"/>
          <w:b/>
          <w:bCs/>
          <w:kern w:val="2"/>
          <w:sz w:val="24"/>
          <w:szCs w:val="24"/>
          <w:lang w:eastAsia="zh-CN"/>
        </w:rPr>
        <w:t xml:space="preserve"> </w:t>
      </w:r>
      <w:r w:rsidR="006507D3">
        <w:rPr>
          <w:rFonts w:ascii="Times New Roman" w:eastAsiaTheme="majorEastAsia" w:hAnsi="Times New Roman" w:cs="Times New Roman"/>
          <w:b/>
          <w:bCs/>
          <w:kern w:val="2"/>
          <w:sz w:val="24"/>
          <w:szCs w:val="24"/>
          <w:lang w:eastAsia="zh-CN"/>
        </w:rPr>
        <w:t>Typologie, rôles, organisation et opérations bancaires</w:t>
      </w:r>
      <w:bookmarkEnd w:id="4"/>
    </w:p>
    <w:p w14:paraId="7F88AA0D" w14:textId="77777777" w:rsidR="006507D3" w:rsidRDefault="006507D3" w:rsidP="000A7157">
      <w:pPr>
        <w:pStyle w:val="Paragraphedeliste"/>
        <w:keepNext/>
        <w:keepLines/>
        <w:widowControl w:val="0"/>
        <w:numPr>
          <w:ilvl w:val="2"/>
          <w:numId w:val="16"/>
        </w:numPr>
        <w:spacing w:after="0" w:line="360" w:lineRule="auto"/>
        <w:jc w:val="both"/>
        <w:outlineLvl w:val="2"/>
        <w:rPr>
          <w:rFonts w:ascii="Times New Roman" w:eastAsiaTheme="majorEastAsia" w:hAnsi="Times New Roman" w:cs="Times New Roman"/>
          <w:b/>
          <w:bCs/>
          <w:kern w:val="2"/>
          <w:sz w:val="24"/>
          <w:szCs w:val="24"/>
          <w:lang w:eastAsia="zh-CN"/>
        </w:rPr>
      </w:pPr>
      <w:r>
        <w:rPr>
          <w:rFonts w:ascii="Times New Roman" w:eastAsia="SimSun" w:hAnsi="Times New Roman" w:cs="Times New Roman"/>
          <w:b/>
          <w:kern w:val="2"/>
          <w:sz w:val="24"/>
          <w:szCs w:val="24"/>
          <w:lang w:eastAsia="zh-CN"/>
        </w:rPr>
        <w:t>Les Banques Centrales</w:t>
      </w:r>
    </w:p>
    <w:p w14:paraId="38F0BAC5" w14:textId="77777777" w:rsidR="006507D3" w:rsidRDefault="001350CC" w:rsidP="000A7157">
      <w:pPr>
        <w:pStyle w:val="Paragraphedeliste"/>
        <w:keepNext/>
        <w:keepLines/>
        <w:widowControl w:val="0"/>
        <w:numPr>
          <w:ilvl w:val="3"/>
          <w:numId w:val="16"/>
        </w:numPr>
        <w:spacing w:after="0" w:line="360" w:lineRule="auto"/>
        <w:jc w:val="both"/>
        <w:outlineLvl w:val="2"/>
        <w:rPr>
          <w:rFonts w:ascii="Times New Roman" w:eastAsiaTheme="majorEastAsia" w:hAnsi="Times New Roman" w:cs="Times New Roman"/>
          <w:b/>
          <w:bCs/>
          <w:kern w:val="2"/>
          <w:sz w:val="24"/>
          <w:szCs w:val="24"/>
          <w:lang w:eastAsia="zh-CN"/>
        </w:rPr>
      </w:pPr>
      <w:r>
        <w:rPr>
          <w:rFonts w:ascii="Times New Roman" w:eastAsiaTheme="majorEastAsia" w:hAnsi="Times New Roman" w:cs="Times New Roman"/>
          <w:b/>
          <w:bCs/>
          <w:kern w:val="2"/>
          <w:sz w:val="24"/>
          <w:szCs w:val="24"/>
          <w:lang w:eastAsia="zh-CN"/>
        </w:rPr>
        <w:t>Cliché de la banque centrale</w:t>
      </w:r>
    </w:p>
    <w:p w14:paraId="0639EFC3" w14:textId="77777777" w:rsidR="001350CC" w:rsidRDefault="001350CC" w:rsidP="006507D3">
      <w:pPr>
        <w:pStyle w:val="Paragraphedeliste"/>
        <w:keepNext/>
        <w:keepLines/>
        <w:widowControl w:val="0"/>
        <w:spacing w:after="0" w:line="360" w:lineRule="auto"/>
        <w:jc w:val="both"/>
        <w:outlineLvl w:val="2"/>
        <w:rPr>
          <w:rFonts w:ascii="Times New Roman" w:eastAsiaTheme="majorEastAsia" w:hAnsi="Times New Roman" w:cs="Times New Roman"/>
          <w:b/>
          <w:bCs/>
          <w:kern w:val="2"/>
          <w:sz w:val="24"/>
          <w:szCs w:val="24"/>
          <w:lang w:eastAsia="zh-CN"/>
        </w:rPr>
      </w:pPr>
    </w:p>
    <w:p w14:paraId="77AFB74C" w14:textId="047BF7BC"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La Banque Centrale </w:t>
      </w:r>
      <w:r w:rsidR="003B496E">
        <w:rPr>
          <w:rFonts w:ascii="Times New Roman" w:eastAsia="SimSun" w:hAnsi="Times New Roman" w:cs="Times New Roman"/>
          <w:kern w:val="2"/>
          <w:sz w:val="24"/>
          <w:szCs w:val="24"/>
          <w:lang w:eastAsia="zh-CN"/>
        </w:rPr>
        <w:t>d’un (</w:t>
      </w:r>
      <w:r>
        <w:rPr>
          <w:rFonts w:ascii="Times New Roman" w:eastAsia="SimSun" w:hAnsi="Times New Roman" w:cs="Times New Roman"/>
          <w:kern w:val="2"/>
          <w:sz w:val="24"/>
          <w:szCs w:val="24"/>
          <w:lang w:eastAsia="zh-CN"/>
        </w:rPr>
        <w:t xml:space="preserve">ou plusieurs) pays est une institution chargée par l'État (ou un ensemble d'États dans le cas de la zone monétaire) de décider d'appliquer la politique monétaire. Les banques centrales sont des institutions nationales ou supranationales à but non lucratif qui émettent de la monnaie, elles prêtent essentiellement aux banques commerciales. </w:t>
      </w:r>
    </w:p>
    <w:p w14:paraId="2B17C5F0"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4A114E3F" w14:textId="76C1836B"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Appelées encore « banque des banques » ou « banque de premier rang », toute banque centrale, au-delà des particularismes nationaux concernant les modalités de son action et le degré d'indépendance avec lequel elle accomplit sa mission, occupe une place spécifique au sein des systèmes bancaires. Toute banque centrale est investie de pouvoirs et de responsabilités qui en font un acteur de premier plan dans la conduite des politiques monétaires et financières des nations. </w:t>
      </w:r>
      <w:r>
        <w:rPr>
          <w:rFonts w:ascii="Times New Roman" w:hAnsi="Times New Roman" w:cs="Times New Roman"/>
          <w:sz w:val="24"/>
          <w:szCs w:val="24"/>
        </w:rPr>
        <w:t>(</w:t>
      </w:r>
      <w:r w:rsidR="003B496E">
        <w:rPr>
          <w:rFonts w:ascii="Times New Roman" w:hAnsi="Times New Roman" w:cs="Times New Roman"/>
          <w:sz w:val="24"/>
          <w:szCs w:val="24"/>
        </w:rPr>
        <w:t>Http://fr.wikipedia.org/banque</w:t>
      </w:r>
      <w:r>
        <w:rPr>
          <w:rFonts w:ascii="Times New Roman" w:hAnsi="Times New Roman" w:cs="Times New Roman"/>
          <w:sz w:val="24"/>
          <w:szCs w:val="24"/>
        </w:rPr>
        <w:t xml:space="preserve"> centrales, consulté le 28/06/2021).</w:t>
      </w:r>
      <w:r>
        <w:rPr>
          <w:rFonts w:ascii="Times New Roman" w:eastAsia="SimSun" w:hAnsi="Times New Roman" w:cs="Times New Roman"/>
          <w:kern w:val="2"/>
          <w:sz w:val="24"/>
          <w:szCs w:val="24"/>
          <w:lang w:eastAsia="zh-CN"/>
        </w:rPr>
        <w:t xml:space="preserve"> Une banque centrale est d'abord un institut d'émission. Elle dispose du privilège, autrefois régalien, de battre monnaie, c'est-à-dire d'assurer la fabrication et la mise en circulation des billets et des pièces de monnaie. Toutefois, </w:t>
      </w:r>
      <w:r w:rsidR="003B496E">
        <w:rPr>
          <w:rFonts w:ascii="Times New Roman" w:eastAsia="SimSun" w:hAnsi="Times New Roman" w:cs="Times New Roman"/>
          <w:kern w:val="2"/>
          <w:sz w:val="24"/>
          <w:szCs w:val="24"/>
          <w:lang w:eastAsia="zh-CN"/>
        </w:rPr>
        <w:t>la monnaie circulante</w:t>
      </w:r>
      <w:r>
        <w:rPr>
          <w:rFonts w:ascii="Times New Roman" w:eastAsia="SimSun" w:hAnsi="Times New Roman" w:cs="Times New Roman"/>
          <w:kern w:val="2"/>
          <w:sz w:val="24"/>
          <w:szCs w:val="24"/>
          <w:lang w:eastAsia="zh-CN"/>
        </w:rPr>
        <w:t xml:space="preserve"> aujourd'hui, pour une grande part, sous une forme démonétisée, cette activité traditionnelle des banques centrales n'est plus sa fonction principale, (Guillain ILANGA EKANGA, 2014).</w:t>
      </w:r>
    </w:p>
    <w:p w14:paraId="14F39A5C" w14:textId="77777777" w:rsidR="001743BE" w:rsidRDefault="001743BE" w:rsidP="006507D3">
      <w:pPr>
        <w:widowControl w:val="0"/>
        <w:spacing w:after="0" w:line="360" w:lineRule="auto"/>
        <w:jc w:val="both"/>
        <w:rPr>
          <w:rFonts w:ascii="Times New Roman" w:eastAsia="SimSun" w:hAnsi="Times New Roman" w:cs="Times New Roman"/>
          <w:kern w:val="2"/>
          <w:sz w:val="24"/>
          <w:szCs w:val="24"/>
          <w:lang w:eastAsia="zh-CN"/>
        </w:rPr>
      </w:pPr>
    </w:p>
    <w:p w14:paraId="60757C3C" w14:textId="77777777" w:rsidR="006507D3" w:rsidRPr="00C20AA7" w:rsidRDefault="006507D3" w:rsidP="000A7157">
      <w:pPr>
        <w:pStyle w:val="Paragraphedeliste"/>
        <w:widowControl w:val="0"/>
        <w:numPr>
          <w:ilvl w:val="3"/>
          <w:numId w:val="16"/>
        </w:numPr>
        <w:spacing w:after="0" w:line="360" w:lineRule="auto"/>
        <w:jc w:val="both"/>
        <w:rPr>
          <w:rFonts w:ascii="Times New Roman" w:eastAsia="SimSun" w:hAnsi="Times New Roman" w:cs="Times New Roman"/>
          <w:kern w:val="2"/>
          <w:sz w:val="24"/>
          <w:szCs w:val="24"/>
          <w:lang w:eastAsia="zh-CN"/>
        </w:rPr>
      </w:pPr>
      <w:r w:rsidRPr="00C20AA7">
        <w:rPr>
          <w:rFonts w:ascii="Times New Roman" w:eastAsia="SimSun" w:hAnsi="Times New Roman" w:cs="Times New Roman"/>
          <w:b/>
          <w:kern w:val="2"/>
          <w:sz w:val="24"/>
          <w:szCs w:val="24"/>
          <w:lang w:eastAsia="zh-CN"/>
        </w:rPr>
        <w:t>Rôles des Banques Centrales</w:t>
      </w:r>
    </w:p>
    <w:p w14:paraId="162BE836" w14:textId="77777777" w:rsidR="001743BE" w:rsidRDefault="001743BE" w:rsidP="001743BE">
      <w:pPr>
        <w:pStyle w:val="Paragraphedeliste"/>
        <w:widowControl w:val="0"/>
        <w:spacing w:after="0" w:line="360" w:lineRule="auto"/>
        <w:ind w:left="900"/>
        <w:jc w:val="both"/>
        <w:rPr>
          <w:rFonts w:ascii="Times New Roman" w:eastAsia="SimSun" w:hAnsi="Times New Roman" w:cs="Times New Roman"/>
          <w:kern w:val="2"/>
          <w:sz w:val="24"/>
          <w:szCs w:val="24"/>
          <w:lang w:eastAsia="zh-CN"/>
        </w:rPr>
      </w:pPr>
    </w:p>
    <w:p w14:paraId="2D780E00" w14:textId="40678EA1"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Centrales jouissent d'une autonomie plus ou </w:t>
      </w:r>
      <w:r w:rsidR="003B496E">
        <w:rPr>
          <w:rFonts w:ascii="Times New Roman" w:eastAsia="SimSun" w:hAnsi="Times New Roman" w:cs="Times New Roman"/>
          <w:kern w:val="2"/>
          <w:sz w:val="24"/>
          <w:szCs w:val="24"/>
          <w:lang w:eastAsia="zh-CN"/>
        </w:rPr>
        <w:t>moins grands vis-à-vis</w:t>
      </w:r>
      <w:r>
        <w:rPr>
          <w:rFonts w:ascii="Times New Roman" w:eastAsia="SimSun" w:hAnsi="Times New Roman" w:cs="Times New Roman"/>
          <w:kern w:val="2"/>
          <w:sz w:val="24"/>
          <w:szCs w:val="24"/>
          <w:lang w:eastAsia="zh-CN"/>
        </w:rPr>
        <w:t xml:space="preserve"> des pouvoirs publics. Les rôles des Banques Centrales recouvrent aujourd'hui un champ d'investigation qui en fait les principaux acteurs de la vie financière et bancaire. Les Banques Centrales jouent tout ou </w:t>
      </w:r>
      <w:r>
        <w:rPr>
          <w:rFonts w:ascii="Times New Roman" w:eastAsia="SimSun" w:hAnsi="Times New Roman" w:cs="Times New Roman"/>
          <w:kern w:val="2"/>
          <w:sz w:val="24"/>
          <w:szCs w:val="24"/>
          <w:lang w:eastAsia="zh-CN"/>
        </w:rPr>
        <w:lastRenderedPageBreak/>
        <w:t>en partie trois rôles principaux suivants :</w:t>
      </w:r>
    </w:p>
    <w:p w14:paraId="71BDDA2F" w14:textId="77777777" w:rsidR="006507D3" w:rsidRDefault="006507D3" w:rsidP="000A7157">
      <w:pPr>
        <w:pStyle w:val="Paragraphedeliste"/>
        <w:widowControl w:val="0"/>
        <w:numPr>
          <w:ilvl w:val="0"/>
          <w:numId w:val="8"/>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Assurer l'émission de la monnaie fiduciaire et contribuer et contribuer ainsi à fixer le taux d'intérêt,</w:t>
      </w:r>
    </w:p>
    <w:p w14:paraId="1B682228" w14:textId="77777777" w:rsidR="006507D3" w:rsidRDefault="006507D3" w:rsidP="000A7157">
      <w:pPr>
        <w:pStyle w:val="Paragraphedeliste"/>
        <w:widowControl w:val="0"/>
        <w:numPr>
          <w:ilvl w:val="0"/>
          <w:numId w:val="8"/>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Superviser le fonctionnement des marchés financiers, assurer le respect des réglementations du risque (ratio de solvabilité) des institutions financières (en particulier les banques de dépôts),</w:t>
      </w:r>
    </w:p>
    <w:p w14:paraId="04F30D5C" w14:textId="77777777" w:rsidR="006507D3" w:rsidRDefault="006507D3" w:rsidP="000A7157">
      <w:pPr>
        <w:pStyle w:val="Paragraphedeliste"/>
        <w:widowControl w:val="0"/>
        <w:numPr>
          <w:ilvl w:val="0"/>
          <w:numId w:val="8"/>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Jouer le rôle de préteur en dernier ressort en cas de crise systémique.</w:t>
      </w:r>
    </w:p>
    <w:p w14:paraId="7B543811"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68F7E679"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Centrales n'ont pas de rôles strictement identiques ou la même organisation dans tous les pays, elles peuvent partager notamment leurs pouvoirs avec d'autres institutions. En assurant la gestion des réserves de changes, les Banques Centrales participent à la stabilisation des relations monétaires extérieures entre un pays et ses partenaires étrangers. Toute Banque Centrale est donc responsable des interventions sur le marché de change en opérant l'achat des devises étrangères dans le cas inverse. Outre son action sur le volume de devises qu'elle peut détenir, toute Banque Centrale est chargée de maintenir la valeur externe de la monnaie de l'État pour le compte duquel elle agit. Ce faisant, la Banque Centrale participe à la conduite sinon à la définition de la politique monétaire menée par un État en conformité avec la politique économique générale menée par les autorités gouvernementales. </w:t>
      </w:r>
    </w:p>
    <w:p w14:paraId="0951AB5E"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1D27EED8"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 politique monétaire consiste en l'utilisation du contrôle de l'offre de monnaie par la Banque Centrale comme un instrument permettant de réaliser les objectifs d'une politique économique générale. Son objectif fondamental est d'assurer un environnement favorable à l'augmentation du revenu réel dans une perspective à long terme le plus régulièrement et le plus près de son potentiel de plein emploi, (Guillain ILANGA EKANGA, 2014).</w:t>
      </w:r>
    </w:p>
    <w:p w14:paraId="2002A911"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211CA76D"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L'action sur volume financier consiste à contrôler la croissance de la masse monétaire, c'est-à-dire l'ensemble des moyens de payements mis à la disposition de l'économie. L'action sur le prix consiste à agir sur les opérations de taux d'intérêt.</w:t>
      </w:r>
    </w:p>
    <w:p w14:paraId="634FC78E"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C'est dans cette optique que la Banque Centrale constitue l'autorité qui réglemente l'activité des établissements de crédit. Garante d'un bon fonctionnement du système bancaire et financier, la Banque Centrale établit et impose à toute banque de respecter un ensemble des règles prudentielles d'activités. Celles-ci visent à couvrir les risques d'insolvabilité des banques. </w:t>
      </w:r>
    </w:p>
    <w:p w14:paraId="06A76CF4"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600B825D"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Toute banque doit ainsi respecter certains ratios de solvabilité et de liquidité couvrant les risques </w:t>
      </w:r>
      <w:r>
        <w:rPr>
          <w:rFonts w:ascii="Times New Roman" w:eastAsia="SimSun" w:hAnsi="Times New Roman" w:cs="Times New Roman"/>
          <w:kern w:val="2"/>
          <w:sz w:val="24"/>
          <w:szCs w:val="24"/>
          <w:lang w:eastAsia="zh-CN"/>
        </w:rPr>
        <w:lastRenderedPageBreak/>
        <w:t xml:space="preserve">liés aux retraits de fonds. Le mécanisme de réserve obligatoire participe dans cette politique. Cette même exigence participe ou conduit à une intervention en matière de division des risques : il s'agit ici de réduire les concours financiers qui se concentreraient sur un ensemble des bénéficiaires ou d'activités restreints afin de pallier la défaillance éventuelle d'un client important qui mettrait en péril la solvabilité de l'établissement bancaire. </w:t>
      </w:r>
      <w:r>
        <w:rPr>
          <w:rFonts w:ascii="Times New Roman" w:eastAsia="Times New Roman" w:hAnsi="Times New Roman" w:cs="Times New Roman"/>
          <w:sz w:val="24"/>
          <w:szCs w:val="24"/>
          <w:lang w:eastAsia="fr-FR"/>
        </w:rPr>
        <w:t xml:space="preserve">Ces banques prennent en garde les titres de valeurs et de sécurité comme or, ivoire, passeports, billets de trésorerie, timbres fiscaux et autres </w:t>
      </w:r>
      <w:r>
        <w:rPr>
          <w:rFonts w:ascii="Times New Roman" w:eastAsia="SimSun" w:hAnsi="Times New Roman" w:cs="Times New Roman"/>
          <w:kern w:val="2"/>
          <w:sz w:val="24"/>
          <w:szCs w:val="24"/>
          <w:lang w:eastAsia="zh-CN"/>
        </w:rPr>
        <w:t>(Guillain ILANGA EKANGA, 2014).</w:t>
      </w:r>
    </w:p>
    <w:p w14:paraId="34950CB1"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5514B326"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En outre, la Banque Centrale joue le rôle de caissier de l'État, c'est généralement la Banque Centrale qui effectue, pour le compte de l'État, tous les paiements et encaisse toutes les recettes de l'État en se conformant aux instructions administratives émanant du gouvernement. </w:t>
      </w:r>
    </w:p>
    <w:p w14:paraId="16299246"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p>
    <w:p w14:paraId="53DD3642" w14:textId="77777777" w:rsidR="006507D3" w:rsidRDefault="006507D3" w:rsidP="006507D3">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vue d'assurer ce service, elle ouvre sur tout le territoire du pays, dans chaque siège, chaque succursale, chaque agence un compte courant au nom de l'État, appelé compte général du trésor. C'est à ce compte que sont finalement centralisées toutes les opérations financières de l'État (exécution du budget ordinaire et extraordinaire, avance aux organismes d'État...) (</w:t>
      </w:r>
      <w:r>
        <w:rPr>
          <w:rFonts w:ascii="Times New Roman" w:eastAsia="Times New Roman" w:hAnsi="Times New Roman" w:cs="Times New Roman"/>
          <w:sz w:val="24"/>
          <w:szCs w:val="24"/>
          <w:lang w:eastAsia="fr-FR"/>
        </w:rPr>
        <w:t xml:space="preserve">Mabi Mulumba, p77, </w:t>
      </w:r>
      <w:r>
        <w:rPr>
          <w:rFonts w:ascii="Times New Roman" w:eastAsia="SimSun" w:hAnsi="Times New Roman" w:cs="Times New Roman"/>
          <w:kern w:val="2"/>
          <w:sz w:val="24"/>
          <w:szCs w:val="24"/>
          <w:lang w:eastAsia="zh-CN"/>
        </w:rPr>
        <w:t xml:space="preserve">1983). Ayant le contrôle sur le volume de la monnaie et du crédit, généralement caissier et banquier de l'État, la Banque Centrale est l'institution qui est la mieux indiquée pour conseiller le gouvernement sur la sauvegarde de l'intérêt public en matières financière et monétaire voire en matière économique de façon générale. C'est tout naturellement que le gouvernement sollicite le concours de la Banque Centrale pour des éclaircissements sur les objectifs et les conséquences de la politique financière et monétaire du pays. (Mabi, </w:t>
      </w:r>
      <w:r>
        <w:rPr>
          <w:rFonts w:ascii="Times New Roman" w:eastAsia="Times New Roman" w:hAnsi="Times New Roman" w:cs="Times New Roman"/>
          <w:sz w:val="24"/>
          <w:szCs w:val="24"/>
          <w:lang w:eastAsia="fr-FR"/>
        </w:rPr>
        <w:t xml:space="preserve">p78, </w:t>
      </w:r>
      <w:r>
        <w:rPr>
          <w:rFonts w:ascii="Times New Roman" w:eastAsia="SimSun" w:hAnsi="Times New Roman" w:cs="Times New Roman"/>
          <w:kern w:val="2"/>
          <w:sz w:val="24"/>
          <w:szCs w:val="24"/>
          <w:lang w:eastAsia="zh-CN"/>
        </w:rPr>
        <w:t>1983).</w:t>
      </w:r>
    </w:p>
    <w:p w14:paraId="68776FF8" w14:textId="77777777" w:rsidR="00E0428C" w:rsidRDefault="00E0428C" w:rsidP="00E0428C">
      <w:pPr>
        <w:spacing w:line="360" w:lineRule="auto"/>
        <w:rPr>
          <w:rFonts w:ascii="Times New Roman" w:eastAsia="SimSun" w:hAnsi="Times New Roman" w:cs="Times New Roman"/>
          <w:kern w:val="2"/>
          <w:sz w:val="24"/>
          <w:szCs w:val="24"/>
          <w:lang w:eastAsia="zh-CN"/>
        </w:rPr>
      </w:pPr>
    </w:p>
    <w:p w14:paraId="490F6FCF" w14:textId="10A45C42" w:rsidR="0020363F" w:rsidRPr="0020363F" w:rsidRDefault="0020363F" w:rsidP="00E0428C">
      <w:pPr>
        <w:spacing w:line="360" w:lineRule="auto"/>
        <w:rPr>
          <w:rFonts w:ascii="Times New Roman" w:hAnsi="Times New Roman" w:cs="Times New Roman"/>
          <w:sz w:val="24"/>
          <w:szCs w:val="24"/>
        </w:rPr>
      </w:pPr>
      <w:r>
        <w:rPr>
          <w:rFonts w:ascii="Times New Roman" w:eastAsia="SimSun" w:hAnsi="Times New Roman" w:cs="Times New Roman"/>
          <w:kern w:val="2"/>
          <w:sz w:val="24"/>
          <w:szCs w:val="24"/>
          <w:lang w:eastAsia="zh-CN"/>
        </w:rPr>
        <w:t>Pour la République Démocratique du Congo (rapport de la banque centrale,2022</w:t>
      </w:r>
      <w:r w:rsidR="007D77A1">
        <w:rPr>
          <w:rFonts w:ascii="Times New Roman" w:eastAsia="SimSun" w:hAnsi="Times New Roman" w:cs="Times New Roman"/>
          <w:kern w:val="2"/>
          <w:sz w:val="24"/>
          <w:szCs w:val="24"/>
          <w:lang w:eastAsia="zh-CN"/>
        </w:rPr>
        <w:t>),</w:t>
      </w:r>
      <w:r>
        <w:rPr>
          <w:rFonts w:ascii="Times New Roman" w:eastAsia="SimSun" w:hAnsi="Times New Roman" w:cs="Times New Roman"/>
          <w:kern w:val="2"/>
          <w:sz w:val="24"/>
          <w:szCs w:val="24"/>
          <w:lang w:eastAsia="zh-CN"/>
        </w:rPr>
        <w:t xml:space="preserve"> la banque centrale </w:t>
      </w:r>
      <w:r w:rsidRPr="0020363F">
        <w:rPr>
          <w:rFonts w:ascii="Times New Roman" w:hAnsi="Times New Roman" w:cs="Times New Roman"/>
          <w:sz w:val="24"/>
          <w:szCs w:val="24"/>
        </w:rPr>
        <w:t xml:space="preserve">vise à </w:t>
      </w:r>
      <w:r w:rsidR="007D77A1" w:rsidRPr="0020363F">
        <w:rPr>
          <w:rFonts w:ascii="Times New Roman" w:hAnsi="Times New Roman" w:cs="Times New Roman"/>
          <w:sz w:val="24"/>
          <w:szCs w:val="24"/>
        </w:rPr>
        <w:t>être « Une</w:t>
      </w:r>
      <w:r w:rsidRPr="0020363F">
        <w:rPr>
          <w:rFonts w:ascii="Times New Roman" w:hAnsi="Times New Roman" w:cs="Times New Roman"/>
          <w:sz w:val="24"/>
          <w:szCs w:val="24"/>
        </w:rPr>
        <w:t xml:space="preserve"> Banque Centrale financièrement solide et autonome, dotée d’une capacité institutionnelle renforcée pour assurer la stabilité monétaire et contribuer à la stabilité financière et au financement efficace de l’économie, en vue de l’émergence du pays ». </w:t>
      </w:r>
    </w:p>
    <w:p w14:paraId="7041358F" w14:textId="1301CF73" w:rsidR="0020363F" w:rsidRPr="0020363F" w:rsidRDefault="0020363F" w:rsidP="0020363F">
      <w:pPr>
        <w:rPr>
          <w:rFonts w:ascii="Times New Roman" w:hAnsi="Times New Roman" w:cs="Times New Roman"/>
          <w:sz w:val="24"/>
          <w:szCs w:val="24"/>
        </w:rPr>
      </w:pPr>
      <w:r w:rsidRPr="0020363F">
        <w:rPr>
          <w:rFonts w:ascii="Times New Roman" w:hAnsi="Times New Roman" w:cs="Times New Roman"/>
          <w:sz w:val="24"/>
          <w:szCs w:val="24"/>
        </w:rPr>
        <w:t xml:space="preserve"> </w:t>
      </w:r>
      <w:r w:rsidR="00D26206" w:rsidRPr="0020363F">
        <w:rPr>
          <w:rFonts w:ascii="Times New Roman" w:hAnsi="Times New Roman" w:cs="Times New Roman"/>
          <w:sz w:val="24"/>
          <w:szCs w:val="24"/>
        </w:rPr>
        <w:t>Les valeurs</w:t>
      </w:r>
      <w:r w:rsidRPr="0020363F">
        <w:rPr>
          <w:rFonts w:ascii="Times New Roman" w:hAnsi="Times New Roman" w:cs="Times New Roman"/>
          <w:sz w:val="24"/>
          <w:szCs w:val="24"/>
        </w:rPr>
        <w:t xml:space="preserve"> fondamentales de la Banque Centrale du Congo sont :</w:t>
      </w:r>
    </w:p>
    <w:p w14:paraId="10B0953B" w14:textId="77777777" w:rsidR="0020363F" w:rsidRPr="0020363F" w:rsidRDefault="0020363F" w:rsidP="000A7157">
      <w:pPr>
        <w:pStyle w:val="Paragraphedeliste"/>
        <w:numPr>
          <w:ilvl w:val="0"/>
          <w:numId w:val="17"/>
        </w:numPr>
        <w:rPr>
          <w:rFonts w:ascii="Times New Roman" w:hAnsi="Times New Roman" w:cs="Times New Roman"/>
          <w:sz w:val="24"/>
          <w:szCs w:val="24"/>
        </w:rPr>
      </w:pPr>
      <w:r w:rsidRPr="0020363F">
        <w:rPr>
          <w:rFonts w:ascii="Times New Roman" w:hAnsi="Times New Roman" w:cs="Times New Roman"/>
          <w:sz w:val="24"/>
          <w:szCs w:val="24"/>
        </w:rPr>
        <w:t xml:space="preserve"> Probité – Intégrité – Honnêteté – Loyauté </w:t>
      </w:r>
    </w:p>
    <w:p w14:paraId="6159A9A9" w14:textId="77777777" w:rsidR="0020363F" w:rsidRPr="0020363F" w:rsidRDefault="0020363F" w:rsidP="000A7157">
      <w:pPr>
        <w:pStyle w:val="Paragraphedeliste"/>
        <w:numPr>
          <w:ilvl w:val="0"/>
          <w:numId w:val="17"/>
        </w:numPr>
        <w:rPr>
          <w:rFonts w:ascii="Times New Roman" w:hAnsi="Times New Roman" w:cs="Times New Roman"/>
          <w:sz w:val="24"/>
          <w:szCs w:val="24"/>
        </w:rPr>
      </w:pPr>
      <w:r w:rsidRPr="0020363F">
        <w:rPr>
          <w:rFonts w:ascii="Times New Roman" w:hAnsi="Times New Roman" w:cs="Times New Roman"/>
          <w:sz w:val="24"/>
          <w:szCs w:val="24"/>
        </w:rPr>
        <w:t>Crédibilité – Transparence – Responsabilité</w:t>
      </w:r>
    </w:p>
    <w:p w14:paraId="47CE9F32" w14:textId="77777777" w:rsidR="0020363F" w:rsidRPr="0020363F" w:rsidRDefault="0020363F" w:rsidP="000A7157">
      <w:pPr>
        <w:pStyle w:val="Paragraphedeliste"/>
        <w:numPr>
          <w:ilvl w:val="0"/>
          <w:numId w:val="17"/>
        </w:numPr>
        <w:rPr>
          <w:rFonts w:ascii="Times New Roman" w:hAnsi="Times New Roman" w:cs="Times New Roman"/>
          <w:sz w:val="24"/>
          <w:szCs w:val="24"/>
        </w:rPr>
      </w:pPr>
      <w:r w:rsidRPr="0020363F">
        <w:rPr>
          <w:rFonts w:ascii="Times New Roman" w:hAnsi="Times New Roman" w:cs="Times New Roman"/>
          <w:sz w:val="24"/>
          <w:szCs w:val="24"/>
        </w:rPr>
        <w:t xml:space="preserve"> Compétence – Efficacité –Efficience. </w:t>
      </w:r>
    </w:p>
    <w:p w14:paraId="5CBE2318" w14:textId="77777777" w:rsidR="0020363F" w:rsidRPr="0020363F" w:rsidRDefault="0020363F" w:rsidP="0020363F">
      <w:pPr>
        <w:rPr>
          <w:rFonts w:ascii="Times New Roman" w:hAnsi="Times New Roman" w:cs="Times New Roman"/>
          <w:sz w:val="24"/>
          <w:szCs w:val="24"/>
        </w:rPr>
      </w:pPr>
      <w:r w:rsidRPr="0020363F">
        <w:rPr>
          <w:rFonts w:ascii="Times New Roman" w:hAnsi="Times New Roman" w:cs="Times New Roman"/>
          <w:sz w:val="24"/>
          <w:szCs w:val="24"/>
        </w:rPr>
        <w:lastRenderedPageBreak/>
        <w:t>La Banque Centrale a pour objectif principal d’assurer la stabilité du niveau général des prix. Sans préjudice de cet objectif principal, la Banque Centrale soutient la politique économique générale du Gouvernement.</w:t>
      </w:r>
    </w:p>
    <w:p w14:paraId="05553912" w14:textId="4042CD18" w:rsidR="0020363F" w:rsidRPr="0020363F" w:rsidRDefault="0020363F" w:rsidP="0020363F">
      <w:pPr>
        <w:rPr>
          <w:rFonts w:ascii="Times New Roman" w:hAnsi="Times New Roman" w:cs="Times New Roman"/>
          <w:sz w:val="24"/>
          <w:szCs w:val="24"/>
        </w:rPr>
      </w:pPr>
      <w:r w:rsidRPr="0020363F">
        <w:rPr>
          <w:rFonts w:ascii="Times New Roman" w:hAnsi="Times New Roman" w:cs="Times New Roman"/>
          <w:sz w:val="24"/>
          <w:szCs w:val="24"/>
        </w:rPr>
        <w:t xml:space="preserve"> La Banque Centrale a pour </w:t>
      </w:r>
      <w:r w:rsidR="00D26206" w:rsidRPr="0020363F">
        <w:rPr>
          <w:rFonts w:ascii="Times New Roman" w:hAnsi="Times New Roman" w:cs="Times New Roman"/>
          <w:sz w:val="24"/>
          <w:szCs w:val="24"/>
        </w:rPr>
        <w:t>mission :</w:t>
      </w:r>
      <w:r w:rsidRPr="0020363F">
        <w:rPr>
          <w:rFonts w:ascii="Times New Roman" w:hAnsi="Times New Roman" w:cs="Times New Roman"/>
          <w:sz w:val="24"/>
          <w:szCs w:val="24"/>
        </w:rPr>
        <w:t xml:space="preserve"> </w:t>
      </w:r>
    </w:p>
    <w:p w14:paraId="317B29DA" w14:textId="77777777" w:rsidR="0020363F" w:rsidRPr="0020363F" w:rsidRDefault="0020363F" w:rsidP="000A7157">
      <w:pPr>
        <w:pStyle w:val="Paragraphedeliste"/>
        <w:numPr>
          <w:ilvl w:val="0"/>
          <w:numId w:val="18"/>
        </w:numPr>
        <w:rPr>
          <w:rFonts w:ascii="Times New Roman" w:hAnsi="Times New Roman" w:cs="Times New Roman"/>
          <w:sz w:val="24"/>
          <w:szCs w:val="24"/>
        </w:rPr>
      </w:pPr>
      <w:r w:rsidRPr="0020363F">
        <w:rPr>
          <w:rFonts w:ascii="Times New Roman" w:hAnsi="Times New Roman" w:cs="Times New Roman"/>
          <w:sz w:val="24"/>
          <w:szCs w:val="24"/>
        </w:rPr>
        <w:t xml:space="preserve"> la garde des fonds publics; </w:t>
      </w:r>
    </w:p>
    <w:p w14:paraId="5D016084" w14:textId="77777777" w:rsidR="0020363F" w:rsidRPr="0020363F" w:rsidRDefault="0020363F" w:rsidP="000A7157">
      <w:pPr>
        <w:pStyle w:val="Paragraphedeliste"/>
        <w:numPr>
          <w:ilvl w:val="0"/>
          <w:numId w:val="18"/>
        </w:numPr>
        <w:rPr>
          <w:rFonts w:ascii="Times New Roman" w:hAnsi="Times New Roman" w:cs="Times New Roman"/>
          <w:sz w:val="24"/>
          <w:szCs w:val="24"/>
        </w:rPr>
      </w:pPr>
      <w:r w:rsidRPr="0020363F">
        <w:rPr>
          <w:rFonts w:ascii="Times New Roman" w:hAnsi="Times New Roman" w:cs="Times New Roman"/>
          <w:sz w:val="24"/>
          <w:szCs w:val="24"/>
        </w:rPr>
        <w:t xml:space="preserve"> la sauvegarde et la stabilité monétaire; </w:t>
      </w:r>
    </w:p>
    <w:p w14:paraId="18E09D5E" w14:textId="77777777" w:rsidR="0020363F" w:rsidRPr="0020363F" w:rsidRDefault="0020363F" w:rsidP="000A7157">
      <w:pPr>
        <w:pStyle w:val="Paragraphedeliste"/>
        <w:numPr>
          <w:ilvl w:val="0"/>
          <w:numId w:val="18"/>
        </w:numPr>
        <w:rPr>
          <w:rFonts w:ascii="Times New Roman" w:hAnsi="Times New Roman" w:cs="Times New Roman"/>
          <w:sz w:val="24"/>
          <w:szCs w:val="24"/>
        </w:rPr>
      </w:pPr>
      <w:r w:rsidRPr="0020363F">
        <w:rPr>
          <w:rFonts w:ascii="Times New Roman" w:hAnsi="Times New Roman" w:cs="Times New Roman"/>
          <w:sz w:val="24"/>
          <w:szCs w:val="24"/>
        </w:rPr>
        <w:t xml:space="preserve"> la définition et la mise en œuvre de la politique monétaire; </w:t>
      </w:r>
    </w:p>
    <w:p w14:paraId="7C01EAD3" w14:textId="77777777" w:rsidR="0020363F" w:rsidRPr="0020363F" w:rsidRDefault="0020363F" w:rsidP="000A7157">
      <w:pPr>
        <w:pStyle w:val="Paragraphedeliste"/>
        <w:numPr>
          <w:ilvl w:val="0"/>
          <w:numId w:val="18"/>
        </w:numPr>
        <w:rPr>
          <w:rFonts w:ascii="Times New Roman" w:hAnsi="Times New Roman" w:cs="Times New Roman"/>
          <w:sz w:val="24"/>
          <w:szCs w:val="24"/>
        </w:rPr>
      </w:pPr>
      <w:r w:rsidRPr="0020363F">
        <w:rPr>
          <w:rFonts w:ascii="Times New Roman" w:hAnsi="Times New Roman" w:cs="Times New Roman"/>
          <w:sz w:val="24"/>
          <w:szCs w:val="24"/>
        </w:rPr>
        <w:t xml:space="preserve"> le contrôle de l’ensemble de l’activité bancaire; </w:t>
      </w:r>
    </w:p>
    <w:p w14:paraId="709A8C06" w14:textId="77777777" w:rsidR="0020363F" w:rsidRPr="0020363F" w:rsidRDefault="0020363F" w:rsidP="000A7157">
      <w:pPr>
        <w:pStyle w:val="Paragraphedeliste"/>
        <w:numPr>
          <w:ilvl w:val="0"/>
          <w:numId w:val="18"/>
        </w:numPr>
        <w:rPr>
          <w:rFonts w:ascii="Times New Roman" w:hAnsi="Times New Roman" w:cs="Times New Roman"/>
          <w:sz w:val="24"/>
          <w:szCs w:val="24"/>
        </w:rPr>
      </w:pPr>
      <w:r w:rsidRPr="0020363F">
        <w:rPr>
          <w:rFonts w:ascii="Times New Roman" w:hAnsi="Times New Roman" w:cs="Times New Roman"/>
          <w:sz w:val="24"/>
          <w:szCs w:val="24"/>
        </w:rPr>
        <w:t xml:space="preserve"> le conseil économique et financier du Gouvernement. </w:t>
      </w:r>
    </w:p>
    <w:p w14:paraId="73FAA741" w14:textId="77777777" w:rsidR="0020363F" w:rsidRPr="0020363F" w:rsidRDefault="0020363F" w:rsidP="0020363F">
      <w:pPr>
        <w:ind w:left="360"/>
        <w:rPr>
          <w:rFonts w:ascii="Times New Roman" w:hAnsi="Times New Roman" w:cs="Times New Roman"/>
          <w:sz w:val="24"/>
          <w:szCs w:val="24"/>
        </w:rPr>
      </w:pPr>
      <w:r w:rsidRPr="0020363F">
        <w:rPr>
          <w:rFonts w:ascii="Times New Roman" w:hAnsi="Times New Roman" w:cs="Times New Roman"/>
          <w:sz w:val="24"/>
          <w:szCs w:val="24"/>
        </w:rPr>
        <w:t xml:space="preserve">En outre, elle est appelée à : </w:t>
      </w:r>
    </w:p>
    <w:p w14:paraId="71EF6A29"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réglementer l’ensemble de l’activité bancaire; </w:t>
      </w:r>
    </w:p>
    <w:p w14:paraId="08C8A959"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émettre des billets de banque et des pièces de monnaie ayant cours légal ; </w:t>
      </w:r>
    </w:p>
    <w:p w14:paraId="151577F4"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définir et mettre en œuvre la politique de change; </w:t>
      </w:r>
    </w:p>
    <w:p w14:paraId="73A77D17"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détenir et gérer les réserves officielles de change de la République; </w:t>
      </w:r>
    </w:p>
    <w:p w14:paraId="7B76D70F"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contribuer à la stabilité du système financier; 6. promouvoir un système national de paiement sécurisé, efficient et solide; </w:t>
      </w:r>
    </w:p>
    <w:p w14:paraId="19255675"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réglementer les marchés monétaires et promouvoir les marchés des capitaux ; </w:t>
      </w:r>
    </w:p>
    <w:p w14:paraId="487291A8" w14:textId="77777777" w:rsidR="0020363F" w:rsidRP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collecter des données et élaborer des statistiques; </w:t>
      </w:r>
    </w:p>
    <w:p w14:paraId="6E4ABAFC" w14:textId="77777777" w:rsidR="0020363F" w:rsidRDefault="0020363F" w:rsidP="000A7157">
      <w:pPr>
        <w:pStyle w:val="Paragraphedeliste"/>
        <w:numPr>
          <w:ilvl w:val="0"/>
          <w:numId w:val="19"/>
        </w:numPr>
        <w:rPr>
          <w:rFonts w:ascii="Times New Roman" w:hAnsi="Times New Roman" w:cs="Times New Roman"/>
          <w:sz w:val="24"/>
          <w:szCs w:val="24"/>
        </w:rPr>
      </w:pPr>
      <w:r w:rsidRPr="0020363F">
        <w:rPr>
          <w:rFonts w:ascii="Times New Roman" w:hAnsi="Times New Roman" w:cs="Times New Roman"/>
          <w:sz w:val="24"/>
          <w:szCs w:val="24"/>
        </w:rPr>
        <w:t xml:space="preserve"> tenir un registre pour la centralisation des informations sur les crédits bancaires et sur les entreprises</w:t>
      </w:r>
      <w:r>
        <w:rPr>
          <w:rFonts w:ascii="Times New Roman" w:hAnsi="Times New Roman" w:cs="Times New Roman"/>
          <w:sz w:val="24"/>
          <w:szCs w:val="24"/>
        </w:rPr>
        <w:t>.</w:t>
      </w:r>
    </w:p>
    <w:p w14:paraId="43F45766" w14:textId="77777777" w:rsidR="0020363F" w:rsidRPr="0020363F" w:rsidRDefault="0020363F" w:rsidP="0020363F">
      <w:pPr>
        <w:pStyle w:val="Paragraphedeliste"/>
        <w:rPr>
          <w:rFonts w:ascii="Times New Roman" w:hAnsi="Times New Roman" w:cs="Times New Roman"/>
          <w:sz w:val="24"/>
          <w:szCs w:val="24"/>
        </w:rPr>
      </w:pPr>
    </w:p>
    <w:p w14:paraId="0FC9B5A8" w14:textId="77777777" w:rsidR="001350CC" w:rsidRPr="001350CC" w:rsidRDefault="001350CC" w:rsidP="000A7157">
      <w:pPr>
        <w:pStyle w:val="Paragraphedeliste"/>
        <w:numPr>
          <w:ilvl w:val="2"/>
          <w:numId w:val="16"/>
        </w:numPr>
        <w:spacing w:after="0" w:line="360" w:lineRule="auto"/>
        <w:jc w:val="both"/>
        <w:rPr>
          <w:rFonts w:ascii="Times New Roman" w:hAnsi="Times New Roman" w:cs="Times New Roman"/>
          <w:b/>
          <w:sz w:val="24"/>
          <w:szCs w:val="24"/>
        </w:rPr>
      </w:pPr>
      <w:r w:rsidRPr="001350CC">
        <w:rPr>
          <w:rFonts w:ascii="Times New Roman" w:hAnsi="Times New Roman" w:cs="Times New Roman"/>
          <w:b/>
          <w:sz w:val="24"/>
          <w:szCs w:val="24"/>
        </w:rPr>
        <w:t>Secteur public</w:t>
      </w:r>
    </w:p>
    <w:p w14:paraId="484A9A17" w14:textId="77777777" w:rsidR="001350CC" w:rsidRDefault="001350CC" w:rsidP="001350CC">
      <w:pPr>
        <w:pStyle w:val="Paragraphedeliste"/>
        <w:spacing w:after="0" w:line="360" w:lineRule="auto"/>
        <w:ind w:left="1004"/>
        <w:jc w:val="both"/>
        <w:rPr>
          <w:rFonts w:ascii="Times New Roman" w:hAnsi="Times New Roman" w:cs="Times New Roman"/>
          <w:b/>
          <w:sz w:val="24"/>
          <w:szCs w:val="24"/>
        </w:rPr>
      </w:pPr>
    </w:p>
    <w:p w14:paraId="710636B3" w14:textId="77777777" w:rsidR="001350CC" w:rsidRDefault="001350CC" w:rsidP="00135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2018, les opérations financières de l’État devraient se clôturer avec un solde excédentaire de 165,0 milliards de CDF représentant 1,1 % du PIB. Ce solde positif attendu serait consécutif à une gestion prudente des finances publiques. Par contre, en 2019, il est postulé un déficit de 2,4 % du PIB du fait de l’accroissement des dépenses en capital et des dépenses courantes orientées vers le secteur de la santé et de l’éducation en vue de soutenir la croissance économique.</w:t>
      </w:r>
    </w:p>
    <w:p w14:paraId="166D62C5" w14:textId="77777777" w:rsidR="001350CC" w:rsidRDefault="001350CC" w:rsidP="001350CC">
      <w:pPr>
        <w:spacing w:after="0" w:line="360" w:lineRule="auto"/>
        <w:jc w:val="both"/>
        <w:rPr>
          <w:rFonts w:ascii="Times New Roman" w:hAnsi="Times New Roman" w:cs="Times New Roman"/>
          <w:sz w:val="24"/>
          <w:szCs w:val="24"/>
        </w:rPr>
      </w:pPr>
    </w:p>
    <w:p w14:paraId="7D72EF36" w14:textId="01D3AF99"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commerciales (en activité) concernent aussi exclusivement leurs activités sur environ 100 sociétés grandes et moyennes (présentent surtout dans le secteur minier et de l’importation) sur les comptes des administrations publiques et sur l’élite économique du pays. Il y a des études qui sont en </w:t>
      </w:r>
      <w:r w:rsidR="00D26206">
        <w:rPr>
          <w:rFonts w:ascii="Times New Roman" w:eastAsia="SimSun" w:hAnsi="Times New Roman" w:cs="Times New Roman"/>
          <w:kern w:val="2"/>
          <w:sz w:val="24"/>
          <w:szCs w:val="24"/>
          <w:lang w:eastAsia="zh-CN"/>
        </w:rPr>
        <w:t>train d’être</w:t>
      </w:r>
      <w:r>
        <w:rPr>
          <w:rFonts w:ascii="Times New Roman" w:eastAsia="SimSun" w:hAnsi="Times New Roman" w:cs="Times New Roman"/>
          <w:kern w:val="2"/>
          <w:sz w:val="24"/>
          <w:szCs w:val="24"/>
          <w:lang w:eastAsia="zh-CN"/>
        </w:rPr>
        <w:t xml:space="preserve"> menées pour mettre sur pieds le système de « Banque Villageoise » de manière à intégrer toutes les couches sociales.</w:t>
      </w:r>
    </w:p>
    <w:p w14:paraId="31043F99" w14:textId="0B08A136" w:rsidR="0013662D" w:rsidRDefault="0013662D" w:rsidP="001350CC">
      <w:pPr>
        <w:widowControl w:val="0"/>
        <w:spacing w:after="0" w:line="360" w:lineRule="auto"/>
        <w:jc w:val="both"/>
        <w:rPr>
          <w:rFonts w:ascii="Times New Roman" w:eastAsia="SimSun" w:hAnsi="Times New Roman" w:cs="Times New Roman"/>
          <w:kern w:val="2"/>
          <w:sz w:val="24"/>
          <w:szCs w:val="24"/>
          <w:lang w:eastAsia="zh-CN"/>
        </w:rPr>
      </w:pPr>
    </w:p>
    <w:p w14:paraId="651D49D0" w14:textId="77777777" w:rsidR="0013662D" w:rsidRDefault="0013662D" w:rsidP="001350CC">
      <w:pPr>
        <w:widowControl w:val="0"/>
        <w:spacing w:after="0" w:line="360" w:lineRule="auto"/>
        <w:jc w:val="both"/>
        <w:rPr>
          <w:rFonts w:ascii="Times New Roman" w:eastAsia="SimSun" w:hAnsi="Times New Roman" w:cs="Times New Roman"/>
          <w:kern w:val="2"/>
          <w:sz w:val="24"/>
          <w:szCs w:val="24"/>
          <w:lang w:eastAsia="zh-CN"/>
        </w:rPr>
      </w:pPr>
    </w:p>
    <w:p w14:paraId="3D4FEE0B" w14:textId="77777777"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p>
    <w:p w14:paraId="3E6BE68D" w14:textId="77777777" w:rsidR="001350CC" w:rsidRPr="0013662D" w:rsidRDefault="001350CC" w:rsidP="000A7157">
      <w:pPr>
        <w:pStyle w:val="Paragraphedeliste"/>
        <w:widowControl w:val="0"/>
        <w:numPr>
          <w:ilvl w:val="2"/>
          <w:numId w:val="16"/>
        </w:numPr>
        <w:spacing w:after="0" w:line="360" w:lineRule="auto"/>
        <w:jc w:val="both"/>
        <w:rPr>
          <w:rFonts w:ascii="Times New Roman" w:eastAsia="SimSun" w:hAnsi="Times New Roman" w:cs="Times New Roman"/>
          <w:b/>
          <w:kern w:val="2"/>
          <w:sz w:val="24"/>
          <w:szCs w:val="24"/>
          <w:lang w:eastAsia="zh-CN"/>
        </w:rPr>
      </w:pPr>
      <w:r w:rsidRPr="0013662D">
        <w:rPr>
          <w:rFonts w:ascii="Times New Roman" w:eastAsiaTheme="majorEastAsia" w:hAnsi="Times New Roman" w:cs="Times New Roman"/>
          <w:b/>
          <w:kern w:val="2"/>
          <w:sz w:val="24"/>
          <w:szCs w:val="24"/>
          <w:lang w:eastAsia="zh-CN"/>
        </w:rPr>
        <w:lastRenderedPageBreak/>
        <w:t>Les sociétés financières et les institutions financières spécialisées</w:t>
      </w:r>
    </w:p>
    <w:p w14:paraId="4C787ECC" w14:textId="77777777" w:rsidR="001350CC" w:rsidRDefault="001350CC" w:rsidP="001350CC">
      <w:pPr>
        <w:pStyle w:val="Paragraphedeliste"/>
        <w:widowControl w:val="0"/>
        <w:spacing w:after="0" w:line="360" w:lineRule="auto"/>
        <w:ind w:left="1004"/>
        <w:jc w:val="both"/>
        <w:rPr>
          <w:rFonts w:ascii="Times New Roman" w:eastAsia="SimSun" w:hAnsi="Times New Roman" w:cs="Times New Roman"/>
          <w:b/>
          <w:kern w:val="2"/>
          <w:sz w:val="24"/>
          <w:szCs w:val="24"/>
          <w:lang w:eastAsia="zh-CN"/>
        </w:rPr>
      </w:pPr>
      <w:r>
        <w:rPr>
          <w:rFonts w:ascii="Times New Roman" w:eastAsiaTheme="majorEastAsia" w:hAnsi="Times New Roman" w:cs="Times New Roman"/>
          <w:b/>
          <w:kern w:val="2"/>
          <w:sz w:val="24"/>
          <w:szCs w:val="24"/>
          <w:lang w:eastAsia="zh-CN"/>
        </w:rPr>
        <w:tab/>
      </w:r>
    </w:p>
    <w:p w14:paraId="45A52E34" w14:textId="77777777"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Dans cette catégorie, on retrouve les intermédiaires financiers spécialisées dans le financement des besoins à moyen ou long terme. En RDC, deux entreprises sont généralement rangées dans la catégorie des sociétés financières spécialisées : la Société Financière de Développement (SOFIDE) et le Fonds de promotion de l'Industrie (FPI).</w:t>
      </w:r>
    </w:p>
    <w:p w14:paraId="6CEA4F6A" w14:textId="77777777"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p>
    <w:p w14:paraId="73F57D21" w14:textId="77777777"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Pour ce qui concerne les institutions financières spécialisées, nous retrouvons d'une part les bureaux de change et les messageries financières, d'autre part les entreprises d'assurance et les organismes de sécurité sociale. Les termes de l’échange de la RDC se sont améliorés, au cours de l’année sous analyse, passant de 97,1 points, une année plus tôt, à 101,1 points.</w:t>
      </w:r>
    </w:p>
    <w:p w14:paraId="2BCE6349" w14:textId="77777777" w:rsidR="00E0428C" w:rsidRDefault="00E0428C" w:rsidP="001350CC">
      <w:pPr>
        <w:widowControl w:val="0"/>
        <w:spacing w:after="0" w:line="360" w:lineRule="auto"/>
        <w:jc w:val="both"/>
        <w:rPr>
          <w:rFonts w:ascii="Times New Roman" w:eastAsia="SimSun" w:hAnsi="Times New Roman" w:cs="Times New Roman"/>
          <w:kern w:val="2"/>
          <w:sz w:val="24"/>
          <w:szCs w:val="24"/>
          <w:lang w:eastAsia="zh-CN"/>
        </w:rPr>
      </w:pPr>
    </w:p>
    <w:p w14:paraId="27C3AA95" w14:textId="43869D8A" w:rsidR="001350CC" w:rsidRDefault="001350CC" w:rsidP="001350CC">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commerciales </w:t>
      </w:r>
      <w:r w:rsidR="00D26206">
        <w:rPr>
          <w:rFonts w:ascii="Times New Roman" w:eastAsia="SimSun" w:hAnsi="Times New Roman" w:cs="Times New Roman"/>
          <w:kern w:val="2"/>
          <w:sz w:val="24"/>
          <w:szCs w:val="24"/>
          <w:lang w:eastAsia="zh-CN"/>
        </w:rPr>
        <w:t>sont aussi</w:t>
      </w:r>
      <w:r>
        <w:rPr>
          <w:rFonts w:ascii="Times New Roman" w:eastAsia="SimSun" w:hAnsi="Times New Roman" w:cs="Times New Roman"/>
          <w:kern w:val="2"/>
          <w:sz w:val="24"/>
          <w:szCs w:val="24"/>
          <w:lang w:eastAsia="zh-CN"/>
        </w:rPr>
        <w:t xml:space="preserve"> regroupées en une association appelée Association Congolaise des Banques (ACB), créée par l’Assemblée constituante du 22 Août 1952 pour une durée de 30 ans prorogée de manière indéterminée par l’Assemblée Générale du 18 Juin 1982. Par la loi n° 003-2002 du 02 Février 2002 relative à l’activité et au contrôle des établissements de crédit en son article 86 dispose que tout établissement de crédit est obligatoirement tenu d’adhérer à l’ACB.</w:t>
      </w:r>
    </w:p>
    <w:p w14:paraId="1873DF69" w14:textId="7BB95E78" w:rsidR="001350CC" w:rsidRDefault="001350CC" w:rsidP="001350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traitement des données, MS Excel et le logiciel STATA 15 pour la régression et </w:t>
      </w:r>
      <w:r w:rsidR="00D26206">
        <w:rPr>
          <w:rFonts w:ascii="Times New Roman" w:hAnsi="Times New Roman" w:cs="Times New Roman"/>
          <w:sz w:val="24"/>
          <w:szCs w:val="24"/>
        </w:rPr>
        <w:t>la statistique</w:t>
      </w:r>
      <w:r>
        <w:rPr>
          <w:rFonts w:ascii="Times New Roman" w:hAnsi="Times New Roman" w:cs="Times New Roman"/>
          <w:sz w:val="24"/>
          <w:szCs w:val="24"/>
        </w:rPr>
        <w:t xml:space="preserve"> descriptive.</w:t>
      </w:r>
    </w:p>
    <w:p w14:paraId="304E8B59" w14:textId="77777777" w:rsidR="001350CC" w:rsidRDefault="001350CC" w:rsidP="00E0428C">
      <w:pPr>
        <w:spacing w:after="0" w:line="360" w:lineRule="auto"/>
        <w:jc w:val="both"/>
        <w:rPr>
          <w:rFonts w:ascii="Times New Roman" w:hAnsi="Times New Roman" w:cs="Times New Roman"/>
          <w:b/>
          <w:sz w:val="24"/>
          <w:szCs w:val="24"/>
        </w:rPr>
      </w:pPr>
      <w:r>
        <w:rPr>
          <w:rFonts w:ascii="Times New Roman" w:eastAsiaTheme="majorEastAsia" w:hAnsi="Times New Roman" w:cs="Times New Roman"/>
          <w:bCs/>
          <w:color w:val="000000"/>
          <w:kern w:val="2"/>
          <w:sz w:val="24"/>
          <w:szCs w:val="24"/>
          <w:lang w:eastAsia="zh-CN"/>
        </w:rPr>
        <w:t xml:space="preserve"> </w:t>
      </w:r>
    </w:p>
    <w:p w14:paraId="5044A4C1" w14:textId="7593370B" w:rsidR="006507D3"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2017, l’activité bancaire a été plus dynamique qu’en 2016 attestée par l’expansion des crédits et dépôts, en dépit de l’environnement économique morose marqué par une forte dépréciation du franc congolais. Ainsi, l’encours global des crédits à l’économie s’est accru de 11,8 % par rapport à l’année précédente, représentant 7,1 % du PIB contre 9,4 % en 2016. En outre, l’encours global des dépôts bancaires a augmenté de 46,6 % contre un accroissement de 19,2 % en 2016. Comme l’année précédente, les dépôts à vue et en monnaies étrangères sont demeurés prépondérants. Par ailleurs, quoique demeurant positif, la variation de l’encours global des crédits à l’économie a été faible par rapport à celle des dépôts. Dans ce contexte, l’institut d’émission a procédé notamment à la création de la centrale des risques, l’introduction du crédit-bail et des facilités des prêts spéciaux à l’environnement financière.</w:t>
      </w:r>
    </w:p>
    <w:p w14:paraId="2BB39031" w14:textId="22AF708F" w:rsidR="0013662D" w:rsidRDefault="0013662D" w:rsidP="006507D3">
      <w:pPr>
        <w:spacing w:after="0" w:line="360" w:lineRule="auto"/>
        <w:jc w:val="both"/>
        <w:rPr>
          <w:rFonts w:ascii="Times New Roman" w:hAnsi="Times New Roman" w:cs="Times New Roman"/>
          <w:sz w:val="24"/>
          <w:szCs w:val="24"/>
        </w:rPr>
      </w:pPr>
    </w:p>
    <w:p w14:paraId="3F7DDFBD" w14:textId="77777777" w:rsidR="0013662D" w:rsidRDefault="0013662D" w:rsidP="006507D3">
      <w:pPr>
        <w:spacing w:after="0" w:line="360" w:lineRule="auto"/>
        <w:jc w:val="both"/>
        <w:rPr>
          <w:rFonts w:ascii="Times New Roman" w:hAnsi="Times New Roman" w:cs="Times New Roman"/>
          <w:sz w:val="24"/>
          <w:szCs w:val="24"/>
        </w:rPr>
      </w:pPr>
    </w:p>
    <w:p w14:paraId="74716EA1" w14:textId="77777777" w:rsidR="006507D3" w:rsidRDefault="006507D3" w:rsidP="006507D3">
      <w:pPr>
        <w:spacing w:after="0" w:line="360" w:lineRule="auto"/>
        <w:jc w:val="both"/>
        <w:rPr>
          <w:rFonts w:ascii="Times New Roman" w:hAnsi="Times New Roman" w:cs="Times New Roman"/>
          <w:b/>
          <w:sz w:val="24"/>
          <w:szCs w:val="24"/>
        </w:rPr>
      </w:pPr>
    </w:p>
    <w:p w14:paraId="3EAE139E" w14:textId="77777777" w:rsidR="006507D3" w:rsidRDefault="006507D3" w:rsidP="000A7157">
      <w:pPr>
        <w:pStyle w:val="Paragraphedeliste"/>
        <w:numPr>
          <w:ilvl w:val="2"/>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 Perspectives de croissance économique</w:t>
      </w:r>
    </w:p>
    <w:p w14:paraId="37337B6D" w14:textId="77777777" w:rsidR="006507D3" w:rsidRDefault="006507D3" w:rsidP="006507D3">
      <w:pPr>
        <w:pStyle w:val="Paragraphedeliste"/>
        <w:spacing w:after="0" w:line="360" w:lineRule="auto"/>
        <w:ind w:left="1080"/>
        <w:jc w:val="both"/>
        <w:rPr>
          <w:rFonts w:ascii="Times New Roman" w:hAnsi="Times New Roman" w:cs="Times New Roman"/>
          <w:b/>
          <w:sz w:val="24"/>
          <w:szCs w:val="24"/>
        </w:rPr>
      </w:pPr>
    </w:p>
    <w:p w14:paraId="4D12D512" w14:textId="77777777" w:rsidR="006507D3"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développement de l’activité économique en RDC, selon les projections du Comité Permanent du Cadrage Macroéconomique (CPCM), se poursuivre sur la période prévisionnelle. La croissance, dans un contexte d’amélioration du climat des affaires et de la bonne tenue des cours des matières premières, s’établirait à 4,2 % en 2018 et se situer à 5,6 % en 2019. En effet, l’affermissement de la croissance serait tributaire au bon comportement du secteur primaire, à travers la branche industries extractives impulsée par la mise en œuvre du plan stratégique du développement du secteur minier entrainant des nouveaux investissements. Sur la période prévisionnelle 2018-2019, la contribution à la croissance du secteur primaire passerait de 2,4 points de croissance en 2018 à 2,6 points en 2019. Pour ce qui des secteurs tertiaire et secondaire, ils contribueraient respectivement de 1,5 point et 0,7 point en 2018 à 1,8 point et 1,1 point de croissance en 2019</w:t>
      </w:r>
      <w:r>
        <w:rPr>
          <w:rFonts w:ascii="Times New Roman" w:hAnsi="Times New Roman" w:cs="Times New Roman"/>
          <w:sz w:val="24"/>
          <w:szCs w:val="24"/>
          <w:lang w:eastAsia="fr-FR"/>
        </w:rPr>
        <w:t>.</w:t>
      </w:r>
      <w:r>
        <w:rPr>
          <w:rFonts w:ascii="Times New Roman" w:hAnsi="Times New Roman" w:cs="Times New Roman"/>
          <w:sz w:val="24"/>
          <w:szCs w:val="24"/>
        </w:rPr>
        <w:t xml:space="preserve"> </w:t>
      </w:r>
    </w:p>
    <w:p w14:paraId="6684F086" w14:textId="77777777" w:rsidR="006507D3" w:rsidRDefault="006507D3" w:rsidP="006507D3">
      <w:pPr>
        <w:spacing w:after="0" w:line="360" w:lineRule="auto"/>
        <w:jc w:val="both"/>
        <w:rPr>
          <w:rFonts w:ascii="Times New Roman" w:hAnsi="Times New Roman" w:cs="Times New Roman"/>
          <w:sz w:val="24"/>
          <w:szCs w:val="24"/>
        </w:rPr>
      </w:pPr>
    </w:p>
    <w:p w14:paraId="150C2E7B" w14:textId="77777777" w:rsidR="006507D3"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À cela s'ajoute la difficulté qu’éprouve la majeure partie de la population Congolaise, en général et celle du Bukavu en particulier à répondre aux différentes conditions imposées par des institutions bancaires de financement suite à la modicité du revenu ou même à l'absence de ce dernier. </w:t>
      </w:r>
    </w:p>
    <w:p w14:paraId="0F5FEA72" w14:textId="77777777" w:rsidR="006507D3" w:rsidRDefault="006507D3" w:rsidP="006507D3">
      <w:pPr>
        <w:spacing w:after="0" w:line="360" w:lineRule="auto"/>
        <w:jc w:val="both"/>
        <w:rPr>
          <w:rFonts w:ascii="Times New Roman" w:hAnsi="Times New Roman" w:cs="Times New Roman"/>
          <w:sz w:val="24"/>
          <w:szCs w:val="24"/>
        </w:rPr>
      </w:pPr>
    </w:p>
    <w:p w14:paraId="6DB1CF02" w14:textId="1C7798F2" w:rsidR="006507D3" w:rsidRDefault="006507D3" w:rsidP="006507D3">
      <w:pPr>
        <w:spacing w:after="0" w:line="360" w:lineRule="auto"/>
        <w:jc w:val="both"/>
        <w:rPr>
          <w:rFonts w:ascii="Times New Roman" w:eastAsia="SimSun" w:hAnsi="Times New Roman" w:cs="Times New Roman"/>
          <w:kern w:val="2"/>
          <w:sz w:val="24"/>
          <w:szCs w:val="24"/>
          <w:lang w:eastAsia="zh-CN"/>
        </w:rPr>
      </w:pPr>
      <w:r>
        <w:rPr>
          <w:rFonts w:ascii="Times New Roman" w:hAnsi="Times New Roman" w:cs="Times New Roman"/>
          <w:sz w:val="24"/>
          <w:szCs w:val="24"/>
        </w:rPr>
        <w:t>La faillite des banques, leur incapacité à offrir des services financiers aux pauvres donnera naissances à des institutions de la micro-finance depuis les années 1990(Gates Aganze, 2011).</w:t>
      </w:r>
      <w:r>
        <w:rPr>
          <w:rFonts w:ascii="Times New Roman" w:hAnsi="Times New Roman" w:cs="Times New Roman"/>
          <w:sz w:val="24"/>
          <w:szCs w:val="24"/>
          <w:lang w:eastAsia="fr-FR"/>
        </w:rPr>
        <w:t xml:space="preserve"> </w:t>
      </w:r>
      <w:r>
        <w:rPr>
          <w:rFonts w:ascii="Times New Roman" w:eastAsia="SimSun" w:hAnsi="Times New Roman" w:cs="Times New Roman"/>
          <w:kern w:val="2"/>
          <w:sz w:val="24"/>
          <w:szCs w:val="24"/>
          <w:lang w:eastAsia="zh-CN"/>
        </w:rPr>
        <w:t xml:space="preserve">Le secteur bancaire est fortement concentré à Kinshasa, bien que quelques banques aient ouvert des agences dans d'autres villes importantes du point de vue </w:t>
      </w:r>
      <w:r w:rsidR="00D26206">
        <w:rPr>
          <w:rFonts w:ascii="Times New Roman" w:eastAsia="SimSun" w:hAnsi="Times New Roman" w:cs="Times New Roman"/>
          <w:kern w:val="2"/>
          <w:sz w:val="24"/>
          <w:szCs w:val="24"/>
          <w:lang w:eastAsia="zh-CN"/>
        </w:rPr>
        <w:t>économique :</w:t>
      </w:r>
      <w:r>
        <w:rPr>
          <w:rFonts w:ascii="Times New Roman" w:eastAsia="SimSun" w:hAnsi="Times New Roman" w:cs="Times New Roman"/>
          <w:kern w:val="2"/>
          <w:sz w:val="24"/>
          <w:szCs w:val="24"/>
          <w:lang w:eastAsia="zh-CN"/>
        </w:rPr>
        <w:t xml:space="preserve"> Lubumbashi, Kisangani, Mbuji-Mayi, Kananga, Goma, Bukavu et Matadi.</w:t>
      </w:r>
    </w:p>
    <w:p w14:paraId="595F7763" w14:textId="77777777" w:rsidR="006507D3" w:rsidRDefault="006507D3" w:rsidP="006507D3">
      <w:pPr>
        <w:spacing w:after="0" w:line="360" w:lineRule="auto"/>
        <w:jc w:val="both"/>
        <w:rPr>
          <w:rFonts w:ascii="Times New Roman" w:eastAsia="SimSun" w:hAnsi="Times New Roman" w:cs="Times New Roman"/>
          <w:kern w:val="2"/>
          <w:sz w:val="24"/>
          <w:szCs w:val="24"/>
          <w:lang w:eastAsia="zh-CN"/>
        </w:rPr>
      </w:pPr>
    </w:p>
    <w:p w14:paraId="3E73EDF4" w14:textId="77777777" w:rsidR="006507D3" w:rsidRDefault="006507D3" w:rsidP="000A7157">
      <w:pPr>
        <w:pStyle w:val="Paragraphedeliste"/>
        <w:numPr>
          <w:ilvl w:val="2"/>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Conduite de la politique monétaire</w:t>
      </w:r>
    </w:p>
    <w:p w14:paraId="007C6D15" w14:textId="77777777" w:rsidR="006507D3" w:rsidRDefault="006507D3" w:rsidP="006507D3">
      <w:pPr>
        <w:pStyle w:val="Paragraphedeliste"/>
        <w:spacing w:after="0" w:line="360" w:lineRule="auto"/>
        <w:ind w:left="1080"/>
        <w:jc w:val="both"/>
        <w:rPr>
          <w:rFonts w:ascii="Times New Roman" w:eastAsia="SimSun" w:hAnsi="Times New Roman" w:cs="Times New Roman"/>
          <w:b/>
          <w:kern w:val="2"/>
          <w:sz w:val="24"/>
          <w:szCs w:val="24"/>
          <w:lang w:eastAsia="zh-CN"/>
        </w:rPr>
      </w:pPr>
    </w:p>
    <w:p w14:paraId="40715E06" w14:textId="03366C84" w:rsidR="006507D3"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politique monétaire serait conduite dans un environnement caractérisé par le ralentissement du rythme de dépréciation de la monnaie nationale sur le marché des changes, couplé à une relative stabilité des prix sur le marché des biens et services. Dans ce contexte, la Banque Centrale du Congo poursuivrait une politique monétaire prudente de manière à préserver la stabilité du cadre macroéconomique et à créer </w:t>
      </w:r>
      <w:r w:rsidR="00D26206">
        <w:rPr>
          <w:rFonts w:ascii="Times New Roman" w:hAnsi="Times New Roman" w:cs="Times New Roman"/>
          <w:sz w:val="24"/>
          <w:szCs w:val="24"/>
        </w:rPr>
        <w:t>les conditions favorables</w:t>
      </w:r>
      <w:r>
        <w:rPr>
          <w:rFonts w:ascii="Times New Roman" w:hAnsi="Times New Roman" w:cs="Times New Roman"/>
          <w:sz w:val="24"/>
          <w:szCs w:val="24"/>
        </w:rPr>
        <w:t xml:space="preserve"> pour soutenir la croissance économique à moyen terme.</w:t>
      </w:r>
    </w:p>
    <w:p w14:paraId="5830EA24" w14:textId="16A2A072" w:rsidR="006507D3"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Dans ce cadre, l’Autorité monétaire, dans un contexte d’anticipation sur la poursuite de la baisse des poussées inﬂatio</w:t>
      </w:r>
      <w:r w:rsidR="000330D1">
        <w:rPr>
          <w:rFonts w:ascii="Times New Roman" w:hAnsi="Times New Roman" w:cs="Times New Roman"/>
          <w:sz w:val="24"/>
          <w:szCs w:val="24"/>
        </w:rPr>
        <w:t>n</w:t>
      </w:r>
      <w:r>
        <w:rPr>
          <w:rFonts w:ascii="Times New Roman" w:hAnsi="Times New Roman" w:cs="Times New Roman"/>
          <w:sz w:val="24"/>
          <w:szCs w:val="24"/>
        </w:rPr>
        <w:t>nistes, postule pour 2018 et 2019, un niveau prévisionnel de croissance de la masse monétaire (M2) compatible avec l’atteinte de l’objectif de moyen terme de 7 % en 2020</w:t>
      </w:r>
      <w:r w:rsidR="001743BE">
        <w:rPr>
          <w:rFonts w:ascii="Times New Roman" w:hAnsi="Times New Roman" w:cs="Times New Roman"/>
          <w:sz w:val="24"/>
          <w:szCs w:val="24"/>
        </w:rPr>
        <w:t>.</w:t>
      </w:r>
    </w:p>
    <w:p w14:paraId="679343D6" w14:textId="74DAAB51" w:rsidR="008F74FA" w:rsidRPr="008F74FA" w:rsidRDefault="008F74FA" w:rsidP="001A2136">
      <w:pPr>
        <w:spacing w:after="0" w:line="360" w:lineRule="auto"/>
        <w:jc w:val="both"/>
        <w:rPr>
          <w:rFonts w:ascii="Times New Roman" w:eastAsia="Times New Roman" w:hAnsi="Times New Roman" w:cs="Times New Roman"/>
          <w:color w:val="000000"/>
          <w:sz w:val="24"/>
          <w:szCs w:val="24"/>
        </w:rPr>
      </w:pPr>
      <w:r w:rsidRPr="00623990">
        <w:rPr>
          <w:rFonts w:ascii="Times New Roman" w:eastAsia="Times New Roman" w:hAnsi="Times New Roman" w:cs="Times New Roman"/>
          <w:color w:val="000000"/>
          <w:sz w:val="24"/>
          <w:szCs w:val="24"/>
        </w:rPr>
        <w:t>La Banque Centrale du Congo</w:t>
      </w:r>
      <w:r w:rsidRPr="008F74FA">
        <w:rPr>
          <w:rFonts w:ascii="Times New Roman" w:eastAsia="Times New Roman" w:hAnsi="Times New Roman" w:cs="Times New Roman"/>
          <w:color w:val="000000"/>
          <w:sz w:val="24"/>
          <w:szCs w:val="24"/>
        </w:rPr>
        <w:t xml:space="preserve"> (Rapport annuel de la banque centrale 2023</w:t>
      </w:r>
      <w:r w:rsidR="000330D1" w:rsidRPr="008F74FA">
        <w:rPr>
          <w:rFonts w:ascii="Times New Roman" w:eastAsia="Times New Roman" w:hAnsi="Times New Roman" w:cs="Times New Roman"/>
          <w:color w:val="000000"/>
          <w:sz w:val="24"/>
          <w:szCs w:val="24"/>
        </w:rPr>
        <w:t xml:space="preserve">) </w:t>
      </w:r>
      <w:r w:rsidR="000330D1" w:rsidRPr="00623990">
        <w:rPr>
          <w:rFonts w:ascii="Times New Roman" w:eastAsia="Times New Roman" w:hAnsi="Times New Roman" w:cs="Times New Roman"/>
          <w:color w:val="000000"/>
          <w:sz w:val="24"/>
          <w:szCs w:val="24"/>
        </w:rPr>
        <w:t>dénoue</w:t>
      </w:r>
      <w:r w:rsidRPr="00623990">
        <w:rPr>
          <w:rFonts w:ascii="Times New Roman" w:eastAsia="Times New Roman" w:hAnsi="Times New Roman" w:cs="Times New Roman"/>
          <w:color w:val="000000"/>
          <w:sz w:val="24"/>
          <w:szCs w:val="24"/>
        </w:rPr>
        <w:t xml:space="preserve"> les opérations, </w:t>
      </w:r>
      <w:r w:rsidR="000330D1" w:rsidRPr="00623990">
        <w:rPr>
          <w:rFonts w:ascii="Times New Roman" w:eastAsia="Times New Roman" w:hAnsi="Times New Roman" w:cs="Times New Roman"/>
          <w:color w:val="000000"/>
          <w:sz w:val="24"/>
          <w:szCs w:val="24"/>
        </w:rPr>
        <w:t xml:space="preserve">avec </w:t>
      </w:r>
      <w:r w:rsidR="000330D1" w:rsidRPr="008F74FA">
        <w:rPr>
          <w:rFonts w:ascii="Times New Roman" w:eastAsia="Times New Roman" w:hAnsi="Times New Roman" w:cs="Times New Roman"/>
          <w:color w:val="000000"/>
          <w:sz w:val="24"/>
          <w:szCs w:val="24"/>
        </w:rPr>
        <w:t>le</w:t>
      </w:r>
      <w:r w:rsidRPr="00623990">
        <w:rPr>
          <w:rFonts w:ascii="Times New Roman" w:eastAsia="Times New Roman" w:hAnsi="Times New Roman" w:cs="Times New Roman"/>
          <w:color w:val="000000"/>
          <w:sz w:val="24"/>
          <w:szCs w:val="24"/>
        </w:rPr>
        <w:t xml:space="preserve"> système bancaire, à travers le </w:t>
      </w:r>
      <w:r w:rsidR="000330D1" w:rsidRPr="00623990">
        <w:rPr>
          <w:rFonts w:ascii="Times New Roman" w:eastAsia="Times New Roman" w:hAnsi="Times New Roman" w:cs="Times New Roman"/>
          <w:color w:val="000000"/>
          <w:sz w:val="24"/>
          <w:szCs w:val="24"/>
        </w:rPr>
        <w:t xml:space="preserve">système </w:t>
      </w:r>
      <w:r w:rsidR="000330D1" w:rsidRPr="008F74FA">
        <w:rPr>
          <w:rFonts w:ascii="Times New Roman" w:eastAsia="Times New Roman" w:hAnsi="Times New Roman" w:cs="Times New Roman"/>
          <w:color w:val="000000"/>
          <w:sz w:val="24"/>
          <w:szCs w:val="24"/>
        </w:rPr>
        <w:t>d’informations</w:t>
      </w:r>
      <w:r w:rsidR="000330D1" w:rsidRPr="00623990">
        <w:rPr>
          <w:rFonts w:ascii="Times New Roman" w:eastAsia="Times New Roman" w:hAnsi="Times New Roman" w:cs="Times New Roman"/>
          <w:color w:val="000000"/>
          <w:sz w:val="24"/>
          <w:szCs w:val="24"/>
        </w:rPr>
        <w:t xml:space="preserve"> </w:t>
      </w:r>
      <w:r w:rsidR="000330D1" w:rsidRPr="008F74FA">
        <w:rPr>
          <w:rFonts w:ascii="Times New Roman" w:eastAsia="Times New Roman" w:hAnsi="Times New Roman" w:cs="Times New Roman"/>
          <w:color w:val="000000"/>
          <w:sz w:val="24"/>
          <w:szCs w:val="24"/>
        </w:rPr>
        <w:t>interbancaire</w:t>
      </w:r>
      <w:r w:rsidR="000330D1" w:rsidRPr="00623990">
        <w:rPr>
          <w:rFonts w:ascii="Times New Roman" w:eastAsia="Times New Roman" w:hAnsi="Times New Roman" w:cs="Times New Roman"/>
          <w:color w:val="000000"/>
          <w:sz w:val="24"/>
          <w:szCs w:val="24"/>
        </w:rPr>
        <w:t xml:space="preserve"> «</w:t>
      </w:r>
      <w:r w:rsidRPr="00623990">
        <w:rPr>
          <w:rFonts w:ascii="Times New Roman" w:eastAsia="Times New Roman" w:hAnsi="Times New Roman" w:cs="Times New Roman"/>
          <w:color w:val="000000"/>
          <w:sz w:val="24"/>
          <w:szCs w:val="24"/>
        </w:rPr>
        <w:t xml:space="preserve">l’Automaticated Transfer System», ATS en </w:t>
      </w:r>
      <w:r w:rsidRPr="008F74FA">
        <w:rPr>
          <w:rFonts w:ascii="Times New Roman" w:eastAsia="Times New Roman" w:hAnsi="Times New Roman" w:cs="Times New Roman"/>
          <w:color w:val="000000"/>
          <w:sz w:val="24"/>
          <w:szCs w:val="24"/>
        </w:rPr>
        <w:t xml:space="preserve"> </w:t>
      </w:r>
      <w:r w:rsidRPr="00623990">
        <w:rPr>
          <w:rFonts w:ascii="Times New Roman" w:eastAsia="Times New Roman" w:hAnsi="Times New Roman" w:cs="Times New Roman"/>
          <w:color w:val="000000"/>
          <w:sz w:val="24"/>
          <w:szCs w:val="24"/>
        </w:rPr>
        <w:t xml:space="preserve">sigle. Ces opérations impactent les comptes de règlement </w:t>
      </w:r>
      <w:r w:rsidR="007D77A1" w:rsidRPr="00623990">
        <w:rPr>
          <w:rFonts w:ascii="Times New Roman" w:eastAsia="Times New Roman" w:hAnsi="Times New Roman" w:cs="Times New Roman"/>
          <w:color w:val="000000"/>
          <w:sz w:val="24"/>
          <w:szCs w:val="24"/>
        </w:rPr>
        <w:t xml:space="preserve">de </w:t>
      </w:r>
      <w:r w:rsidR="007D77A1" w:rsidRPr="008F74FA">
        <w:rPr>
          <w:rFonts w:ascii="Times New Roman" w:eastAsia="Times New Roman" w:hAnsi="Times New Roman" w:cs="Times New Roman"/>
          <w:color w:val="000000"/>
          <w:sz w:val="24"/>
          <w:szCs w:val="24"/>
        </w:rPr>
        <w:t>banques</w:t>
      </w:r>
      <w:r w:rsidRPr="00623990">
        <w:rPr>
          <w:rFonts w:ascii="Times New Roman" w:eastAsia="Times New Roman" w:hAnsi="Times New Roman" w:cs="Times New Roman"/>
          <w:color w:val="000000"/>
          <w:sz w:val="24"/>
          <w:szCs w:val="24"/>
        </w:rPr>
        <w:t xml:space="preserve"> commerciales agréées et opérationnelles logés dans</w:t>
      </w:r>
      <w:r w:rsidRPr="008F74FA">
        <w:rPr>
          <w:rFonts w:ascii="Times New Roman" w:eastAsia="Times New Roman" w:hAnsi="Times New Roman" w:cs="Times New Roman"/>
          <w:color w:val="000000"/>
          <w:sz w:val="24"/>
          <w:szCs w:val="24"/>
        </w:rPr>
        <w:t xml:space="preserve"> </w:t>
      </w:r>
      <w:r w:rsidRPr="00623990">
        <w:rPr>
          <w:rFonts w:ascii="Times New Roman" w:eastAsia="Times New Roman" w:hAnsi="Times New Roman" w:cs="Times New Roman"/>
          <w:color w:val="000000"/>
          <w:sz w:val="24"/>
          <w:szCs w:val="24"/>
        </w:rPr>
        <w:t xml:space="preserve">l’ATS et le Core </w:t>
      </w:r>
      <w:r w:rsidR="007D77A1" w:rsidRPr="00623990">
        <w:rPr>
          <w:rFonts w:ascii="Times New Roman" w:eastAsia="Times New Roman" w:hAnsi="Times New Roman" w:cs="Times New Roman"/>
          <w:color w:val="000000"/>
          <w:sz w:val="24"/>
          <w:szCs w:val="24"/>
        </w:rPr>
        <w:t>Banking</w:t>
      </w:r>
      <w:r w:rsidRPr="00623990">
        <w:rPr>
          <w:rFonts w:ascii="Times New Roman" w:eastAsia="Times New Roman" w:hAnsi="Times New Roman" w:cs="Times New Roman"/>
          <w:color w:val="000000"/>
          <w:sz w:val="24"/>
          <w:szCs w:val="24"/>
        </w:rPr>
        <w:t xml:space="preserve"> de la Banque Centrale du </w:t>
      </w:r>
      <w:r w:rsidR="007D77A1" w:rsidRPr="00623990">
        <w:rPr>
          <w:rFonts w:ascii="Times New Roman" w:eastAsia="Times New Roman" w:hAnsi="Times New Roman" w:cs="Times New Roman"/>
          <w:color w:val="000000"/>
          <w:sz w:val="24"/>
          <w:szCs w:val="24"/>
        </w:rPr>
        <w:t xml:space="preserve">Congo, </w:t>
      </w:r>
      <w:r w:rsidR="007D77A1" w:rsidRPr="008F74FA">
        <w:rPr>
          <w:rFonts w:ascii="Times New Roman" w:eastAsia="Times New Roman" w:hAnsi="Times New Roman" w:cs="Times New Roman"/>
          <w:color w:val="000000"/>
          <w:sz w:val="24"/>
          <w:szCs w:val="24"/>
        </w:rPr>
        <w:t>à</w:t>
      </w:r>
      <w:r w:rsidRPr="00623990">
        <w:rPr>
          <w:rFonts w:ascii="Times New Roman" w:eastAsia="Times New Roman" w:hAnsi="Times New Roman" w:cs="Times New Roman"/>
          <w:color w:val="000000"/>
          <w:sz w:val="24"/>
          <w:szCs w:val="24"/>
        </w:rPr>
        <w:t xml:space="preserve"> </w:t>
      </w:r>
      <w:r w:rsidR="007D77A1" w:rsidRPr="00623990">
        <w:rPr>
          <w:rFonts w:ascii="Times New Roman" w:eastAsia="Times New Roman" w:hAnsi="Times New Roman" w:cs="Times New Roman"/>
          <w:color w:val="000000"/>
          <w:sz w:val="24"/>
          <w:szCs w:val="24"/>
        </w:rPr>
        <w:t>travers :</w:t>
      </w:r>
      <w:r w:rsidRPr="00623990">
        <w:rPr>
          <w:rFonts w:ascii="Times New Roman" w:eastAsia="Times New Roman" w:hAnsi="Times New Roman" w:cs="Times New Roman"/>
          <w:color w:val="000000"/>
          <w:sz w:val="24"/>
          <w:szCs w:val="24"/>
        </w:rPr>
        <w:t xml:space="preserve"> </w:t>
      </w:r>
    </w:p>
    <w:p w14:paraId="179E6401" w14:textId="77777777" w:rsidR="008F74FA" w:rsidRPr="008F74FA" w:rsidRDefault="008F74FA" w:rsidP="000A7157">
      <w:pPr>
        <w:pStyle w:val="Paragraphedeliste"/>
        <w:numPr>
          <w:ilvl w:val="0"/>
          <w:numId w:val="17"/>
        </w:numPr>
        <w:spacing w:after="0" w:line="360" w:lineRule="auto"/>
        <w:jc w:val="both"/>
        <w:rPr>
          <w:rFonts w:ascii="Times New Roman" w:eastAsia="Times New Roman" w:hAnsi="Times New Roman" w:cs="Times New Roman"/>
          <w:sz w:val="24"/>
          <w:szCs w:val="24"/>
        </w:rPr>
      </w:pPr>
      <w:r w:rsidRPr="008F74FA">
        <w:rPr>
          <w:rFonts w:ascii="Times New Roman" w:eastAsia="Times New Roman" w:hAnsi="Times New Roman" w:cs="Times New Roman"/>
          <w:color w:val="000000"/>
          <w:sz w:val="24"/>
          <w:szCs w:val="24"/>
        </w:rPr>
        <w:t xml:space="preserve">les opérations de retraits et versements des  </w:t>
      </w:r>
      <w:r w:rsidRPr="00623990">
        <w:rPr>
          <w:rFonts w:ascii="Times New Roman" w:eastAsia="Times New Roman" w:hAnsi="Times New Roman" w:cs="Times New Roman"/>
          <w:color w:val="000000"/>
          <w:sz w:val="24"/>
          <w:szCs w:val="24"/>
        </w:rPr>
        <w:t xml:space="preserve">espèces aux guichets </w:t>
      </w:r>
      <w:r w:rsidR="001A2136">
        <w:rPr>
          <w:rFonts w:ascii="Times New Roman" w:eastAsia="Times New Roman" w:hAnsi="Times New Roman" w:cs="Times New Roman"/>
          <w:color w:val="000000"/>
          <w:sz w:val="24"/>
          <w:szCs w:val="24"/>
        </w:rPr>
        <w:t>de la Banque Centrale du Congo;</w:t>
      </w:r>
    </w:p>
    <w:p w14:paraId="326F261F" w14:textId="67813854" w:rsidR="001A2136" w:rsidRDefault="000330D1" w:rsidP="000A7157">
      <w:pPr>
        <w:pStyle w:val="Paragraphedeliste"/>
        <w:numPr>
          <w:ilvl w:val="0"/>
          <w:numId w:val="17"/>
        </w:numPr>
        <w:spacing w:after="0" w:line="360" w:lineRule="auto"/>
        <w:ind w:left="45"/>
        <w:jc w:val="both"/>
        <w:rPr>
          <w:rFonts w:ascii="Times New Roman" w:eastAsia="Times New Roman" w:hAnsi="Times New Roman" w:cs="Times New Roman"/>
          <w:color w:val="000000"/>
          <w:sz w:val="24"/>
          <w:szCs w:val="24"/>
        </w:rPr>
      </w:pPr>
      <w:r w:rsidRPr="00623990">
        <w:rPr>
          <w:rFonts w:ascii="Times New Roman" w:eastAsia="Times New Roman" w:hAnsi="Times New Roman" w:cs="Times New Roman"/>
          <w:color w:val="000000"/>
          <w:sz w:val="24"/>
          <w:szCs w:val="24"/>
        </w:rPr>
        <w:t xml:space="preserve">les </w:t>
      </w:r>
      <w:r w:rsidRPr="001A2136">
        <w:rPr>
          <w:rFonts w:ascii="Times New Roman" w:eastAsia="Times New Roman" w:hAnsi="Times New Roman" w:cs="Times New Roman"/>
          <w:color w:val="000000"/>
          <w:sz w:val="24"/>
          <w:szCs w:val="24"/>
        </w:rPr>
        <w:t>différents</w:t>
      </w:r>
      <w:r w:rsidR="008F74FA" w:rsidRPr="00623990">
        <w:rPr>
          <w:rFonts w:ascii="Times New Roman" w:eastAsia="Times New Roman" w:hAnsi="Times New Roman" w:cs="Times New Roman"/>
          <w:color w:val="000000"/>
          <w:sz w:val="24"/>
          <w:szCs w:val="24"/>
        </w:rPr>
        <w:t xml:space="preserve"> recours aux guichets de refinancement offerts par </w:t>
      </w:r>
      <w:r w:rsidR="008F74FA" w:rsidRPr="001A2136">
        <w:rPr>
          <w:rFonts w:ascii="Times New Roman" w:eastAsia="Times New Roman" w:hAnsi="Times New Roman" w:cs="Times New Roman"/>
          <w:color w:val="000000"/>
          <w:sz w:val="24"/>
          <w:szCs w:val="24"/>
        </w:rPr>
        <w:t xml:space="preserve"> </w:t>
      </w:r>
      <w:r w:rsidR="008F74FA" w:rsidRPr="00623990">
        <w:rPr>
          <w:rFonts w:ascii="Times New Roman" w:eastAsia="Times New Roman" w:hAnsi="Times New Roman" w:cs="Times New Roman"/>
          <w:color w:val="000000"/>
          <w:sz w:val="24"/>
          <w:szCs w:val="24"/>
        </w:rPr>
        <w:t>cette dernière et</w:t>
      </w:r>
      <w:r w:rsidR="001A2136" w:rsidRPr="001A2136">
        <w:rPr>
          <w:rFonts w:ascii="Times New Roman" w:eastAsia="Times New Roman" w:hAnsi="Times New Roman" w:cs="Times New Roman"/>
          <w:color w:val="000000"/>
          <w:sz w:val="24"/>
          <w:szCs w:val="24"/>
        </w:rPr>
        <w:t> ;</w:t>
      </w:r>
    </w:p>
    <w:p w14:paraId="6D165018" w14:textId="79F51A97" w:rsidR="008F74FA" w:rsidRPr="001A2136" w:rsidRDefault="008F74FA" w:rsidP="000A7157">
      <w:pPr>
        <w:pStyle w:val="Paragraphedeliste"/>
        <w:numPr>
          <w:ilvl w:val="0"/>
          <w:numId w:val="17"/>
        </w:numPr>
        <w:spacing w:after="0" w:line="360" w:lineRule="auto"/>
        <w:ind w:left="45"/>
        <w:jc w:val="both"/>
        <w:rPr>
          <w:rFonts w:ascii="Times New Roman" w:eastAsia="Times New Roman" w:hAnsi="Times New Roman" w:cs="Times New Roman"/>
          <w:color w:val="000000"/>
          <w:sz w:val="24"/>
          <w:szCs w:val="24"/>
        </w:rPr>
      </w:pPr>
      <w:r w:rsidRPr="001A2136">
        <w:rPr>
          <w:rFonts w:ascii="Times New Roman" w:eastAsia="Times New Roman" w:hAnsi="Times New Roman" w:cs="Times New Roman"/>
          <w:color w:val="000000"/>
          <w:sz w:val="24"/>
          <w:szCs w:val="24"/>
        </w:rPr>
        <w:t xml:space="preserve">toutes les autres transactions passées au  </w:t>
      </w:r>
      <w:r w:rsidRPr="00623990">
        <w:rPr>
          <w:rFonts w:ascii="Times New Roman" w:eastAsia="Times New Roman" w:hAnsi="Times New Roman" w:cs="Times New Roman"/>
          <w:color w:val="000000"/>
          <w:sz w:val="24"/>
          <w:szCs w:val="24"/>
        </w:rPr>
        <w:t xml:space="preserve">cours d’une journée d’échange dans l’ATS. Les </w:t>
      </w:r>
      <w:r w:rsidR="000330D1" w:rsidRPr="00623990">
        <w:rPr>
          <w:rFonts w:ascii="Times New Roman" w:eastAsia="Times New Roman" w:hAnsi="Times New Roman" w:cs="Times New Roman"/>
          <w:color w:val="000000"/>
          <w:sz w:val="24"/>
          <w:szCs w:val="24"/>
        </w:rPr>
        <w:t xml:space="preserve">agrégations </w:t>
      </w:r>
      <w:r w:rsidR="000330D1" w:rsidRPr="001A2136">
        <w:rPr>
          <w:rFonts w:ascii="Times New Roman" w:eastAsia="Times New Roman" w:hAnsi="Times New Roman" w:cs="Times New Roman"/>
          <w:color w:val="000000"/>
          <w:sz w:val="24"/>
          <w:szCs w:val="24"/>
        </w:rPr>
        <w:t>respectives</w:t>
      </w:r>
      <w:r w:rsidRPr="001A2136">
        <w:rPr>
          <w:rFonts w:ascii="Times New Roman" w:eastAsia="Times New Roman" w:hAnsi="Times New Roman" w:cs="Times New Roman"/>
          <w:color w:val="000000"/>
          <w:sz w:val="24"/>
          <w:szCs w:val="24"/>
        </w:rPr>
        <w:t xml:space="preserve"> de toutes les opérations des banques dégagent</w:t>
      </w:r>
      <w:r w:rsidR="00143833" w:rsidRPr="001A2136">
        <w:rPr>
          <w:rFonts w:ascii="Times New Roman" w:eastAsia="Times New Roman" w:hAnsi="Times New Roman" w:cs="Times New Roman"/>
          <w:color w:val="000000"/>
          <w:sz w:val="24"/>
          <w:szCs w:val="24"/>
        </w:rPr>
        <w:t>.</w:t>
      </w:r>
    </w:p>
    <w:p w14:paraId="0C0BAAF3" w14:textId="77777777" w:rsidR="00143833" w:rsidRPr="00143833" w:rsidRDefault="00143833" w:rsidP="001A2136">
      <w:pPr>
        <w:pStyle w:val="Paragraphedeliste"/>
        <w:spacing w:after="0" w:line="360" w:lineRule="auto"/>
        <w:ind w:left="45"/>
        <w:jc w:val="both"/>
        <w:rPr>
          <w:rFonts w:ascii="Times New Roman" w:eastAsia="Times New Roman" w:hAnsi="Times New Roman" w:cs="Times New Roman"/>
          <w:color w:val="000000"/>
          <w:sz w:val="24"/>
          <w:szCs w:val="24"/>
        </w:rPr>
      </w:pPr>
    </w:p>
    <w:p w14:paraId="36A9D411" w14:textId="19211EE0" w:rsidR="008F74FA" w:rsidRPr="008F74FA" w:rsidRDefault="008F74FA" w:rsidP="001A2136">
      <w:pPr>
        <w:spacing w:after="0" w:line="360" w:lineRule="auto"/>
        <w:jc w:val="both"/>
        <w:rPr>
          <w:rFonts w:ascii="Times New Roman" w:eastAsia="Times New Roman" w:hAnsi="Times New Roman" w:cs="Times New Roman"/>
          <w:color w:val="000000"/>
          <w:sz w:val="24"/>
          <w:szCs w:val="24"/>
        </w:rPr>
      </w:pPr>
      <w:r w:rsidRPr="00623990">
        <w:rPr>
          <w:rFonts w:ascii="Times New Roman" w:eastAsia="Times New Roman" w:hAnsi="Times New Roman" w:cs="Times New Roman"/>
          <w:color w:val="000000"/>
          <w:sz w:val="24"/>
          <w:szCs w:val="24"/>
        </w:rPr>
        <w:t xml:space="preserve">Les transactions dénouées aux guichets de la </w:t>
      </w:r>
      <w:r w:rsidR="000330D1" w:rsidRPr="00623990">
        <w:rPr>
          <w:rFonts w:ascii="Times New Roman" w:eastAsia="Times New Roman" w:hAnsi="Times New Roman" w:cs="Times New Roman"/>
          <w:color w:val="000000"/>
          <w:sz w:val="24"/>
          <w:szCs w:val="24"/>
        </w:rPr>
        <w:t xml:space="preserve">Banque </w:t>
      </w:r>
      <w:r w:rsidR="000330D1" w:rsidRPr="008F74FA">
        <w:rPr>
          <w:rFonts w:ascii="Times New Roman" w:eastAsia="Times New Roman" w:hAnsi="Times New Roman" w:cs="Times New Roman"/>
          <w:color w:val="000000"/>
          <w:sz w:val="24"/>
          <w:szCs w:val="24"/>
        </w:rPr>
        <w:t>Centrale</w:t>
      </w:r>
      <w:r w:rsidRPr="00623990">
        <w:rPr>
          <w:rFonts w:ascii="Times New Roman" w:eastAsia="Times New Roman" w:hAnsi="Times New Roman" w:cs="Times New Roman"/>
          <w:color w:val="000000"/>
          <w:sz w:val="24"/>
          <w:szCs w:val="24"/>
        </w:rPr>
        <w:t xml:space="preserve"> du Congo se sont accrues en 2023. En effet, </w:t>
      </w:r>
      <w:r w:rsidR="000330D1" w:rsidRPr="00623990">
        <w:rPr>
          <w:rFonts w:ascii="Times New Roman" w:eastAsia="Times New Roman" w:hAnsi="Times New Roman" w:cs="Times New Roman"/>
          <w:color w:val="000000"/>
          <w:sz w:val="24"/>
          <w:szCs w:val="24"/>
        </w:rPr>
        <w:t xml:space="preserve">le </w:t>
      </w:r>
      <w:r w:rsidR="000330D1">
        <w:rPr>
          <w:rFonts w:ascii="Times New Roman" w:eastAsia="Times New Roman" w:hAnsi="Times New Roman" w:cs="Times New Roman"/>
          <w:color w:val="000000"/>
          <w:sz w:val="24"/>
          <w:szCs w:val="24"/>
        </w:rPr>
        <w:t>volume</w:t>
      </w:r>
      <w:r w:rsidRPr="00623990">
        <w:rPr>
          <w:rFonts w:ascii="Times New Roman" w:eastAsia="Times New Roman" w:hAnsi="Times New Roman" w:cs="Times New Roman"/>
          <w:color w:val="000000"/>
          <w:sz w:val="24"/>
          <w:szCs w:val="24"/>
        </w:rPr>
        <w:t xml:space="preserve"> global des transactions des banques commerciales à</w:t>
      </w:r>
      <w:r w:rsidRPr="008F74FA">
        <w:rPr>
          <w:rFonts w:ascii="Times New Roman" w:eastAsia="Times New Roman" w:hAnsi="Times New Roman" w:cs="Times New Roman"/>
          <w:color w:val="000000"/>
          <w:sz w:val="24"/>
          <w:szCs w:val="24"/>
        </w:rPr>
        <w:t xml:space="preserve"> </w:t>
      </w:r>
      <w:r w:rsidRPr="00623990">
        <w:rPr>
          <w:rFonts w:ascii="Times New Roman" w:eastAsia="Times New Roman" w:hAnsi="Times New Roman" w:cs="Times New Roman"/>
          <w:color w:val="000000"/>
          <w:sz w:val="24"/>
          <w:szCs w:val="24"/>
        </w:rPr>
        <w:t xml:space="preserve">la BCC a atteint 56.375.905,9 millions de CDF en 2023, soit une augmentation annuelle de 108,3%. Cette </w:t>
      </w:r>
      <w:r w:rsidR="000330D1" w:rsidRPr="00623990">
        <w:rPr>
          <w:rFonts w:ascii="Times New Roman" w:eastAsia="Times New Roman" w:hAnsi="Times New Roman" w:cs="Times New Roman"/>
          <w:color w:val="000000"/>
          <w:sz w:val="24"/>
          <w:szCs w:val="24"/>
        </w:rPr>
        <w:t xml:space="preserve">hausse </w:t>
      </w:r>
      <w:r w:rsidR="000330D1" w:rsidRPr="008F74FA">
        <w:rPr>
          <w:rFonts w:ascii="Times New Roman" w:eastAsia="Times New Roman" w:hAnsi="Times New Roman" w:cs="Times New Roman"/>
          <w:color w:val="000000"/>
          <w:sz w:val="24"/>
          <w:szCs w:val="24"/>
        </w:rPr>
        <w:t>est</w:t>
      </w:r>
      <w:r w:rsidRPr="00623990">
        <w:rPr>
          <w:rFonts w:ascii="Times New Roman" w:eastAsia="Times New Roman" w:hAnsi="Times New Roman" w:cs="Times New Roman"/>
          <w:color w:val="000000"/>
          <w:sz w:val="24"/>
          <w:szCs w:val="24"/>
        </w:rPr>
        <w:t xml:space="preserve"> reflétée par les opérations initiées par la BCC et </w:t>
      </w:r>
      <w:r w:rsidR="000330D1" w:rsidRPr="00623990">
        <w:rPr>
          <w:rFonts w:ascii="Times New Roman" w:eastAsia="Times New Roman" w:hAnsi="Times New Roman" w:cs="Times New Roman"/>
          <w:color w:val="000000"/>
          <w:sz w:val="24"/>
          <w:szCs w:val="24"/>
        </w:rPr>
        <w:t xml:space="preserve">les </w:t>
      </w:r>
      <w:r w:rsidR="000330D1" w:rsidRPr="008F74FA">
        <w:rPr>
          <w:rFonts w:ascii="Times New Roman" w:eastAsia="Times New Roman" w:hAnsi="Times New Roman" w:cs="Times New Roman"/>
          <w:color w:val="000000"/>
          <w:sz w:val="24"/>
          <w:szCs w:val="24"/>
        </w:rPr>
        <w:t>banques</w:t>
      </w:r>
      <w:r w:rsidRPr="00623990">
        <w:rPr>
          <w:rFonts w:ascii="Times New Roman" w:eastAsia="Times New Roman" w:hAnsi="Times New Roman" w:cs="Times New Roman"/>
          <w:color w:val="000000"/>
          <w:sz w:val="24"/>
          <w:szCs w:val="24"/>
        </w:rPr>
        <w:t xml:space="preserve"> commerciales, à l’exception de facilités </w:t>
      </w:r>
      <w:r w:rsidR="000330D1" w:rsidRPr="00623990">
        <w:rPr>
          <w:rFonts w:ascii="Times New Roman" w:eastAsia="Times New Roman" w:hAnsi="Times New Roman" w:cs="Times New Roman"/>
          <w:color w:val="000000"/>
          <w:sz w:val="24"/>
          <w:szCs w:val="24"/>
        </w:rPr>
        <w:t xml:space="preserve">permanentes </w:t>
      </w:r>
      <w:r w:rsidR="000330D1" w:rsidRPr="008F74FA">
        <w:rPr>
          <w:rFonts w:ascii="Times New Roman" w:eastAsia="Times New Roman" w:hAnsi="Times New Roman" w:cs="Times New Roman"/>
          <w:color w:val="000000"/>
          <w:sz w:val="24"/>
          <w:szCs w:val="24"/>
        </w:rPr>
        <w:t>accordées</w:t>
      </w:r>
      <w:r w:rsidRPr="008F74FA">
        <w:rPr>
          <w:rFonts w:ascii="Times New Roman" w:eastAsia="Times New Roman" w:hAnsi="Times New Roman" w:cs="Times New Roman"/>
          <w:color w:val="000000"/>
          <w:sz w:val="24"/>
          <w:szCs w:val="24"/>
        </w:rPr>
        <w:t xml:space="preserve"> aux banques.</w:t>
      </w:r>
    </w:p>
    <w:p w14:paraId="2C3954F6" w14:textId="77777777" w:rsidR="001743BE" w:rsidRDefault="001743BE" w:rsidP="001A2136">
      <w:pPr>
        <w:spacing w:after="0" w:line="360" w:lineRule="auto"/>
        <w:jc w:val="both"/>
        <w:rPr>
          <w:rFonts w:ascii="Times New Roman" w:hAnsi="Times New Roman" w:cs="Times New Roman"/>
          <w:sz w:val="24"/>
          <w:szCs w:val="24"/>
        </w:rPr>
      </w:pPr>
    </w:p>
    <w:p w14:paraId="2E7D3178" w14:textId="77777777" w:rsidR="006507D3" w:rsidRDefault="006507D3" w:rsidP="006507D3">
      <w:pPr>
        <w:spacing w:after="0" w:line="360" w:lineRule="auto"/>
        <w:jc w:val="both"/>
        <w:rPr>
          <w:rFonts w:ascii="Times New Roman" w:hAnsi="Times New Roman" w:cs="Times New Roman"/>
          <w:b/>
          <w:sz w:val="24"/>
          <w:szCs w:val="24"/>
        </w:rPr>
      </w:pPr>
    </w:p>
    <w:p w14:paraId="13DF82BE" w14:textId="77777777" w:rsidR="001350CC" w:rsidRDefault="001350CC" w:rsidP="006507D3">
      <w:pPr>
        <w:spacing w:after="0" w:line="360" w:lineRule="auto"/>
        <w:jc w:val="both"/>
        <w:rPr>
          <w:rFonts w:ascii="Times New Roman" w:hAnsi="Times New Roman" w:cs="Times New Roman"/>
          <w:b/>
          <w:sz w:val="24"/>
          <w:szCs w:val="24"/>
        </w:rPr>
      </w:pPr>
    </w:p>
    <w:p w14:paraId="00A764B5" w14:textId="77777777" w:rsidR="006507D3" w:rsidRDefault="006507D3" w:rsidP="00875926">
      <w:pPr>
        <w:spacing w:after="100" w:afterAutospacing="1" w:line="360" w:lineRule="auto"/>
        <w:jc w:val="both"/>
        <w:rPr>
          <w:rFonts w:ascii="Times New Roman" w:hAnsi="Times New Roman" w:cs="Times New Roman"/>
          <w:sz w:val="24"/>
          <w:szCs w:val="24"/>
        </w:rPr>
      </w:pPr>
      <w:bookmarkStart w:id="5" w:name="_Toc21947874"/>
    </w:p>
    <w:p w14:paraId="30CF1147" w14:textId="77777777" w:rsidR="006507D3" w:rsidRPr="00875926" w:rsidRDefault="006507D3" w:rsidP="00875926">
      <w:pPr>
        <w:spacing w:after="100" w:afterAutospacing="1" w:line="360" w:lineRule="auto"/>
        <w:jc w:val="both"/>
        <w:rPr>
          <w:rFonts w:ascii="Times New Roman" w:hAnsi="Times New Roman" w:cs="Times New Roman"/>
          <w:sz w:val="24"/>
          <w:szCs w:val="24"/>
        </w:rPr>
      </w:pPr>
    </w:p>
    <w:p w14:paraId="12D69A01"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bookmarkStart w:id="6" w:name="_Toc20309725"/>
      <w:bookmarkStart w:id="7" w:name="_Toc21947895"/>
      <w:bookmarkEnd w:id="5"/>
    </w:p>
    <w:p w14:paraId="4DDEC2BC"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75E1887D"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683E1201"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30458E1A"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776937D6"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1A8FF605"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1FDDD93D"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1CE3AE36"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659F182B"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236F1F8F"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18D1E91D"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47E8CDC8"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492B601A" w14:textId="77777777" w:rsid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p>
    <w:p w14:paraId="2012953F" w14:textId="0AEA180F" w:rsidR="00E0428C" w:rsidRPr="00E0428C" w:rsidRDefault="00E0428C" w:rsidP="00E0428C">
      <w:pPr>
        <w:shd w:val="clear" w:color="auto" w:fill="FFFFFF"/>
        <w:spacing w:after="0" w:line="360" w:lineRule="auto"/>
        <w:jc w:val="both"/>
        <w:rPr>
          <w:rStyle w:val="lev"/>
          <w:rFonts w:ascii="Times New Roman" w:hAnsi="Times New Roman" w:cs="Times New Roman"/>
          <w:color w:val="000000" w:themeColor="text1"/>
          <w:sz w:val="24"/>
          <w:szCs w:val="24"/>
        </w:rPr>
      </w:pPr>
      <w:r w:rsidRPr="00E0428C">
        <w:rPr>
          <w:rFonts w:ascii="Times New Roman" w:hAnsi="Times New Roman" w:cs="Times New Roman"/>
          <w:b/>
          <w:color w:val="000000" w:themeColor="text1"/>
          <w:sz w:val="24"/>
          <w:szCs w:val="24"/>
        </w:rPr>
        <w:t xml:space="preserve">CHAPITRE DEUXIÈME : SYSTÉME BANCAIRE DE </w:t>
      </w:r>
      <w:r w:rsidR="00A71BDD" w:rsidRPr="00E0428C">
        <w:rPr>
          <w:rFonts w:ascii="Times New Roman" w:hAnsi="Times New Roman" w:cs="Times New Roman"/>
          <w:b/>
          <w:color w:val="000000" w:themeColor="text1"/>
          <w:sz w:val="24"/>
          <w:szCs w:val="24"/>
        </w:rPr>
        <w:t>LA RÉPUBLIQUE</w:t>
      </w:r>
      <w:r w:rsidRPr="00E0428C">
        <w:rPr>
          <w:rStyle w:val="lev"/>
          <w:rFonts w:ascii="Times New Roman" w:hAnsi="Times New Roman" w:cs="Times New Roman"/>
          <w:color w:val="000000" w:themeColor="text1"/>
          <w:sz w:val="24"/>
          <w:szCs w:val="24"/>
        </w:rPr>
        <w:t xml:space="preserve"> </w:t>
      </w:r>
    </w:p>
    <w:p w14:paraId="03F45686" w14:textId="77777777" w:rsidR="00E0428C" w:rsidRPr="00E0428C" w:rsidRDefault="00E0428C" w:rsidP="00E0428C">
      <w:pPr>
        <w:shd w:val="clear" w:color="auto" w:fill="FFFFFF"/>
        <w:spacing w:after="0" w:line="360" w:lineRule="auto"/>
        <w:jc w:val="both"/>
        <w:rPr>
          <w:rFonts w:ascii="Times New Roman" w:hAnsi="Times New Roman" w:cs="Times New Roman"/>
          <w:b/>
          <w:color w:val="000000" w:themeColor="text1"/>
          <w:sz w:val="24"/>
          <w:szCs w:val="24"/>
        </w:rPr>
      </w:pPr>
      <w:r w:rsidRPr="00E0428C">
        <w:rPr>
          <w:rStyle w:val="lev"/>
          <w:rFonts w:ascii="Times New Roman" w:hAnsi="Times New Roman" w:cs="Times New Roman"/>
          <w:color w:val="000000" w:themeColor="text1"/>
          <w:sz w:val="24"/>
          <w:szCs w:val="24"/>
        </w:rPr>
        <w:t xml:space="preserve">                                      DÉMOCRATIQUE DU CONGO</w:t>
      </w:r>
      <w:r w:rsidRPr="00E0428C">
        <w:rPr>
          <w:rFonts w:ascii="Times New Roman" w:hAnsi="Times New Roman" w:cs="Times New Roman"/>
          <w:b/>
          <w:color w:val="000000" w:themeColor="text1"/>
          <w:sz w:val="24"/>
          <w:szCs w:val="24"/>
        </w:rPr>
        <w:t> </w:t>
      </w:r>
    </w:p>
    <w:p w14:paraId="4FA814D7" w14:textId="77777777" w:rsidR="00E0428C" w:rsidRPr="00895CB6" w:rsidRDefault="00E0428C" w:rsidP="00E0428C">
      <w:pPr>
        <w:shd w:val="clear" w:color="auto" w:fill="FFFFFF"/>
        <w:spacing w:after="0" w:line="360" w:lineRule="auto"/>
        <w:jc w:val="both"/>
        <w:rPr>
          <w:rFonts w:ascii="Times New Roman" w:hAnsi="Times New Roman" w:cs="Times New Roman"/>
          <w:color w:val="000000" w:themeColor="text1"/>
          <w:sz w:val="24"/>
          <w:szCs w:val="24"/>
        </w:rPr>
      </w:pPr>
    </w:p>
    <w:p w14:paraId="7E3464DA" w14:textId="77777777" w:rsidR="00E0428C" w:rsidRPr="00895CB6" w:rsidRDefault="00E0428C" w:rsidP="00E0428C">
      <w:pPr>
        <w:shd w:val="clear" w:color="auto" w:fill="FFFFFF"/>
        <w:spacing w:after="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La </w:t>
      </w:r>
      <w:r w:rsidRPr="00895CB6">
        <w:rPr>
          <w:rStyle w:val="lev"/>
          <w:rFonts w:ascii="Times New Roman" w:hAnsi="Times New Roman" w:cs="Times New Roman"/>
          <w:color w:val="000000" w:themeColor="text1"/>
          <w:sz w:val="24"/>
          <w:szCs w:val="24"/>
        </w:rPr>
        <w:t>République Démocratique du Congo</w:t>
      </w:r>
      <w:r w:rsidRPr="00895CB6">
        <w:rPr>
          <w:rFonts w:ascii="Times New Roman" w:hAnsi="Times New Roman" w:cs="Times New Roman"/>
          <w:color w:val="000000" w:themeColor="text1"/>
          <w:sz w:val="24"/>
          <w:szCs w:val="24"/>
        </w:rPr>
        <w:t> (RDC) possède un secteur bancaire en pleine expansion, offrant une variété de services financiers aux particuliers et aux entreprises. Dans cet article, nous vous présentons une liste détaillée des principales </w:t>
      </w:r>
      <w:r w:rsidRPr="00895CB6">
        <w:rPr>
          <w:rStyle w:val="lev"/>
          <w:rFonts w:ascii="Times New Roman" w:hAnsi="Times New Roman" w:cs="Times New Roman"/>
          <w:color w:val="000000" w:themeColor="text1"/>
          <w:sz w:val="24"/>
          <w:szCs w:val="24"/>
        </w:rPr>
        <w:t>banques en RDC</w:t>
      </w:r>
      <w:r w:rsidRPr="00895CB6">
        <w:rPr>
          <w:rFonts w:ascii="Times New Roman" w:hAnsi="Times New Roman" w:cs="Times New Roman"/>
          <w:color w:val="000000" w:themeColor="text1"/>
          <w:sz w:val="24"/>
          <w:szCs w:val="24"/>
        </w:rPr>
        <w:t>, accompagnée d’informations clés pour chaque institution.</w:t>
      </w:r>
    </w:p>
    <w:p w14:paraId="3B0DFCDA"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Le secteur bancaire en République Démocratique du Congo ne cesse de croître. Avec le nombre croissant des personnes souhaitant posséder un compte, de plus en plus de banques s’établissent dans le pays, proposant leurs services aux citoyens. Dans cet article, nous vous présentons la liste des banques qui sont en RDC.</w:t>
      </w:r>
    </w:p>
    <w:p w14:paraId="22AA0233"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Pr>
          <w:color w:val="000000" w:themeColor="text1"/>
          <w:lang w:val="fr-FR"/>
        </w:rPr>
        <w:t xml:space="preserve">2.1.  </w:t>
      </w:r>
      <w:r>
        <w:rPr>
          <w:rStyle w:val="lev"/>
          <w:rFonts w:eastAsiaTheme="majorEastAsia"/>
          <w:b w:val="0"/>
          <w:bCs w:val="0"/>
          <w:color w:val="000000" w:themeColor="text1"/>
        </w:rPr>
        <w:t xml:space="preserve"> </w:t>
      </w:r>
      <w:r w:rsidRPr="00E928A1">
        <w:rPr>
          <w:rStyle w:val="lev"/>
          <w:rFonts w:eastAsiaTheme="majorEastAsia"/>
          <w:bCs w:val="0"/>
          <w:color w:val="000000" w:themeColor="text1"/>
        </w:rPr>
        <w:t>Vue d’ensemble du Système Bancaire en RDC</w:t>
      </w:r>
    </w:p>
    <w:p w14:paraId="6F23318C"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 La RDC possède un secteur bancaire en pleine expansion, avec une variété d’institutions financières offrant une gamme de services allant des comptes courants aux prêts et investissements. Les banques jouent un rôle clé dans le développement économique du pays et offrent des services adaptés aux besoins diversifiés des clients.</w:t>
      </w:r>
    </w:p>
    <w:p w14:paraId="3430AB97" w14:textId="77777777" w:rsidR="00E0428C" w:rsidRDefault="00E0428C" w:rsidP="00E0428C">
      <w:pPr>
        <w:pStyle w:val="NormalWeb"/>
        <w:shd w:val="clear" w:color="auto" w:fill="FFFFFF"/>
        <w:spacing w:before="0" w:beforeAutospacing="0" w:after="225" w:afterAutospacing="0" w:line="360" w:lineRule="auto"/>
        <w:jc w:val="both"/>
        <w:rPr>
          <w:color w:val="000000" w:themeColor="text1"/>
          <w:lang w:val="fr-FR"/>
        </w:rPr>
      </w:pPr>
      <w:r>
        <w:rPr>
          <w:color w:val="000000" w:themeColor="text1"/>
          <w:lang w:val="fr-FR"/>
        </w:rPr>
        <w:t> </w:t>
      </w:r>
      <w:r w:rsidRPr="00895CB6">
        <w:rPr>
          <w:color w:val="000000" w:themeColor="text1"/>
          <w:lang w:val="fr-FR"/>
        </w:rPr>
        <w:t>Il y a actuellement une dizaine de banques qui œuvrent dans le pays. Aussi appelée « Banque des Banques », l’une des missions de la Banque Centrale du Congo (BCC) est d’élaborer la réglementation et contrôler les établissements bancaires.</w:t>
      </w:r>
    </w:p>
    <w:p w14:paraId="4A3390B4" w14:textId="0389FA18" w:rsidR="00E0428C" w:rsidRPr="00574234" w:rsidRDefault="00E0428C" w:rsidP="00E0428C">
      <w:pPr>
        <w:pStyle w:val="NormalWeb"/>
        <w:shd w:val="clear" w:color="auto" w:fill="FFFFFF"/>
        <w:spacing w:before="0" w:beforeAutospacing="0" w:after="225" w:afterAutospacing="0" w:line="360" w:lineRule="auto"/>
        <w:jc w:val="both"/>
        <w:rPr>
          <w:b/>
          <w:color w:val="000000" w:themeColor="text1"/>
          <w:lang w:val="fr-FR"/>
        </w:rPr>
      </w:pPr>
      <w:r>
        <w:rPr>
          <w:b/>
          <w:color w:val="000000" w:themeColor="text1"/>
          <w:lang w:val="fr-FR"/>
        </w:rPr>
        <w:t xml:space="preserve">2.2. </w:t>
      </w:r>
      <w:r w:rsidRPr="00574234">
        <w:rPr>
          <w:b/>
          <w:color w:val="000000" w:themeColor="text1"/>
          <w:lang w:val="fr-FR"/>
        </w:rPr>
        <w:t xml:space="preserve"> </w:t>
      </w:r>
      <w:r w:rsidR="003173C8" w:rsidRPr="00574234">
        <w:rPr>
          <w:b/>
          <w:color w:val="000000" w:themeColor="text1"/>
          <w:lang w:val="fr-FR"/>
        </w:rPr>
        <w:t>Système</w:t>
      </w:r>
      <w:r w:rsidR="003173C8">
        <w:rPr>
          <w:b/>
          <w:color w:val="000000" w:themeColor="text1"/>
          <w:lang w:val="fr-FR"/>
        </w:rPr>
        <w:t xml:space="preserve"> </w:t>
      </w:r>
      <w:r w:rsidR="003173C8" w:rsidRPr="00574234">
        <w:rPr>
          <w:b/>
          <w:color w:val="000000" w:themeColor="text1"/>
          <w:lang w:val="fr-FR"/>
        </w:rPr>
        <w:t>bancaire</w:t>
      </w:r>
      <w:r w:rsidRPr="00574234">
        <w:rPr>
          <w:b/>
          <w:color w:val="000000" w:themeColor="text1"/>
          <w:lang w:val="fr-FR"/>
        </w:rPr>
        <w:t xml:space="preserve"> congolais</w:t>
      </w:r>
    </w:p>
    <w:p w14:paraId="374322DB" w14:textId="49603936" w:rsidR="00E0428C" w:rsidRPr="00895CB6" w:rsidRDefault="00E0428C" w:rsidP="00E0428C">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 </w:t>
      </w:r>
      <w:r w:rsidRPr="00895CB6">
        <w:rPr>
          <w:rFonts w:ascii="Times New Roman" w:eastAsia="Times New Roman" w:hAnsi="Times New Roman" w:cs="Times New Roman"/>
          <w:color w:val="000000" w:themeColor="text1"/>
          <w:sz w:val="24"/>
          <w:szCs w:val="24"/>
        </w:rPr>
        <w:t xml:space="preserve">Le système bancaire actuel de la RDC est dominé par les banques étrangères ce qui peut drainer plusieurs avantages économiques à long terme. En effet, les banques étrangères sont connues pour être de grands catalyseurs des entrées d’investissements étrangers. Les banques étrangères disposant d’une branche de banque d’investissement peuvent même pourvoir des conseils aux </w:t>
      </w:r>
      <w:r w:rsidRPr="00895CB6">
        <w:rPr>
          <w:rFonts w:ascii="Times New Roman" w:eastAsia="Times New Roman" w:hAnsi="Times New Roman" w:cs="Times New Roman"/>
          <w:color w:val="000000" w:themeColor="text1"/>
          <w:sz w:val="24"/>
          <w:szCs w:val="24"/>
        </w:rPr>
        <w:lastRenderedPageBreak/>
        <w:t xml:space="preserve">investisseurs. Cependant, la plus grande banque en termes d’actifs bancaires est une banque locale, la </w:t>
      </w:r>
      <w:r w:rsidR="007D77A1" w:rsidRPr="00895CB6">
        <w:rPr>
          <w:rFonts w:ascii="Times New Roman" w:eastAsia="Times New Roman" w:hAnsi="Times New Roman" w:cs="Times New Roman"/>
          <w:color w:val="000000" w:themeColor="text1"/>
          <w:sz w:val="24"/>
          <w:szCs w:val="24"/>
        </w:rPr>
        <w:t>Raw Bank</w:t>
      </w:r>
      <w:r w:rsidRPr="00895CB6">
        <w:rPr>
          <w:rFonts w:ascii="Times New Roman" w:eastAsia="Times New Roman" w:hAnsi="Times New Roman" w:cs="Times New Roman"/>
          <w:color w:val="000000" w:themeColor="text1"/>
          <w:sz w:val="24"/>
          <w:szCs w:val="24"/>
        </w:rPr>
        <w:t>.</w:t>
      </w:r>
    </w:p>
    <w:p w14:paraId="259D00C1" w14:textId="641CDFC0" w:rsidR="00E0428C" w:rsidRPr="00895CB6" w:rsidRDefault="00E0428C" w:rsidP="00E0428C">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Le classement est dominé par le leader historique en matière d’actifs, </w:t>
      </w:r>
      <w:r w:rsidR="007D77A1" w:rsidRPr="00895CB6">
        <w:rPr>
          <w:rFonts w:ascii="Times New Roman" w:eastAsia="Times New Roman" w:hAnsi="Times New Roman" w:cs="Times New Roman"/>
          <w:color w:val="000000" w:themeColor="text1"/>
          <w:sz w:val="24"/>
          <w:szCs w:val="24"/>
        </w:rPr>
        <w:t>Raw Bank</w:t>
      </w:r>
      <w:r w:rsidRPr="00895CB6">
        <w:rPr>
          <w:rFonts w:ascii="Times New Roman" w:eastAsia="Times New Roman" w:hAnsi="Times New Roman" w:cs="Times New Roman"/>
          <w:color w:val="000000" w:themeColor="text1"/>
          <w:sz w:val="24"/>
          <w:szCs w:val="24"/>
        </w:rPr>
        <w:t xml:space="preserve"> de la famille Rawji, et son rival de Nairobi, Equity Bank BCDC (11,45 milliards de dollars d’actifs), qui captent chacun autour de 24 % du marché. Un tour de force réalisé en moins de cinq ans. La TMB figure en troisième position en RDC.</w:t>
      </w:r>
    </w:p>
    <w:p w14:paraId="1332B3BF" w14:textId="77777777" w:rsidR="00E0428C" w:rsidRDefault="00E0428C" w:rsidP="00E0428C">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Par comparaison, les colosses de Lagos (Access Bank, United Bank of Africa et First Bank of Nigeria) n’ont jamais pu intégrer le top 3, malgré plus de dix ans de présence dans le pays.</w:t>
      </w:r>
    </w:p>
    <w:p w14:paraId="1B2672BE" w14:textId="77777777" w:rsidR="00E0428C" w:rsidRPr="00895CB6" w:rsidRDefault="00E0428C" w:rsidP="00E0428C">
      <w:pPr>
        <w:pStyle w:val="Titre3"/>
        <w:shd w:val="clear" w:color="auto" w:fill="FFFFFF"/>
        <w:spacing w:before="0"/>
        <w:rPr>
          <w:rFonts w:cs="Times New Roman"/>
          <w:color w:val="000000" w:themeColor="text1"/>
          <w:sz w:val="24"/>
        </w:rPr>
      </w:pPr>
      <w:r>
        <w:rPr>
          <w:rStyle w:val="lev"/>
          <w:rFonts w:cs="Times New Roman"/>
          <w:b/>
          <w:bCs/>
          <w:color w:val="000000" w:themeColor="text1"/>
          <w:sz w:val="24"/>
        </w:rPr>
        <w:t xml:space="preserve">2.3. </w:t>
      </w:r>
      <w:r w:rsidRPr="00895CB6">
        <w:rPr>
          <w:rStyle w:val="lev"/>
          <w:rFonts w:cs="Times New Roman"/>
          <w:b/>
          <w:bCs/>
          <w:color w:val="000000" w:themeColor="text1"/>
          <w:sz w:val="24"/>
        </w:rPr>
        <w:t>Modalités de Participation aux Services Bancaires</w:t>
      </w:r>
    </w:p>
    <w:p w14:paraId="2D0C9A06" w14:textId="77777777" w:rsidR="00E0428C"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 </w:t>
      </w:r>
    </w:p>
    <w:p w14:paraId="577D9818"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Pour ouvrir un compte bancaire en RDC, voici les étapes généralement requises :</w:t>
      </w:r>
    </w:p>
    <w:p w14:paraId="0840A83D" w14:textId="77777777" w:rsidR="00E0428C" w:rsidRPr="00895CB6" w:rsidRDefault="00E0428C" w:rsidP="000A7157">
      <w:pPr>
        <w:pStyle w:val="NormalWeb"/>
        <w:numPr>
          <w:ilvl w:val="0"/>
          <w:numId w:val="20"/>
        </w:numPr>
        <w:shd w:val="clear" w:color="auto" w:fill="FFFFFF"/>
        <w:spacing w:before="0" w:beforeAutospacing="0" w:after="0" w:afterAutospacing="0" w:line="360" w:lineRule="auto"/>
        <w:ind w:left="0"/>
        <w:jc w:val="both"/>
        <w:rPr>
          <w:color w:val="000000" w:themeColor="text1"/>
          <w:lang w:val="fr-FR"/>
        </w:rPr>
      </w:pPr>
      <w:r w:rsidRPr="00895CB6">
        <w:rPr>
          <w:rStyle w:val="lev"/>
          <w:rFonts w:eastAsiaTheme="majorEastAsia"/>
          <w:color w:val="000000" w:themeColor="text1"/>
        </w:rPr>
        <w:t>Choix de la Banque</w:t>
      </w:r>
      <w:r w:rsidRPr="00895CB6">
        <w:rPr>
          <w:color w:val="000000" w:themeColor="text1"/>
          <w:lang w:val="fr-FR"/>
        </w:rPr>
        <w:t> : Sélectionnez une banque en fonction de vos besoins financiers et de ses services proposés.</w:t>
      </w:r>
    </w:p>
    <w:p w14:paraId="3382E5A2" w14:textId="77777777" w:rsidR="00E0428C" w:rsidRPr="00895CB6" w:rsidRDefault="00E0428C" w:rsidP="000A7157">
      <w:pPr>
        <w:pStyle w:val="NormalWeb"/>
        <w:numPr>
          <w:ilvl w:val="0"/>
          <w:numId w:val="20"/>
        </w:numPr>
        <w:shd w:val="clear" w:color="auto" w:fill="FFFFFF"/>
        <w:spacing w:before="0" w:beforeAutospacing="0" w:after="0" w:afterAutospacing="0" w:line="360" w:lineRule="auto"/>
        <w:ind w:left="0"/>
        <w:jc w:val="both"/>
        <w:rPr>
          <w:color w:val="000000" w:themeColor="text1"/>
          <w:lang w:val="fr-FR"/>
        </w:rPr>
      </w:pPr>
      <w:r w:rsidRPr="00895CB6">
        <w:rPr>
          <w:rStyle w:val="lev"/>
          <w:rFonts w:eastAsiaTheme="majorEastAsia"/>
          <w:color w:val="000000" w:themeColor="text1"/>
        </w:rPr>
        <w:t>Documents Nécessaires</w:t>
      </w:r>
      <w:r w:rsidRPr="00895CB6">
        <w:rPr>
          <w:color w:val="000000" w:themeColor="text1"/>
          <w:lang w:val="fr-FR"/>
        </w:rPr>
        <w:t> : Préparez les documents requis tels qu’une pièce d’identité valide, un justificatif de domicile, et éventuellement des documents supplémentaires en fonction des politiques de la banque.</w:t>
      </w:r>
    </w:p>
    <w:p w14:paraId="3FB0378A" w14:textId="77777777" w:rsidR="00E0428C" w:rsidRPr="00895CB6" w:rsidRDefault="00E0428C" w:rsidP="000A7157">
      <w:pPr>
        <w:pStyle w:val="NormalWeb"/>
        <w:numPr>
          <w:ilvl w:val="0"/>
          <w:numId w:val="20"/>
        </w:numPr>
        <w:shd w:val="clear" w:color="auto" w:fill="FFFFFF"/>
        <w:spacing w:before="0" w:beforeAutospacing="0" w:after="0" w:afterAutospacing="0" w:line="360" w:lineRule="auto"/>
        <w:ind w:left="0"/>
        <w:jc w:val="both"/>
        <w:rPr>
          <w:color w:val="000000" w:themeColor="text1"/>
          <w:lang w:val="fr-FR"/>
        </w:rPr>
      </w:pPr>
      <w:r w:rsidRPr="00895CB6">
        <w:rPr>
          <w:rStyle w:val="lev"/>
          <w:rFonts w:eastAsiaTheme="majorEastAsia"/>
          <w:color w:val="000000" w:themeColor="text1"/>
        </w:rPr>
        <w:t>Ouverture de Compte</w:t>
      </w:r>
      <w:r w:rsidRPr="00895CB6">
        <w:rPr>
          <w:color w:val="000000" w:themeColor="text1"/>
          <w:lang w:val="fr-FR"/>
        </w:rPr>
        <w:t> : Rendez-vous à une agence bancaire pour ouvrir votre compte. Certaines banques offrent également la possibilité d’ouvrir un compte en ligne.</w:t>
      </w:r>
    </w:p>
    <w:p w14:paraId="664F921B" w14:textId="77777777" w:rsidR="00E0428C" w:rsidRPr="00895CB6" w:rsidRDefault="00E0428C" w:rsidP="000A7157">
      <w:pPr>
        <w:pStyle w:val="NormalWeb"/>
        <w:numPr>
          <w:ilvl w:val="0"/>
          <w:numId w:val="20"/>
        </w:numPr>
        <w:shd w:val="clear" w:color="auto" w:fill="FFFFFF"/>
        <w:spacing w:before="0" w:beforeAutospacing="0" w:after="0" w:afterAutospacing="0" w:line="360" w:lineRule="auto"/>
        <w:ind w:left="0"/>
        <w:jc w:val="both"/>
        <w:rPr>
          <w:color w:val="000000" w:themeColor="text1"/>
          <w:lang w:val="fr-FR"/>
        </w:rPr>
      </w:pPr>
      <w:r w:rsidRPr="00895CB6">
        <w:rPr>
          <w:rStyle w:val="lev"/>
          <w:rFonts w:eastAsiaTheme="majorEastAsia"/>
          <w:color w:val="000000" w:themeColor="text1"/>
        </w:rPr>
        <w:t>Utilisation des Services</w:t>
      </w:r>
      <w:r w:rsidRPr="00895CB6">
        <w:rPr>
          <w:color w:val="000000" w:themeColor="text1"/>
          <w:lang w:val="fr-FR"/>
        </w:rPr>
        <w:t> : Une fois votre compte ouvert, vous pouvez accéder à divers services tels que les virements, les retraits et les prêts.</w:t>
      </w:r>
    </w:p>
    <w:p w14:paraId="15A50202" w14:textId="77777777" w:rsidR="00E0428C" w:rsidRDefault="00E0428C" w:rsidP="00E0428C">
      <w:pPr>
        <w:pStyle w:val="NormalWeb"/>
        <w:shd w:val="clear" w:color="auto" w:fill="FFFFFF"/>
        <w:spacing w:before="0" w:beforeAutospacing="0" w:after="225" w:afterAutospacing="0" w:line="360" w:lineRule="auto"/>
        <w:jc w:val="both"/>
        <w:rPr>
          <w:color w:val="000000" w:themeColor="text1"/>
          <w:lang w:val="fr-FR"/>
        </w:rPr>
      </w:pPr>
    </w:p>
    <w:p w14:paraId="764AC54A"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Quand il s’agit de carte bancaire, la tendance chez certaines personnes est de parler de carte de crédit. Toutes ne sont pas des cartes de crédit. Il existe en fait plusieurs types de cartes bancaires, et la carte de crédit en fait partie. Dans cet article nous vous expliquons la différence existante entre les différents principaux types de ces cartes.</w:t>
      </w:r>
    </w:p>
    <w:p w14:paraId="2D7F9B6C" w14:textId="77777777" w:rsidR="00E0428C" w:rsidRPr="00895CB6" w:rsidRDefault="00E0428C" w:rsidP="000A7157">
      <w:pPr>
        <w:pStyle w:val="Titre2"/>
        <w:numPr>
          <w:ilvl w:val="0"/>
          <w:numId w:val="24"/>
        </w:numPr>
        <w:shd w:val="clear" w:color="auto" w:fill="FFFFFF"/>
        <w:spacing w:before="0" w:after="225"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Qu’est-ce qu’une carte bancaire et quoi sert-elle ?</w:t>
      </w:r>
    </w:p>
    <w:p w14:paraId="137A5BAC"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Une carte bancaire est moyen mis par une banque à la disposition de ses clients afin de leur permettre l’accès à un certain nombre de services liés à leurs comptes. Elle est donc émise par une banque, ou par un autre émetteur de carte, et elle est liée à un compte.</w:t>
      </w:r>
    </w:p>
    <w:p w14:paraId="581B9C5E"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lastRenderedPageBreak/>
        <w:t>Une carte bancaire peut être utilisée pour retirer de l’argent du compte, ou pour effectuer des achets/paiements. Toute carte bancaire porte généralement des informations, dont celles liées à son porteur (le client propriétaire) ainsi que d’autres informations nécessaires à la réalisation des transactions.</w:t>
      </w:r>
    </w:p>
    <w:p w14:paraId="364A958B"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Voici les informations que vous trouverez sur une carte bancaire :</w:t>
      </w:r>
    </w:p>
    <w:p w14:paraId="6657D5B4" w14:textId="77777777" w:rsidR="00E0428C" w:rsidRPr="00895CB6" w:rsidRDefault="00E0428C" w:rsidP="000A7157">
      <w:pPr>
        <w:numPr>
          <w:ilvl w:val="0"/>
          <w:numId w:val="22"/>
        </w:numPr>
        <w:shd w:val="clear" w:color="auto" w:fill="FFFFFF"/>
        <w:spacing w:after="150" w:line="360" w:lineRule="auto"/>
        <w:ind w:left="0"/>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Numéro de la carte, composé de 16 chiffres qui identifie la carte.</w:t>
      </w:r>
    </w:p>
    <w:p w14:paraId="52AE3CEC" w14:textId="77777777" w:rsidR="00E0428C" w:rsidRPr="00895CB6" w:rsidRDefault="00E0428C" w:rsidP="000A7157">
      <w:pPr>
        <w:numPr>
          <w:ilvl w:val="0"/>
          <w:numId w:val="22"/>
        </w:numPr>
        <w:shd w:val="clear" w:color="auto" w:fill="FFFFFF"/>
        <w:spacing w:after="150" w:line="360" w:lineRule="auto"/>
        <w:ind w:left="0"/>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Nom du titulaire, la personne propriétaire de la carte.</w:t>
      </w:r>
    </w:p>
    <w:p w14:paraId="0163FE1C" w14:textId="77777777" w:rsidR="00E0428C" w:rsidRPr="00895CB6" w:rsidRDefault="00E0428C" w:rsidP="000A7157">
      <w:pPr>
        <w:numPr>
          <w:ilvl w:val="0"/>
          <w:numId w:val="22"/>
        </w:numPr>
        <w:shd w:val="clear" w:color="auto" w:fill="FFFFFF"/>
        <w:spacing w:after="150" w:line="360" w:lineRule="auto"/>
        <w:ind w:left="0"/>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Date d’expiration, indiquant le mois et l’année de validité de la carte.</w:t>
      </w:r>
    </w:p>
    <w:p w14:paraId="74181983" w14:textId="77777777" w:rsidR="00E0428C" w:rsidRDefault="00E0428C" w:rsidP="000A7157">
      <w:pPr>
        <w:numPr>
          <w:ilvl w:val="0"/>
          <w:numId w:val="22"/>
        </w:numPr>
        <w:shd w:val="clear" w:color="auto" w:fill="FFFFFF"/>
        <w:spacing w:after="150" w:line="360" w:lineRule="auto"/>
        <w:ind w:left="0"/>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Le CVV/CVC, qui est un code à trois chiffres, imprimé généralement au dos de la carte.</w:t>
      </w:r>
    </w:p>
    <w:p w14:paraId="5B97B046" w14:textId="77777777" w:rsidR="00E0428C" w:rsidRPr="00895CB6" w:rsidRDefault="00E0428C" w:rsidP="00E0428C">
      <w:pPr>
        <w:shd w:val="clear" w:color="auto" w:fill="FFFFFF"/>
        <w:spacing w:after="150" w:line="360" w:lineRule="auto"/>
        <w:jc w:val="both"/>
        <w:rPr>
          <w:rFonts w:ascii="Times New Roman" w:hAnsi="Times New Roman" w:cs="Times New Roman"/>
          <w:color w:val="000000" w:themeColor="text1"/>
          <w:sz w:val="24"/>
          <w:szCs w:val="24"/>
        </w:rPr>
      </w:pPr>
    </w:p>
    <w:p w14:paraId="65525235" w14:textId="77777777" w:rsidR="00E0428C" w:rsidRPr="00895CB6" w:rsidRDefault="00E0428C" w:rsidP="000A7157">
      <w:pPr>
        <w:pStyle w:val="Titre2"/>
        <w:numPr>
          <w:ilvl w:val="0"/>
          <w:numId w:val="24"/>
        </w:numPr>
        <w:shd w:val="clear" w:color="auto" w:fill="FFFFFF"/>
        <w:spacing w:before="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Quels sont les différents types de cartes bancaires ?</w:t>
      </w:r>
    </w:p>
    <w:p w14:paraId="2228A0DC" w14:textId="77777777" w:rsidR="00E0428C" w:rsidRDefault="00E0428C" w:rsidP="00E0428C">
      <w:pPr>
        <w:pStyle w:val="NormalWeb"/>
        <w:shd w:val="clear" w:color="auto" w:fill="FFFFFF"/>
        <w:spacing w:before="0" w:beforeAutospacing="0" w:after="225" w:afterAutospacing="0" w:line="360" w:lineRule="auto"/>
        <w:jc w:val="both"/>
        <w:rPr>
          <w:color w:val="000000" w:themeColor="text1"/>
          <w:lang w:val="fr-FR"/>
        </w:rPr>
      </w:pPr>
    </w:p>
    <w:p w14:paraId="0BAFD717"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Il existe trois principaux types de cartes bancaires, notamment les cartes de crédit, les cartes de débit ainsi que les cartes prépayées et la différence entre elles est grande.</w:t>
      </w:r>
    </w:p>
    <w:p w14:paraId="73DB458D"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Du point de vue apparence physique, ces cartes portent les mêmes informations, mais fonctionnement différemment. Allons dans les détails pour comprendre la nature et le fonctionnement de chacune de ces cartes.</w:t>
      </w:r>
    </w:p>
    <w:p w14:paraId="3E0814E7" w14:textId="77777777" w:rsidR="00E0428C" w:rsidRPr="00895CB6" w:rsidRDefault="00E0428C" w:rsidP="000A7157">
      <w:pPr>
        <w:pStyle w:val="Titre2"/>
        <w:numPr>
          <w:ilvl w:val="0"/>
          <w:numId w:val="24"/>
        </w:numPr>
        <w:shd w:val="clear" w:color="auto" w:fill="FFFFFF"/>
        <w:spacing w:before="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La carte de débit</w:t>
      </w:r>
    </w:p>
    <w:p w14:paraId="5716C44C"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Il s’agit de la carte bancaire la plus utilisée. C’une carte qui permet à son utilisateur de retirer ou dépenser de l’argent se trouvant sur son compte bancaire. Les fonds sont directement débités du solde du compte du propriétaire de la carte. En cas de solde insuffisant, la transaction ne passe pas, elle est rejetée.</w:t>
      </w:r>
    </w:p>
    <w:p w14:paraId="1F758468" w14:textId="77777777" w:rsidR="00E0428C" w:rsidRPr="00895CB6" w:rsidRDefault="00E0428C" w:rsidP="000A7157">
      <w:pPr>
        <w:pStyle w:val="Titre2"/>
        <w:numPr>
          <w:ilvl w:val="0"/>
          <w:numId w:val="24"/>
        </w:numPr>
        <w:shd w:val="clear" w:color="auto" w:fill="FFFFFF"/>
        <w:spacing w:before="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La carte de crédit</w:t>
      </w:r>
    </w:p>
    <w:p w14:paraId="7A6559BA"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Une carte de crédit permet à son titulaire d’effectuer des transactions (achats ou retrait) en débitant un crédit renouvelable, remboursable ultérieurement avec un taux d’intérêt. Concrètement, l’utilisation d’une carte de crédit permet d’emprunter de l’argent à la banque en fonction des conditions du contrat signé entre le client et l’établissement (Banque).</w:t>
      </w:r>
    </w:p>
    <w:p w14:paraId="1D302D82" w14:textId="77777777" w:rsidR="00E0428C" w:rsidRPr="00895CB6" w:rsidRDefault="00E0428C" w:rsidP="000A7157">
      <w:pPr>
        <w:pStyle w:val="Titre2"/>
        <w:numPr>
          <w:ilvl w:val="0"/>
          <w:numId w:val="24"/>
        </w:numPr>
        <w:shd w:val="clear" w:color="auto" w:fill="FFFFFF"/>
        <w:spacing w:before="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lastRenderedPageBreak/>
        <w:t>Différences entre carte de débit et carte de crédit</w:t>
      </w:r>
    </w:p>
    <w:p w14:paraId="5C4E8E4B" w14:textId="77777777" w:rsidR="00E0428C" w:rsidRPr="00895CB6" w:rsidRDefault="00E0428C" w:rsidP="00E0428C">
      <w:pPr>
        <w:pStyle w:val="NormalWeb"/>
        <w:shd w:val="clear" w:color="auto" w:fill="FFFFFF"/>
        <w:spacing w:before="0" w:beforeAutospacing="0" w:after="0" w:afterAutospacing="0" w:line="360" w:lineRule="auto"/>
        <w:jc w:val="both"/>
        <w:rPr>
          <w:color w:val="000000" w:themeColor="text1"/>
          <w:lang w:val="fr-FR"/>
        </w:rPr>
      </w:pPr>
      <w:r w:rsidRPr="00895CB6">
        <w:rPr>
          <w:color w:val="000000" w:themeColor="text1"/>
          <w:lang w:val="fr-FR"/>
        </w:rPr>
        <w:t>Différencier ces deux types de cartes est de plus en plus facile, puisque désormais les banques (émetteurs) y gravent la mention </w:t>
      </w:r>
      <w:r w:rsidRPr="00895CB6">
        <w:rPr>
          <w:rStyle w:val="lev"/>
          <w:rFonts w:eastAsiaTheme="majorEastAsia"/>
          <w:color w:val="000000" w:themeColor="text1"/>
        </w:rPr>
        <w:t>Crédit </w:t>
      </w:r>
      <w:r w:rsidRPr="00895CB6">
        <w:rPr>
          <w:color w:val="000000" w:themeColor="text1"/>
          <w:lang w:val="fr-FR"/>
        </w:rPr>
        <w:t>ou </w:t>
      </w:r>
      <w:r w:rsidRPr="00895CB6">
        <w:rPr>
          <w:rStyle w:val="lev"/>
          <w:rFonts w:eastAsiaTheme="majorEastAsia"/>
          <w:color w:val="000000" w:themeColor="text1"/>
        </w:rPr>
        <w:t>Débit</w:t>
      </w:r>
      <w:r w:rsidRPr="00895CB6">
        <w:rPr>
          <w:color w:val="000000" w:themeColor="text1"/>
          <w:lang w:val="fr-FR"/>
        </w:rPr>
        <w:t>. La principale différence entre une carte de débit et une carte de crédit est la source des fonds utilisés pour effectuer un paiement.</w:t>
      </w:r>
    </w:p>
    <w:p w14:paraId="4CB5CAAE"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Pour faire simple, avec une carte de débit, les fonds sont prélevés directement sur le compte bancaire du titulaire de la carte. Avec une carte de crédit, les fonds sont fournis par l’émetteur de la carte et le titulaire de la carte doit les rembourser à une date ultérieure. Selon le contrat entre lui/elle et sa banque.</w:t>
      </w:r>
    </w:p>
    <w:p w14:paraId="752D6394" w14:textId="77777777" w:rsidR="00E0428C" w:rsidRDefault="00E0428C" w:rsidP="000A7157">
      <w:pPr>
        <w:pStyle w:val="Titre2"/>
        <w:numPr>
          <w:ilvl w:val="0"/>
          <w:numId w:val="24"/>
        </w:numPr>
        <w:shd w:val="clear" w:color="auto" w:fill="FFFFFF"/>
        <w:spacing w:before="0"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Carte prépayée</w:t>
      </w:r>
    </w:p>
    <w:p w14:paraId="695213F5" w14:textId="77777777" w:rsidR="00E0428C" w:rsidRPr="003C1EF7" w:rsidRDefault="00E0428C" w:rsidP="00E0428C"/>
    <w:p w14:paraId="0CD48D20" w14:textId="2742A405" w:rsidR="00E0428C" w:rsidRPr="007F468B"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Parmi les types de cartes banc</w:t>
      </w:r>
      <w:r>
        <w:rPr>
          <w:color w:val="000000" w:themeColor="text1"/>
          <w:lang w:val="fr-FR"/>
        </w:rPr>
        <w:t xml:space="preserve">aires on retrouve aussi la </w:t>
      </w:r>
      <w:r w:rsidR="003173C8">
        <w:rPr>
          <w:color w:val="000000" w:themeColor="text1"/>
          <w:lang w:val="fr-FR"/>
        </w:rPr>
        <w:t xml:space="preserve">carte </w:t>
      </w:r>
      <w:r w:rsidR="003173C8" w:rsidRPr="00895CB6">
        <w:rPr>
          <w:color w:val="000000" w:themeColor="text1"/>
          <w:lang w:val="fr-FR"/>
        </w:rPr>
        <w:t>prépayée</w:t>
      </w:r>
      <w:r w:rsidRPr="00895CB6">
        <w:rPr>
          <w:color w:val="000000" w:themeColor="text1"/>
          <w:lang w:val="fr-FR"/>
        </w:rPr>
        <w:t xml:space="preserve">. C’est une carte préchargée, qui permet de retirer de l’argent en espèce ou d’effectuer des achats/paiements sans possibilité de dépasser le montant disponible sur la carte. </w:t>
      </w:r>
      <w:r w:rsidRPr="007F468B">
        <w:rPr>
          <w:color w:val="000000" w:themeColor="text1"/>
          <w:lang w:val="fr-FR"/>
        </w:rPr>
        <w:t>Voici comment fonctionne une carte prépayée :</w:t>
      </w:r>
    </w:p>
    <w:p w14:paraId="5136C669"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Après obtention de la carte, son titulaire y ajoute une somme d’argent de son choix (en respectant la limite définie de la carte). Il peut alors utiliser la carte jusqu’à épuisement de la somme y ajoutée. Elle peut être rechargée à nouveau, selon ce qui est convenu entre le client et la banque.</w:t>
      </w:r>
    </w:p>
    <w:p w14:paraId="23A54C68" w14:textId="77777777" w:rsidR="00E0428C" w:rsidRPr="007F468B" w:rsidRDefault="00E0428C" w:rsidP="00E0428C">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7F468B">
        <w:rPr>
          <w:rFonts w:ascii="Times New Roman" w:eastAsia="Times New Roman" w:hAnsi="Times New Roman" w:cs="Times New Roman"/>
          <w:b/>
          <w:color w:val="000000" w:themeColor="text1"/>
          <w:sz w:val="24"/>
          <w:szCs w:val="24"/>
        </w:rPr>
        <w:t xml:space="preserve">Tableau </w:t>
      </w:r>
      <w:r>
        <w:rPr>
          <w:rFonts w:ascii="Times New Roman" w:eastAsia="Times New Roman" w:hAnsi="Times New Roman" w:cs="Times New Roman"/>
          <w:b/>
          <w:color w:val="000000" w:themeColor="text1"/>
          <w:sz w:val="24"/>
          <w:szCs w:val="24"/>
        </w:rPr>
        <w:t>no 2</w:t>
      </w:r>
      <w:r w:rsidRPr="007F468B">
        <w:rPr>
          <w:rFonts w:ascii="Times New Roman" w:eastAsia="Times New Roman" w:hAnsi="Times New Roman" w:cs="Times New Roman"/>
          <w:b/>
          <w:color w:val="000000" w:themeColor="text1"/>
          <w:sz w:val="24"/>
          <w:szCs w:val="24"/>
        </w:rPr>
        <w:t> : présentations des informations des banques commerciales de la RDC</w:t>
      </w:r>
    </w:p>
    <w:tbl>
      <w:tblPr>
        <w:tblW w:w="10020" w:type="dxa"/>
        <w:tblLayout w:type="fixed"/>
        <w:tblCellMar>
          <w:top w:w="15" w:type="dxa"/>
          <w:left w:w="15" w:type="dxa"/>
          <w:bottom w:w="15" w:type="dxa"/>
          <w:right w:w="15" w:type="dxa"/>
        </w:tblCellMar>
        <w:tblLook w:val="04A0" w:firstRow="1" w:lastRow="0" w:firstColumn="1" w:lastColumn="0" w:noHBand="0" w:noVBand="1"/>
      </w:tblPr>
      <w:tblGrid>
        <w:gridCol w:w="1470"/>
        <w:gridCol w:w="2733"/>
        <w:gridCol w:w="1407"/>
        <w:gridCol w:w="1229"/>
        <w:gridCol w:w="1620"/>
        <w:gridCol w:w="1561"/>
      </w:tblGrid>
      <w:tr w:rsidR="00E0428C" w:rsidRPr="003173C8" w14:paraId="5AC1382C"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70FAD7"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Banques</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53C167"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Description</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2F6834"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Cartes, Comptes et Frais</w:t>
            </w: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BD8049"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Agences</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EF51DB"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Distinctions</w:t>
            </w: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23F02A" w14:textId="77777777" w:rsidR="00E0428C" w:rsidRPr="003173C8" w:rsidRDefault="00E0428C" w:rsidP="00544409">
            <w:pPr>
              <w:spacing w:after="0" w:line="360" w:lineRule="auto"/>
              <w:jc w:val="both"/>
              <w:rPr>
                <w:rFonts w:ascii="Times New Roman" w:eastAsia="Times New Roman" w:hAnsi="Times New Roman" w:cs="Times New Roman"/>
                <w:b/>
                <w:bCs/>
                <w:color w:val="000000" w:themeColor="text1"/>
                <w:sz w:val="24"/>
                <w:szCs w:val="24"/>
              </w:rPr>
            </w:pPr>
            <w:r w:rsidRPr="003173C8">
              <w:rPr>
                <w:rFonts w:ascii="Times New Roman" w:eastAsia="Times New Roman" w:hAnsi="Times New Roman" w:cs="Times New Roman"/>
                <w:b/>
                <w:bCs/>
                <w:color w:val="000000" w:themeColor="text1"/>
                <w:sz w:val="24"/>
                <w:szCs w:val="24"/>
              </w:rPr>
              <w:t>Avantages</w:t>
            </w:r>
          </w:p>
        </w:tc>
      </w:tr>
      <w:tr w:rsidR="00E0428C" w:rsidRPr="00895CB6" w14:paraId="7699D379"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94E3AD"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RAWBANK</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EF342D" w14:textId="6BB8CDA6"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d’ori</w:t>
            </w:r>
            <w:r w:rsidR="00E620CC">
              <w:rPr>
                <w:rFonts w:ascii="Times New Roman" w:eastAsia="Times New Roman" w:hAnsi="Times New Roman" w:cs="Times New Roman"/>
                <w:color w:val="000000" w:themeColor="text1"/>
                <w:sz w:val="24"/>
                <w:szCs w:val="24"/>
              </w:rPr>
              <w:t>gi</w:t>
            </w:r>
            <w:r w:rsidRPr="00895CB6">
              <w:rPr>
                <w:rFonts w:ascii="Times New Roman" w:eastAsia="Times New Roman" w:hAnsi="Times New Roman" w:cs="Times New Roman"/>
                <w:color w:val="000000" w:themeColor="text1"/>
                <w:sz w:val="24"/>
                <w:szCs w:val="24"/>
              </w:rPr>
              <w:t xml:space="preserve">ne : </w:t>
            </w:r>
            <w:r w:rsidR="00E620CC" w:rsidRPr="00895CB6">
              <w:rPr>
                <w:rFonts w:ascii="Times New Roman" w:eastAsia="Times New Roman" w:hAnsi="Times New Roman" w:cs="Times New Roman"/>
                <w:color w:val="000000" w:themeColor="text1"/>
                <w:sz w:val="24"/>
                <w:szCs w:val="24"/>
              </w:rPr>
              <w:t>RDC. Raw</w:t>
            </w:r>
            <w:r w:rsidR="007D77A1">
              <w:rPr>
                <w:rFonts w:ascii="Times New Roman" w:eastAsia="Times New Roman" w:hAnsi="Times New Roman" w:cs="Times New Roman"/>
                <w:color w:val="000000" w:themeColor="text1"/>
                <w:sz w:val="24"/>
                <w:szCs w:val="24"/>
              </w:rPr>
              <w:t xml:space="preserve"> </w:t>
            </w:r>
            <w:r w:rsidR="007D77A1" w:rsidRPr="00895CB6">
              <w:rPr>
                <w:rFonts w:ascii="Times New Roman" w:eastAsia="Times New Roman" w:hAnsi="Times New Roman" w:cs="Times New Roman"/>
                <w:color w:val="000000" w:themeColor="text1"/>
                <w:sz w:val="24"/>
                <w:szCs w:val="24"/>
              </w:rPr>
              <w:t xml:space="preserve">Bank </w:t>
            </w:r>
            <w:r w:rsidRPr="00895CB6">
              <w:rPr>
                <w:rFonts w:ascii="Times New Roman" w:eastAsia="Times New Roman" w:hAnsi="Times New Roman" w:cs="Times New Roman"/>
                <w:color w:val="000000" w:themeColor="text1"/>
                <w:sz w:val="24"/>
                <w:szCs w:val="24"/>
              </w:rPr>
              <w:t>a été lancée en 2002. La société à l’origine de la création de cette banque est le Groupe Rawji, dirigé par des frères Rawji, notamment Mushtaque, Mazhar Aslam et Murtaza .</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B14B08" w14:textId="1C9FB4E9"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Carte Masolo (locale</w:t>
            </w:r>
            <w:r w:rsidR="003173C8" w:rsidRPr="00895CB6">
              <w:rPr>
                <w:rFonts w:ascii="Times New Roman" w:eastAsia="Times New Roman" w:hAnsi="Times New Roman" w:cs="Times New Roman"/>
                <w:color w:val="000000" w:themeColor="text1"/>
                <w:sz w:val="24"/>
                <w:szCs w:val="24"/>
              </w:rPr>
              <w:t>), Carte</w:t>
            </w:r>
            <w:r w:rsidRPr="00895CB6">
              <w:rPr>
                <w:rFonts w:ascii="Times New Roman" w:eastAsia="Times New Roman" w:hAnsi="Times New Roman" w:cs="Times New Roman"/>
                <w:color w:val="000000" w:themeColor="text1"/>
                <w:sz w:val="24"/>
                <w:szCs w:val="24"/>
              </w:rPr>
              <w:t xml:space="preserve"> Fidélité (locale</w:t>
            </w:r>
            <w:r w:rsidR="003173C8" w:rsidRPr="00895CB6">
              <w:rPr>
                <w:rFonts w:ascii="Times New Roman" w:eastAsia="Times New Roman" w:hAnsi="Times New Roman" w:cs="Times New Roman"/>
                <w:color w:val="000000" w:themeColor="text1"/>
                <w:sz w:val="24"/>
                <w:szCs w:val="24"/>
              </w:rPr>
              <w:t>), Carte</w:t>
            </w:r>
            <w:r w:rsidRPr="00895CB6">
              <w:rPr>
                <w:rFonts w:ascii="Times New Roman" w:eastAsia="Times New Roman" w:hAnsi="Times New Roman" w:cs="Times New Roman"/>
                <w:color w:val="000000" w:themeColor="text1"/>
                <w:sz w:val="24"/>
                <w:szCs w:val="24"/>
              </w:rPr>
              <w:t xml:space="preserve"> Visa,Carte Mastercard,Carte </w:t>
            </w:r>
            <w:r w:rsidRPr="00895CB6">
              <w:rPr>
                <w:rFonts w:ascii="Times New Roman" w:eastAsia="Times New Roman" w:hAnsi="Times New Roman" w:cs="Times New Roman"/>
                <w:color w:val="000000" w:themeColor="text1"/>
                <w:sz w:val="24"/>
                <w:szCs w:val="24"/>
              </w:rPr>
              <w:lastRenderedPageBreak/>
              <w:t>virtuelle prépayée,</w:t>
            </w: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9863F2" w14:textId="06B94C47" w:rsidR="00E0428C" w:rsidRPr="00895CB6" w:rsidRDefault="003173C8"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Kinshasa :</w:t>
            </w:r>
            <w:r w:rsidR="00E0428C" w:rsidRPr="00895CB6">
              <w:rPr>
                <w:rFonts w:ascii="Times New Roman" w:eastAsia="Times New Roman" w:hAnsi="Times New Roman" w:cs="Times New Roman"/>
                <w:color w:val="000000" w:themeColor="text1"/>
                <w:sz w:val="24"/>
                <w:szCs w:val="24"/>
              </w:rPr>
              <w:t xml:space="preserve"> 3487, Bld du 30 Juin, Kinshasa-Gombe, Limete, Gombe</w:t>
            </w:r>
            <w:r w:rsidR="00E0428C" w:rsidRPr="00895CB6">
              <w:rPr>
                <w:rFonts w:ascii="Times New Roman" w:eastAsia="Times New Roman" w:hAnsi="Times New Roman" w:cs="Times New Roman"/>
                <w:color w:val="000000" w:themeColor="text1"/>
                <w:sz w:val="24"/>
                <w:szCs w:val="24"/>
              </w:rPr>
              <w:br/>
              <w:t>Matadi – Lubumba</w:t>
            </w:r>
            <w:r w:rsidR="00E0428C" w:rsidRPr="00895CB6">
              <w:rPr>
                <w:rFonts w:ascii="Times New Roman" w:eastAsia="Times New Roman" w:hAnsi="Times New Roman" w:cs="Times New Roman"/>
                <w:color w:val="000000" w:themeColor="text1"/>
                <w:sz w:val="24"/>
                <w:szCs w:val="24"/>
              </w:rPr>
              <w:lastRenderedPageBreak/>
              <w:t>shi – Kolwezi – Kananga </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3F266F" w14:textId="77777777" w:rsidR="00E0428C" w:rsidRPr="00895CB6" w:rsidRDefault="00544409" w:rsidP="00544409">
            <w:pPr>
              <w:spacing w:after="0" w:line="360" w:lineRule="auto"/>
              <w:jc w:val="both"/>
              <w:rPr>
                <w:rFonts w:ascii="Times New Roman" w:eastAsia="Times New Roman" w:hAnsi="Times New Roman" w:cs="Times New Roman"/>
                <w:color w:val="000000" w:themeColor="text1"/>
                <w:sz w:val="24"/>
                <w:szCs w:val="24"/>
              </w:rPr>
            </w:pPr>
            <w:hyperlink r:id="rId11" w:anchor=":~:text=banque%20en%20RDC-,Rawbank%20remporte%20les%20%C2%AB%20The%20banker%20Awards%20%C2%BB%20de%20la%20meilleure%20banque,de%20l'ann%C3%A9e%20du%20pays." w:history="1">
              <w:r w:rsidR="00E0428C" w:rsidRPr="00895CB6">
                <w:rPr>
                  <w:rFonts w:ascii="Times New Roman" w:eastAsia="Times New Roman" w:hAnsi="Times New Roman" w:cs="Times New Roman"/>
                  <w:color w:val="000000" w:themeColor="text1"/>
                  <w:sz w:val="24"/>
                  <w:szCs w:val="24"/>
                </w:rPr>
                <w:t>https://www.thebanker.com/News/Bank-of-the-Year-Awards-2022-Rawbank/(language)/eng-GB</w:t>
              </w:r>
            </w:hyperlink>
            <w:r w:rsidR="00E0428C" w:rsidRPr="00895CB6">
              <w:rPr>
                <w:rFonts w:ascii="Times New Roman" w:eastAsia="Times New Roman" w:hAnsi="Times New Roman" w:cs="Times New Roman"/>
                <w:color w:val="000000" w:themeColor="text1"/>
                <w:sz w:val="24"/>
                <w:szCs w:val="24"/>
              </w:rPr>
              <w:t> 2016 et 2022</w:t>
            </w:r>
            <w:r w:rsidR="00E0428C" w:rsidRPr="00895CB6">
              <w:rPr>
                <w:rFonts w:ascii="Times New Roman" w:eastAsia="Times New Roman" w:hAnsi="Times New Roman" w:cs="Times New Roman"/>
                <w:color w:val="000000" w:themeColor="text1"/>
                <w:sz w:val="24"/>
                <w:szCs w:val="24"/>
              </w:rPr>
              <w:br/>
            </w:r>
            <w:hyperlink r:id="rId12" w:history="1">
              <w:r w:rsidR="00E0428C" w:rsidRPr="00895CB6">
                <w:rPr>
                  <w:rFonts w:ascii="Times New Roman" w:eastAsia="Times New Roman" w:hAnsi="Times New Roman" w:cs="Times New Roman"/>
                  <w:color w:val="000000" w:themeColor="text1"/>
                  <w:sz w:val="24"/>
                  <w:szCs w:val="24"/>
                </w:rPr>
                <w:t>Euromoney Awards for Excellence 2022 de la meilleure banque en RDC</w:t>
              </w:r>
            </w:hyperlink>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B26357" w14:textId="35EC1752" w:rsidR="00E0428C" w:rsidRPr="00895CB6" w:rsidRDefault="003173C8"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Services</w:t>
            </w:r>
            <w:r w:rsidR="00E0428C" w:rsidRPr="00895CB6">
              <w:rPr>
                <w:rFonts w:ascii="Times New Roman" w:eastAsia="Times New Roman" w:hAnsi="Times New Roman" w:cs="Times New Roman"/>
                <w:color w:val="000000" w:themeColor="text1"/>
                <w:sz w:val="24"/>
                <w:szCs w:val="24"/>
              </w:rPr>
              <w:t xml:space="preserve"> bancaires par </w:t>
            </w:r>
            <w:r w:rsidR="00E620CC" w:rsidRPr="00895CB6">
              <w:rPr>
                <w:rFonts w:ascii="Times New Roman" w:eastAsia="Times New Roman" w:hAnsi="Times New Roman" w:cs="Times New Roman"/>
                <w:color w:val="000000" w:themeColor="text1"/>
                <w:sz w:val="24"/>
                <w:szCs w:val="24"/>
              </w:rPr>
              <w:t>internet cartes</w:t>
            </w:r>
            <w:r w:rsidR="00E0428C" w:rsidRPr="00895CB6">
              <w:rPr>
                <w:rFonts w:ascii="Times New Roman" w:eastAsia="Times New Roman" w:hAnsi="Times New Roman" w:cs="Times New Roman"/>
                <w:color w:val="000000" w:themeColor="text1"/>
                <w:sz w:val="24"/>
                <w:szCs w:val="24"/>
              </w:rPr>
              <w:t xml:space="preserve"> bancaires </w:t>
            </w:r>
            <w:r w:rsidR="00E620CC" w:rsidRPr="00895CB6">
              <w:rPr>
                <w:rFonts w:ascii="Times New Roman" w:eastAsia="Times New Roman" w:hAnsi="Times New Roman" w:cs="Times New Roman"/>
                <w:color w:val="000000" w:themeColor="text1"/>
                <w:sz w:val="24"/>
                <w:szCs w:val="24"/>
              </w:rPr>
              <w:t>prépayées cartes</w:t>
            </w:r>
            <w:r w:rsidR="00E0428C" w:rsidRPr="00895CB6">
              <w:rPr>
                <w:rFonts w:ascii="Times New Roman" w:eastAsia="Times New Roman" w:hAnsi="Times New Roman" w:cs="Times New Roman"/>
                <w:color w:val="000000" w:themeColor="text1"/>
                <w:sz w:val="24"/>
                <w:szCs w:val="24"/>
              </w:rPr>
              <w:t xml:space="preserve"> de débit et des cartes de </w:t>
            </w:r>
            <w:r w:rsidR="00E620CC" w:rsidRPr="00895CB6">
              <w:rPr>
                <w:rFonts w:ascii="Times New Roman" w:eastAsia="Times New Roman" w:hAnsi="Times New Roman" w:cs="Times New Roman"/>
                <w:color w:val="000000" w:themeColor="text1"/>
                <w:sz w:val="24"/>
                <w:szCs w:val="24"/>
              </w:rPr>
              <w:t xml:space="preserve">crédit </w:t>
            </w:r>
            <w:r w:rsidR="00E620CC" w:rsidRPr="00895CB6">
              <w:rPr>
                <w:rFonts w:ascii="Times New Roman" w:eastAsia="Times New Roman" w:hAnsi="Times New Roman" w:cs="Times New Roman"/>
                <w:color w:val="000000" w:themeColor="text1"/>
                <w:sz w:val="24"/>
                <w:szCs w:val="24"/>
              </w:rPr>
              <w:lastRenderedPageBreak/>
              <w:t>Application</w:t>
            </w:r>
            <w:r w:rsidR="00E0428C" w:rsidRPr="00895CB6">
              <w:rPr>
                <w:rFonts w:ascii="Times New Roman" w:eastAsia="Times New Roman" w:hAnsi="Times New Roman" w:cs="Times New Roman"/>
                <w:color w:val="000000" w:themeColor="text1"/>
                <w:sz w:val="24"/>
                <w:szCs w:val="24"/>
              </w:rPr>
              <w:t xml:space="preserve"> bancaire : Illico</w:t>
            </w:r>
            <w:r w:rsidR="00E620CC">
              <w:rPr>
                <w:rFonts w:ascii="Times New Roman" w:eastAsia="Times New Roman" w:hAnsi="Times New Roman" w:cs="Times New Roman"/>
                <w:color w:val="000000" w:themeColor="text1"/>
                <w:sz w:val="24"/>
                <w:szCs w:val="24"/>
              </w:rPr>
              <w:t xml:space="preserve"> </w:t>
            </w:r>
            <w:r w:rsidR="00E0428C" w:rsidRPr="00895CB6">
              <w:rPr>
                <w:rFonts w:ascii="Times New Roman" w:eastAsia="Times New Roman" w:hAnsi="Times New Roman" w:cs="Times New Roman"/>
                <w:color w:val="000000" w:themeColor="text1"/>
                <w:sz w:val="24"/>
                <w:szCs w:val="24"/>
              </w:rPr>
              <w:t>cash</w:t>
            </w:r>
            <w:r w:rsidR="00E620CC">
              <w:rPr>
                <w:rFonts w:ascii="Times New Roman" w:eastAsia="Times New Roman" w:hAnsi="Times New Roman" w:cs="Times New Roman"/>
                <w:color w:val="000000" w:themeColor="text1"/>
                <w:sz w:val="24"/>
                <w:szCs w:val="24"/>
              </w:rPr>
              <w:t xml:space="preserve"> </w:t>
            </w:r>
            <w:r w:rsidR="00E0428C" w:rsidRPr="00895CB6">
              <w:rPr>
                <w:rFonts w:ascii="Times New Roman" w:eastAsia="Times New Roman" w:hAnsi="Times New Roman" w:cs="Times New Roman"/>
                <w:color w:val="000000" w:themeColor="text1"/>
                <w:sz w:val="24"/>
                <w:szCs w:val="24"/>
              </w:rPr>
              <w:t xml:space="preserve">banque dépositaire, permettant d’ouvrir une salle des marchés de </w:t>
            </w:r>
            <w:r w:rsidR="00E620CC" w:rsidRPr="00895CB6">
              <w:rPr>
                <w:rFonts w:ascii="Times New Roman" w:eastAsia="Times New Roman" w:hAnsi="Times New Roman" w:cs="Times New Roman"/>
                <w:color w:val="000000" w:themeColor="text1"/>
                <w:sz w:val="24"/>
                <w:szCs w:val="24"/>
              </w:rPr>
              <w:t>titres rendement</w:t>
            </w:r>
            <w:r w:rsidR="00E0428C" w:rsidRPr="00895CB6">
              <w:rPr>
                <w:rFonts w:ascii="Times New Roman" w:eastAsia="Times New Roman" w:hAnsi="Times New Roman" w:cs="Times New Roman"/>
                <w:color w:val="000000" w:themeColor="text1"/>
                <w:sz w:val="24"/>
                <w:szCs w:val="24"/>
              </w:rPr>
              <w:t xml:space="preserve"> des capitaux propres de 15,7 % (2021)</w:t>
            </w:r>
            <w:r>
              <w:rPr>
                <w:rFonts w:ascii="Times New Roman" w:eastAsia="Times New Roman" w:hAnsi="Times New Roman" w:cs="Times New Roman"/>
                <w:color w:val="000000" w:themeColor="text1"/>
                <w:sz w:val="24"/>
                <w:szCs w:val="24"/>
              </w:rPr>
              <w:t xml:space="preserve"> </w:t>
            </w:r>
            <w:r w:rsidR="00E0428C" w:rsidRPr="00895CB6">
              <w:rPr>
                <w:rFonts w:ascii="Times New Roman" w:eastAsia="Times New Roman" w:hAnsi="Times New Roman" w:cs="Times New Roman"/>
                <w:color w:val="000000" w:themeColor="text1"/>
                <w:sz w:val="24"/>
                <w:szCs w:val="24"/>
              </w:rPr>
              <w:t xml:space="preserve">Banque à distance : </w:t>
            </w:r>
            <w:r w:rsidR="00E620CC" w:rsidRPr="00895CB6">
              <w:rPr>
                <w:rFonts w:ascii="Times New Roman" w:eastAsia="Times New Roman" w:hAnsi="Times New Roman" w:cs="Times New Roman"/>
                <w:color w:val="000000" w:themeColor="text1"/>
                <w:sz w:val="24"/>
                <w:szCs w:val="24"/>
              </w:rPr>
              <w:t>Raw Bank</w:t>
            </w:r>
            <w:r w:rsidR="00E0428C" w:rsidRPr="00895CB6">
              <w:rPr>
                <w:rFonts w:ascii="Times New Roman" w:eastAsia="Times New Roman" w:hAnsi="Times New Roman" w:cs="Times New Roman"/>
                <w:color w:val="000000" w:themeColor="text1"/>
                <w:sz w:val="24"/>
                <w:szCs w:val="24"/>
              </w:rPr>
              <w:t xml:space="preserve"> On</w:t>
            </w:r>
            <w:r w:rsidR="00E620CC">
              <w:rPr>
                <w:rFonts w:ascii="Times New Roman" w:eastAsia="Times New Roman" w:hAnsi="Times New Roman" w:cs="Times New Roman"/>
                <w:color w:val="000000" w:themeColor="text1"/>
                <w:sz w:val="24"/>
                <w:szCs w:val="24"/>
              </w:rPr>
              <w:t xml:space="preserve"> </w:t>
            </w:r>
            <w:r w:rsidR="00E0428C" w:rsidRPr="00895CB6">
              <w:rPr>
                <w:rFonts w:ascii="Times New Roman" w:eastAsia="Times New Roman" w:hAnsi="Times New Roman" w:cs="Times New Roman"/>
                <w:color w:val="000000" w:themeColor="text1"/>
                <w:sz w:val="24"/>
                <w:szCs w:val="24"/>
              </w:rPr>
              <w:t>line</w:t>
            </w:r>
            <w:r w:rsidR="00E620CC">
              <w:rPr>
                <w:rFonts w:ascii="Times New Roman" w:eastAsia="Times New Roman" w:hAnsi="Times New Roman" w:cs="Times New Roman"/>
                <w:color w:val="000000" w:themeColor="text1"/>
                <w:sz w:val="24"/>
                <w:szCs w:val="24"/>
              </w:rPr>
              <w:t xml:space="preserve"> </w:t>
            </w:r>
            <w:r w:rsidR="00E620CC" w:rsidRPr="00895CB6">
              <w:rPr>
                <w:rFonts w:ascii="Times New Roman" w:eastAsia="Times New Roman" w:hAnsi="Times New Roman" w:cs="Times New Roman"/>
                <w:color w:val="000000" w:themeColor="text1"/>
                <w:sz w:val="24"/>
                <w:szCs w:val="24"/>
              </w:rPr>
              <w:t>Alerte</w:t>
            </w:r>
            <w:r w:rsidR="00E0428C" w:rsidRPr="00895CB6">
              <w:rPr>
                <w:rFonts w:ascii="Times New Roman" w:eastAsia="Times New Roman" w:hAnsi="Times New Roman" w:cs="Times New Roman"/>
                <w:color w:val="000000" w:themeColor="text1"/>
                <w:sz w:val="24"/>
                <w:szCs w:val="24"/>
              </w:rPr>
              <w:t xml:space="preserve"> Banking (SMS &amp; Email)</w:t>
            </w:r>
          </w:p>
        </w:tc>
      </w:tr>
      <w:tr w:rsidR="00E0428C" w:rsidRPr="00A507F0" w14:paraId="0DACB7D2"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52C51E"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Equity Banque Commerciale du Congo SA (Equity BCDC)</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60C2A0" w14:textId="21792EB9"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w:t>
            </w:r>
            <w:r w:rsidR="003173C8" w:rsidRPr="00895CB6">
              <w:rPr>
                <w:rFonts w:ascii="Times New Roman" w:eastAsia="Times New Roman" w:hAnsi="Times New Roman" w:cs="Times New Roman"/>
                <w:color w:val="000000" w:themeColor="text1"/>
                <w:sz w:val="24"/>
                <w:szCs w:val="24"/>
              </w:rPr>
              <w:t>Kenya. Anciennement</w:t>
            </w:r>
            <w:r w:rsidRPr="00895CB6">
              <w:rPr>
                <w:rFonts w:ascii="Times New Roman" w:eastAsia="Times New Roman" w:hAnsi="Times New Roman" w:cs="Times New Roman"/>
                <w:color w:val="000000" w:themeColor="text1"/>
                <w:sz w:val="24"/>
                <w:szCs w:val="24"/>
              </w:rPr>
              <w:t xml:space="preserve"> </w:t>
            </w:r>
            <w:r w:rsidR="00E620CC" w:rsidRPr="00895CB6">
              <w:rPr>
                <w:rFonts w:ascii="Times New Roman" w:eastAsia="Times New Roman" w:hAnsi="Times New Roman" w:cs="Times New Roman"/>
                <w:color w:val="000000" w:themeColor="text1"/>
                <w:sz w:val="24"/>
                <w:szCs w:val="24"/>
              </w:rPr>
              <w:t>Pro Crédit</w:t>
            </w:r>
            <w:r w:rsidRPr="00895CB6">
              <w:rPr>
                <w:rFonts w:ascii="Times New Roman" w:eastAsia="Times New Roman" w:hAnsi="Times New Roman" w:cs="Times New Roman"/>
                <w:color w:val="000000" w:themeColor="text1"/>
                <w:sz w:val="24"/>
                <w:szCs w:val="24"/>
              </w:rPr>
              <w:t xml:space="preserve"> Bank </w:t>
            </w:r>
            <w:r w:rsidR="00D91248" w:rsidRPr="00895CB6">
              <w:rPr>
                <w:rFonts w:ascii="Times New Roman" w:eastAsia="Times New Roman" w:hAnsi="Times New Roman" w:cs="Times New Roman"/>
                <w:color w:val="000000" w:themeColor="text1"/>
                <w:sz w:val="24"/>
                <w:szCs w:val="24"/>
              </w:rPr>
              <w:t>RD Congo,</w:t>
            </w:r>
            <w:r w:rsidRPr="00895CB6">
              <w:rPr>
                <w:rFonts w:ascii="Times New Roman" w:eastAsia="Times New Roman" w:hAnsi="Times New Roman" w:cs="Times New Roman"/>
                <w:color w:val="000000" w:themeColor="text1"/>
                <w:sz w:val="24"/>
                <w:szCs w:val="24"/>
              </w:rPr>
              <w:t xml:space="preserve"> est une banque commerciale en République démocratique du </w:t>
            </w:r>
            <w:r w:rsidR="00D91248" w:rsidRPr="00895CB6">
              <w:rPr>
                <w:rFonts w:ascii="Times New Roman" w:eastAsia="Times New Roman" w:hAnsi="Times New Roman" w:cs="Times New Roman"/>
                <w:color w:val="000000" w:themeColor="text1"/>
                <w:sz w:val="24"/>
                <w:szCs w:val="24"/>
              </w:rPr>
              <w:t>Congo.</w:t>
            </w:r>
            <w:r w:rsidRPr="00895CB6">
              <w:rPr>
                <w:rFonts w:ascii="Times New Roman" w:eastAsia="Times New Roman" w:hAnsi="Times New Roman" w:cs="Times New Roman"/>
                <w:color w:val="000000" w:themeColor="text1"/>
                <w:sz w:val="24"/>
                <w:szCs w:val="24"/>
              </w:rPr>
              <w:t xml:space="preserve"> En mai 2015, il s’agissait de la septième plus grande banque commerciale du pays, </w:t>
            </w:r>
            <w:r w:rsidRPr="00895CB6">
              <w:rPr>
                <w:rFonts w:ascii="Times New Roman" w:eastAsia="Times New Roman" w:hAnsi="Times New Roman" w:cs="Times New Roman"/>
                <w:color w:val="000000" w:themeColor="text1"/>
                <w:sz w:val="24"/>
                <w:szCs w:val="24"/>
              </w:rPr>
              <w:lastRenderedPageBreak/>
              <w:t>avec des actifs supérieurs à 200 millions USD et des fonds propres de 25 millions USD. À cette époque, sa clientèle dépassait 170 000 personnes.  Il appartient à la société kényane Equity Group Holdings Limited .</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174CD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EBB05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Siège Social/Blvrd du 30 juin, Gombe / Royal, Limete 7ème Rue, </w:t>
            </w:r>
            <w:r w:rsidRPr="00895CB6">
              <w:rPr>
                <w:rFonts w:ascii="Times New Roman" w:eastAsia="Times New Roman" w:hAnsi="Times New Roman" w:cs="Times New Roman"/>
                <w:color w:val="000000" w:themeColor="text1"/>
                <w:sz w:val="24"/>
                <w:szCs w:val="24"/>
              </w:rPr>
              <w:lastRenderedPageBreak/>
              <w:t>Victoire / Matonge, Plazza Village /limete 16ème Rue, Unikin</w:t>
            </w:r>
            <w:r w:rsidRPr="00895CB6">
              <w:rPr>
                <w:rFonts w:ascii="Times New Roman" w:eastAsia="Times New Roman" w:hAnsi="Times New Roman" w:cs="Times New Roman"/>
                <w:color w:val="000000" w:themeColor="text1"/>
                <w:sz w:val="24"/>
                <w:szCs w:val="24"/>
              </w:rPr>
              <w:br/>
              <w:t>Bukavu – Kananga – Matadi – Kisangani – Mbuji-Mayi – Fungurume – Kolwezi – Bunia – Goma – Beni – Lubumbashi – Likasi</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D8EA7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A70661" w14:textId="6B01780E" w:rsidR="00E0428C" w:rsidRPr="00E0428C" w:rsidRDefault="00E0428C" w:rsidP="00544409">
            <w:pPr>
              <w:spacing w:after="0" w:line="360" w:lineRule="auto"/>
              <w:jc w:val="both"/>
              <w:rPr>
                <w:rFonts w:ascii="Times New Roman" w:eastAsia="Times New Roman" w:hAnsi="Times New Roman" w:cs="Times New Roman"/>
                <w:color w:val="000000" w:themeColor="text1"/>
                <w:sz w:val="24"/>
                <w:szCs w:val="24"/>
                <w:lang w:val="en-US"/>
              </w:rPr>
            </w:pPr>
            <w:r w:rsidRPr="00E0428C">
              <w:rPr>
                <w:rFonts w:ascii="Times New Roman" w:eastAsia="Times New Roman" w:hAnsi="Times New Roman" w:cs="Times New Roman"/>
                <w:color w:val="000000" w:themeColor="text1"/>
                <w:sz w:val="24"/>
                <w:szCs w:val="24"/>
                <w:lang w:val="en-US"/>
              </w:rPr>
              <w:t xml:space="preserve">Banque à </w:t>
            </w:r>
            <w:r w:rsidR="00D91248" w:rsidRPr="00E0428C">
              <w:rPr>
                <w:rFonts w:ascii="Times New Roman" w:eastAsia="Times New Roman" w:hAnsi="Times New Roman" w:cs="Times New Roman"/>
                <w:color w:val="000000" w:themeColor="text1"/>
                <w:sz w:val="24"/>
                <w:szCs w:val="24"/>
                <w:lang w:val="en-US"/>
              </w:rPr>
              <w:t>distance:</w:t>
            </w:r>
            <w:r w:rsidRPr="00E0428C">
              <w:rPr>
                <w:rFonts w:ascii="Times New Roman" w:eastAsia="Times New Roman" w:hAnsi="Times New Roman" w:cs="Times New Roman"/>
                <w:color w:val="000000" w:themeColor="text1"/>
                <w:sz w:val="24"/>
                <w:szCs w:val="24"/>
                <w:lang w:val="en-US"/>
              </w:rPr>
              <w:t xml:space="preserve"> </w:t>
            </w:r>
            <w:r w:rsidR="00D91248" w:rsidRPr="00E0428C">
              <w:rPr>
                <w:rFonts w:ascii="Times New Roman" w:eastAsia="Times New Roman" w:hAnsi="Times New Roman" w:cs="Times New Roman"/>
                <w:color w:val="000000" w:themeColor="text1"/>
                <w:sz w:val="24"/>
                <w:szCs w:val="24"/>
                <w:lang w:val="en-US"/>
              </w:rPr>
              <w:t>Equity</w:t>
            </w:r>
            <w:r w:rsidRPr="00E0428C">
              <w:rPr>
                <w:rFonts w:ascii="Times New Roman" w:eastAsia="Times New Roman" w:hAnsi="Times New Roman" w:cs="Times New Roman"/>
                <w:color w:val="000000" w:themeColor="text1"/>
                <w:sz w:val="24"/>
                <w:szCs w:val="24"/>
                <w:lang w:val="en-US"/>
              </w:rPr>
              <w:t xml:space="preserve"> One, Eazzy</w:t>
            </w:r>
            <w:r w:rsidR="00D91248">
              <w:rPr>
                <w:rFonts w:ascii="Times New Roman" w:eastAsia="Times New Roman" w:hAnsi="Times New Roman" w:cs="Times New Roman"/>
                <w:color w:val="000000" w:themeColor="text1"/>
                <w:sz w:val="24"/>
                <w:szCs w:val="24"/>
                <w:lang w:val="en-US"/>
              </w:rPr>
              <w:t xml:space="preserve"> </w:t>
            </w:r>
            <w:r w:rsidRPr="00E0428C">
              <w:rPr>
                <w:rFonts w:ascii="Times New Roman" w:eastAsia="Times New Roman" w:hAnsi="Times New Roman" w:cs="Times New Roman"/>
                <w:color w:val="000000" w:themeColor="text1"/>
                <w:sz w:val="24"/>
                <w:szCs w:val="24"/>
                <w:lang w:val="en-US"/>
              </w:rPr>
              <w:t xml:space="preserve">Biz, Telegram, </w:t>
            </w:r>
            <w:r w:rsidR="00D91248" w:rsidRPr="00E0428C">
              <w:rPr>
                <w:rFonts w:ascii="Times New Roman" w:eastAsia="Times New Roman" w:hAnsi="Times New Roman" w:cs="Times New Roman"/>
                <w:color w:val="000000" w:themeColor="text1"/>
                <w:sz w:val="24"/>
                <w:szCs w:val="24"/>
                <w:lang w:val="en-US"/>
              </w:rPr>
              <w:t>WhatsApp</w:t>
            </w:r>
          </w:p>
        </w:tc>
      </w:tr>
      <w:tr w:rsidR="00E0428C" w:rsidRPr="00895CB6" w14:paraId="0E85794B"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149B14" w14:textId="4F6251B2"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 xml:space="preserve">Trust </w:t>
            </w:r>
            <w:r w:rsidR="00D91248" w:rsidRPr="00895CB6">
              <w:rPr>
                <w:rFonts w:ascii="Times New Roman" w:eastAsia="Times New Roman" w:hAnsi="Times New Roman" w:cs="Times New Roman"/>
                <w:color w:val="000000" w:themeColor="text1"/>
                <w:sz w:val="24"/>
                <w:szCs w:val="24"/>
              </w:rPr>
              <w:t>Merchant Bank</w:t>
            </w:r>
            <w:r w:rsidRPr="00895CB6">
              <w:rPr>
                <w:rFonts w:ascii="Times New Roman" w:eastAsia="Times New Roman" w:hAnsi="Times New Roman" w:cs="Times New Roman"/>
                <w:color w:val="000000" w:themeColor="text1"/>
                <w:sz w:val="24"/>
                <w:szCs w:val="24"/>
              </w:rPr>
              <w:t xml:space="preserve"> (TMB)</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8E130D"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d’origine : Belgique.Création : 2004</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7DA9D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E8BDCC"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Lubumbashi – Mbandaka – Kasumbalesa – </w:t>
            </w:r>
            <w:r w:rsidRPr="00895CB6">
              <w:rPr>
                <w:rFonts w:ascii="Times New Roman" w:eastAsia="Times New Roman" w:hAnsi="Times New Roman" w:cs="Times New Roman"/>
                <w:color w:val="000000" w:themeColor="text1"/>
                <w:sz w:val="24"/>
                <w:szCs w:val="24"/>
              </w:rPr>
              <w:lastRenderedPageBreak/>
              <w:t xml:space="preserve">Kilwa – Likasi – Kamina – Bunia – Tshikapa – Kananga – Mbuji-mayi – Boma – Kwilu-Ngongo – Lufu – Matadi – Muanda – Kenge – Bandundu – Kikwit – Kabinda – Mwene-ditu – Fungurume – Kolwezi – Kindu – Beni – Butembo – Goma – Logu – Gbadolite – Lodja – Bukavu – Uvira – </w:t>
            </w:r>
            <w:r w:rsidRPr="00895CB6">
              <w:rPr>
                <w:rFonts w:ascii="Times New Roman" w:eastAsia="Times New Roman" w:hAnsi="Times New Roman" w:cs="Times New Roman"/>
                <w:color w:val="000000" w:themeColor="text1"/>
                <w:sz w:val="24"/>
                <w:szCs w:val="24"/>
              </w:rPr>
              <w:lastRenderedPageBreak/>
              <w:t>Gemena – Kalemie – Manono – Kisangani </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C61327" w14:textId="77777777" w:rsidR="00E0428C" w:rsidRPr="00895CB6" w:rsidRDefault="00544409" w:rsidP="00544409">
            <w:pPr>
              <w:spacing w:after="0" w:line="360" w:lineRule="auto"/>
              <w:jc w:val="both"/>
              <w:rPr>
                <w:rFonts w:ascii="Times New Roman" w:eastAsia="Times New Roman" w:hAnsi="Times New Roman" w:cs="Times New Roman"/>
                <w:color w:val="000000" w:themeColor="text1"/>
                <w:sz w:val="24"/>
                <w:szCs w:val="24"/>
              </w:rPr>
            </w:pPr>
            <w:hyperlink r:id="rId13" w:history="1">
              <w:r w:rsidR="00E0428C" w:rsidRPr="00895CB6">
                <w:rPr>
                  <w:rFonts w:ascii="Times New Roman" w:eastAsia="Times New Roman" w:hAnsi="Times New Roman" w:cs="Times New Roman"/>
                  <w:color w:val="000000" w:themeColor="text1"/>
                  <w:sz w:val="24"/>
                  <w:szCs w:val="24"/>
                </w:rPr>
                <w:t>MEILLEURE BANQUE 2022 EN RDC PAR GLOBAL FINANCE</w:t>
              </w:r>
            </w:hyperlink>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D9830E"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145CABEC"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8AF77B"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ECOBANK</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44FD3B" w14:textId="58A5CA52"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w:t>
            </w:r>
            <w:r w:rsidR="003173C8" w:rsidRPr="00895CB6">
              <w:rPr>
                <w:rFonts w:ascii="Times New Roman" w:eastAsia="Times New Roman" w:hAnsi="Times New Roman" w:cs="Times New Roman"/>
                <w:color w:val="000000" w:themeColor="text1"/>
                <w:sz w:val="24"/>
                <w:szCs w:val="24"/>
              </w:rPr>
              <w:t>d’origine :</w:t>
            </w:r>
            <w:r w:rsidRPr="00895CB6">
              <w:rPr>
                <w:rFonts w:ascii="Times New Roman" w:eastAsia="Times New Roman" w:hAnsi="Times New Roman" w:cs="Times New Roman"/>
                <w:color w:val="000000" w:themeColor="text1"/>
                <w:sz w:val="24"/>
                <w:szCs w:val="24"/>
              </w:rPr>
              <w:t xml:space="preserve"> Togo.Ecobank ou Ecobank Transnational Incorporated (ETI) est une banque fondée au Togo en 1985 et présente dans 36 pays d’Afrique de l’ouest, centrale et de l’est. Qatar National Bank et Nedbank sont actionnaires d’Ecobank. Créée en RDC depuis 2008.</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B38837"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7D8044"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Kinshasa :3642, Boulevard du 30 juin, Kinshasa-Gombe,  Kintambo, Masina</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AEAC30"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106E19"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505803E0"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3C335B" w14:textId="4B85BE2A"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First</w:t>
            </w:r>
            <w:r w:rsidR="0039308F">
              <w:rPr>
                <w:rFonts w:ascii="Times New Roman" w:eastAsia="Times New Roman" w:hAnsi="Times New Roman" w:cs="Times New Roman"/>
                <w:color w:val="000000" w:themeColor="text1"/>
                <w:sz w:val="24"/>
                <w:szCs w:val="24"/>
              </w:rPr>
              <w:t xml:space="preserve"> </w:t>
            </w:r>
            <w:r w:rsidRPr="00895CB6">
              <w:rPr>
                <w:rFonts w:ascii="Times New Roman" w:eastAsia="Times New Roman" w:hAnsi="Times New Roman" w:cs="Times New Roman"/>
                <w:color w:val="000000" w:themeColor="text1"/>
                <w:sz w:val="24"/>
                <w:szCs w:val="24"/>
              </w:rPr>
              <w:t>Bank DRC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8B13DC" w14:textId="131FF020"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Nigeria.FBNBank DRC SA est une filiale de First Bank of Nigeria Limited, première marque bancaire du Nigeria. Elle continue d’apporter </w:t>
            </w:r>
            <w:r w:rsidR="0039308F" w:rsidRPr="00895CB6">
              <w:rPr>
                <w:rFonts w:ascii="Times New Roman" w:eastAsia="Times New Roman" w:hAnsi="Times New Roman" w:cs="Times New Roman"/>
                <w:color w:val="000000" w:themeColor="text1"/>
                <w:sz w:val="24"/>
                <w:szCs w:val="24"/>
              </w:rPr>
              <w:t>sa modeste</w:t>
            </w:r>
            <w:r w:rsidRPr="00895CB6">
              <w:rPr>
                <w:rFonts w:ascii="Times New Roman" w:eastAsia="Times New Roman" w:hAnsi="Times New Roman" w:cs="Times New Roman"/>
                <w:color w:val="000000" w:themeColor="text1"/>
                <w:sz w:val="24"/>
                <w:szCs w:val="24"/>
              </w:rPr>
              <w:t xml:space="preserve"> contribution au développement économique du pays depuis 1994, année de sa création. FBNBank DRC SA était jusqu’en </w:t>
            </w:r>
            <w:r w:rsidRPr="00895CB6">
              <w:rPr>
                <w:rFonts w:ascii="Times New Roman" w:eastAsia="Times New Roman" w:hAnsi="Times New Roman" w:cs="Times New Roman"/>
                <w:color w:val="000000" w:themeColor="text1"/>
                <w:sz w:val="24"/>
                <w:szCs w:val="24"/>
              </w:rPr>
              <w:lastRenderedPageBreak/>
              <w:t>septembre 2014, lorsque la Banque Centrale du Congo (BCC) a approuvé son changement de nom, la Banque Internationale de Crédit (</w:t>
            </w:r>
            <w:r w:rsidR="0039308F" w:rsidRPr="00895CB6">
              <w:rPr>
                <w:rFonts w:ascii="Times New Roman" w:eastAsia="Times New Roman" w:hAnsi="Times New Roman" w:cs="Times New Roman"/>
                <w:color w:val="000000" w:themeColor="text1"/>
                <w:sz w:val="24"/>
                <w:szCs w:val="24"/>
              </w:rPr>
              <w:t>BIC) dont</w:t>
            </w:r>
            <w:r w:rsidRPr="00895CB6">
              <w:rPr>
                <w:rFonts w:ascii="Times New Roman" w:eastAsia="Times New Roman" w:hAnsi="Times New Roman" w:cs="Times New Roman"/>
                <w:color w:val="000000" w:themeColor="text1"/>
                <w:sz w:val="24"/>
                <w:szCs w:val="24"/>
              </w:rPr>
              <w:t xml:space="preserve"> l’établissement date du 6 avril 1994.</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85A4AE"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0B852B" w14:textId="124CE0F5"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Socimat, Kintambo, Bandal, Palais du Peuple, Bongolo, Masina, Aeroport, Binza – Pigeon, </w:t>
            </w:r>
            <w:r w:rsidR="0039308F" w:rsidRPr="00895CB6">
              <w:rPr>
                <w:rFonts w:ascii="Times New Roman" w:eastAsia="Times New Roman" w:hAnsi="Times New Roman" w:cs="Times New Roman"/>
                <w:color w:val="000000" w:themeColor="text1"/>
                <w:sz w:val="24"/>
                <w:szCs w:val="24"/>
              </w:rPr>
              <w:t>UPN, Binza</w:t>
            </w:r>
            <w:r w:rsidRPr="00895CB6">
              <w:rPr>
                <w:rFonts w:ascii="Times New Roman" w:eastAsia="Times New Roman" w:hAnsi="Times New Roman" w:cs="Times New Roman"/>
                <w:color w:val="000000" w:themeColor="text1"/>
                <w:sz w:val="24"/>
                <w:szCs w:val="24"/>
              </w:rPr>
              <w:t xml:space="preserve"> – </w:t>
            </w:r>
            <w:r w:rsidRPr="00895CB6">
              <w:rPr>
                <w:rFonts w:ascii="Times New Roman" w:eastAsia="Times New Roman" w:hAnsi="Times New Roman" w:cs="Times New Roman"/>
                <w:color w:val="000000" w:themeColor="text1"/>
                <w:sz w:val="24"/>
                <w:szCs w:val="24"/>
              </w:rPr>
              <w:lastRenderedPageBreak/>
              <w:t>Delvaux, Matete, Ngiri-Ngiri</w:t>
            </w:r>
            <w:r w:rsidRPr="00895CB6">
              <w:rPr>
                <w:rFonts w:ascii="Times New Roman" w:eastAsia="Times New Roman" w:hAnsi="Times New Roman" w:cs="Times New Roman"/>
                <w:color w:val="000000" w:themeColor="text1"/>
                <w:sz w:val="24"/>
                <w:szCs w:val="24"/>
              </w:rPr>
              <w:br/>
              <w:t>Lubumbashi – Matadi – Boma – Moanda – Mbanza-Ngungu – Goma – Butembo – Beni – Bukavu</w:t>
            </w:r>
            <w:r w:rsidRPr="00895CB6">
              <w:rPr>
                <w:rFonts w:ascii="Times New Roman" w:eastAsia="Times New Roman" w:hAnsi="Times New Roman" w:cs="Times New Roman"/>
                <w:color w:val="000000" w:themeColor="text1"/>
                <w:sz w:val="24"/>
                <w:szCs w:val="24"/>
              </w:rPr>
              <w:br/>
              <w:t> </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00BA48" w14:textId="77777777" w:rsidR="00E0428C" w:rsidRPr="00895CB6" w:rsidRDefault="00544409" w:rsidP="00544409">
            <w:pPr>
              <w:spacing w:after="0" w:line="360" w:lineRule="auto"/>
              <w:jc w:val="both"/>
              <w:rPr>
                <w:rFonts w:ascii="Times New Roman" w:eastAsia="Times New Roman" w:hAnsi="Times New Roman" w:cs="Times New Roman"/>
                <w:color w:val="000000" w:themeColor="text1"/>
                <w:sz w:val="24"/>
                <w:szCs w:val="24"/>
              </w:rPr>
            </w:pPr>
            <w:hyperlink r:id="rId14" w:anchor=":~:text=FirstBank%20RDC%20SA%2C%20a%20%C3%A9t%C3%A9,par%20le%20Global%20Brands%20Magazine." w:history="1">
              <w:r w:rsidR="00E0428C" w:rsidRPr="00895CB6">
                <w:rPr>
                  <w:rFonts w:ascii="Times New Roman" w:eastAsia="Times New Roman" w:hAnsi="Times New Roman" w:cs="Times New Roman"/>
                  <w:color w:val="000000" w:themeColor="text1"/>
                  <w:sz w:val="24"/>
                  <w:szCs w:val="24"/>
                </w:rPr>
                <w:t>Meilleure Banque RSE en République Démocratique du Congo” pour l’année 2022 par le Global</w:t>
              </w:r>
            </w:hyperlink>
            <w:r w:rsidR="00E0428C" w:rsidRPr="00895CB6">
              <w:rPr>
                <w:rFonts w:ascii="Times New Roman" w:eastAsia="Times New Roman" w:hAnsi="Times New Roman" w:cs="Times New Roman"/>
                <w:color w:val="000000" w:themeColor="text1"/>
                <w:sz w:val="24"/>
                <w:szCs w:val="24"/>
              </w:rPr>
              <w:t> Brands Magazine.</w:t>
            </w: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F7392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21F7954E"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99947F"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BGFI (Banque Gabonaise et Française Internationale )</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E2AA19"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d’origine : Gabon.Basé au Gabon, Le groupe BGFIBank, est un groupe bancaire actif dans dix pays africains. C’est en 2017 le principal groupe bancaire d’Afrique centrale.</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A45260"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F93027"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Kinshasa : Blvd du 30 Juin, Kinshasa-Gombe</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B904A4"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F3AB1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60BA054A"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27A62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Standard Bank Congo</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1E17AF" w14:textId="6EBC96AE"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w:t>
            </w:r>
            <w:r w:rsidR="0039308F">
              <w:rPr>
                <w:rFonts w:ascii="Times New Roman" w:eastAsia="Times New Roman" w:hAnsi="Times New Roman" w:cs="Times New Roman"/>
                <w:color w:val="000000" w:themeColor="text1"/>
                <w:sz w:val="24"/>
                <w:szCs w:val="24"/>
              </w:rPr>
              <w:t xml:space="preserve"> </w:t>
            </w:r>
            <w:r w:rsidRPr="00895CB6">
              <w:rPr>
                <w:rFonts w:ascii="Times New Roman" w:eastAsia="Times New Roman" w:hAnsi="Times New Roman" w:cs="Times New Roman"/>
                <w:color w:val="000000" w:themeColor="text1"/>
                <w:sz w:val="24"/>
                <w:szCs w:val="24"/>
              </w:rPr>
              <w:t xml:space="preserve">d’origine : République </w:t>
            </w:r>
            <w:r w:rsidR="0039308F" w:rsidRPr="00895CB6">
              <w:rPr>
                <w:rFonts w:ascii="Times New Roman" w:eastAsia="Times New Roman" w:hAnsi="Times New Roman" w:cs="Times New Roman"/>
                <w:color w:val="000000" w:themeColor="text1"/>
                <w:sz w:val="24"/>
                <w:szCs w:val="24"/>
              </w:rPr>
              <w:t>Sud-Africaine</w:t>
            </w:r>
            <w:r w:rsidRPr="00895CB6">
              <w:rPr>
                <w:rFonts w:ascii="Times New Roman" w:eastAsia="Times New Roman" w:hAnsi="Times New Roman" w:cs="Times New Roman"/>
                <w:color w:val="000000" w:themeColor="text1"/>
                <w:sz w:val="24"/>
                <w:szCs w:val="24"/>
              </w:rPr>
              <w:t xml:space="preserve">.Standard Bank RDC est une filiale du plus grand groupe bancaire en capitalisation boursière: Standard Bank </w:t>
            </w:r>
            <w:r w:rsidRPr="00895CB6">
              <w:rPr>
                <w:rFonts w:ascii="Times New Roman" w:eastAsia="Times New Roman" w:hAnsi="Times New Roman" w:cs="Times New Roman"/>
                <w:color w:val="000000" w:themeColor="text1"/>
                <w:sz w:val="24"/>
                <w:szCs w:val="24"/>
              </w:rPr>
              <w:lastRenderedPageBreak/>
              <w:t>Group. Standard Bank Group dispose de bureaux en République Démocratique du Congo (RDC) depuis 1992, c’est-à-dire depuis le rachat d’ANZ Grindlays Zaïre qui avait été créé en 1973.</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7F758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Kinshasa : Avenue de la Mongala No. 12, Kinshasa-Gombe</w:t>
            </w:r>
            <w:r w:rsidRPr="00895CB6">
              <w:rPr>
                <w:rFonts w:ascii="Times New Roman" w:eastAsia="Times New Roman" w:hAnsi="Times New Roman" w:cs="Times New Roman"/>
                <w:color w:val="000000" w:themeColor="text1"/>
                <w:sz w:val="24"/>
                <w:szCs w:val="24"/>
              </w:rPr>
              <w:br/>
            </w:r>
            <w:r w:rsidRPr="00895CB6">
              <w:rPr>
                <w:rFonts w:ascii="Times New Roman" w:eastAsia="Times New Roman" w:hAnsi="Times New Roman" w:cs="Times New Roman"/>
                <w:color w:val="000000" w:themeColor="text1"/>
                <w:sz w:val="24"/>
                <w:szCs w:val="24"/>
              </w:rPr>
              <w:lastRenderedPageBreak/>
              <w:t>Lubumbashi</w:t>
            </w: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CCBDE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9DCBB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9CF6EF"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20ABFAAB"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69E4B6"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BOA (Bank of Africa )</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780B7D"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d’orgine : Nigéria.13ème filiale du Groupe Bancaire BANK OF AFRICA, BANK OF AFRICA – RDC a été créée le 2 avril 2010 sous forme de Société Anonyme. Le Capital Social de BANK OF AFRICA – RDC est principalement détenu par le Groupe BANK OF AFRICA, avec également la présence de deux institutions d’appui au secteur privé des pays en développement belge et française (BIO et PROPARCO).</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5D6712"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47DAE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A5C70E"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D244F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674DB046"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BC242D"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Solidaire Banque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C492B6"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d’origine : PortugalCréée en 2006</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D2B1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AA9733" w14:textId="5C54FCCD"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Avenue </w:t>
            </w:r>
            <w:r w:rsidR="0039308F" w:rsidRPr="00895CB6">
              <w:rPr>
                <w:rFonts w:ascii="Times New Roman" w:eastAsia="Times New Roman" w:hAnsi="Times New Roman" w:cs="Times New Roman"/>
                <w:color w:val="000000" w:themeColor="text1"/>
                <w:sz w:val="24"/>
                <w:szCs w:val="24"/>
              </w:rPr>
              <w:t>du Marché</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775FCF"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A371B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44D57876"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705BE0"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lastRenderedPageBreak/>
              <w:t>Citi Group Congo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81702D" w14:textId="457BBE39"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w:t>
            </w:r>
            <w:r w:rsidR="007B5BA7" w:rsidRPr="00895CB6">
              <w:rPr>
                <w:rFonts w:ascii="Times New Roman" w:eastAsia="Times New Roman" w:hAnsi="Times New Roman" w:cs="Times New Roman"/>
                <w:color w:val="000000" w:themeColor="text1"/>
                <w:sz w:val="24"/>
                <w:szCs w:val="24"/>
              </w:rPr>
              <w:t>USA. Créée</w:t>
            </w:r>
            <w:r w:rsidRPr="00895CB6">
              <w:rPr>
                <w:rFonts w:ascii="Times New Roman" w:eastAsia="Times New Roman" w:hAnsi="Times New Roman" w:cs="Times New Roman"/>
                <w:color w:val="000000" w:themeColor="text1"/>
                <w:sz w:val="24"/>
                <w:szCs w:val="24"/>
              </w:rPr>
              <w:t xml:space="preserve"> en 1971</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B932FC"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E5AFB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Kinshasa : Croisement des Avenues Ngongo-Lutete, Kinshasa-Gombe</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929B82"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647B27"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718B2D80"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7B12EB" w14:textId="77777777" w:rsidR="00E0428C" w:rsidRPr="00E0428C" w:rsidRDefault="00E0428C" w:rsidP="00544409">
            <w:pPr>
              <w:spacing w:after="0" w:line="360" w:lineRule="auto"/>
              <w:jc w:val="both"/>
              <w:rPr>
                <w:rFonts w:ascii="Times New Roman" w:eastAsia="Times New Roman" w:hAnsi="Times New Roman" w:cs="Times New Roman"/>
                <w:color w:val="000000" w:themeColor="text1"/>
                <w:sz w:val="24"/>
                <w:szCs w:val="24"/>
                <w:lang w:val="en-US"/>
              </w:rPr>
            </w:pPr>
            <w:r w:rsidRPr="00E0428C">
              <w:rPr>
                <w:rFonts w:ascii="Times New Roman" w:eastAsia="Times New Roman" w:hAnsi="Times New Roman" w:cs="Times New Roman"/>
                <w:color w:val="000000" w:themeColor="text1"/>
                <w:sz w:val="24"/>
                <w:szCs w:val="24"/>
                <w:lang w:val="en-US"/>
              </w:rPr>
              <w:t>Afriland First Bank CD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91A939" w14:textId="52F14080"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w:t>
            </w:r>
            <w:r w:rsidR="007B5BA7" w:rsidRPr="00895CB6">
              <w:rPr>
                <w:rFonts w:ascii="Times New Roman" w:eastAsia="Times New Roman" w:hAnsi="Times New Roman" w:cs="Times New Roman"/>
                <w:color w:val="000000" w:themeColor="text1"/>
                <w:sz w:val="24"/>
                <w:szCs w:val="24"/>
              </w:rPr>
              <w:t>Cameroun Créée</w:t>
            </w:r>
            <w:r w:rsidRPr="00895CB6">
              <w:rPr>
                <w:rFonts w:ascii="Times New Roman" w:eastAsia="Times New Roman" w:hAnsi="Times New Roman" w:cs="Times New Roman"/>
                <w:color w:val="000000" w:themeColor="text1"/>
                <w:sz w:val="24"/>
                <w:szCs w:val="24"/>
              </w:rPr>
              <w:t xml:space="preserve"> en 2005</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15C01A"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77A1D4" w14:textId="7B9FBE8E"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767 Boulevard du 30 </w:t>
            </w:r>
            <w:r w:rsidR="0039308F" w:rsidRPr="00895CB6">
              <w:rPr>
                <w:rFonts w:ascii="Times New Roman" w:eastAsia="Times New Roman" w:hAnsi="Times New Roman" w:cs="Times New Roman"/>
                <w:color w:val="000000" w:themeColor="text1"/>
                <w:sz w:val="24"/>
                <w:szCs w:val="24"/>
              </w:rPr>
              <w:t>juin ;</w:t>
            </w:r>
            <w:r w:rsidRPr="00895CB6">
              <w:rPr>
                <w:rFonts w:ascii="Times New Roman" w:eastAsia="Times New Roman" w:hAnsi="Times New Roman" w:cs="Times New Roman"/>
                <w:color w:val="000000" w:themeColor="text1"/>
                <w:sz w:val="24"/>
                <w:szCs w:val="24"/>
              </w:rPr>
              <w:t xml:space="preserve"> Kinshasa-Gombe; Limete</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8099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E411C9"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2D48129C"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5D6D68"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Access Bank RDC</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3AE37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Pays d’origine : Nigeria.Création : 2006</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34CD95"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BF8AF2" w14:textId="1DBE2BF9"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:70, Boulevard du 30 </w:t>
            </w:r>
            <w:r w:rsidR="007B5BA7" w:rsidRPr="00895CB6">
              <w:rPr>
                <w:rFonts w:ascii="Times New Roman" w:eastAsia="Times New Roman" w:hAnsi="Times New Roman" w:cs="Times New Roman"/>
                <w:color w:val="000000" w:themeColor="text1"/>
                <w:sz w:val="24"/>
                <w:szCs w:val="24"/>
              </w:rPr>
              <w:t>Juin ;</w:t>
            </w:r>
            <w:r w:rsidRPr="00895CB6">
              <w:rPr>
                <w:rFonts w:ascii="Times New Roman" w:eastAsia="Times New Roman" w:hAnsi="Times New Roman" w:cs="Times New Roman"/>
                <w:color w:val="000000" w:themeColor="text1"/>
                <w:sz w:val="24"/>
                <w:szCs w:val="24"/>
              </w:rPr>
              <w:t xml:space="preserve"> </w:t>
            </w:r>
            <w:r w:rsidR="007B5BA7" w:rsidRPr="00895CB6">
              <w:rPr>
                <w:rFonts w:ascii="Times New Roman" w:eastAsia="Times New Roman" w:hAnsi="Times New Roman" w:cs="Times New Roman"/>
                <w:color w:val="000000" w:themeColor="text1"/>
                <w:sz w:val="24"/>
                <w:szCs w:val="24"/>
              </w:rPr>
              <w:t>Kinshasa</w:t>
            </w:r>
            <w:r w:rsidRPr="00895CB6">
              <w:rPr>
                <w:rFonts w:ascii="Times New Roman" w:eastAsia="Times New Roman" w:hAnsi="Times New Roman" w:cs="Times New Roman"/>
                <w:color w:val="000000" w:themeColor="text1"/>
                <w:sz w:val="24"/>
                <w:szCs w:val="24"/>
              </w:rPr>
              <w:t>-</w:t>
            </w:r>
            <w:r w:rsidR="007B5BA7" w:rsidRPr="00895CB6">
              <w:rPr>
                <w:rFonts w:ascii="Times New Roman" w:eastAsia="Times New Roman" w:hAnsi="Times New Roman" w:cs="Times New Roman"/>
                <w:color w:val="000000" w:themeColor="text1"/>
                <w:sz w:val="24"/>
                <w:szCs w:val="24"/>
              </w:rPr>
              <w:t>Gombe ;</w:t>
            </w:r>
            <w:r w:rsidRPr="00895CB6">
              <w:rPr>
                <w:rFonts w:ascii="Times New Roman" w:eastAsia="Times New Roman" w:hAnsi="Times New Roman" w:cs="Times New Roman"/>
                <w:color w:val="000000" w:themeColor="text1"/>
                <w:sz w:val="24"/>
                <w:szCs w:val="24"/>
              </w:rPr>
              <w:t> </w:t>
            </w:r>
            <w:r w:rsidRPr="00895CB6">
              <w:rPr>
                <w:rFonts w:ascii="Times New Roman" w:eastAsia="Times New Roman" w:hAnsi="Times New Roman" w:cs="Times New Roman"/>
                <w:color w:val="000000" w:themeColor="text1"/>
                <w:sz w:val="24"/>
                <w:szCs w:val="24"/>
              </w:rPr>
              <w:br/>
              <w:t>Goma – Lubumbashi – Kolwezi </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423A2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BD0A7C"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58F82642"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FEC32A"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Sofibanque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91E998" w14:textId="0B2B05E6"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Grande </w:t>
            </w:r>
            <w:r w:rsidR="007B5BA7" w:rsidRPr="00895CB6">
              <w:rPr>
                <w:rFonts w:ascii="Times New Roman" w:eastAsia="Times New Roman" w:hAnsi="Times New Roman" w:cs="Times New Roman"/>
                <w:color w:val="000000" w:themeColor="text1"/>
                <w:sz w:val="24"/>
                <w:szCs w:val="24"/>
              </w:rPr>
              <w:t>Bretagne. Créée</w:t>
            </w:r>
            <w:r w:rsidRPr="00895CB6">
              <w:rPr>
                <w:rFonts w:ascii="Times New Roman" w:eastAsia="Times New Roman" w:hAnsi="Times New Roman" w:cs="Times New Roman"/>
                <w:color w:val="000000" w:themeColor="text1"/>
                <w:sz w:val="24"/>
                <w:szCs w:val="24"/>
              </w:rPr>
              <w:t xml:space="preserve"> en 2008</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BB1CB2"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48C683" w14:textId="06C223EA"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4258 Av. </w:t>
            </w:r>
            <w:r w:rsidRPr="00895CB6">
              <w:rPr>
                <w:rFonts w:ascii="Times New Roman" w:eastAsia="Times New Roman" w:hAnsi="Times New Roman" w:cs="Times New Roman"/>
                <w:color w:val="000000" w:themeColor="text1"/>
                <w:sz w:val="24"/>
                <w:szCs w:val="24"/>
              </w:rPr>
              <w:lastRenderedPageBreak/>
              <w:t xml:space="preserve">Kabasele </w:t>
            </w:r>
            <w:r w:rsidR="007B5BA7" w:rsidRPr="00895CB6">
              <w:rPr>
                <w:rFonts w:ascii="Times New Roman" w:eastAsia="Times New Roman" w:hAnsi="Times New Roman" w:cs="Times New Roman"/>
                <w:color w:val="000000" w:themeColor="text1"/>
                <w:sz w:val="24"/>
                <w:szCs w:val="24"/>
              </w:rPr>
              <w:t>Tshamala (</w:t>
            </w:r>
            <w:r w:rsidRPr="00895CB6">
              <w:rPr>
                <w:rFonts w:ascii="Times New Roman" w:eastAsia="Times New Roman" w:hAnsi="Times New Roman" w:cs="Times New Roman"/>
                <w:color w:val="000000" w:themeColor="text1"/>
                <w:sz w:val="24"/>
                <w:szCs w:val="24"/>
              </w:rPr>
              <w:t>Ex Flambeau), Kinshasa</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F44E01"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6161F7"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1F108921"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E09089" w14:textId="3B9655F2" w:rsidR="00E0428C" w:rsidRPr="00E0428C" w:rsidRDefault="00E0428C" w:rsidP="00544409">
            <w:pPr>
              <w:spacing w:after="0" w:line="360" w:lineRule="auto"/>
              <w:jc w:val="both"/>
              <w:rPr>
                <w:rFonts w:ascii="Times New Roman" w:eastAsia="Times New Roman" w:hAnsi="Times New Roman" w:cs="Times New Roman"/>
                <w:color w:val="000000" w:themeColor="text1"/>
                <w:sz w:val="24"/>
                <w:szCs w:val="24"/>
                <w:lang w:val="en-US"/>
              </w:rPr>
            </w:pPr>
            <w:r w:rsidRPr="00E0428C">
              <w:rPr>
                <w:rFonts w:ascii="Times New Roman" w:eastAsia="Times New Roman" w:hAnsi="Times New Roman" w:cs="Times New Roman"/>
                <w:color w:val="000000" w:themeColor="text1"/>
                <w:sz w:val="24"/>
                <w:szCs w:val="24"/>
                <w:lang w:val="en-US"/>
              </w:rPr>
              <w:lastRenderedPageBreak/>
              <w:t xml:space="preserve">United Bank </w:t>
            </w:r>
            <w:r w:rsidR="0039308F" w:rsidRPr="00E0428C">
              <w:rPr>
                <w:rFonts w:ascii="Times New Roman" w:eastAsia="Times New Roman" w:hAnsi="Times New Roman" w:cs="Times New Roman"/>
                <w:color w:val="000000" w:themeColor="text1"/>
                <w:sz w:val="24"/>
                <w:szCs w:val="24"/>
                <w:lang w:val="en-US"/>
              </w:rPr>
              <w:t>for</w:t>
            </w:r>
            <w:r w:rsidRPr="00E0428C">
              <w:rPr>
                <w:rFonts w:ascii="Times New Roman" w:eastAsia="Times New Roman" w:hAnsi="Times New Roman" w:cs="Times New Roman"/>
                <w:color w:val="000000" w:themeColor="text1"/>
                <w:sz w:val="24"/>
                <w:szCs w:val="24"/>
                <w:lang w:val="en-US"/>
              </w:rPr>
              <w:t xml:space="preserve"> Africa DRC SA (UBA)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15BA73" w14:textId="5DA227F1"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w:t>
            </w:r>
            <w:r w:rsidR="007B5BA7" w:rsidRPr="00895CB6">
              <w:rPr>
                <w:rFonts w:ascii="Times New Roman" w:eastAsia="Times New Roman" w:hAnsi="Times New Roman" w:cs="Times New Roman"/>
                <w:color w:val="000000" w:themeColor="text1"/>
                <w:sz w:val="24"/>
                <w:szCs w:val="24"/>
              </w:rPr>
              <w:t>Nigeria Création</w:t>
            </w:r>
            <w:r w:rsidRPr="00895CB6">
              <w:rPr>
                <w:rFonts w:ascii="Times New Roman" w:eastAsia="Times New Roman" w:hAnsi="Times New Roman" w:cs="Times New Roman"/>
                <w:color w:val="000000" w:themeColor="text1"/>
                <w:sz w:val="24"/>
                <w:szCs w:val="24"/>
              </w:rPr>
              <w:t xml:space="preserve"> :  2010</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9EB016"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D5FB74" w14:textId="749DD596"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Kinshasa : 144B Boulevard du 30 </w:t>
            </w:r>
            <w:r w:rsidR="0039308F" w:rsidRPr="00895CB6">
              <w:rPr>
                <w:rFonts w:ascii="Times New Roman" w:eastAsia="Times New Roman" w:hAnsi="Times New Roman" w:cs="Times New Roman"/>
                <w:color w:val="000000" w:themeColor="text1"/>
                <w:sz w:val="24"/>
                <w:szCs w:val="24"/>
              </w:rPr>
              <w:t>Juin ;</w:t>
            </w:r>
            <w:r w:rsidRPr="00895CB6">
              <w:rPr>
                <w:rFonts w:ascii="Times New Roman" w:eastAsia="Times New Roman" w:hAnsi="Times New Roman" w:cs="Times New Roman"/>
                <w:color w:val="000000" w:themeColor="text1"/>
                <w:sz w:val="24"/>
                <w:szCs w:val="24"/>
              </w:rPr>
              <w:t xml:space="preserve"> Kinshasa-Gombe</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1C8B9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2358C0"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r w:rsidR="00E0428C" w:rsidRPr="00895CB6" w14:paraId="454FAB6A" w14:textId="77777777" w:rsidTr="00544409">
        <w:tc>
          <w:tcPr>
            <w:tcW w:w="14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69867C" w14:textId="77777777" w:rsidR="00E0428C" w:rsidRPr="00E0428C" w:rsidRDefault="00E0428C" w:rsidP="00544409">
            <w:pPr>
              <w:spacing w:after="0" w:line="360" w:lineRule="auto"/>
              <w:jc w:val="both"/>
              <w:rPr>
                <w:rFonts w:ascii="Times New Roman" w:eastAsia="Times New Roman" w:hAnsi="Times New Roman" w:cs="Times New Roman"/>
                <w:color w:val="000000" w:themeColor="text1"/>
                <w:sz w:val="24"/>
                <w:szCs w:val="24"/>
                <w:lang w:val="en-US"/>
              </w:rPr>
            </w:pPr>
            <w:r w:rsidRPr="00E0428C">
              <w:rPr>
                <w:rFonts w:ascii="Times New Roman" w:eastAsia="Times New Roman" w:hAnsi="Times New Roman" w:cs="Times New Roman"/>
                <w:color w:val="000000" w:themeColor="text1"/>
                <w:sz w:val="24"/>
                <w:szCs w:val="24"/>
                <w:lang w:val="en-US"/>
              </w:rPr>
              <w:t>CRDB Bank DR Congo SA</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593888" w14:textId="76A301DF"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 xml:space="preserve">Pays d’origine : </w:t>
            </w:r>
            <w:r w:rsidR="007B5BA7" w:rsidRPr="00895CB6">
              <w:rPr>
                <w:rFonts w:ascii="Times New Roman" w:eastAsia="Times New Roman" w:hAnsi="Times New Roman" w:cs="Times New Roman"/>
                <w:color w:val="000000" w:themeColor="text1"/>
                <w:sz w:val="24"/>
                <w:szCs w:val="24"/>
              </w:rPr>
              <w:t>Zambie Création</w:t>
            </w:r>
            <w:r w:rsidRPr="00895CB6">
              <w:rPr>
                <w:rFonts w:ascii="Times New Roman" w:eastAsia="Times New Roman" w:hAnsi="Times New Roman" w:cs="Times New Roman"/>
                <w:color w:val="000000" w:themeColor="text1"/>
                <w:sz w:val="24"/>
                <w:szCs w:val="24"/>
              </w:rPr>
              <w:t xml:space="preserve"> : 2023</w:t>
            </w:r>
          </w:p>
        </w:tc>
        <w:tc>
          <w:tcPr>
            <w:tcW w:w="140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DAB26A"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22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FB73C3"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Lubumbashi : 826, avenue Mama Yemo, Immeuble HYPNOSE</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94BF02"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c>
          <w:tcPr>
            <w:tcW w:w="15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7067EB" w14:textId="77777777" w:rsidR="00E0428C" w:rsidRPr="00895CB6" w:rsidRDefault="00E0428C" w:rsidP="00544409">
            <w:pPr>
              <w:spacing w:after="0" w:line="360" w:lineRule="auto"/>
              <w:jc w:val="both"/>
              <w:rPr>
                <w:rFonts w:ascii="Times New Roman" w:eastAsia="Times New Roman" w:hAnsi="Times New Roman" w:cs="Times New Roman"/>
                <w:color w:val="000000" w:themeColor="text1"/>
                <w:sz w:val="24"/>
                <w:szCs w:val="24"/>
              </w:rPr>
            </w:pPr>
          </w:p>
        </w:tc>
      </w:tr>
    </w:tbl>
    <w:p w14:paraId="1C6FE3E4"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p>
    <w:p w14:paraId="3C27196D" w14:textId="63270DDA" w:rsidR="00E0428C" w:rsidRPr="007F468B" w:rsidRDefault="00B75137" w:rsidP="0039308F">
      <w:pPr>
        <w:pStyle w:val="NormalWeb"/>
        <w:shd w:val="clear" w:color="auto" w:fill="FFFFFF"/>
        <w:spacing w:before="0" w:beforeAutospacing="0" w:after="225" w:afterAutospacing="0" w:line="360" w:lineRule="auto"/>
        <w:jc w:val="both"/>
        <w:rPr>
          <w:color w:val="000000" w:themeColor="text1"/>
          <w:lang w:val="fr-FR"/>
        </w:rPr>
      </w:pPr>
      <w:r>
        <w:rPr>
          <w:color w:val="000000" w:themeColor="text1"/>
          <w:lang w:val="fr-FR"/>
        </w:rPr>
        <w:t xml:space="preserve">2.4. </w:t>
      </w:r>
      <w:r w:rsidR="00E0428C">
        <w:rPr>
          <w:rStyle w:val="lev"/>
          <w:rFonts w:eastAsiaTheme="majorEastAsia"/>
          <w:color w:val="000000" w:themeColor="text1"/>
          <w:lang w:val="fr-FR"/>
        </w:rPr>
        <w:t xml:space="preserve"> </w:t>
      </w:r>
      <w:r w:rsidR="00E0428C" w:rsidRPr="007F468B">
        <w:rPr>
          <w:rStyle w:val="lev"/>
          <w:rFonts w:eastAsiaTheme="majorEastAsia"/>
          <w:color w:val="000000" w:themeColor="text1"/>
          <w:lang w:val="fr-FR"/>
        </w:rPr>
        <w:t xml:space="preserve"> </w:t>
      </w:r>
      <w:r w:rsidR="00E0428C" w:rsidRPr="007F468B">
        <w:rPr>
          <w:rStyle w:val="lev"/>
          <w:rFonts w:eastAsiaTheme="majorEastAsia"/>
          <w:color w:val="000000" w:themeColor="text1"/>
        </w:rPr>
        <w:t xml:space="preserve"> Gestion des </w:t>
      </w:r>
      <w:hyperlink r:id="rId15" w:history="1">
        <w:r w:rsidR="00E0428C" w:rsidRPr="007F468B">
          <w:rPr>
            <w:rStyle w:val="Lienhypertexte"/>
            <w:rFonts w:eastAsiaTheme="majorEastAsia"/>
            <w:bCs/>
            <w:color w:val="000000" w:themeColor="text1"/>
            <w:u w:val="none"/>
          </w:rPr>
          <w:t>Codes SWIFT des Banques en R.D. Congo</w:t>
        </w:r>
      </w:hyperlink>
      <w:r w:rsidR="00E0428C" w:rsidRPr="007F468B">
        <w:rPr>
          <w:rStyle w:val="lev"/>
          <w:rFonts w:eastAsiaTheme="majorEastAsia"/>
          <w:color w:val="000000" w:themeColor="text1"/>
        </w:rPr>
        <w:t>.</w:t>
      </w:r>
    </w:p>
    <w:p w14:paraId="43072DBC" w14:textId="77777777" w:rsidR="00E0428C" w:rsidRDefault="00E0428C" w:rsidP="00E0428C">
      <w:pPr>
        <w:pStyle w:val="NormalWeb"/>
        <w:shd w:val="clear" w:color="auto" w:fill="FFFFFF"/>
        <w:spacing w:before="0" w:beforeAutospacing="0" w:after="0" w:afterAutospacing="0" w:line="360" w:lineRule="auto"/>
        <w:rPr>
          <w:color w:val="000000" w:themeColor="text1"/>
          <w:lang w:val="fr-FR"/>
        </w:rPr>
      </w:pPr>
    </w:p>
    <w:p w14:paraId="0572558D" w14:textId="77777777" w:rsidR="00E0428C" w:rsidRDefault="00E0428C" w:rsidP="00E0428C">
      <w:pPr>
        <w:pStyle w:val="NormalWeb"/>
        <w:shd w:val="clear" w:color="auto" w:fill="FFFFFF"/>
        <w:spacing w:before="0" w:beforeAutospacing="0" w:after="0" w:afterAutospacing="0" w:line="360" w:lineRule="auto"/>
        <w:rPr>
          <w:color w:val="000000" w:themeColor="text1"/>
          <w:lang w:val="fr-FR"/>
        </w:rPr>
      </w:pPr>
      <w:r w:rsidRPr="00895CB6">
        <w:rPr>
          <w:color w:val="000000" w:themeColor="text1"/>
          <w:lang w:val="fr-FR"/>
        </w:rPr>
        <w:t>Le </w:t>
      </w:r>
      <w:r w:rsidRPr="00895CB6">
        <w:rPr>
          <w:rStyle w:val="lev"/>
          <w:rFonts w:eastAsiaTheme="majorEastAsia"/>
          <w:color w:val="000000" w:themeColor="text1"/>
        </w:rPr>
        <w:t>code SWIFT</w:t>
      </w:r>
      <w:r w:rsidRPr="00895CB6">
        <w:rPr>
          <w:color w:val="000000" w:themeColor="text1"/>
          <w:lang w:val="fr-FR"/>
        </w:rPr>
        <w:t> est indispensable pour effectuer des </w:t>
      </w:r>
      <w:r w:rsidRPr="00895CB6">
        <w:rPr>
          <w:rStyle w:val="lev"/>
          <w:rFonts w:eastAsiaTheme="majorEastAsia"/>
          <w:color w:val="000000" w:themeColor="text1"/>
        </w:rPr>
        <w:t>virements internationaux</w:t>
      </w:r>
      <w:r w:rsidRPr="00895CB6">
        <w:rPr>
          <w:color w:val="000000" w:themeColor="text1"/>
          <w:lang w:val="fr-FR"/>
        </w:rPr>
        <w:t> depuis ou vers la </w:t>
      </w:r>
      <w:r w:rsidRPr="00895CB6">
        <w:rPr>
          <w:rStyle w:val="lev"/>
          <w:rFonts w:eastAsiaTheme="majorEastAsia"/>
          <w:color w:val="000000" w:themeColor="text1"/>
        </w:rPr>
        <w:t>République Démocratique du Congo (RDC)</w:t>
      </w:r>
      <w:r w:rsidRPr="00895CB6">
        <w:rPr>
          <w:color w:val="000000" w:themeColor="text1"/>
          <w:lang w:val="fr-FR"/>
        </w:rPr>
        <w:t>. Ce numéro d’identification unique permet d’identifier votre banque et de garantir la bonne exécution de votre </w:t>
      </w:r>
      <w:r w:rsidRPr="00895CB6">
        <w:rPr>
          <w:rStyle w:val="lev"/>
          <w:rFonts w:eastAsiaTheme="majorEastAsia"/>
          <w:color w:val="000000" w:themeColor="text1"/>
        </w:rPr>
        <w:t>transaction bancaire</w:t>
      </w:r>
      <w:r w:rsidRPr="00895CB6">
        <w:rPr>
          <w:color w:val="000000" w:themeColor="text1"/>
          <w:lang w:val="fr-FR"/>
        </w:rPr>
        <w:t>. Dans cet article complet, nous vous présentons tous les </w:t>
      </w:r>
      <w:r w:rsidRPr="00895CB6">
        <w:rPr>
          <w:rStyle w:val="lev"/>
          <w:rFonts w:eastAsiaTheme="majorEastAsia"/>
          <w:color w:val="000000" w:themeColor="text1"/>
        </w:rPr>
        <w:t>codes SWIFT</w:t>
      </w:r>
      <w:r w:rsidRPr="00895CB6">
        <w:rPr>
          <w:color w:val="000000" w:themeColor="text1"/>
          <w:lang w:val="fr-FR"/>
        </w:rPr>
        <w:t> des principales </w:t>
      </w:r>
      <w:r w:rsidRPr="00895CB6">
        <w:rPr>
          <w:rStyle w:val="lev"/>
          <w:rFonts w:eastAsiaTheme="majorEastAsia"/>
          <w:color w:val="000000" w:themeColor="text1"/>
        </w:rPr>
        <w:t>banques en RDC</w:t>
      </w:r>
      <w:r w:rsidRPr="00895CB6">
        <w:rPr>
          <w:color w:val="000000" w:themeColor="text1"/>
          <w:lang w:val="fr-FR"/>
        </w:rPr>
        <w:t> et répondons à toutes vos questions sur les </w:t>
      </w:r>
      <w:r w:rsidRPr="00895CB6">
        <w:rPr>
          <w:rStyle w:val="lev"/>
          <w:rFonts w:eastAsiaTheme="majorEastAsia"/>
          <w:color w:val="000000" w:themeColor="text1"/>
        </w:rPr>
        <w:t>virements internationaux</w:t>
      </w:r>
      <w:r w:rsidRPr="00895CB6">
        <w:rPr>
          <w:color w:val="000000" w:themeColor="text1"/>
          <w:lang w:val="fr-FR"/>
        </w:rPr>
        <w:t>.</w:t>
      </w:r>
      <w:r w:rsidRPr="00895CB6">
        <w:rPr>
          <w:color w:val="000000" w:themeColor="text1"/>
          <w:lang w:val="fr-FR"/>
        </w:rPr>
        <w:br/>
      </w:r>
    </w:p>
    <w:p w14:paraId="0E48A3F2" w14:textId="3FDE0016" w:rsidR="00E0428C" w:rsidRPr="00895CB6" w:rsidRDefault="00E0428C" w:rsidP="00E0428C">
      <w:pPr>
        <w:pStyle w:val="NormalWeb"/>
        <w:shd w:val="clear" w:color="auto" w:fill="FFFFFF"/>
        <w:spacing w:before="0" w:beforeAutospacing="0" w:after="0" w:afterAutospacing="0" w:line="360" w:lineRule="auto"/>
        <w:rPr>
          <w:color w:val="000000" w:themeColor="text1"/>
          <w:lang w:val="fr-FR"/>
        </w:rPr>
      </w:pPr>
      <w:r w:rsidRPr="00895CB6">
        <w:rPr>
          <w:color w:val="000000" w:themeColor="text1"/>
          <w:lang w:val="fr-FR"/>
        </w:rPr>
        <w:lastRenderedPageBreak/>
        <w:t> </w:t>
      </w:r>
      <w:r w:rsidRPr="007F468B">
        <w:rPr>
          <w:color w:val="000000" w:themeColor="text1"/>
          <w:lang w:val="fr-FR"/>
        </w:rPr>
        <w:t>Un </w:t>
      </w:r>
      <w:hyperlink r:id="rId16" w:tgtFrame="_blank" w:history="1">
        <w:r w:rsidRPr="007F468B">
          <w:rPr>
            <w:b/>
            <w:bCs/>
            <w:color w:val="000000" w:themeColor="text1"/>
            <w:lang w:val="fr-FR"/>
          </w:rPr>
          <w:t>code SWIFT</w:t>
        </w:r>
      </w:hyperlink>
      <w:r w:rsidRPr="00895CB6">
        <w:rPr>
          <w:color w:val="000000" w:themeColor="text1"/>
          <w:lang w:val="fr-FR"/>
        </w:rPr>
        <w:t xml:space="preserve"> (Society for Worldwide Interbank Financial </w:t>
      </w:r>
      <w:r w:rsidR="007B5BA7" w:rsidRPr="00895CB6">
        <w:rPr>
          <w:color w:val="000000" w:themeColor="text1"/>
          <w:lang w:val="fr-FR"/>
        </w:rPr>
        <w:t>Télécommunications</w:t>
      </w:r>
      <w:r w:rsidRPr="00895CB6">
        <w:rPr>
          <w:color w:val="000000" w:themeColor="text1"/>
          <w:lang w:val="fr-FR"/>
        </w:rPr>
        <w:t>) est un </w:t>
      </w:r>
      <w:r w:rsidRPr="00895CB6">
        <w:rPr>
          <w:b/>
          <w:bCs/>
          <w:color w:val="000000" w:themeColor="text1"/>
          <w:lang w:val="fr-FR"/>
        </w:rPr>
        <w:t>code d’identification bancaire</w:t>
      </w:r>
      <w:r w:rsidRPr="00895CB6">
        <w:rPr>
          <w:color w:val="000000" w:themeColor="text1"/>
          <w:lang w:val="fr-FR"/>
        </w:rPr>
        <w:t> international composé de 8 à 11 caractères. Il est utilisé pour identifier de manière unique les </w:t>
      </w:r>
      <w:r w:rsidRPr="00895CB6">
        <w:rPr>
          <w:b/>
          <w:bCs/>
          <w:color w:val="000000" w:themeColor="text1"/>
          <w:lang w:val="fr-FR"/>
        </w:rPr>
        <w:t>banques</w:t>
      </w:r>
      <w:r w:rsidRPr="00895CB6">
        <w:rPr>
          <w:color w:val="000000" w:themeColor="text1"/>
          <w:lang w:val="fr-FR"/>
        </w:rPr>
        <w:t> et </w:t>
      </w:r>
      <w:r w:rsidRPr="00895CB6">
        <w:rPr>
          <w:b/>
          <w:bCs/>
          <w:color w:val="000000" w:themeColor="text1"/>
          <w:lang w:val="fr-FR"/>
        </w:rPr>
        <w:t>institutions financières</w:t>
      </w:r>
      <w:r w:rsidRPr="00895CB6">
        <w:rPr>
          <w:color w:val="000000" w:themeColor="text1"/>
          <w:lang w:val="fr-FR"/>
        </w:rPr>
        <w:t> dans le monde. Le </w:t>
      </w:r>
      <w:r w:rsidRPr="00895CB6">
        <w:rPr>
          <w:b/>
          <w:bCs/>
          <w:color w:val="000000" w:themeColor="text1"/>
          <w:lang w:val="fr-FR"/>
        </w:rPr>
        <w:t>code SWIFT</w:t>
      </w:r>
      <w:r w:rsidRPr="00895CB6">
        <w:rPr>
          <w:color w:val="000000" w:themeColor="text1"/>
          <w:lang w:val="fr-FR"/>
        </w:rPr>
        <w:t> est essentiel pour les </w:t>
      </w:r>
      <w:r w:rsidRPr="00895CB6">
        <w:rPr>
          <w:b/>
          <w:bCs/>
          <w:color w:val="000000" w:themeColor="text1"/>
          <w:lang w:val="fr-FR"/>
        </w:rPr>
        <w:t>transferts d’argent</w:t>
      </w:r>
      <w:r w:rsidRPr="00895CB6">
        <w:rPr>
          <w:color w:val="000000" w:themeColor="text1"/>
          <w:lang w:val="fr-FR"/>
        </w:rPr>
        <w:t> entre différents pays. Il est obligatoire pour effectuer un virement vers l’étranger et est composé de 8 à 11 caractères (chiffres/lettres).</w:t>
      </w:r>
    </w:p>
    <w:p w14:paraId="13C6245A" w14:textId="77777777" w:rsidR="00E0428C" w:rsidRPr="00895CB6" w:rsidRDefault="00E0428C" w:rsidP="000A7157">
      <w:pPr>
        <w:numPr>
          <w:ilvl w:val="0"/>
          <w:numId w:val="21"/>
        </w:numPr>
        <w:shd w:val="clear" w:color="auto" w:fill="FFFFFF"/>
        <w:spacing w:after="150" w:line="360" w:lineRule="auto"/>
        <w:ind w:left="0"/>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Les 4 premiers caractères représentent la banque, généralement la version abrégée du nom de la banque concernée. C’est le Code bancaire.</w:t>
      </w:r>
    </w:p>
    <w:p w14:paraId="336D5555" w14:textId="77777777" w:rsidR="00E0428C" w:rsidRPr="00895CB6" w:rsidRDefault="00E0428C" w:rsidP="000A7157">
      <w:pPr>
        <w:numPr>
          <w:ilvl w:val="0"/>
          <w:numId w:val="21"/>
        </w:numPr>
        <w:shd w:val="clear" w:color="auto" w:fill="FFFFFF"/>
        <w:spacing w:after="150" w:line="360" w:lineRule="auto"/>
        <w:ind w:left="0"/>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Le Code Pays ; Il s’agit de deux lettres indiquant le pays où réside la banque.</w:t>
      </w:r>
    </w:p>
    <w:p w14:paraId="046F600B" w14:textId="77777777" w:rsidR="00E0428C" w:rsidRPr="00895CB6" w:rsidRDefault="00E0428C" w:rsidP="000A7157">
      <w:pPr>
        <w:numPr>
          <w:ilvl w:val="0"/>
          <w:numId w:val="21"/>
        </w:numPr>
        <w:shd w:val="clear" w:color="auto" w:fill="FFFFFF"/>
        <w:spacing w:after="150" w:line="360" w:lineRule="auto"/>
        <w:ind w:left="0"/>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Le Code d’emplacement ; Il s’agit de deux caractères qui viennent après le code pays, et qui désignent l’emplacement du bureau principal de la banque dans le pays.</w:t>
      </w:r>
    </w:p>
    <w:p w14:paraId="3FC44862" w14:textId="77777777" w:rsidR="00E0428C" w:rsidRPr="00895CB6" w:rsidRDefault="00E0428C" w:rsidP="00E0428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895CB6">
        <w:rPr>
          <w:rFonts w:ascii="Times New Roman" w:eastAsia="Times New Roman" w:hAnsi="Times New Roman" w:cs="Times New Roman"/>
          <w:color w:val="000000" w:themeColor="text1"/>
          <w:sz w:val="24"/>
          <w:szCs w:val="24"/>
        </w:rPr>
        <w:t>Ces lettres/chiffres peuvent être suivis de trois chiffres d’identification d’une succursale spécifique. Voici un exemple de code SWIFT “ </w:t>
      </w:r>
      <w:r w:rsidRPr="00895CB6">
        <w:rPr>
          <w:rFonts w:ascii="Times New Roman" w:eastAsia="Times New Roman" w:hAnsi="Times New Roman" w:cs="Times New Roman"/>
          <w:b/>
          <w:bCs/>
          <w:color w:val="000000" w:themeColor="text1"/>
          <w:sz w:val="24"/>
          <w:szCs w:val="24"/>
        </w:rPr>
        <w:t>BGFICDKI</w:t>
      </w:r>
      <w:r w:rsidRPr="00895CB6">
        <w:rPr>
          <w:rFonts w:ascii="Times New Roman" w:eastAsia="Times New Roman" w:hAnsi="Times New Roman" w:cs="Times New Roman"/>
          <w:color w:val="000000" w:themeColor="text1"/>
          <w:sz w:val="24"/>
          <w:szCs w:val="24"/>
        </w:rPr>
        <w:t> ”. Celui que vous voyez là est le SWIFT de la BGFI Bank R.D. Congo. </w:t>
      </w:r>
      <w:r w:rsidRPr="00895CB6">
        <w:rPr>
          <w:rFonts w:ascii="Times New Roman" w:eastAsia="Times New Roman" w:hAnsi="Times New Roman" w:cs="Times New Roman"/>
          <w:b/>
          <w:bCs/>
          <w:color w:val="000000" w:themeColor="text1"/>
          <w:sz w:val="24"/>
          <w:szCs w:val="24"/>
        </w:rPr>
        <w:t>BGFI</w:t>
      </w:r>
      <w:r w:rsidRPr="00895CB6">
        <w:rPr>
          <w:rFonts w:ascii="Times New Roman" w:eastAsia="Times New Roman" w:hAnsi="Times New Roman" w:cs="Times New Roman"/>
          <w:color w:val="000000" w:themeColor="text1"/>
          <w:sz w:val="24"/>
          <w:szCs w:val="24"/>
        </w:rPr>
        <w:t> = Nom de la banque, </w:t>
      </w:r>
      <w:r w:rsidRPr="00895CB6">
        <w:rPr>
          <w:rFonts w:ascii="Times New Roman" w:eastAsia="Times New Roman" w:hAnsi="Times New Roman" w:cs="Times New Roman"/>
          <w:b/>
          <w:bCs/>
          <w:color w:val="000000" w:themeColor="text1"/>
          <w:sz w:val="24"/>
          <w:szCs w:val="24"/>
        </w:rPr>
        <w:t>CD</w:t>
      </w:r>
      <w:r w:rsidRPr="00895CB6">
        <w:rPr>
          <w:rFonts w:ascii="Times New Roman" w:eastAsia="Times New Roman" w:hAnsi="Times New Roman" w:cs="Times New Roman"/>
          <w:color w:val="000000" w:themeColor="text1"/>
          <w:sz w:val="24"/>
          <w:szCs w:val="24"/>
        </w:rPr>
        <w:t> = Pays, R.D. Congo et </w:t>
      </w:r>
      <w:r w:rsidRPr="00895CB6">
        <w:rPr>
          <w:rFonts w:ascii="Times New Roman" w:eastAsia="Times New Roman" w:hAnsi="Times New Roman" w:cs="Times New Roman"/>
          <w:b/>
          <w:bCs/>
          <w:color w:val="000000" w:themeColor="text1"/>
          <w:sz w:val="24"/>
          <w:szCs w:val="24"/>
        </w:rPr>
        <w:t>KI</w:t>
      </w:r>
      <w:r w:rsidRPr="00895CB6">
        <w:rPr>
          <w:rFonts w:ascii="Times New Roman" w:eastAsia="Times New Roman" w:hAnsi="Times New Roman" w:cs="Times New Roman"/>
          <w:color w:val="000000" w:themeColor="text1"/>
          <w:sz w:val="24"/>
          <w:szCs w:val="24"/>
        </w:rPr>
        <w:t> = Kinshasa.</w:t>
      </w:r>
    </w:p>
    <w:p w14:paraId="6819AEE4" w14:textId="52CF329B" w:rsidR="00E0428C" w:rsidRPr="00895CB6" w:rsidRDefault="007B5BA7" w:rsidP="00E0428C">
      <w:pPr>
        <w:shd w:val="clear" w:color="auto" w:fill="FFFFFF"/>
        <w:spacing w:after="225" w:line="360" w:lineRule="auto"/>
        <w:jc w:val="both"/>
        <w:rPr>
          <w:rFonts w:ascii="Times New Roman" w:eastAsia="Times New Roman" w:hAnsi="Times New Roman" w:cs="Times New Roman"/>
          <w:color w:val="000000" w:themeColor="text1"/>
          <w:sz w:val="24"/>
          <w:szCs w:val="24"/>
        </w:rPr>
      </w:pPr>
      <w:r w:rsidRPr="00E0428C">
        <w:rPr>
          <w:rFonts w:ascii="Times New Roman" w:eastAsia="Times New Roman" w:hAnsi="Times New Roman" w:cs="Times New Roman"/>
          <w:color w:val="000000" w:themeColor="text1"/>
          <w:sz w:val="24"/>
          <w:szCs w:val="24"/>
          <w:lang w:val="en-US"/>
        </w:rPr>
        <w:t>SWIFT signifie Society</w:t>
      </w:r>
      <w:r w:rsidR="00E0428C" w:rsidRPr="00E0428C">
        <w:rPr>
          <w:rFonts w:ascii="Times New Roman" w:eastAsia="Times New Roman" w:hAnsi="Times New Roman" w:cs="Times New Roman"/>
          <w:color w:val="000000" w:themeColor="text1"/>
          <w:sz w:val="24"/>
          <w:szCs w:val="24"/>
          <w:lang w:val="en-US"/>
        </w:rPr>
        <w:t xml:space="preserve"> for Worldwide Interbank Financial Telecommunication. </w:t>
      </w:r>
      <w:r w:rsidR="00E0428C" w:rsidRPr="00895CB6">
        <w:rPr>
          <w:rFonts w:ascii="Times New Roman" w:eastAsia="Times New Roman" w:hAnsi="Times New Roman" w:cs="Times New Roman"/>
          <w:color w:val="000000" w:themeColor="text1"/>
          <w:sz w:val="24"/>
          <w:szCs w:val="24"/>
        </w:rPr>
        <w:t>C’est un réseau privé de communication utilisé par les banques pour effectuer des transactions financières internationales. Il permet aux banques de communiquer rapidement et efficacement entre elles.</w:t>
      </w:r>
    </w:p>
    <w:p w14:paraId="3C57521F" w14:textId="77777777" w:rsidR="00E0428C"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Certaines de ces banques ont plusieurs points d’exploitation et agences dans de nombreuses provinces et villes de la RDC. De ces banques, celle disposant le plus de points d’exploitation est Equity Banque Commerciale du Congo (Equity BCDC).</w:t>
      </w:r>
    </w:p>
    <w:p w14:paraId="10F6088F" w14:textId="1E0AABC5" w:rsidR="00E0428C" w:rsidRPr="00895CB6" w:rsidRDefault="00E0428C" w:rsidP="00E0428C">
      <w:pPr>
        <w:pStyle w:val="Titre2"/>
        <w:shd w:val="clear" w:color="auto" w:fill="FFFFFF"/>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7513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  </w:t>
      </w:r>
      <w:r w:rsidRPr="00895CB6">
        <w:rPr>
          <w:rFonts w:ascii="Times New Roman" w:hAnsi="Times New Roman" w:cs="Times New Roman"/>
          <w:color w:val="000000" w:themeColor="text1"/>
          <w:sz w:val="24"/>
          <w:szCs w:val="24"/>
        </w:rPr>
        <w:t xml:space="preserve">Liste des Codes SWIFT des Banques de la </w:t>
      </w:r>
      <w:r w:rsidR="007B5BA7" w:rsidRPr="00895CB6">
        <w:rPr>
          <w:rFonts w:ascii="Times New Roman" w:hAnsi="Times New Roman" w:cs="Times New Roman"/>
          <w:color w:val="000000" w:themeColor="text1"/>
          <w:sz w:val="24"/>
          <w:szCs w:val="24"/>
        </w:rPr>
        <w:t>RD Congo</w:t>
      </w:r>
    </w:p>
    <w:p w14:paraId="49B3138A"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lang w:val="fr-FR"/>
        </w:rPr>
      </w:pPr>
      <w:r w:rsidRPr="00895CB6">
        <w:rPr>
          <w:color w:val="000000" w:themeColor="text1"/>
          <w:lang w:val="fr-FR"/>
        </w:rPr>
        <w:t> </w:t>
      </w:r>
    </w:p>
    <w:p w14:paraId="76017ACF" w14:textId="77777777" w:rsidR="00E0428C" w:rsidRPr="00895CB6" w:rsidRDefault="00E0428C" w:rsidP="00E0428C">
      <w:pPr>
        <w:pStyle w:val="NormalWeb"/>
        <w:shd w:val="clear" w:color="auto" w:fill="FFFFFF"/>
        <w:spacing w:before="0" w:beforeAutospacing="0" w:after="0" w:afterAutospacing="0" w:line="360" w:lineRule="auto"/>
        <w:jc w:val="both"/>
        <w:rPr>
          <w:color w:val="000000" w:themeColor="text1"/>
          <w:lang w:val="fr-FR"/>
        </w:rPr>
      </w:pPr>
      <w:r w:rsidRPr="00895CB6">
        <w:rPr>
          <w:rStyle w:val="lev"/>
          <w:rFonts w:eastAsiaTheme="majorEastAsia"/>
          <w:color w:val="000000" w:themeColor="text1"/>
        </w:rPr>
        <w:t>Les Codes SWIFT des Banques de la RDCongo </w:t>
      </w:r>
      <w:r w:rsidRPr="00895CB6">
        <w:rPr>
          <w:color w:val="000000" w:themeColor="text1"/>
          <w:lang w:val="fr-FR"/>
        </w:rPr>
        <w:t>Plusieurs banques œuvrent actuellement en République Démocratique du Congo. Voici maintenant, dans un tableau, tous les codes SWIFT des Banques de la RDC :</w:t>
      </w:r>
    </w:p>
    <w:p w14:paraId="31D143B2" w14:textId="1D9139A8" w:rsidR="00E0428C" w:rsidRPr="00E0428C" w:rsidRDefault="00E0428C" w:rsidP="000A7157">
      <w:pPr>
        <w:numPr>
          <w:ilvl w:val="0"/>
          <w:numId w:val="23"/>
        </w:numPr>
        <w:shd w:val="clear" w:color="auto" w:fill="FFFFFF"/>
        <w:spacing w:after="150" w:line="360" w:lineRule="auto"/>
        <w:ind w:left="0"/>
        <w:jc w:val="both"/>
        <w:rPr>
          <w:rFonts w:ascii="Times New Roman" w:hAnsi="Times New Roman" w:cs="Times New Roman"/>
          <w:color w:val="000000" w:themeColor="text1"/>
          <w:sz w:val="24"/>
          <w:szCs w:val="24"/>
          <w:lang w:val="en-US"/>
        </w:rPr>
      </w:pPr>
      <w:r w:rsidRPr="00E0428C">
        <w:rPr>
          <w:rFonts w:ascii="Times New Roman" w:hAnsi="Times New Roman" w:cs="Times New Roman"/>
          <w:color w:val="000000" w:themeColor="text1"/>
          <w:sz w:val="24"/>
          <w:szCs w:val="24"/>
          <w:lang w:val="en-US"/>
        </w:rPr>
        <w:t xml:space="preserve">Code SWIFT Equity Bank </w:t>
      </w:r>
      <w:r w:rsidR="007B5BA7" w:rsidRPr="00E0428C">
        <w:rPr>
          <w:rFonts w:ascii="Times New Roman" w:hAnsi="Times New Roman" w:cs="Times New Roman"/>
          <w:color w:val="000000" w:themeColor="text1"/>
          <w:sz w:val="24"/>
          <w:szCs w:val="24"/>
          <w:lang w:val="en-US"/>
        </w:rPr>
        <w:t>RDC:</w:t>
      </w:r>
      <w:r w:rsidRPr="00E0428C">
        <w:rPr>
          <w:rFonts w:ascii="Times New Roman" w:hAnsi="Times New Roman" w:cs="Times New Roman"/>
          <w:color w:val="000000" w:themeColor="text1"/>
          <w:sz w:val="24"/>
          <w:szCs w:val="24"/>
          <w:lang w:val="en-US"/>
        </w:rPr>
        <w:t xml:space="preserve"> BCDCCDKI.</w:t>
      </w:r>
    </w:p>
    <w:p w14:paraId="441EDE1A" w14:textId="27ED4888" w:rsidR="00E0428C" w:rsidRPr="00741B21" w:rsidRDefault="00E0428C" w:rsidP="000A7157">
      <w:pPr>
        <w:numPr>
          <w:ilvl w:val="0"/>
          <w:numId w:val="23"/>
        </w:numPr>
        <w:shd w:val="clear" w:color="auto" w:fill="FFFFFF"/>
        <w:spacing w:after="150" w:line="360" w:lineRule="auto"/>
        <w:ind w:left="0"/>
        <w:jc w:val="both"/>
        <w:rPr>
          <w:rFonts w:ascii="Times New Roman" w:hAnsi="Times New Roman" w:cs="Times New Roman"/>
          <w:color w:val="000000" w:themeColor="text1"/>
          <w:sz w:val="24"/>
          <w:szCs w:val="24"/>
          <w:lang w:val="en-US"/>
        </w:rPr>
      </w:pPr>
      <w:r w:rsidRPr="00741B21">
        <w:rPr>
          <w:rFonts w:ascii="Times New Roman" w:hAnsi="Times New Roman" w:cs="Times New Roman"/>
          <w:color w:val="000000" w:themeColor="text1"/>
          <w:sz w:val="24"/>
          <w:szCs w:val="24"/>
          <w:lang w:val="en-US"/>
        </w:rPr>
        <w:t xml:space="preserve">Code SWIFT </w:t>
      </w:r>
      <w:r w:rsidR="007B5BA7" w:rsidRPr="00741B21">
        <w:rPr>
          <w:rFonts w:ascii="Times New Roman" w:hAnsi="Times New Roman" w:cs="Times New Roman"/>
          <w:color w:val="000000" w:themeColor="text1"/>
          <w:sz w:val="24"/>
          <w:szCs w:val="24"/>
          <w:lang w:val="en-US"/>
        </w:rPr>
        <w:t xml:space="preserve">Raw </w:t>
      </w:r>
      <w:r w:rsidR="0039308F" w:rsidRPr="00741B21">
        <w:rPr>
          <w:rFonts w:ascii="Times New Roman" w:hAnsi="Times New Roman" w:cs="Times New Roman"/>
          <w:color w:val="000000" w:themeColor="text1"/>
          <w:sz w:val="24"/>
          <w:szCs w:val="24"/>
          <w:lang w:val="en-US"/>
        </w:rPr>
        <w:t>Bank:</w:t>
      </w:r>
      <w:r w:rsidRPr="00741B21">
        <w:rPr>
          <w:rFonts w:ascii="Times New Roman" w:hAnsi="Times New Roman" w:cs="Times New Roman"/>
          <w:color w:val="000000" w:themeColor="text1"/>
          <w:sz w:val="24"/>
          <w:szCs w:val="24"/>
          <w:lang w:val="en-US"/>
        </w:rPr>
        <w:t xml:space="preserve"> RAWBCDKI.</w:t>
      </w:r>
    </w:p>
    <w:p w14:paraId="6F3B6E7F" w14:textId="0E8F0A8B" w:rsidR="00E0428C" w:rsidRPr="00E0428C" w:rsidRDefault="00E0428C" w:rsidP="000A7157">
      <w:pPr>
        <w:numPr>
          <w:ilvl w:val="0"/>
          <w:numId w:val="23"/>
        </w:numPr>
        <w:shd w:val="clear" w:color="auto" w:fill="FFFFFF"/>
        <w:spacing w:after="150" w:line="360" w:lineRule="auto"/>
        <w:ind w:left="0"/>
        <w:jc w:val="both"/>
        <w:rPr>
          <w:rFonts w:ascii="Times New Roman" w:hAnsi="Times New Roman" w:cs="Times New Roman"/>
          <w:color w:val="000000" w:themeColor="text1"/>
          <w:sz w:val="24"/>
          <w:szCs w:val="24"/>
          <w:lang w:val="en-US"/>
        </w:rPr>
      </w:pPr>
      <w:r w:rsidRPr="00E0428C">
        <w:rPr>
          <w:rFonts w:ascii="Times New Roman" w:hAnsi="Times New Roman" w:cs="Times New Roman"/>
          <w:color w:val="000000" w:themeColor="text1"/>
          <w:sz w:val="24"/>
          <w:szCs w:val="24"/>
          <w:lang w:val="en-US"/>
        </w:rPr>
        <w:t xml:space="preserve">Code SWIFT TMB </w:t>
      </w:r>
      <w:r w:rsidR="007B5BA7" w:rsidRPr="00E0428C">
        <w:rPr>
          <w:rFonts w:ascii="Times New Roman" w:hAnsi="Times New Roman" w:cs="Times New Roman"/>
          <w:color w:val="000000" w:themeColor="text1"/>
          <w:sz w:val="24"/>
          <w:szCs w:val="24"/>
          <w:lang w:val="en-US"/>
        </w:rPr>
        <w:t>RDC:</w:t>
      </w:r>
      <w:r w:rsidRPr="00E0428C">
        <w:rPr>
          <w:rFonts w:ascii="Times New Roman" w:hAnsi="Times New Roman" w:cs="Times New Roman"/>
          <w:color w:val="000000" w:themeColor="text1"/>
          <w:sz w:val="24"/>
          <w:szCs w:val="24"/>
          <w:lang w:val="en-US"/>
        </w:rPr>
        <w:t xml:space="preserve"> TRMSCD3K.</w:t>
      </w:r>
    </w:p>
    <w:p w14:paraId="2C96ECE5" w14:textId="77777777" w:rsidR="0039308F" w:rsidRPr="00A507F0" w:rsidRDefault="0039308F" w:rsidP="00E0428C">
      <w:pPr>
        <w:pStyle w:val="Titre2"/>
        <w:shd w:val="clear" w:color="auto" w:fill="FFFFFF"/>
        <w:spacing w:before="0" w:line="360" w:lineRule="auto"/>
        <w:jc w:val="both"/>
        <w:rPr>
          <w:rFonts w:ascii="Times New Roman" w:hAnsi="Times New Roman" w:cs="Times New Roman"/>
          <w:color w:val="000000" w:themeColor="text1"/>
          <w:sz w:val="24"/>
          <w:szCs w:val="24"/>
          <w:lang w:val="en-US"/>
        </w:rPr>
      </w:pPr>
    </w:p>
    <w:p w14:paraId="7A209FAF" w14:textId="77777777" w:rsidR="0039308F" w:rsidRPr="00A507F0" w:rsidRDefault="0039308F" w:rsidP="00E0428C">
      <w:pPr>
        <w:pStyle w:val="Titre2"/>
        <w:shd w:val="clear" w:color="auto" w:fill="FFFFFF"/>
        <w:spacing w:before="0" w:line="360" w:lineRule="auto"/>
        <w:jc w:val="both"/>
        <w:rPr>
          <w:rFonts w:ascii="Times New Roman" w:hAnsi="Times New Roman" w:cs="Times New Roman"/>
          <w:color w:val="000000" w:themeColor="text1"/>
          <w:sz w:val="24"/>
          <w:szCs w:val="24"/>
          <w:lang w:val="en-US"/>
        </w:rPr>
      </w:pPr>
    </w:p>
    <w:p w14:paraId="433AE81B" w14:textId="77777777" w:rsidR="0039308F" w:rsidRPr="00A507F0" w:rsidRDefault="0039308F" w:rsidP="00E0428C">
      <w:pPr>
        <w:pStyle w:val="Titre2"/>
        <w:shd w:val="clear" w:color="auto" w:fill="FFFFFF"/>
        <w:spacing w:before="0" w:line="360" w:lineRule="auto"/>
        <w:jc w:val="both"/>
        <w:rPr>
          <w:rFonts w:ascii="Times New Roman" w:hAnsi="Times New Roman" w:cs="Times New Roman"/>
          <w:color w:val="000000" w:themeColor="text1"/>
          <w:sz w:val="24"/>
          <w:szCs w:val="24"/>
          <w:lang w:val="en-US"/>
        </w:rPr>
      </w:pPr>
    </w:p>
    <w:p w14:paraId="560B0349" w14:textId="54790ED5" w:rsidR="00E0428C" w:rsidRPr="00895CB6" w:rsidRDefault="00E0428C" w:rsidP="00E0428C">
      <w:pPr>
        <w:pStyle w:val="Titre2"/>
        <w:shd w:val="clear" w:color="auto" w:fill="FFFFFF"/>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Tableau </w:t>
      </w:r>
      <w:r w:rsidR="0039308F">
        <w:rPr>
          <w:rFonts w:ascii="Times New Roman" w:hAnsi="Times New Roman" w:cs="Times New Roman"/>
          <w:color w:val="000000" w:themeColor="text1"/>
          <w:sz w:val="24"/>
          <w:szCs w:val="24"/>
        </w:rPr>
        <w:t>No 3</w:t>
      </w:r>
      <w:r>
        <w:rPr>
          <w:rFonts w:ascii="Times New Roman" w:hAnsi="Times New Roman" w:cs="Times New Roman"/>
          <w:color w:val="000000" w:themeColor="text1"/>
          <w:sz w:val="24"/>
          <w:szCs w:val="24"/>
        </w:rPr>
        <w:t xml:space="preserve">.  </w:t>
      </w:r>
      <w:r w:rsidRPr="00895CB6">
        <w:rPr>
          <w:rFonts w:ascii="Times New Roman" w:hAnsi="Times New Roman" w:cs="Times New Roman"/>
          <w:color w:val="000000" w:themeColor="text1"/>
          <w:sz w:val="24"/>
          <w:szCs w:val="24"/>
        </w:rPr>
        <w:t xml:space="preserve">Codes SWIFT de </w:t>
      </w:r>
      <w:r w:rsidR="005A3AD9">
        <w:rPr>
          <w:rFonts w:ascii="Times New Roman" w:hAnsi="Times New Roman" w:cs="Times New Roman"/>
          <w:color w:val="000000" w:themeColor="text1"/>
          <w:sz w:val="24"/>
          <w:szCs w:val="24"/>
        </w:rPr>
        <w:t>de banques commerciales de la RDC</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37"/>
        <w:gridCol w:w="6741"/>
        <w:gridCol w:w="1597"/>
      </w:tblGrid>
      <w:tr w:rsidR="00E0428C" w:rsidRPr="00895CB6" w14:paraId="22C6CB49" w14:textId="77777777" w:rsidTr="00544409">
        <w:tc>
          <w:tcPr>
            <w:tcW w:w="0" w:type="auto"/>
            <w:shd w:val="clear" w:color="auto" w:fill="FFFFFF"/>
            <w:hideMark/>
          </w:tcPr>
          <w:p w14:paraId="7F89D8D0" w14:textId="77777777" w:rsidR="00E0428C" w:rsidRPr="00895CB6" w:rsidRDefault="00E0428C" w:rsidP="00544409">
            <w:pPr>
              <w:spacing w:line="360" w:lineRule="auto"/>
              <w:jc w:val="center"/>
              <w:rPr>
                <w:rFonts w:ascii="Times New Roman" w:hAnsi="Times New Roman" w:cs="Times New Roman"/>
                <w:color w:val="000000" w:themeColor="text1"/>
                <w:sz w:val="24"/>
                <w:szCs w:val="24"/>
              </w:rPr>
            </w:pPr>
            <w:r w:rsidRPr="00895CB6">
              <w:rPr>
                <w:rStyle w:val="lev"/>
                <w:rFonts w:ascii="Times New Roman" w:hAnsi="Times New Roman" w:cs="Times New Roman"/>
                <w:color w:val="000000" w:themeColor="text1"/>
                <w:sz w:val="24"/>
                <w:szCs w:val="24"/>
              </w:rPr>
              <w:t>Code SWIFT</w:t>
            </w:r>
          </w:p>
        </w:tc>
        <w:tc>
          <w:tcPr>
            <w:tcW w:w="0" w:type="auto"/>
            <w:shd w:val="clear" w:color="auto" w:fill="FFFFFF"/>
            <w:hideMark/>
          </w:tcPr>
          <w:p w14:paraId="664FA6D6" w14:textId="77777777" w:rsidR="00E0428C" w:rsidRPr="00895CB6" w:rsidRDefault="00E0428C" w:rsidP="00544409">
            <w:pPr>
              <w:spacing w:line="360" w:lineRule="auto"/>
              <w:jc w:val="center"/>
              <w:rPr>
                <w:rFonts w:ascii="Times New Roman" w:hAnsi="Times New Roman" w:cs="Times New Roman"/>
                <w:color w:val="000000" w:themeColor="text1"/>
                <w:sz w:val="24"/>
                <w:szCs w:val="24"/>
              </w:rPr>
            </w:pPr>
            <w:r w:rsidRPr="00895CB6">
              <w:rPr>
                <w:rStyle w:val="lev"/>
                <w:rFonts w:ascii="Times New Roman" w:hAnsi="Times New Roman" w:cs="Times New Roman"/>
                <w:color w:val="000000" w:themeColor="text1"/>
                <w:sz w:val="24"/>
                <w:szCs w:val="24"/>
              </w:rPr>
              <w:t>Banque</w:t>
            </w:r>
          </w:p>
        </w:tc>
        <w:tc>
          <w:tcPr>
            <w:tcW w:w="0" w:type="auto"/>
            <w:shd w:val="clear" w:color="auto" w:fill="FFFFFF"/>
            <w:hideMark/>
          </w:tcPr>
          <w:p w14:paraId="18C04293" w14:textId="77777777" w:rsidR="00E0428C" w:rsidRPr="00895CB6" w:rsidRDefault="00E0428C" w:rsidP="00544409">
            <w:pPr>
              <w:spacing w:line="360" w:lineRule="auto"/>
              <w:jc w:val="center"/>
              <w:rPr>
                <w:rFonts w:ascii="Times New Roman" w:hAnsi="Times New Roman" w:cs="Times New Roman"/>
                <w:color w:val="000000" w:themeColor="text1"/>
                <w:sz w:val="24"/>
                <w:szCs w:val="24"/>
              </w:rPr>
            </w:pPr>
            <w:r w:rsidRPr="00895CB6">
              <w:rPr>
                <w:rStyle w:val="lev"/>
                <w:rFonts w:ascii="Times New Roman" w:hAnsi="Times New Roman" w:cs="Times New Roman"/>
                <w:color w:val="000000" w:themeColor="text1"/>
                <w:sz w:val="24"/>
                <w:szCs w:val="24"/>
              </w:rPr>
              <w:t>Ville</w:t>
            </w:r>
          </w:p>
        </w:tc>
      </w:tr>
      <w:tr w:rsidR="00E0428C" w:rsidRPr="00895CB6" w14:paraId="59D00CCB" w14:textId="77777777" w:rsidTr="00544409">
        <w:tc>
          <w:tcPr>
            <w:tcW w:w="0" w:type="auto"/>
            <w:shd w:val="clear" w:color="auto" w:fill="FFFFFF"/>
            <w:hideMark/>
          </w:tcPr>
          <w:p w14:paraId="3F7166BE"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17" w:tgtFrame="_blank" w:history="1">
              <w:r w:rsidR="00E0428C" w:rsidRPr="00895CB6">
                <w:rPr>
                  <w:rStyle w:val="Lienhypertexte"/>
                  <w:rFonts w:ascii="Times New Roman" w:hAnsi="Times New Roman" w:cs="Times New Roman"/>
                  <w:color w:val="000000" w:themeColor="text1"/>
                  <w:sz w:val="24"/>
                  <w:szCs w:val="24"/>
                </w:rPr>
                <w:t>ABNGCDKI</w:t>
              </w:r>
            </w:hyperlink>
          </w:p>
        </w:tc>
        <w:tc>
          <w:tcPr>
            <w:tcW w:w="0" w:type="auto"/>
            <w:shd w:val="clear" w:color="auto" w:fill="FFFFFF"/>
            <w:hideMark/>
          </w:tcPr>
          <w:p w14:paraId="7C7F5BD7"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ACCESS BANK CONGO DR</w:t>
            </w:r>
          </w:p>
        </w:tc>
        <w:tc>
          <w:tcPr>
            <w:tcW w:w="0" w:type="auto"/>
            <w:shd w:val="clear" w:color="auto" w:fill="FFFFFF"/>
            <w:hideMark/>
          </w:tcPr>
          <w:p w14:paraId="3CF3389F"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11FA9ADA" w14:textId="77777777" w:rsidTr="00544409">
        <w:tc>
          <w:tcPr>
            <w:tcW w:w="0" w:type="auto"/>
            <w:shd w:val="clear" w:color="auto" w:fill="FFFFFF"/>
            <w:hideMark/>
          </w:tcPr>
          <w:p w14:paraId="1D87AA34"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18" w:tgtFrame="_blank" w:history="1">
              <w:r w:rsidR="00E0428C" w:rsidRPr="00895CB6">
                <w:rPr>
                  <w:rStyle w:val="Lienhypertexte"/>
                  <w:rFonts w:ascii="Times New Roman" w:hAnsi="Times New Roman" w:cs="Times New Roman"/>
                  <w:color w:val="000000" w:themeColor="text1"/>
                  <w:sz w:val="24"/>
                  <w:szCs w:val="24"/>
                </w:rPr>
                <w:t>ACRBCDK1</w:t>
              </w:r>
            </w:hyperlink>
          </w:p>
        </w:tc>
        <w:tc>
          <w:tcPr>
            <w:tcW w:w="0" w:type="auto"/>
            <w:shd w:val="clear" w:color="auto" w:fill="FFFFFF"/>
            <w:hideMark/>
          </w:tcPr>
          <w:p w14:paraId="78995A4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DU CREDIT AGRICOLE B.C.A.</w:t>
            </w:r>
          </w:p>
        </w:tc>
        <w:tc>
          <w:tcPr>
            <w:tcW w:w="0" w:type="auto"/>
            <w:shd w:val="clear" w:color="auto" w:fill="FFFFFF"/>
            <w:hideMark/>
          </w:tcPr>
          <w:p w14:paraId="2E29BB1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29F866DE" w14:textId="77777777" w:rsidTr="00544409">
        <w:tc>
          <w:tcPr>
            <w:tcW w:w="0" w:type="auto"/>
            <w:shd w:val="clear" w:color="auto" w:fill="FFFFFF"/>
            <w:hideMark/>
          </w:tcPr>
          <w:p w14:paraId="56135398"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19" w:tgtFrame="_blank" w:history="1">
              <w:r w:rsidR="00E0428C" w:rsidRPr="00895CB6">
                <w:rPr>
                  <w:rStyle w:val="Lienhypertexte"/>
                  <w:rFonts w:ascii="Times New Roman" w:hAnsi="Times New Roman" w:cs="Times New Roman"/>
                  <w:color w:val="000000" w:themeColor="text1"/>
                  <w:sz w:val="24"/>
                  <w:szCs w:val="24"/>
                </w:rPr>
                <w:t>ADVBCDKX</w:t>
              </w:r>
            </w:hyperlink>
          </w:p>
        </w:tc>
        <w:tc>
          <w:tcPr>
            <w:tcW w:w="0" w:type="auto"/>
            <w:shd w:val="clear" w:color="auto" w:fill="FFFFFF"/>
            <w:hideMark/>
          </w:tcPr>
          <w:p w14:paraId="3E7AC31D"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ADVANS BANQUE CONGO</w:t>
            </w:r>
          </w:p>
        </w:tc>
        <w:tc>
          <w:tcPr>
            <w:tcW w:w="0" w:type="auto"/>
            <w:shd w:val="clear" w:color="auto" w:fill="FFFFFF"/>
            <w:hideMark/>
          </w:tcPr>
          <w:p w14:paraId="069C01A9"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30CE3784" w14:textId="77777777" w:rsidTr="00544409">
        <w:tc>
          <w:tcPr>
            <w:tcW w:w="0" w:type="auto"/>
            <w:shd w:val="clear" w:color="auto" w:fill="FFFFFF"/>
            <w:hideMark/>
          </w:tcPr>
          <w:p w14:paraId="398F2E83"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0" w:tgtFrame="_blank" w:history="1">
              <w:r w:rsidR="00E0428C" w:rsidRPr="00895CB6">
                <w:rPr>
                  <w:rStyle w:val="Lienhypertexte"/>
                  <w:rFonts w:ascii="Times New Roman" w:hAnsi="Times New Roman" w:cs="Times New Roman"/>
                  <w:color w:val="000000" w:themeColor="text1"/>
                  <w:sz w:val="24"/>
                  <w:szCs w:val="24"/>
                </w:rPr>
                <w:t>AFCDCDKI</w:t>
              </w:r>
            </w:hyperlink>
          </w:p>
        </w:tc>
        <w:tc>
          <w:tcPr>
            <w:tcW w:w="0" w:type="auto"/>
            <w:shd w:val="clear" w:color="auto" w:fill="FFFFFF"/>
            <w:hideMark/>
          </w:tcPr>
          <w:p w14:paraId="44F82597" w14:textId="77777777" w:rsidR="00E0428C" w:rsidRPr="00E0428C" w:rsidRDefault="00E0428C" w:rsidP="00544409">
            <w:pPr>
              <w:spacing w:line="360" w:lineRule="auto"/>
              <w:jc w:val="both"/>
              <w:rPr>
                <w:rFonts w:ascii="Times New Roman" w:hAnsi="Times New Roman" w:cs="Times New Roman"/>
                <w:color w:val="000000" w:themeColor="text1"/>
                <w:sz w:val="24"/>
                <w:szCs w:val="24"/>
                <w:lang w:val="en-US"/>
              </w:rPr>
            </w:pPr>
            <w:r w:rsidRPr="00E0428C">
              <w:rPr>
                <w:rFonts w:ascii="Times New Roman" w:hAnsi="Times New Roman" w:cs="Times New Roman"/>
                <w:color w:val="000000" w:themeColor="text1"/>
                <w:sz w:val="24"/>
                <w:szCs w:val="24"/>
                <w:lang w:val="en-US"/>
              </w:rPr>
              <w:t>AFRILAND FIRST BANK CONGO DEMOCRATIQUE</w:t>
            </w:r>
          </w:p>
        </w:tc>
        <w:tc>
          <w:tcPr>
            <w:tcW w:w="0" w:type="auto"/>
            <w:shd w:val="clear" w:color="auto" w:fill="FFFFFF"/>
            <w:hideMark/>
          </w:tcPr>
          <w:p w14:paraId="7EC6EF10"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72E2B386" w14:textId="77777777" w:rsidTr="00544409">
        <w:tc>
          <w:tcPr>
            <w:tcW w:w="0" w:type="auto"/>
            <w:shd w:val="clear" w:color="auto" w:fill="FFFFFF"/>
            <w:hideMark/>
          </w:tcPr>
          <w:p w14:paraId="7234A2C9"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1" w:tgtFrame="_blank" w:history="1">
              <w:r w:rsidR="00E0428C" w:rsidRPr="00895CB6">
                <w:rPr>
                  <w:rStyle w:val="Lienhypertexte"/>
                  <w:rFonts w:ascii="Times New Roman" w:hAnsi="Times New Roman" w:cs="Times New Roman"/>
                  <w:color w:val="000000" w:themeColor="text1"/>
                  <w:sz w:val="24"/>
                  <w:szCs w:val="24"/>
                </w:rPr>
                <w:t>AFRICDKS</w:t>
              </w:r>
            </w:hyperlink>
          </w:p>
        </w:tc>
        <w:tc>
          <w:tcPr>
            <w:tcW w:w="0" w:type="auto"/>
            <w:shd w:val="clear" w:color="auto" w:fill="FFFFFF"/>
            <w:hideMark/>
          </w:tcPr>
          <w:p w14:paraId="6855DF12"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BANK OF AFRICA-RDC</w:t>
            </w:r>
          </w:p>
        </w:tc>
        <w:tc>
          <w:tcPr>
            <w:tcW w:w="0" w:type="auto"/>
            <w:shd w:val="clear" w:color="auto" w:fill="FFFFFF"/>
            <w:hideMark/>
          </w:tcPr>
          <w:p w14:paraId="415B9EA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511F888E" w14:textId="77777777" w:rsidTr="00544409">
        <w:tc>
          <w:tcPr>
            <w:tcW w:w="0" w:type="auto"/>
            <w:shd w:val="clear" w:color="auto" w:fill="FFFFFF"/>
            <w:hideMark/>
          </w:tcPr>
          <w:p w14:paraId="7E0E1EBA"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2" w:tgtFrame="_blank" w:history="1">
              <w:r w:rsidR="00E0428C" w:rsidRPr="00895CB6">
                <w:rPr>
                  <w:rStyle w:val="Lienhypertexte"/>
                  <w:rFonts w:ascii="Times New Roman" w:hAnsi="Times New Roman" w:cs="Times New Roman"/>
                  <w:color w:val="000000" w:themeColor="text1"/>
                  <w:sz w:val="24"/>
                  <w:szCs w:val="24"/>
                </w:rPr>
                <w:t>BCCGCDKS</w:t>
              </w:r>
            </w:hyperlink>
          </w:p>
        </w:tc>
        <w:tc>
          <w:tcPr>
            <w:tcW w:w="0" w:type="auto"/>
            <w:shd w:val="clear" w:color="auto" w:fill="FFFFFF"/>
            <w:hideMark/>
          </w:tcPr>
          <w:p w14:paraId="7EBDB9EE"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CENTRALE DU CONGO</w:t>
            </w:r>
          </w:p>
        </w:tc>
        <w:tc>
          <w:tcPr>
            <w:tcW w:w="0" w:type="auto"/>
            <w:shd w:val="clear" w:color="auto" w:fill="FFFFFF"/>
            <w:hideMark/>
          </w:tcPr>
          <w:p w14:paraId="4F92E31C"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1D22BA9B" w14:textId="77777777" w:rsidTr="00544409">
        <w:tc>
          <w:tcPr>
            <w:tcW w:w="0" w:type="auto"/>
            <w:shd w:val="clear" w:color="auto" w:fill="FFFFFF"/>
            <w:hideMark/>
          </w:tcPr>
          <w:p w14:paraId="41C69231"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3" w:tgtFrame="_blank" w:history="1">
              <w:r w:rsidR="00E0428C" w:rsidRPr="00895CB6">
                <w:rPr>
                  <w:rStyle w:val="Lienhypertexte"/>
                  <w:rFonts w:ascii="Times New Roman" w:hAnsi="Times New Roman" w:cs="Times New Roman"/>
                  <w:color w:val="000000" w:themeColor="text1"/>
                  <w:sz w:val="24"/>
                  <w:szCs w:val="24"/>
                </w:rPr>
                <w:t>BCDCCDKI</w:t>
              </w:r>
            </w:hyperlink>
          </w:p>
        </w:tc>
        <w:tc>
          <w:tcPr>
            <w:tcW w:w="0" w:type="auto"/>
            <w:shd w:val="clear" w:color="auto" w:fill="FFFFFF"/>
            <w:hideMark/>
          </w:tcPr>
          <w:p w14:paraId="79E33D2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COMMERCIALE DU CONGO SARL</w:t>
            </w:r>
          </w:p>
        </w:tc>
        <w:tc>
          <w:tcPr>
            <w:tcW w:w="0" w:type="auto"/>
            <w:shd w:val="clear" w:color="auto" w:fill="FFFFFF"/>
            <w:hideMark/>
          </w:tcPr>
          <w:p w14:paraId="1DAD51A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 1</w:t>
            </w:r>
          </w:p>
        </w:tc>
      </w:tr>
      <w:tr w:rsidR="00E0428C" w:rsidRPr="00895CB6" w14:paraId="0A8DCD18" w14:textId="77777777" w:rsidTr="00544409">
        <w:tc>
          <w:tcPr>
            <w:tcW w:w="0" w:type="auto"/>
            <w:shd w:val="clear" w:color="auto" w:fill="FFFFFF"/>
            <w:hideMark/>
          </w:tcPr>
          <w:p w14:paraId="585D8999"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4" w:tgtFrame="_blank" w:history="1">
              <w:r w:rsidR="00E0428C" w:rsidRPr="00895CB6">
                <w:rPr>
                  <w:rStyle w:val="Lienhypertexte"/>
                  <w:rFonts w:ascii="Times New Roman" w:hAnsi="Times New Roman" w:cs="Times New Roman"/>
                  <w:color w:val="000000" w:themeColor="text1"/>
                  <w:sz w:val="24"/>
                  <w:szCs w:val="24"/>
                </w:rPr>
                <w:t>BCDCCDKI03L</w:t>
              </w:r>
            </w:hyperlink>
          </w:p>
        </w:tc>
        <w:tc>
          <w:tcPr>
            <w:tcW w:w="0" w:type="auto"/>
            <w:shd w:val="clear" w:color="auto" w:fill="FFFFFF"/>
            <w:hideMark/>
          </w:tcPr>
          <w:p w14:paraId="1774A2C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COMMERCIALE DU CONGO</w:t>
            </w:r>
          </w:p>
        </w:tc>
        <w:tc>
          <w:tcPr>
            <w:tcW w:w="0" w:type="auto"/>
            <w:shd w:val="clear" w:color="auto" w:fill="FFFFFF"/>
            <w:hideMark/>
          </w:tcPr>
          <w:p w14:paraId="7094765D"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LUBUMBASHI</w:t>
            </w:r>
          </w:p>
        </w:tc>
      </w:tr>
      <w:tr w:rsidR="00E0428C" w:rsidRPr="00895CB6" w14:paraId="75E23CC3" w14:textId="77777777" w:rsidTr="00544409">
        <w:tc>
          <w:tcPr>
            <w:tcW w:w="0" w:type="auto"/>
            <w:shd w:val="clear" w:color="auto" w:fill="FFFFFF"/>
            <w:hideMark/>
          </w:tcPr>
          <w:p w14:paraId="7D01B635"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5" w:tgtFrame="_blank" w:history="1">
              <w:r w:rsidR="00E0428C" w:rsidRPr="00895CB6">
                <w:rPr>
                  <w:rStyle w:val="Lienhypertexte"/>
                  <w:rFonts w:ascii="Times New Roman" w:hAnsi="Times New Roman" w:cs="Times New Roman"/>
                  <w:color w:val="000000" w:themeColor="text1"/>
                  <w:sz w:val="24"/>
                  <w:szCs w:val="24"/>
                </w:rPr>
                <w:t>BCGLCDKI</w:t>
              </w:r>
            </w:hyperlink>
          </w:p>
        </w:tc>
        <w:tc>
          <w:tcPr>
            <w:tcW w:w="0" w:type="auto"/>
            <w:shd w:val="clear" w:color="auto" w:fill="FFFFFF"/>
            <w:hideMark/>
          </w:tcPr>
          <w:p w14:paraId="45B7FAB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CONGOLAISE SARL</w:t>
            </w:r>
          </w:p>
        </w:tc>
        <w:tc>
          <w:tcPr>
            <w:tcW w:w="0" w:type="auto"/>
            <w:shd w:val="clear" w:color="auto" w:fill="FFFFFF"/>
            <w:hideMark/>
          </w:tcPr>
          <w:p w14:paraId="3E199126"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1CC3B699" w14:textId="77777777" w:rsidTr="00544409">
        <w:tc>
          <w:tcPr>
            <w:tcW w:w="0" w:type="auto"/>
            <w:shd w:val="clear" w:color="auto" w:fill="FFFFFF"/>
            <w:hideMark/>
          </w:tcPr>
          <w:p w14:paraId="0341FC81"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6" w:tgtFrame="_blank" w:history="1">
              <w:r w:rsidR="00E0428C" w:rsidRPr="00895CB6">
                <w:rPr>
                  <w:rStyle w:val="Lienhypertexte"/>
                  <w:rFonts w:ascii="Times New Roman" w:hAnsi="Times New Roman" w:cs="Times New Roman"/>
                  <w:color w:val="000000" w:themeColor="text1"/>
                  <w:sz w:val="24"/>
                  <w:szCs w:val="24"/>
                </w:rPr>
                <w:t>BGFICDK1</w:t>
              </w:r>
            </w:hyperlink>
          </w:p>
        </w:tc>
        <w:tc>
          <w:tcPr>
            <w:tcW w:w="0" w:type="auto"/>
            <w:shd w:val="clear" w:color="auto" w:fill="FFFFFF"/>
            <w:hideMark/>
          </w:tcPr>
          <w:p w14:paraId="1580977D"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BGFIBANK RDC</w:t>
            </w:r>
          </w:p>
        </w:tc>
        <w:tc>
          <w:tcPr>
            <w:tcW w:w="0" w:type="auto"/>
            <w:shd w:val="clear" w:color="auto" w:fill="FFFFFF"/>
            <w:hideMark/>
          </w:tcPr>
          <w:p w14:paraId="014059D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669D7FBA" w14:textId="77777777" w:rsidTr="00544409">
        <w:tc>
          <w:tcPr>
            <w:tcW w:w="0" w:type="auto"/>
            <w:shd w:val="clear" w:color="auto" w:fill="FFFFFF"/>
            <w:hideMark/>
          </w:tcPr>
          <w:p w14:paraId="1B40BA1E"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7" w:tgtFrame="_blank" w:history="1">
              <w:r w:rsidR="00E0428C" w:rsidRPr="00895CB6">
                <w:rPr>
                  <w:rStyle w:val="Lienhypertexte"/>
                  <w:rFonts w:ascii="Times New Roman" w:hAnsi="Times New Roman" w:cs="Times New Roman"/>
                  <w:color w:val="000000" w:themeColor="text1"/>
                  <w:sz w:val="24"/>
                  <w:szCs w:val="24"/>
                </w:rPr>
                <w:t>BIACCDKI</w:t>
              </w:r>
            </w:hyperlink>
          </w:p>
        </w:tc>
        <w:tc>
          <w:tcPr>
            <w:tcW w:w="0" w:type="auto"/>
            <w:shd w:val="clear" w:color="auto" w:fill="FFFFFF"/>
            <w:hideMark/>
          </w:tcPr>
          <w:p w14:paraId="1D30C829"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INTERNATIONALE POUR LAFRIQUE AU CONGO (BIAC)</w:t>
            </w:r>
          </w:p>
        </w:tc>
        <w:tc>
          <w:tcPr>
            <w:tcW w:w="0" w:type="auto"/>
            <w:shd w:val="clear" w:color="auto" w:fill="FFFFFF"/>
            <w:hideMark/>
          </w:tcPr>
          <w:p w14:paraId="737B920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34424586" w14:textId="77777777" w:rsidTr="00544409">
        <w:tc>
          <w:tcPr>
            <w:tcW w:w="0" w:type="auto"/>
            <w:shd w:val="clear" w:color="auto" w:fill="FFFFFF"/>
            <w:hideMark/>
          </w:tcPr>
          <w:p w14:paraId="4339E3C1"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8" w:tgtFrame="_blank" w:history="1">
              <w:r w:rsidR="00E0428C" w:rsidRPr="00895CB6">
                <w:rPr>
                  <w:rStyle w:val="Lienhypertexte"/>
                  <w:rFonts w:ascii="Times New Roman" w:hAnsi="Times New Roman" w:cs="Times New Roman"/>
                  <w:color w:val="000000" w:themeColor="text1"/>
                  <w:sz w:val="24"/>
                  <w:szCs w:val="24"/>
                </w:rPr>
                <w:t>BICDCDKI</w:t>
              </w:r>
            </w:hyperlink>
          </w:p>
        </w:tc>
        <w:tc>
          <w:tcPr>
            <w:tcW w:w="0" w:type="auto"/>
            <w:shd w:val="clear" w:color="auto" w:fill="FFFFFF"/>
            <w:hideMark/>
          </w:tcPr>
          <w:p w14:paraId="1EE32D25"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INTERNATIONALE DE CREDIT</w:t>
            </w:r>
          </w:p>
        </w:tc>
        <w:tc>
          <w:tcPr>
            <w:tcW w:w="0" w:type="auto"/>
            <w:shd w:val="clear" w:color="auto" w:fill="FFFFFF"/>
            <w:hideMark/>
          </w:tcPr>
          <w:p w14:paraId="0C47A99B"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7A33DB7B" w14:textId="77777777" w:rsidTr="00544409">
        <w:tc>
          <w:tcPr>
            <w:tcW w:w="0" w:type="auto"/>
            <w:shd w:val="clear" w:color="auto" w:fill="FFFFFF"/>
            <w:hideMark/>
          </w:tcPr>
          <w:p w14:paraId="6D71F194"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29" w:tgtFrame="_blank" w:history="1">
              <w:r w:rsidR="00E0428C" w:rsidRPr="00895CB6">
                <w:rPr>
                  <w:rStyle w:val="Lienhypertexte"/>
                  <w:rFonts w:ascii="Times New Roman" w:hAnsi="Times New Roman" w:cs="Times New Roman"/>
                  <w:color w:val="000000" w:themeColor="text1"/>
                  <w:sz w:val="24"/>
                  <w:szCs w:val="24"/>
                </w:rPr>
                <w:t>BKINCDK1</w:t>
              </w:r>
            </w:hyperlink>
          </w:p>
        </w:tc>
        <w:tc>
          <w:tcPr>
            <w:tcW w:w="0" w:type="auto"/>
            <w:shd w:val="clear" w:color="auto" w:fill="FFFFFF"/>
            <w:hideMark/>
          </w:tcPr>
          <w:p w14:paraId="474DBB0B"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NOUVELLE BANQUE DE KINSHASA</w:t>
            </w:r>
          </w:p>
        </w:tc>
        <w:tc>
          <w:tcPr>
            <w:tcW w:w="0" w:type="auto"/>
            <w:shd w:val="clear" w:color="auto" w:fill="FFFFFF"/>
            <w:hideMark/>
          </w:tcPr>
          <w:p w14:paraId="0C0D6DA4"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7686F482" w14:textId="77777777" w:rsidTr="00544409">
        <w:tc>
          <w:tcPr>
            <w:tcW w:w="0" w:type="auto"/>
            <w:shd w:val="clear" w:color="auto" w:fill="FFFFFF"/>
            <w:hideMark/>
          </w:tcPr>
          <w:p w14:paraId="3277F2A6"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0" w:tgtFrame="_blank" w:history="1">
              <w:r w:rsidR="00E0428C" w:rsidRPr="00895CB6">
                <w:rPr>
                  <w:rStyle w:val="Lienhypertexte"/>
                  <w:rFonts w:ascii="Times New Roman" w:hAnsi="Times New Roman" w:cs="Times New Roman"/>
                  <w:color w:val="000000" w:themeColor="text1"/>
                  <w:sz w:val="24"/>
                  <w:szCs w:val="24"/>
                </w:rPr>
                <w:t>CBKICD3B</w:t>
              </w:r>
            </w:hyperlink>
          </w:p>
        </w:tc>
        <w:tc>
          <w:tcPr>
            <w:tcW w:w="0" w:type="auto"/>
            <w:shd w:val="clear" w:color="auto" w:fill="FFFFFF"/>
            <w:hideMark/>
          </w:tcPr>
          <w:p w14:paraId="3EA4929C"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LA CRUCHE BANQUE SARL</w:t>
            </w:r>
          </w:p>
        </w:tc>
        <w:tc>
          <w:tcPr>
            <w:tcW w:w="0" w:type="auto"/>
            <w:shd w:val="clear" w:color="auto" w:fill="FFFFFF"/>
            <w:hideMark/>
          </w:tcPr>
          <w:p w14:paraId="4A994F60"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BUTEMBO</w:t>
            </w:r>
          </w:p>
        </w:tc>
      </w:tr>
      <w:tr w:rsidR="00E0428C" w:rsidRPr="00895CB6" w14:paraId="2E134F80" w14:textId="77777777" w:rsidTr="00544409">
        <w:tc>
          <w:tcPr>
            <w:tcW w:w="0" w:type="auto"/>
            <w:shd w:val="clear" w:color="auto" w:fill="FFFFFF"/>
            <w:hideMark/>
          </w:tcPr>
          <w:p w14:paraId="325F08E0"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1" w:tgtFrame="_blank" w:history="1">
              <w:r w:rsidR="00E0428C" w:rsidRPr="00895CB6">
                <w:rPr>
                  <w:rStyle w:val="Lienhypertexte"/>
                  <w:rFonts w:ascii="Times New Roman" w:hAnsi="Times New Roman" w:cs="Times New Roman"/>
                  <w:color w:val="000000" w:themeColor="text1"/>
                  <w:sz w:val="24"/>
                  <w:szCs w:val="24"/>
                </w:rPr>
                <w:t>CCNCCDK1</w:t>
              </w:r>
            </w:hyperlink>
          </w:p>
        </w:tc>
        <w:tc>
          <w:tcPr>
            <w:tcW w:w="0" w:type="auto"/>
            <w:shd w:val="clear" w:color="auto" w:fill="FFFFFF"/>
            <w:hideMark/>
          </w:tcPr>
          <w:p w14:paraId="02E457B7"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CAISSE CENTRALE DE COOPERATION ECONOMIQUE</w:t>
            </w:r>
          </w:p>
        </w:tc>
        <w:tc>
          <w:tcPr>
            <w:tcW w:w="0" w:type="auto"/>
            <w:shd w:val="clear" w:color="auto" w:fill="FFFFFF"/>
            <w:hideMark/>
          </w:tcPr>
          <w:p w14:paraId="0D05AEE5"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1210C348" w14:textId="77777777" w:rsidTr="00544409">
        <w:tc>
          <w:tcPr>
            <w:tcW w:w="0" w:type="auto"/>
            <w:shd w:val="clear" w:color="auto" w:fill="FFFFFF"/>
            <w:hideMark/>
          </w:tcPr>
          <w:p w14:paraId="35DDB6D6"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2" w:tgtFrame="_blank" w:history="1">
              <w:r w:rsidR="00E0428C" w:rsidRPr="00895CB6">
                <w:rPr>
                  <w:rStyle w:val="Lienhypertexte"/>
                  <w:rFonts w:ascii="Times New Roman" w:hAnsi="Times New Roman" w:cs="Times New Roman"/>
                  <w:color w:val="000000" w:themeColor="text1"/>
                  <w:sz w:val="24"/>
                  <w:szCs w:val="24"/>
                </w:rPr>
                <w:t>CITICDKX</w:t>
              </w:r>
            </w:hyperlink>
          </w:p>
        </w:tc>
        <w:tc>
          <w:tcPr>
            <w:tcW w:w="0" w:type="auto"/>
            <w:shd w:val="clear" w:color="auto" w:fill="FFFFFF"/>
            <w:hideMark/>
          </w:tcPr>
          <w:p w14:paraId="15BBF61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CITIBANK, N.A.</w:t>
            </w:r>
          </w:p>
        </w:tc>
        <w:tc>
          <w:tcPr>
            <w:tcW w:w="0" w:type="auto"/>
            <w:shd w:val="clear" w:color="auto" w:fill="FFFFFF"/>
            <w:hideMark/>
          </w:tcPr>
          <w:p w14:paraId="66DB9C87"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 1</w:t>
            </w:r>
          </w:p>
        </w:tc>
      </w:tr>
      <w:tr w:rsidR="00E0428C" w:rsidRPr="00895CB6" w14:paraId="2EF7A104" w14:textId="77777777" w:rsidTr="00544409">
        <w:tc>
          <w:tcPr>
            <w:tcW w:w="0" w:type="auto"/>
            <w:shd w:val="clear" w:color="auto" w:fill="FFFFFF"/>
            <w:hideMark/>
          </w:tcPr>
          <w:p w14:paraId="28206BA3"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3" w:tgtFrame="_blank" w:history="1">
              <w:r w:rsidR="00E0428C" w:rsidRPr="00895CB6">
                <w:rPr>
                  <w:rStyle w:val="Lienhypertexte"/>
                  <w:rFonts w:ascii="Times New Roman" w:hAnsi="Times New Roman" w:cs="Times New Roman"/>
                  <w:color w:val="000000" w:themeColor="text1"/>
                  <w:sz w:val="24"/>
                  <w:szCs w:val="24"/>
                </w:rPr>
                <w:t>CLUXCDK1</w:t>
              </w:r>
            </w:hyperlink>
          </w:p>
        </w:tc>
        <w:tc>
          <w:tcPr>
            <w:tcW w:w="0" w:type="auto"/>
            <w:shd w:val="clear" w:color="auto" w:fill="FFFFFF"/>
            <w:hideMark/>
          </w:tcPr>
          <w:p w14:paraId="7ECE14D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CONTINENTALE AFRICAINE (ZAIRE) SARL</w:t>
            </w:r>
          </w:p>
        </w:tc>
        <w:tc>
          <w:tcPr>
            <w:tcW w:w="0" w:type="auto"/>
            <w:shd w:val="clear" w:color="auto" w:fill="FFFFFF"/>
            <w:hideMark/>
          </w:tcPr>
          <w:p w14:paraId="4301968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65845BF5" w14:textId="77777777" w:rsidTr="00544409">
        <w:tc>
          <w:tcPr>
            <w:tcW w:w="0" w:type="auto"/>
            <w:shd w:val="clear" w:color="auto" w:fill="FFFFFF"/>
            <w:hideMark/>
          </w:tcPr>
          <w:p w14:paraId="6CE8DB3C"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4" w:tgtFrame="_blank" w:history="1">
              <w:r w:rsidR="00E0428C" w:rsidRPr="00895CB6">
                <w:rPr>
                  <w:rStyle w:val="Lienhypertexte"/>
                  <w:rFonts w:ascii="Times New Roman" w:hAnsi="Times New Roman" w:cs="Times New Roman"/>
                  <w:color w:val="000000" w:themeColor="text1"/>
                  <w:sz w:val="24"/>
                  <w:szCs w:val="24"/>
                </w:rPr>
                <w:t>ECOCCDKI</w:t>
              </w:r>
            </w:hyperlink>
          </w:p>
        </w:tc>
        <w:tc>
          <w:tcPr>
            <w:tcW w:w="0" w:type="auto"/>
            <w:shd w:val="clear" w:color="auto" w:fill="FFFFFF"/>
            <w:hideMark/>
          </w:tcPr>
          <w:p w14:paraId="3C2F8342"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ECOCBANK REPUBLIQUE DEMOCRATIQUE DU CONGO SARL</w:t>
            </w:r>
          </w:p>
        </w:tc>
        <w:tc>
          <w:tcPr>
            <w:tcW w:w="0" w:type="auto"/>
            <w:shd w:val="clear" w:color="auto" w:fill="FFFFFF"/>
            <w:hideMark/>
          </w:tcPr>
          <w:p w14:paraId="05CB5B90"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37E47C13" w14:textId="77777777" w:rsidTr="00544409">
        <w:tc>
          <w:tcPr>
            <w:tcW w:w="0" w:type="auto"/>
            <w:shd w:val="clear" w:color="auto" w:fill="FFFFFF"/>
            <w:hideMark/>
          </w:tcPr>
          <w:p w14:paraId="21C8AC22"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5" w:tgtFrame="_blank" w:history="1">
              <w:r w:rsidR="00E0428C" w:rsidRPr="00895CB6">
                <w:rPr>
                  <w:rStyle w:val="Lienhypertexte"/>
                  <w:rFonts w:ascii="Times New Roman" w:hAnsi="Times New Roman" w:cs="Times New Roman"/>
                  <w:color w:val="000000" w:themeColor="text1"/>
                  <w:sz w:val="24"/>
                  <w:szCs w:val="24"/>
                </w:rPr>
                <w:t>FIBLCDKI</w:t>
              </w:r>
            </w:hyperlink>
          </w:p>
        </w:tc>
        <w:tc>
          <w:tcPr>
            <w:tcW w:w="0" w:type="auto"/>
            <w:shd w:val="clear" w:color="auto" w:fill="FFFFFF"/>
            <w:hideMark/>
          </w:tcPr>
          <w:p w14:paraId="2A805DEF"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FIRST INTERNATIONAL BANK DRC</w:t>
            </w:r>
          </w:p>
        </w:tc>
        <w:tc>
          <w:tcPr>
            <w:tcW w:w="0" w:type="auto"/>
            <w:shd w:val="clear" w:color="auto" w:fill="FFFFFF"/>
            <w:hideMark/>
          </w:tcPr>
          <w:p w14:paraId="19A05B8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22C3B984" w14:textId="77777777" w:rsidTr="00544409">
        <w:tc>
          <w:tcPr>
            <w:tcW w:w="0" w:type="auto"/>
            <w:shd w:val="clear" w:color="auto" w:fill="FFFFFF"/>
            <w:hideMark/>
          </w:tcPr>
          <w:p w14:paraId="5378AE8E"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6" w:tgtFrame="_blank" w:history="1">
              <w:r w:rsidR="00E0428C" w:rsidRPr="00895CB6">
                <w:rPr>
                  <w:rStyle w:val="Lienhypertexte"/>
                  <w:rFonts w:ascii="Times New Roman" w:hAnsi="Times New Roman" w:cs="Times New Roman"/>
                  <w:color w:val="000000" w:themeColor="text1"/>
                  <w:sz w:val="24"/>
                  <w:szCs w:val="24"/>
                </w:rPr>
                <w:t>FRZSCDK1</w:t>
              </w:r>
            </w:hyperlink>
          </w:p>
        </w:tc>
        <w:tc>
          <w:tcPr>
            <w:tcW w:w="0" w:type="auto"/>
            <w:shd w:val="clear" w:color="auto" w:fill="FFFFFF"/>
            <w:hideMark/>
          </w:tcPr>
          <w:p w14:paraId="57CD6CA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FRANSABANK (CONGO) SARL</w:t>
            </w:r>
          </w:p>
        </w:tc>
        <w:tc>
          <w:tcPr>
            <w:tcW w:w="0" w:type="auto"/>
            <w:shd w:val="clear" w:color="auto" w:fill="FFFFFF"/>
            <w:hideMark/>
          </w:tcPr>
          <w:p w14:paraId="7ECD3DAB"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6D7A8D99" w14:textId="77777777" w:rsidTr="00544409">
        <w:tc>
          <w:tcPr>
            <w:tcW w:w="0" w:type="auto"/>
            <w:shd w:val="clear" w:color="auto" w:fill="FFFFFF"/>
            <w:hideMark/>
          </w:tcPr>
          <w:p w14:paraId="49B0C21D"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7" w:tgtFrame="_blank" w:history="1">
              <w:r w:rsidR="00E0428C" w:rsidRPr="00895CB6">
                <w:rPr>
                  <w:rStyle w:val="Lienhypertexte"/>
                  <w:rFonts w:ascii="Times New Roman" w:hAnsi="Times New Roman" w:cs="Times New Roman"/>
                  <w:color w:val="000000" w:themeColor="text1"/>
                  <w:sz w:val="24"/>
                  <w:szCs w:val="24"/>
                </w:rPr>
                <w:t>PRCBCDKI</w:t>
              </w:r>
            </w:hyperlink>
          </w:p>
        </w:tc>
        <w:tc>
          <w:tcPr>
            <w:tcW w:w="0" w:type="auto"/>
            <w:shd w:val="clear" w:color="auto" w:fill="FFFFFF"/>
            <w:hideMark/>
          </w:tcPr>
          <w:p w14:paraId="1D139F1D"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PROCREDIT BANK CONGO SARL</w:t>
            </w:r>
          </w:p>
        </w:tc>
        <w:tc>
          <w:tcPr>
            <w:tcW w:w="0" w:type="auto"/>
            <w:shd w:val="clear" w:color="auto" w:fill="FFFFFF"/>
            <w:hideMark/>
          </w:tcPr>
          <w:p w14:paraId="14CBE77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619A6C52" w14:textId="77777777" w:rsidTr="00544409">
        <w:tc>
          <w:tcPr>
            <w:tcW w:w="0" w:type="auto"/>
            <w:shd w:val="clear" w:color="auto" w:fill="FFFFFF"/>
            <w:hideMark/>
          </w:tcPr>
          <w:p w14:paraId="11972597"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8" w:tgtFrame="_blank" w:history="1">
              <w:r w:rsidR="00E0428C" w:rsidRPr="00895CB6">
                <w:rPr>
                  <w:rStyle w:val="Lienhypertexte"/>
                  <w:rFonts w:ascii="Times New Roman" w:hAnsi="Times New Roman" w:cs="Times New Roman"/>
                  <w:color w:val="000000" w:themeColor="text1"/>
                  <w:sz w:val="24"/>
                  <w:szCs w:val="24"/>
                </w:rPr>
                <w:t>RAWBCDKI</w:t>
              </w:r>
            </w:hyperlink>
          </w:p>
        </w:tc>
        <w:tc>
          <w:tcPr>
            <w:tcW w:w="0" w:type="auto"/>
            <w:shd w:val="clear" w:color="auto" w:fill="FFFFFF"/>
            <w:hideMark/>
          </w:tcPr>
          <w:p w14:paraId="6E89C0D5"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RAWBANK</w:t>
            </w:r>
          </w:p>
        </w:tc>
        <w:tc>
          <w:tcPr>
            <w:tcW w:w="0" w:type="auto"/>
            <w:shd w:val="clear" w:color="auto" w:fill="FFFFFF"/>
            <w:hideMark/>
          </w:tcPr>
          <w:p w14:paraId="35B7A750"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5D2CE2E3" w14:textId="77777777" w:rsidTr="00544409">
        <w:tc>
          <w:tcPr>
            <w:tcW w:w="0" w:type="auto"/>
            <w:shd w:val="clear" w:color="auto" w:fill="FFFFFF"/>
            <w:hideMark/>
          </w:tcPr>
          <w:p w14:paraId="7C3A71D5"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39" w:tgtFrame="_blank" w:history="1">
              <w:r w:rsidR="00E0428C" w:rsidRPr="00895CB6">
                <w:rPr>
                  <w:rStyle w:val="Lienhypertexte"/>
                  <w:rFonts w:ascii="Times New Roman" w:hAnsi="Times New Roman" w:cs="Times New Roman"/>
                  <w:color w:val="000000" w:themeColor="text1"/>
                  <w:sz w:val="24"/>
                  <w:szCs w:val="24"/>
                </w:rPr>
                <w:t>SBICCDKX</w:t>
              </w:r>
            </w:hyperlink>
          </w:p>
        </w:tc>
        <w:tc>
          <w:tcPr>
            <w:tcW w:w="0" w:type="auto"/>
            <w:shd w:val="clear" w:color="auto" w:fill="FFFFFF"/>
            <w:hideMark/>
          </w:tcPr>
          <w:p w14:paraId="692DF5BB"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STANBIC BANK CONGO SARL</w:t>
            </w:r>
          </w:p>
        </w:tc>
        <w:tc>
          <w:tcPr>
            <w:tcW w:w="0" w:type="auto"/>
            <w:shd w:val="clear" w:color="auto" w:fill="FFFFFF"/>
            <w:hideMark/>
          </w:tcPr>
          <w:p w14:paraId="233902CB"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 1</w:t>
            </w:r>
          </w:p>
        </w:tc>
      </w:tr>
      <w:tr w:rsidR="00E0428C" w:rsidRPr="00895CB6" w14:paraId="30041BD6" w14:textId="77777777" w:rsidTr="00544409">
        <w:tc>
          <w:tcPr>
            <w:tcW w:w="0" w:type="auto"/>
            <w:shd w:val="clear" w:color="auto" w:fill="FFFFFF"/>
            <w:hideMark/>
          </w:tcPr>
          <w:p w14:paraId="1E0900B3"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0" w:tgtFrame="_blank" w:history="1">
              <w:r w:rsidR="00E0428C" w:rsidRPr="00895CB6">
                <w:rPr>
                  <w:rStyle w:val="Lienhypertexte"/>
                  <w:rFonts w:ascii="Times New Roman" w:hAnsi="Times New Roman" w:cs="Times New Roman"/>
                  <w:color w:val="000000" w:themeColor="text1"/>
                  <w:sz w:val="24"/>
                  <w:szCs w:val="24"/>
                </w:rPr>
                <w:t>SBIKCDKI</w:t>
              </w:r>
            </w:hyperlink>
          </w:p>
        </w:tc>
        <w:tc>
          <w:tcPr>
            <w:tcW w:w="0" w:type="auto"/>
            <w:shd w:val="clear" w:color="auto" w:fill="FFFFFF"/>
            <w:hideMark/>
          </w:tcPr>
          <w:p w14:paraId="5A6C8B86"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SOLIDAIRE BANQUE INTERNATIONALE (SBI) SARL</w:t>
            </w:r>
          </w:p>
        </w:tc>
        <w:tc>
          <w:tcPr>
            <w:tcW w:w="0" w:type="auto"/>
            <w:shd w:val="clear" w:color="auto" w:fill="FFFFFF"/>
            <w:hideMark/>
          </w:tcPr>
          <w:p w14:paraId="11316BE0"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bl>
    <w:p w14:paraId="28ACA1B5" w14:textId="77777777" w:rsidR="00E0428C" w:rsidRPr="00895CB6" w:rsidRDefault="00E0428C" w:rsidP="00E0428C">
      <w:pPr>
        <w:spacing w:line="360" w:lineRule="auto"/>
        <w:jc w:val="both"/>
        <w:rPr>
          <w:rFonts w:ascii="Times New Roman" w:hAnsi="Times New Roman" w:cs="Times New Roman"/>
          <w:vanish/>
          <w:color w:val="000000" w:themeColor="text1"/>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54"/>
        <w:gridCol w:w="6824"/>
        <w:gridCol w:w="1597"/>
      </w:tblGrid>
      <w:tr w:rsidR="00E0428C" w:rsidRPr="00895CB6" w14:paraId="50F35DD7" w14:textId="77777777" w:rsidTr="00544409">
        <w:tc>
          <w:tcPr>
            <w:tcW w:w="0" w:type="auto"/>
            <w:shd w:val="clear" w:color="auto" w:fill="FFFFFF"/>
            <w:hideMark/>
          </w:tcPr>
          <w:p w14:paraId="01C462BE"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1" w:tgtFrame="_blank" w:history="1">
              <w:r w:rsidR="00E0428C" w:rsidRPr="00895CB6">
                <w:rPr>
                  <w:rStyle w:val="Lienhypertexte"/>
                  <w:rFonts w:ascii="Times New Roman" w:hAnsi="Times New Roman" w:cs="Times New Roman"/>
                  <w:color w:val="000000" w:themeColor="text1"/>
                  <w:sz w:val="24"/>
                  <w:szCs w:val="24"/>
                </w:rPr>
                <w:t>SFBXCDKI</w:t>
              </w:r>
            </w:hyperlink>
          </w:p>
        </w:tc>
        <w:tc>
          <w:tcPr>
            <w:tcW w:w="6824" w:type="dxa"/>
            <w:shd w:val="clear" w:color="auto" w:fill="FFFFFF"/>
            <w:hideMark/>
          </w:tcPr>
          <w:p w14:paraId="660CB929"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SOFIBANQUE SARL</w:t>
            </w:r>
          </w:p>
        </w:tc>
        <w:tc>
          <w:tcPr>
            <w:tcW w:w="1597" w:type="dxa"/>
            <w:shd w:val="clear" w:color="auto" w:fill="FFFFFF"/>
            <w:hideMark/>
          </w:tcPr>
          <w:p w14:paraId="1128453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034F158A" w14:textId="77777777" w:rsidTr="00544409">
        <w:tc>
          <w:tcPr>
            <w:tcW w:w="0" w:type="auto"/>
            <w:shd w:val="clear" w:color="auto" w:fill="FFFFFF"/>
            <w:hideMark/>
          </w:tcPr>
          <w:p w14:paraId="2363D04F"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2" w:tgtFrame="_blank" w:history="1">
              <w:r w:rsidR="00E0428C" w:rsidRPr="00895CB6">
                <w:rPr>
                  <w:rStyle w:val="Lienhypertexte"/>
                  <w:rFonts w:ascii="Times New Roman" w:hAnsi="Times New Roman" w:cs="Times New Roman"/>
                  <w:color w:val="000000" w:themeColor="text1"/>
                  <w:sz w:val="24"/>
                  <w:szCs w:val="24"/>
                </w:rPr>
                <w:t>SWTTCD31</w:t>
              </w:r>
            </w:hyperlink>
          </w:p>
        </w:tc>
        <w:tc>
          <w:tcPr>
            <w:tcW w:w="6824" w:type="dxa"/>
            <w:shd w:val="clear" w:color="auto" w:fill="FFFFFF"/>
            <w:hideMark/>
          </w:tcPr>
          <w:p w14:paraId="473B19F3"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SWITAP</w:t>
            </w:r>
          </w:p>
        </w:tc>
        <w:tc>
          <w:tcPr>
            <w:tcW w:w="1597" w:type="dxa"/>
            <w:shd w:val="clear" w:color="auto" w:fill="FFFFFF"/>
            <w:hideMark/>
          </w:tcPr>
          <w:p w14:paraId="415F6268"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LUBUMBASHI</w:t>
            </w:r>
          </w:p>
        </w:tc>
      </w:tr>
      <w:tr w:rsidR="00E0428C" w:rsidRPr="00895CB6" w14:paraId="2D720280" w14:textId="77777777" w:rsidTr="00544409">
        <w:tc>
          <w:tcPr>
            <w:tcW w:w="0" w:type="auto"/>
            <w:shd w:val="clear" w:color="auto" w:fill="FFFFFF"/>
            <w:hideMark/>
          </w:tcPr>
          <w:p w14:paraId="0BF9F5E0"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3" w:tgtFrame="_blank" w:history="1">
              <w:r w:rsidR="00E0428C" w:rsidRPr="00895CB6">
                <w:rPr>
                  <w:rStyle w:val="Lienhypertexte"/>
                  <w:rFonts w:ascii="Times New Roman" w:hAnsi="Times New Roman" w:cs="Times New Roman"/>
                  <w:color w:val="000000" w:themeColor="text1"/>
                  <w:sz w:val="24"/>
                  <w:szCs w:val="24"/>
                </w:rPr>
                <w:t>TRMSCD3L</w:t>
              </w:r>
            </w:hyperlink>
          </w:p>
        </w:tc>
        <w:tc>
          <w:tcPr>
            <w:tcW w:w="6824" w:type="dxa"/>
            <w:shd w:val="clear" w:color="auto" w:fill="FFFFFF"/>
            <w:hideMark/>
          </w:tcPr>
          <w:p w14:paraId="0F5A4256"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TRUST MERCHANT BANK SARL</w:t>
            </w:r>
          </w:p>
        </w:tc>
        <w:tc>
          <w:tcPr>
            <w:tcW w:w="1597" w:type="dxa"/>
            <w:shd w:val="clear" w:color="auto" w:fill="FFFFFF"/>
            <w:hideMark/>
          </w:tcPr>
          <w:p w14:paraId="14AF8AF1"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LUBUMBASHI</w:t>
            </w:r>
          </w:p>
        </w:tc>
      </w:tr>
      <w:tr w:rsidR="00E0428C" w:rsidRPr="00895CB6" w14:paraId="7841421B" w14:textId="77777777" w:rsidTr="00544409">
        <w:tc>
          <w:tcPr>
            <w:tcW w:w="0" w:type="auto"/>
            <w:shd w:val="clear" w:color="auto" w:fill="FFFFFF"/>
            <w:hideMark/>
          </w:tcPr>
          <w:p w14:paraId="09D6BA83"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4" w:tgtFrame="_blank" w:history="1">
              <w:r w:rsidR="00E0428C" w:rsidRPr="00895CB6">
                <w:rPr>
                  <w:rStyle w:val="Lienhypertexte"/>
                  <w:rFonts w:ascii="Times New Roman" w:hAnsi="Times New Roman" w:cs="Times New Roman"/>
                  <w:color w:val="000000" w:themeColor="text1"/>
                  <w:sz w:val="24"/>
                  <w:szCs w:val="24"/>
                </w:rPr>
                <w:t>UZBACDK1</w:t>
              </w:r>
            </w:hyperlink>
          </w:p>
        </w:tc>
        <w:tc>
          <w:tcPr>
            <w:tcW w:w="6824" w:type="dxa"/>
            <w:shd w:val="clear" w:color="auto" w:fill="FFFFFF"/>
            <w:hideMark/>
          </w:tcPr>
          <w:p w14:paraId="0DBDF2CC"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UNION ZAIROISE DE BANQUES</w:t>
            </w:r>
          </w:p>
        </w:tc>
        <w:tc>
          <w:tcPr>
            <w:tcW w:w="1597" w:type="dxa"/>
            <w:shd w:val="clear" w:color="auto" w:fill="FFFFFF"/>
            <w:hideMark/>
          </w:tcPr>
          <w:p w14:paraId="4B18249C"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KINSHASA</w:t>
            </w:r>
          </w:p>
        </w:tc>
      </w:tr>
      <w:tr w:rsidR="00E0428C" w:rsidRPr="00895CB6" w14:paraId="400A6CA1" w14:textId="77777777" w:rsidTr="00544409">
        <w:tc>
          <w:tcPr>
            <w:tcW w:w="0" w:type="auto"/>
            <w:shd w:val="clear" w:color="auto" w:fill="FFFFFF"/>
            <w:hideMark/>
          </w:tcPr>
          <w:p w14:paraId="7A920EA0" w14:textId="77777777" w:rsidR="00E0428C" w:rsidRPr="00895CB6" w:rsidRDefault="00544409" w:rsidP="00544409">
            <w:pPr>
              <w:spacing w:line="360" w:lineRule="auto"/>
              <w:jc w:val="both"/>
              <w:rPr>
                <w:rFonts w:ascii="Times New Roman" w:hAnsi="Times New Roman" w:cs="Times New Roman"/>
                <w:color w:val="000000" w:themeColor="text1"/>
                <w:sz w:val="24"/>
                <w:szCs w:val="24"/>
              </w:rPr>
            </w:pPr>
            <w:hyperlink r:id="rId45" w:tgtFrame="_blank" w:history="1">
              <w:r w:rsidR="00E0428C" w:rsidRPr="00895CB6">
                <w:rPr>
                  <w:rStyle w:val="Lienhypertexte"/>
                  <w:rFonts w:ascii="Times New Roman" w:hAnsi="Times New Roman" w:cs="Times New Roman"/>
                  <w:color w:val="000000" w:themeColor="text1"/>
                  <w:sz w:val="24"/>
                  <w:szCs w:val="24"/>
                </w:rPr>
                <w:t>ZAEXCD31</w:t>
              </w:r>
            </w:hyperlink>
          </w:p>
        </w:tc>
        <w:tc>
          <w:tcPr>
            <w:tcW w:w="6824" w:type="dxa"/>
            <w:shd w:val="clear" w:color="auto" w:fill="FFFFFF"/>
            <w:hideMark/>
          </w:tcPr>
          <w:p w14:paraId="5048040A"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BANQUE ZAIROISE DU COMMERCE EXTERIEUR</w:t>
            </w:r>
          </w:p>
        </w:tc>
        <w:tc>
          <w:tcPr>
            <w:tcW w:w="1597" w:type="dxa"/>
            <w:shd w:val="clear" w:color="auto" w:fill="FFFFFF"/>
            <w:hideMark/>
          </w:tcPr>
          <w:p w14:paraId="75CFCD78" w14:textId="77777777" w:rsidR="00E0428C" w:rsidRPr="00895CB6" w:rsidRDefault="00E0428C" w:rsidP="00544409">
            <w:pPr>
              <w:spacing w:line="360" w:lineRule="auto"/>
              <w:jc w:val="both"/>
              <w:rPr>
                <w:rFonts w:ascii="Times New Roman" w:hAnsi="Times New Roman" w:cs="Times New Roman"/>
                <w:color w:val="000000" w:themeColor="text1"/>
                <w:sz w:val="24"/>
                <w:szCs w:val="24"/>
              </w:rPr>
            </w:pPr>
            <w:r w:rsidRPr="00895CB6">
              <w:rPr>
                <w:rFonts w:ascii="Times New Roman" w:hAnsi="Times New Roman" w:cs="Times New Roman"/>
                <w:color w:val="000000" w:themeColor="text1"/>
                <w:sz w:val="24"/>
                <w:szCs w:val="24"/>
              </w:rPr>
              <w:t>LUBUMBASHI</w:t>
            </w:r>
          </w:p>
        </w:tc>
      </w:tr>
    </w:tbl>
    <w:p w14:paraId="6AF63606" w14:textId="77777777" w:rsidR="00E0428C" w:rsidRPr="00895CB6" w:rsidRDefault="00E0428C" w:rsidP="00E0428C">
      <w:pPr>
        <w:pStyle w:val="NormalWeb"/>
        <w:shd w:val="clear" w:color="auto" w:fill="FFFFFF"/>
        <w:spacing w:before="0" w:beforeAutospacing="0" w:after="225" w:afterAutospacing="0" w:line="360" w:lineRule="auto"/>
        <w:jc w:val="both"/>
        <w:rPr>
          <w:color w:val="000000" w:themeColor="text1"/>
        </w:rPr>
      </w:pPr>
      <w:r w:rsidRPr="00895CB6">
        <w:rPr>
          <w:color w:val="000000" w:themeColor="text1"/>
        </w:rPr>
        <w:t> </w:t>
      </w:r>
    </w:p>
    <w:p w14:paraId="028386B5" w14:textId="70D5B336" w:rsidR="00E0428C" w:rsidRDefault="00E0428C" w:rsidP="00E0428C">
      <w:pPr>
        <w:pStyle w:val="NormalWeb"/>
        <w:shd w:val="clear" w:color="auto" w:fill="FFFFFF"/>
        <w:spacing w:before="0" w:beforeAutospacing="0" w:after="0" w:afterAutospacing="0" w:line="360" w:lineRule="auto"/>
        <w:jc w:val="both"/>
        <w:rPr>
          <w:color w:val="000000" w:themeColor="text1"/>
          <w:lang w:val="fr-FR"/>
        </w:rPr>
      </w:pPr>
      <w:r w:rsidRPr="00895CB6">
        <w:rPr>
          <w:color w:val="000000" w:themeColor="text1"/>
          <w:lang w:val="fr-FR"/>
        </w:rPr>
        <w:t>Le tableau ci-dessus présente les </w:t>
      </w:r>
      <w:r w:rsidRPr="00895CB6">
        <w:rPr>
          <w:rStyle w:val="lev"/>
          <w:rFonts w:eastAsiaTheme="majorEastAsia"/>
          <w:color w:val="000000" w:themeColor="text1"/>
        </w:rPr>
        <w:t>Codes SWIFT des Banques de la RDCongo</w:t>
      </w:r>
      <w:r w:rsidRPr="00895CB6">
        <w:rPr>
          <w:color w:val="000000" w:themeColor="text1"/>
          <w:lang w:val="fr-FR"/>
        </w:rPr>
        <w:t>. Si vous recherchez le </w:t>
      </w:r>
      <w:r w:rsidRPr="00895CB6">
        <w:rPr>
          <w:rStyle w:val="lev"/>
          <w:rFonts w:eastAsiaTheme="majorEastAsia"/>
          <w:color w:val="000000" w:themeColor="text1"/>
        </w:rPr>
        <w:t>SWIFT</w:t>
      </w:r>
      <w:r w:rsidRPr="00895CB6">
        <w:rPr>
          <w:color w:val="000000" w:themeColor="text1"/>
          <w:lang w:val="fr-FR"/>
        </w:rPr>
        <w:t> d’une banque ne figurant pas dans ce tableau</w:t>
      </w:r>
      <w:r>
        <w:rPr>
          <w:color w:val="000000" w:themeColor="text1"/>
          <w:lang w:val="fr-FR"/>
        </w:rPr>
        <w:t>.</w:t>
      </w:r>
    </w:p>
    <w:p w14:paraId="0AD3916B" w14:textId="77777777" w:rsidR="00E0428C" w:rsidRDefault="00E0428C" w:rsidP="00E0428C">
      <w:pPr>
        <w:pStyle w:val="NormalWeb"/>
        <w:shd w:val="clear" w:color="auto" w:fill="FFFFFF"/>
        <w:spacing w:before="0" w:beforeAutospacing="0" w:after="0" w:afterAutospacing="0" w:line="360" w:lineRule="auto"/>
        <w:jc w:val="both"/>
        <w:rPr>
          <w:color w:val="000000" w:themeColor="text1"/>
          <w:lang w:val="fr-FR"/>
        </w:rPr>
      </w:pPr>
    </w:p>
    <w:p w14:paraId="717E6A2C" w14:textId="5EAD556F" w:rsidR="00E0428C" w:rsidRPr="00E928A1" w:rsidRDefault="00E0428C" w:rsidP="00E0428C">
      <w:pPr>
        <w:pStyle w:val="NormalWeb"/>
        <w:shd w:val="clear" w:color="auto" w:fill="FFFFFF"/>
        <w:spacing w:before="0" w:beforeAutospacing="0" w:after="0" w:afterAutospacing="0" w:line="360" w:lineRule="auto"/>
        <w:jc w:val="both"/>
        <w:rPr>
          <w:color w:val="000000" w:themeColor="text1"/>
          <w:lang w:val="fr-FR"/>
        </w:rPr>
      </w:pPr>
      <w:r w:rsidRPr="00895CB6">
        <w:rPr>
          <w:color w:val="000000" w:themeColor="text1"/>
          <w:lang w:val="fr-FR"/>
        </w:rPr>
        <w:t xml:space="preserve">Le système bancaire </w:t>
      </w:r>
      <w:r w:rsidR="0039308F">
        <w:rPr>
          <w:color w:val="000000" w:themeColor="text1"/>
          <w:lang w:val="fr-FR"/>
        </w:rPr>
        <w:t xml:space="preserve"> de la </w:t>
      </w:r>
      <w:r w:rsidRPr="00895CB6">
        <w:rPr>
          <w:color w:val="000000" w:themeColor="text1"/>
          <w:lang w:val="fr-FR"/>
        </w:rPr>
        <w:t xml:space="preserve">RDC est dynamique et offre de nombreuses opportunités pour les résidents et les investisseurs. En connaissant les principales banques, leurs services, et les modalités de participation, vous serez mieux équipé pour gérer vos finances et tirer parti des services bancaires disponibles. Pour rester informé et à jour, </w:t>
      </w:r>
      <w:r>
        <w:rPr>
          <w:color w:val="000000" w:themeColor="text1"/>
          <w:lang w:val="fr-FR"/>
        </w:rPr>
        <w:t xml:space="preserve">il est </w:t>
      </w:r>
      <w:r w:rsidR="0039308F">
        <w:rPr>
          <w:color w:val="000000" w:themeColor="text1"/>
          <w:lang w:val="fr-FR"/>
        </w:rPr>
        <w:t xml:space="preserve">recommandé </w:t>
      </w:r>
      <w:r w:rsidR="0039308F" w:rsidRPr="00895CB6">
        <w:rPr>
          <w:color w:val="000000" w:themeColor="text1"/>
          <w:lang w:val="fr-FR"/>
        </w:rPr>
        <w:t>de</w:t>
      </w:r>
      <w:r w:rsidR="0039308F">
        <w:rPr>
          <w:color w:val="000000" w:themeColor="text1"/>
          <w:lang w:val="fr-FR"/>
        </w:rPr>
        <w:t xml:space="preserve"> </w:t>
      </w:r>
      <w:r w:rsidR="0039308F" w:rsidRPr="00895CB6">
        <w:rPr>
          <w:color w:val="000000" w:themeColor="text1"/>
          <w:lang w:val="fr-FR"/>
        </w:rPr>
        <w:t>consulter</w:t>
      </w:r>
      <w:r w:rsidRPr="00895CB6">
        <w:rPr>
          <w:color w:val="000000" w:themeColor="text1"/>
          <w:lang w:val="fr-FR"/>
        </w:rPr>
        <w:t xml:space="preserve"> régulièrement les sites web des banques et à suivre les évolutions du secteur bancaire en RDC.</w:t>
      </w:r>
    </w:p>
    <w:p w14:paraId="19BC0294" w14:textId="77777777" w:rsidR="008F748F" w:rsidRDefault="008F748F" w:rsidP="008F748F">
      <w:pPr>
        <w:widowControl w:val="0"/>
        <w:spacing w:after="0" w:line="360" w:lineRule="auto"/>
        <w:jc w:val="both"/>
        <w:rPr>
          <w:rFonts w:ascii="Times New Roman" w:eastAsiaTheme="majorEastAsia" w:hAnsi="Times New Roman" w:cs="Times New Roman"/>
          <w:b/>
          <w:bCs/>
          <w:kern w:val="2"/>
          <w:sz w:val="24"/>
          <w:szCs w:val="24"/>
          <w:lang w:eastAsia="zh-CN"/>
        </w:rPr>
      </w:pPr>
    </w:p>
    <w:p w14:paraId="5CBBA1FC" w14:textId="77777777" w:rsidR="008F748F" w:rsidRDefault="008F748F" w:rsidP="008F748F">
      <w:pPr>
        <w:widowControl w:val="0"/>
        <w:spacing w:after="0" w:line="360" w:lineRule="auto"/>
        <w:jc w:val="both"/>
        <w:rPr>
          <w:rFonts w:ascii="Times New Roman" w:eastAsiaTheme="majorEastAsia" w:hAnsi="Times New Roman" w:cs="Times New Roman"/>
          <w:b/>
          <w:bCs/>
          <w:kern w:val="2"/>
          <w:sz w:val="24"/>
          <w:szCs w:val="24"/>
          <w:lang w:eastAsia="zh-CN"/>
        </w:rPr>
      </w:pPr>
    </w:p>
    <w:p w14:paraId="25421F8F" w14:textId="77777777" w:rsidR="008F748F" w:rsidRDefault="008F748F" w:rsidP="008F748F">
      <w:pPr>
        <w:widowControl w:val="0"/>
        <w:spacing w:after="0" w:line="360" w:lineRule="auto"/>
        <w:jc w:val="both"/>
        <w:rPr>
          <w:rFonts w:ascii="Times New Roman" w:eastAsiaTheme="majorEastAsia" w:hAnsi="Times New Roman" w:cs="Times New Roman"/>
          <w:b/>
          <w:bCs/>
          <w:kern w:val="2"/>
          <w:sz w:val="24"/>
          <w:szCs w:val="24"/>
          <w:lang w:eastAsia="zh-CN"/>
        </w:rPr>
      </w:pPr>
    </w:p>
    <w:p w14:paraId="74C170B6" w14:textId="77777777" w:rsidR="007C139C" w:rsidRDefault="007C139C" w:rsidP="008F748F">
      <w:pPr>
        <w:spacing w:after="0" w:line="360" w:lineRule="auto"/>
        <w:jc w:val="both"/>
        <w:rPr>
          <w:rFonts w:ascii="Times New Roman" w:hAnsi="Times New Roman" w:cs="Times New Roman"/>
          <w:sz w:val="24"/>
          <w:szCs w:val="24"/>
        </w:rPr>
      </w:pPr>
      <w:bookmarkStart w:id="8" w:name="_Toc57113779"/>
      <w:bookmarkStart w:id="9" w:name="_Toc58476951"/>
      <w:bookmarkEnd w:id="6"/>
      <w:bookmarkEnd w:id="7"/>
    </w:p>
    <w:p w14:paraId="3C0DE610" w14:textId="77777777" w:rsidR="006C3D31" w:rsidRDefault="006C3D31" w:rsidP="008F748F">
      <w:pPr>
        <w:spacing w:after="0" w:line="360" w:lineRule="auto"/>
        <w:jc w:val="both"/>
        <w:rPr>
          <w:rFonts w:ascii="Times New Roman" w:hAnsi="Times New Roman" w:cs="Times New Roman"/>
          <w:sz w:val="24"/>
          <w:szCs w:val="24"/>
        </w:rPr>
      </w:pPr>
    </w:p>
    <w:p w14:paraId="7C3FB5AC" w14:textId="77777777" w:rsidR="005A3AD9" w:rsidRDefault="005A3AD9" w:rsidP="008F748F">
      <w:pPr>
        <w:spacing w:after="0" w:line="360" w:lineRule="auto"/>
        <w:jc w:val="both"/>
        <w:rPr>
          <w:rFonts w:ascii="Times New Roman" w:hAnsi="Times New Roman" w:cs="Times New Roman"/>
          <w:sz w:val="24"/>
          <w:szCs w:val="24"/>
        </w:rPr>
      </w:pPr>
    </w:p>
    <w:p w14:paraId="33297ABA" w14:textId="77777777" w:rsidR="005A3AD9" w:rsidRDefault="005A3AD9" w:rsidP="008F748F">
      <w:pPr>
        <w:spacing w:after="0" w:line="360" w:lineRule="auto"/>
        <w:jc w:val="both"/>
        <w:rPr>
          <w:rFonts w:ascii="Times New Roman" w:hAnsi="Times New Roman" w:cs="Times New Roman"/>
          <w:sz w:val="24"/>
          <w:szCs w:val="24"/>
        </w:rPr>
      </w:pPr>
    </w:p>
    <w:p w14:paraId="5955F322" w14:textId="77777777" w:rsidR="005A3AD9" w:rsidRDefault="005A3AD9" w:rsidP="008F748F">
      <w:pPr>
        <w:spacing w:after="0" w:line="360" w:lineRule="auto"/>
        <w:jc w:val="both"/>
        <w:rPr>
          <w:rFonts w:ascii="Times New Roman" w:hAnsi="Times New Roman" w:cs="Times New Roman"/>
          <w:sz w:val="24"/>
          <w:szCs w:val="24"/>
        </w:rPr>
      </w:pPr>
    </w:p>
    <w:p w14:paraId="515D36B8" w14:textId="77777777" w:rsidR="005A3AD9" w:rsidRDefault="005A3AD9" w:rsidP="008F748F">
      <w:pPr>
        <w:spacing w:after="0" w:line="360" w:lineRule="auto"/>
        <w:jc w:val="both"/>
        <w:rPr>
          <w:rFonts w:ascii="Times New Roman" w:hAnsi="Times New Roman" w:cs="Times New Roman"/>
          <w:sz w:val="24"/>
          <w:szCs w:val="24"/>
        </w:rPr>
      </w:pPr>
    </w:p>
    <w:p w14:paraId="000902BF" w14:textId="77777777" w:rsidR="005A3AD9" w:rsidRDefault="005A3AD9" w:rsidP="008F748F">
      <w:pPr>
        <w:spacing w:after="0" w:line="360" w:lineRule="auto"/>
        <w:jc w:val="both"/>
        <w:rPr>
          <w:rFonts w:ascii="Times New Roman" w:hAnsi="Times New Roman" w:cs="Times New Roman"/>
          <w:sz w:val="24"/>
          <w:szCs w:val="24"/>
        </w:rPr>
      </w:pPr>
    </w:p>
    <w:p w14:paraId="41C956F0" w14:textId="77777777" w:rsidR="005A3AD9" w:rsidRDefault="005A3AD9" w:rsidP="008F748F">
      <w:pPr>
        <w:spacing w:after="0" w:line="360" w:lineRule="auto"/>
        <w:jc w:val="both"/>
        <w:rPr>
          <w:rFonts w:ascii="Times New Roman" w:hAnsi="Times New Roman" w:cs="Times New Roman"/>
          <w:sz w:val="24"/>
          <w:szCs w:val="24"/>
        </w:rPr>
      </w:pPr>
    </w:p>
    <w:p w14:paraId="64191D34" w14:textId="77777777" w:rsidR="006C3D31" w:rsidRDefault="005A3AD9" w:rsidP="006C3D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CHAPITRE TROIS</w:t>
      </w:r>
      <w:r w:rsidR="006C3D31" w:rsidRPr="005D32A1">
        <w:rPr>
          <w:rFonts w:ascii="Times New Roman" w:hAnsi="Times New Roman" w:cs="Times New Roman"/>
          <w:b/>
          <w:sz w:val="24"/>
          <w:szCs w:val="24"/>
        </w:rPr>
        <w:t>IEME : LE RISQUE</w:t>
      </w:r>
    </w:p>
    <w:p w14:paraId="328250B9" w14:textId="77777777" w:rsidR="004C4DE5" w:rsidRDefault="004C4DE5" w:rsidP="006C3D31">
      <w:pPr>
        <w:spacing w:after="0" w:line="360" w:lineRule="auto"/>
        <w:jc w:val="both"/>
        <w:rPr>
          <w:rFonts w:ascii="Times New Roman" w:hAnsi="Times New Roman" w:cs="Times New Roman"/>
          <w:b/>
          <w:sz w:val="24"/>
          <w:szCs w:val="24"/>
        </w:rPr>
      </w:pPr>
    </w:p>
    <w:p w14:paraId="4C5F9436" w14:textId="77777777" w:rsidR="004C4DE5" w:rsidRDefault="004C4DE5" w:rsidP="004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vie socio-économique de la RDC en général et plus particulièrement celle de Bukavu en particulier, tend et oscille dans l'instabilité au jour le jour ;</w:t>
      </w:r>
      <w:r>
        <w:rPr>
          <w:rFonts w:ascii="Times New Roman" w:hAnsi="Times New Roman" w:cs="Times New Roman"/>
          <w:sz w:val="24"/>
          <w:szCs w:val="24"/>
          <w:lang w:eastAsia="fr-FR"/>
        </w:rPr>
        <w:t xml:space="preserve"> </w:t>
      </w:r>
      <w:r>
        <w:rPr>
          <w:rFonts w:ascii="Times New Roman" w:hAnsi="Times New Roman" w:cs="Times New Roman"/>
          <w:sz w:val="24"/>
          <w:szCs w:val="24"/>
        </w:rPr>
        <w:t>L'instabilité monétaire et les manques des liquidités parfois dans les banques ont incité le peuple Congolais à adopter l'esprit de la débrouillardise, surtout sur le plan financier.</w:t>
      </w:r>
    </w:p>
    <w:p w14:paraId="09C5AEA4" w14:textId="77777777" w:rsidR="006C3D31" w:rsidRDefault="006C3D31" w:rsidP="006C3D31">
      <w:pPr>
        <w:spacing w:after="0" w:line="360" w:lineRule="auto"/>
        <w:jc w:val="both"/>
        <w:rPr>
          <w:rFonts w:ascii="Times New Roman" w:hAnsi="Times New Roman" w:cs="Times New Roman"/>
          <w:b/>
          <w:sz w:val="24"/>
          <w:szCs w:val="24"/>
        </w:rPr>
      </w:pPr>
    </w:p>
    <w:p w14:paraId="7FC986F1" w14:textId="116DFEE0" w:rsidR="006C3D31" w:rsidRDefault="005A3AD9" w:rsidP="006C3D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6C3D31">
        <w:rPr>
          <w:rFonts w:ascii="Times New Roman" w:hAnsi="Times New Roman" w:cs="Times New Roman"/>
          <w:b/>
          <w:sz w:val="24"/>
          <w:szCs w:val="24"/>
        </w:rPr>
        <w:t xml:space="preserve"> </w:t>
      </w:r>
      <w:r w:rsidR="0039308F">
        <w:rPr>
          <w:rFonts w:ascii="Times New Roman" w:hAnsi="Times New Roman" w:cs="Times New Roman"/>
          <w:b/>
          <w:sz w:val="24"/>
          <w:szCs w:val="24"/>
        </w:rPr>
        <w:t>Généralités sur</w:t>
      </w:r>
      <w:r w:rsidR="006C3D31">
        <w:rPr>
          <w:rFonts w:ascii="Times New Roman" w:hAnsi="Times New Roman" w:cs="Times New Roman"/>
          <w:b/>
          <w:sz w:val="24"/>
          <w:szCs w:val="24"/>
        </w:rPr>
        <w:t xml:space="preserve"> le risque </w:t>
      </w:r>
    </w:p>
    <w:p w14:paraId="714AC2AF" w14:textId="77777777" w:rsidR="006C3D31" w:rsidRPr="005D32A1" w:rsidRDefault="006C3D31" w:rsidP="006C3D31">
      <w:pPr>
        <w:spacing w:after="0" w:line="360" w:lineRule="auto"/>
        <w:jc w:val="both"/>
        <w:rPr>
          <w:rFonts w:ascii="Times New Roman" w:hAnsi="Times New Roman" w:cs="Times New Roman"/>
          <w:b/>
          <w:sz w:val="24"/>
          <w:szCs w:val="24"/>
        </w:rPr>
      </w:pPr>
    </w:p>
    <w:p w14:paraId="5C1BAC95" w14:textId="126E64CE" w:rsidR="006C3D31" w:rsidRDefault="006C3D31" w:rsidP="006C3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 point de vue général, le risque est la possibilité que survienne</w:t>
      </w:r>
      <w:r w:rsidR="002147A7">
        <w:rPr>
          <w:rFonts w:ascii="Times New Roman" w:hAnsi="Times New Roman" w:cs="Times New Roman"/>
          <w:sz w:val="24"/>
          <w:szCs w:val="24"/>
        </w:rPr>
        <w:t xml:space="preserve">, </w:t>
      </w:r>
      <w:r w:rsidR="00567DC6">
        <w:rPr>
          <w:rFonts w:ascii="Times New Roman" w:hAnsi="Times New Roman" w:cs="Times New Roman"/>
          <w:sz w:val="24"/>
          <w:szCs w:val="24"/>
        </w:rPr>
        <w:t>c’est un</w:t>
      </w:r>
      <w:r>
        <w:rPr>
          <w:rFonts w:ascii="Times New Roman" w:hAnsi="Times New Roman" w:cs="Times New Roman"/>
          <w:sz w:val="24"/>
          <w:szCs w:val="24"/>
        </w:rPr>
        <w:t xml:space="preserve"> fait </w:t>
      </w:r>
      <w:r w:rsidR="0039308F">
        <w:rPr>
          <w:rFonts w:ascii="Times New Roman" w:hAnsi="Times New Roman" w:cs="Times New Roman"/>
          <w:sz w:val="24"/>
          <w:szCs w:val="24"/>
        </w:rPr>
        <w:t>préjudiciable, le</w:t>
      </w:r>
      <w:r>
        <w:rPr>
          <w:rFonts w:ascii="Times New Roman" w:hAnsi="Times New Roman" w:cs="Times New Roman"/>
          <w:sz w:val="24"/>
          <w:szCs w:val="24"/>
        </w:rPr>
        <w:t xml:space="preserve"> danger, inconvénient plus ou moins prévisible (J. Barreau &amp; J. Delahaye, 1999).</w:t>
      </w:r>
    </w:p>
    <w:p w14:paraId="2CB8B775" w14:textId="77777777" w:rsidR="006C3D31" w:rsidRDefault="006C3D31" w:rsidP="006C3D31">
      <w:pPr>
        <w:spacing w:after="0" w:line="360" w:lineRule="auto"/>
        <w:jc w:val="both"/>
        <w:rPr>
          <w:rFonts w:ascii="Times New Roman" w:hAnsi="Times New Roman" w:cs="Times New Roman"/>
          <w:sz w:val="24"/>
          <w:szCs w:val="24"/>
        </w:rPr>
      </w:pPr>
    </w:p>
    <w:p w14:paraId="4562C97D" w14:textId="306C5577" w:rsidR="006C3D31" w:rsidRDefault="006C3D31" w:rsidP="006C3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finance, le risque est la composante aléatoire qui est liée à la probabilité que le flux généré par l’investisseur soit inférieur aux attentes, aux flux qui étaient anticipés (</w:t>
      </w:r>
      <w:r w:rsidR="00567DC6">
        <w:rPr>
          <w:rFonts w:ascii="Times New Roman" w:hAnsi="Times New Roman" w:cs="Times New Roman"/>
          <w:sz w:val="24"/>
          <w:szCs w:val="24"/>
        </w:rPr>
        <w:t>L. EECKHOUT</w:t>
      </w:r>
      <w:r>
        <w:rPr>
          <w:rFonts w:ascii="Times New Roman" w:hAnsi="Times New Roman" w:cs="Times New Roman"/>
          <w:sz w:val="24"/>
          <w:szCs w:val="24"/>
        </w:rPr>
        <w:t xml:space="preserve"> 1992).</w:t>
      </w:r>
    </w:p>
    <w:p w14:paraId="79D88CE9" w14:textId="77777777" w:rsidR="006C3D31" w:rsidRDefault="006C3D31" w:rsidP="006C3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Selon Hervé COURTOT (1998) « la notion de risque correspond à un écart jugé inacceptable par rapport à une norme utilisée dans le contrôle, que cet écart résulte d'un aléa ou d'une incertitude ».</w:t>
      </w:r>
    </w:p>
    <w:p w14:paraId="03A2B1F2" w14:textId="09C83252" w:rsidR="006C3D31" w:rsidRDefault="006C3D31" w:rsidP="006C3D31">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Bernard Marois &amp; L.S. Olivier (1981), définissent le risque pesant sur toute organisation comme</w:t>
      </w:r>
      <w:r w:rsidR="00567DC6">
        <w:rPr>
          <w:rFonts w:ascii="Times New Roman" w:eastAsia="Times New Roman" w:hAnsi="Times New Roman" w:cs="Times New Roman"/>
          <w:sz w:val="24"/>
          <w:szCs w:val="24"/>
          <w:lang w:eastAsia="fr-FR"/>
        </w:rPr>
        <w:t xml:space="preserve"> « un</w:t>
      </w:r>
      <w:r>
        <w:rPr>
          <w:rFonts w:ascii="Times New Roman" w:eastAsia="Times New Roman" w:hAnsi="Times New Roman" w:cs="Times New Roman"/>
          <w:sz w:val="24"/>
          <w:szCs w:val="24"/>
          <w:lang w:eastAsia="fr-FR"/>
        </w:rPr>
        <w:t xml:space="preserve"> aléa qui peut être bénéfique ou néfaste à </w:t>
      </w:r>
      <w:r w:rsidR="00567DC6">
        <w:rPr>
          <w:rFonts w:ascii="Times New Roman" w:eastAsia="Times New Roman" w:hAnsi="Times New Roman" w:cs="Times New Roman"/>
          <w:sz w:val="24"/>
          <w:szCs w:val="24"/>
          <w:lang w:eastAsia="fr-FR"/>
        </w:rPr>
        <w:t>l’entreprise »</w:t>
      </w:r>
      <w:r>
        <w:rPr>
          <w:rFonts w:ascii="Times New Roman" w:eastAsia="Times New Roman" w:hAnsi="Times New Roman" w:cs="Times New Roman"/>
          <w:sz w:val="24"/>
          <w:szCs w:val="24"/>
          <w:lang w:eastAsia="fr-FR"/>
        </w:rPr>
        <w:t xml:space="preserve">. Selon </w:t>
      </w:r>
      <w:r w:rsidR="00567DC6">
        <w:rPr>
          <w:rFonts w:ascii="Times New Roman" w:eastAsia="Times New Roman" w:hAnsi="Times New Roman" w:cs="Times New Roman"/>
          <w:sz w:val="24"/>
          <w:szCs w:val="24"/>
          <w:lang w:eastAsia="fr-FR"/>
        </w:rPr>
        <w:t>ces auteurs</w:t>
      </w:r>
      <w:r>
        <w:rPr>
          <w:rFonts w:ascii="Times New Roman" w:eastAsia="Times New Roman" w:hAnsi="Times New Roman" w:cs="Times New Roman"/>
          <w:sz w:val="24"/>
          <w:szCs w:val="24"/>
          <w:lang w:eastAsia="fr-FR"/>
        </w:rPr>
        <w:t xml:space="preserve">, la manifestation d'un risque n'a donc pas d'incidence forcement négative. Pour eux, </w:t>
      </w:r>
      <w:r w:rsidR="00567DC6">
        <w:rPr>
          <w:rFonts w:ascii="Times New Roman" w:eastAsia="Times New Roman" w:hAnsi="Times New Roman" w:cs="Times New Roman"/>
          <w:sz w:val="24"/>
          <w:szCs w:val="24"/>
          <w:lang w:eastAsia="fr-FR"/>
        </w:rPr>
        <w:t>il faut</w:t>
      </w:r>
      <w:r>
        <w:rPr>
          <w:rFonts w:ascii="Times New Roman" w:eastAsia="Times New Roman" w:hAnsi="Times New Roman" w:cs="Times New Roman"/>
          <w:sz w:val="24"/>
          <w:szCs w:val="24"/>
          <w:lang w:eastAsia="fr-FR"/>
        </w:rPr>
        <w:t xml:space="preserve">  distinguer la notion du risque de celle d'incertitude.</w:t>
      </w:r>
    </w:p>
    <w:p w14:paraId="13914897" w14:textId="77777777" w:rsidR="006C3D31" w:rsidRDefault="006C3D31" w:rsidP="006C3D31">
      <w:pPr>
        <w:spacing w:after="0" w:line="360" w:lineRule="auto"/>
        <w:jc w:val="both"/>
        <w:rPr>
          <w:rFonts w:ascii="Times New Roman" w:hAnsi="Times New Roman" w:cs="Times New Roman"/>
          <w:sz w:val="24"/>
          <w:szCs w:val="24"/>
        </w:rPr>
      </w:pPr>
    </w:p>
    <w:p w14:paraId="479A7AC2" w14:textId="77777777" w:rsidR="006C3D31" w:rsidRDefault="006C3D31" w:rsidP="006C3D31">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définition de risque a longtemps opposé les penseurs. Les uns le considèrent comme une éventualité, les autres comme un danger. Selon le Petit Robert (1984), le risque est une éventualité d'un événement ne dépendant pas exclusivement de la volonté des parties et pouvant causer la perte d'un objet ou tout autre dommage.</w:t>
      </w:r>
    </w:p>
    <w:p w14:paraId="0C643D45" w14:textId="77777777" w:rsidR="006C3D31" w:rsidRDefault="006C3D31" w:rsidP="006C3D31">
      <w:pPr>
        <w:spacing w:after="0" w:line="360" w:lineRule="auto"/>
        <w:jc w:val="both"/>
        <w:rPr>
          <w:rFonts w:ascii="Times New Roman" w:hAnsi="Times New Roman" w:cs="Times New Roman"/>
          <w:sz w:val="24"/>
          <w:szCs w:val="24"/>
        </w:rPr>
      </w:pPr>
    </w:p>
    <w:p w14:paraId="7C8F3CE8" w14:textId="77777777" w:rsidR="006C3D31" w:rsidRDefault="006C3D31" w:rsidP="006C3D31">
      <w:pPr>
        <w:spacing w:after="0" w:line="360" w:lineRule="auto"/>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fr-FR"/>
        </w:rPr>
        <w:lastRenderedPageBreak/>
        <w:t>Le risque peut aussi être défini comme un danger d'insolvabilité des contreparties et de non-recouvrement auquel la banque doit faire face en allouant une quote-part de ses fonds propres, appelés capital économique (AMAUD DE Servighy, 2001).</w:t>
      </w:r>
    </w:p>
    <w:p w14:paraId="1E207D01" w14:textId="607B770A" w:rsidR="006C3D31" w:rsidRDefault="006C3D31" w:rsidP="006C3D31">
      <w:pPr>
        <w:tabs>
          <w:tab w:val="left" w:pos="5546"/>
        </w:tabs>
        <w:spacing w:after="0" w:line="360" w:lineRule="auto"/>
        <w:jc w:val="both"/>
        <w:rPr>
          <w:rStyle w:val="markedcontent"/>
          <w:rFonts w:cs="Times New Roman"/>
          <w:sz w:val="24"/>
        </w:rPr>
      </w:pPr>
      <w:r>
        <w:rPr>
          <w:rStyle w:val="markedcontent"/>
          <w:rFonts w:ascii="Times New Roman" w:hAnsi="Times New Roman" w:cs="Times New Roman"/>
          <w:sz w:val="24"/>
          <w:szCs w:val="24"/>
        </w:rPr>
        <w:t xml:space="preserve">La première est une évaluation de la probabilité d'occurrence d'un événement associé à un </w:t>
      </w:r>
      <w:r w:rsidR="00567DC6">
        <w:rPr>
          <w:rStyle w:val="markedcontent"/>
          <w:rFonts w:ascii="Times New Roman" w:hAnsi="Times New Roman" w:cs="Times New Roman"/>
          <w:sz w:val="24"/>
          <w:szCs w:val="24"/>
        </w:rPr>
        <w:t>enjeu ;</w:t>
      </w:r>
      <w:r>
        <w:rPr>
          <w:rStyle w:val="markedcontent"/>
          <w:rFonts w:ascii="Times New Roman" w:hAnsi="Times New Roman" w:cs="Times New Roman"/>
          <w:sz w:val="24"/>
          <w:szCs w:val="24"/>
        </w:rPr>
        <w:t xml:space="preserve"> la seconde est le degré du doute dans cette évaluation. L'incertitude croit avec l'ignorance, c'est à dire le manque d'information. Qu'il s'agisse d'un danger ou de l'éventualité, nous retrouvons dans les définitions des différents auteurs des éléments communs qui nous permettent de dire que le risque est une éventualité d'insolvabilité ne dépendant pas de la volonté des contreparties et de non recouvrement pouvant causer un préjudice, auquel la banque doit faire face en allouant une quote-part de ses fonds propres.</w:t>
      </w:r>
    </w:p>
    <w:p w14:paraId="5F68586B" w14:textId="77777777" w:rsidR="006C3D31" w:rsidRDefault="006C3D31" w:rsidP="006C3D31">
      <w:pPr>
        <w:tabs>
          <w:tab w:val="left" w:pos="5546"/>
        </w:tabs>
        <w:spacing w:after="0" w:line="360" w:lineRule="auto"/>
        <w:jc w:val="both"/>
        <w:rPr>
          <w:rStyle w:val="markedcontent"/>
          <w:rFonts w:ascii="Times New Roman" w:hAnsi="Times New Roman" w:cs="Times New Roman"/>
          <w:sz w:val="24"/>
          <w:szCs w:val="24"/>
        </w:rPr>
      </w:pPr>
    </w:p>
    <w:p w14:paraId="4114DE88" w14:textId="77777777" w:rsidR="006C3D31" w:rsidRPr="005A3AD9" w:rsidRDefault="006C3D31" w:rsidP="000A7157">
      <w:pPr>
        <w:pStyle w:val="Paragraphedeliste"/>
        <w:numPr>
          <w:ilvl w:val="1"/>
          <w:numId w:val="25"/>
        </w:numPr>
        <w:tabs>
          <w:tab w:val="left" w:pos="5546"/>
        </w:tabs>
        <w:spacing w:after="0" w:line="360" w:lineRule="auto"/>
        <w:jc w:val="both"/>
        <w:rPr>
          <w:rFonts w:ascii="Times New Roman" w:hAnsi="Times New Roman" w:cs="Times New Roman"/>
          <w:sz w:val="24"/>
          <w:szCs w:val="24"/>
        </w:rPr>
      </w:pPr>
      <w:r w:rsidRPr="005A3AD9">
        <w:rPr>
          <w:rFonts w:ascii="Times New Roman" w:hAnsi="Times New Roman" w:cs="Times New Roman"/>
          <w:b/>
          <w:sz w:val="24"/>
          <w:szCs w:val="24"/>
        </w:rPr>
        <w:t>Le risque pays</w:t>
      </w:r>
    </w:p>
    <w:p w14:paraId="58A9E331" w14:textId="77777777" w:rsidR="006C3D31" w:rsidRPr="005D32A1" w:rsidRDefault="006C3D31" w:rsidP="006C3D31">
      <w:pPr>
        <w:pStyle w:val="Paragraphedeliste"/>
        <w:tabs>
          <w:tab w:val="left" w:pos="5546"/>
        </w:tabs>
        <w:spacing w:after="0" w:line="360" w:lineRule="auto"/>
        <w:ind w:left="360"/>
        <w:jc w:val="both"/>
        <w:rPr>
          <w:rFonts w:ascii="Times New Roman" w:hAnsi="Times New Roman" w:cs="Times New Roman"/>
          <w:sz w:val="24"/>
          <w:szCs w:val="24"/>
        </w:rPr>
      </w:pPr>
    </w:p>
    <w:p w14:paraId="087DBC33" w14:textId="77777777"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notion du risque pays est née dans les années soixante-dix avec l’internationalisation croissante des échanges commerciaux et financiers et le développement des prêts aux pays en voie de développements. Les crises majeures comme les chocs pétroliers et le défaut de paiement de pas mal de pays dans les années quatre-vingts a suscité l’analyse du risque pays, (MOUHOUBI Noria, 2010). Si le concept « risque pays » est très utilisé dans la littérature économique relative aux échanges financiers internationaux, il n’existe aucune théorie qui porte directement sur le risque pays (GAUTRIEAUD Stéphanie, 2002). Ce qui a donné lieu à une multitude de définitions. </w:t>
      </w:r>
    </w:p>
    <w:p w14:paraId="5AA9AB7F" w14:textId="77777777"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p>
    <w:p w14:paraId="3A24FF1A" w14:textId="5C412198" w:rsidR="006C3D31" w:rsidRDefault="006C3D31" w:rsidP="006C3D31">
      <w:pPr>
        <w:tabs>
          <w:tab w:val="left" w:pos="5546"/>
        </w:tabs>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C’est ainsi que Henri </w:t>
      </w:r>
      <w:r w:rsidR="00567DC6">
        <w:rPr>
          <w:rStyle w:val="markedcontent"/>
          <w:rFonts w:ascii="Times New Roman" w:hAnsi="Times New Roman" w:cs="Times New Roman"/>
          <w:sz w:val="24"/>
          <w:szCs w:val="24"/>
        </w:rPr>
        <w:t>CALVET (</w:t>
      </w:r>
      <w:r>
        <w:rPr>
          <w:rStyle w:val="markedcontent"/>
          <w:rFonts w:ascii="Times New Roman" w:hAnsi="Times New Roman" w:cs="Times New Roman"/>
          <w:sz w:val="24"/>
          <w:szCs w:val="24"/>
        </w:rPr>
        <w:t xml:space="preserve">1997), qualifie le risque pays comme </w:t>
      </w:r>
      <w:r w:rsidR="00567DC6">
        <w:rPr>
          <w:rStyle w:val="markedcontent"/>
          <w:rFonts w:ascii="Times New Roman" w:hAnsi="Times New Roman" w:cs="Times New Roman"/>
          <w:sz w:val="24"/>
          <w:szCs w:val="24"/>
        </w:rPr>
        <w:t>étant le</w:t>
      </w:r>
      <w:r>
        <w:rPr>
          <w:rStyle w:val="markedcontent"/>
          <w:rFonts w:ascii="Times New Roman" w:hAnsi="Times New Roman" w:cs="Times New Roman"/>
          <w:sz w:val="24"/>
          <w:szCs w:val="24"/>
        </w:rPr>
        <w:t xml:space="preserve"> risque de non remboursement de la créance détenue sur un débiteur privé ou public en raison de la situation économique et/ou politique du pays dans lequel est situé le débiteur, et ce, quelle que soit sa situation financière.</w:t>
      </w:r>
    </w:p>
    <w:p w14:paraId="385B6BBA" w14:textId="77777777" w:rsidR="006C3D31" w:rsidRDefault="006C3D31" w:rsidP="006C3D31">
      <w:pPr>
        <w:tabs>
          <w:tab w:val="left" w:pos="5546"/>
        </w:tabs>
        <w:spacing w:after="0" w:line="360" w:lineRule="auto"/>
        <w:jc w:val="both"/>
        <w:rPr>
          <w:rStyle w:val="markedcontent"/>
          <w:rFonts w:ascii="Times New Roman" w:eastAsia="Times New Roman" w:hAnsi="Times New Roman" w:cs="Times New Roman"/>
          <w:sz w:val="24"/>
          <w:szCs w:val="24"/>
          <w:lang w:eastAsia="fr-FR"/>
        </w:rPr>
      </w:pPr>
    </w:p>
    <w:p w14:paraId="26408BE6" w14:textId="639A604D"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Selon </w:t>
      </w:r>
      <w:r w:rsidR="00567DC6">
        <w:rPr>
          <w:rFonts w:ascii="Times New Roman" w:hAnsi="Times New Roman" w:cs="Times New Roman"/>
          <w:sz w:val="24"/>
          <w:szCs w:val="24"/>
        </w:rPr>
        <w:t>Pancras (</w:t>
      </w:r>
      <w:r>
        <w:rPr>
          <w:rFonts w:ascii="Times New Roman" w:hAnsi="Times New Roman" w:cs="Times New Roman"/>
          <w:sz w:val="24"/>
          <w:szCs w:val="24"/>
        </w:rPr>
        <w:t>1983</w:t>
      </w:r>
      <w:r w:rsidR="00567DC6">
        <w:rPr>
          <w:rFonts w:ascii="Times New Roman" w:hAnsi="Times New Roman" w:cs="Times New Roman"/>
          <w:sz w:val="24"/>
          <w:szCs w:val="24"/>
        </w:rPr>
        <w:t>), le</w:t>
      </w:r>
      <w:r>
        <w:rPr>
          <w:rFonts w:ascii="Times New Roman" w:hAnsi="Times New Roman" w:cs="Times New Roman"/>
          <w:sz w:val="24"/>
          <w:szCs w:val="24"/>
        </w:rPr>
        <w:t xml:space="preserve"> risque pays </w:t>
      </w:r>
      <w:r w:rsidR="00567DC6">
        <w:rPr>
          <w:rFonts w:ascii="Times New Roman" w:hAnsi="Times New Roman" w:cs="Times New Roman"/>
          <w:sz w:val="24"/>
          <w:szCs w:val="24"/>
        </w:rPr>
        <w:t>est «</w:t>
      </w:r>
      <w:r>
        <w:rPr>
          <w:rFonts w:ascii="Times New Roman" w:hAnsi="Times New Roman" w:cs="Times New Roman"/>
          <w:sz w:val="24"/>
          <w:szCs w:val="24"/>
        </w:rPr>
        <w:t> l'exposition à une perte d'un prêt transnational causé par des événements particuliers internes d'un pays emprunteur qui sont, tout ou partie, sous contrôle gouvernemental, mais absolument pas contrôlables par une société privée ou un individu ». Donc il prend son origine dans des événements issus du pays emprunteur. Cependant, cette approche se limite aux prêts internationaux, ce qui induit une vision réductrice de la notion.</w:t>
      </w:r>
    </w:p>
    <w:p w14:paraId="1543BB6B" w14:textId="7F35D806" w:rsidR="006C3D31" w:rsidRDefault="006C3D31" w:rsidP="006C3D31">
      <w:pPr>
        <w:tabs>
          <w:tab w:val="left" w:pos="554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Pour Bernard MAROIS (1990),</w:t>
      </w:r>
      <w:r>
        <w:rPr>
          <w:rFonts w:ascii="Times New Roman" w:hAnsi="Times New Roman" w:cs="Times New Roman"/>
          <w:sz w:val="24"/>
          <w:szCs w:val="24"/>
        </w:rPr>
        <w:t xml:space="preserve"> le risque présente une autre approche du risque pays qui, bien que paraissant contradictoire avec celle de Pancras, </w:t>
      </w:r>
      <w:r w:rsidR="00567DC6">
        <w:rPr>
          <w:rFonts w:ascii="Times New Roman" w:hAnsi="Times New Roman" w:cs="Times New Roman"/>
          <w:sz w:val="24"/>
          <w:szCs w:val="24"/>
        </w:rPr>
        <w:t>il est</w:t>
      </w:r>
      <w:r>
        <w:rPr>
          <w:rFonts w:ascii="Times New Roman" w:hAnsi="Times New Roman" w:cs="Times New Roman"/>
          <w:sz w:val="24"/>
          <w:szCs w:val="24"/>
        </w:rPr>
        <w:t xml:space="preserve"> complémentaire </w:t>
      </w:r>
      <w:r>
        <w:rPr>
          <w:rFonts w:ascii="Times New Roman" w:eastAsia="Times New Roman" w:hAnsi="Times New Roman" w:cs="Times New Roman"/>
          <w:sz w:val="24"/>
          <w:szCs w:val="24"/>
          <w:lang w:eastAsia="fr-FR"/>
        </w:rPr>
        <w:t xml:space="preserve">au risque </w:t>
      </w:r>
      <w:r w:rsidR="00567DC6">
        <w:rPr>
          <w:rFonts w:ascii="Times New Roman" w:eastAsia="Times New Roman" w:hAnsi="Times New Roman" w:cs="Times New Roman"/>
          <w:sz w:val="24"/>
          <w:szCs w:val="24"/>
          <w:lang w:eastAsia="fr-FR"/>
        </w:rPr>
        <w:t xml:space="preserve">pays qui </w:t>
      </w:r>
      <w:r w:rsidR="00567DC6">
        <w:rPr>
          <w:rFonts w:ascii="Times New Roman" w:eastAsia="Times New Roman" w:hAnsi="Times New Roman" w:cs="Times New Roman"/>
          <w:sz w:val="24"/>
          <w:szCs w:val="24"/>
          <w:lang w:eastAsia="fr-FR"/>
        </w:rPr>
        <w:lastRenderedPageBreak/>
        <w:t>matérialise</w:t>
      </w:r>
      <w:r>
        <w:rPr>
          <w:rFonts w:ascii="Times New Roman" w:eastAsia="Times New Roman" w:hAnsi="Times New Roman" w:cs="Times New Roman"/>
          <w:sz w:val="24"/>
          <w:szCs w:val="24"/>
          <w:lang w:eastAsia="fr-FR"/>
        </w:rPr>
        <w:t xml:space="preserve"> un sinistre résultant du contexte économique et politique d’un État étranger, dans lequel une entreprise effectue une partie de ses activités.</w:t>
      </w:r>
      <w:r>
        <w:rPr>
          <w:rFonts w:ascii="Times New Roman" w:hAnsi="Times New Roman" w:cs="Times New Roman"/>
          <w:sz w:val="24"/>
          <w:szCs w:val="24"/>
        </w:rPr>
        <w:t xml:space="preserve">  </w:t>
      </w:r>
    </w:p>
    <w:p w14:paraId="6279A893" w14:textId="77777777" w:rsidR="006C3D31" w:rsidRDefault="006C3D31" w:rsidP="006C3D31">
      <w:pPr>
        <w:tabs>
          <w:tab w:val="left" w:pos="5546"/>
        </w:tabs>
        <w:spacing w:after="0" w:line="360" w:lineRule="auto"/>
        <w:jc w:val="both"/>
        <w:rPr>
          <w:rFonts w:ascii="Times New Roman" w:hAnsi="Times New Roman" w:cs="Times New Roman"/>
          <w:sz w:val="24"/>
          <w:szCs w:val="24"/>
        </w:rPr>
      </w:pPr>
    </w:p>
    <w:p w14:paraId="7044EBC9" w14:textId="4A77B700" w:rsidR="006C3D31" w:rsidRDefault="006C3D31" w:rsidP="006C3D31">
      <w:pPr>
        <w:tabs>
          <w:tab w:val="left" w:pos="554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principale figure dans cette définition, est sa </w:t>
      </w:r>
      <w:r w:rsidR="00567DC6">
        <w:rPr>
          <w:rFonts w:ascii="Times New Roman" w:hAnsi="Times New Roman" w:cs="Times New Roman"/>
          <w:sz w:val="24"/>
          <w:szCs w:val="24"/>
        </w:rPr>
        <w:t>facette de</w:t>
      </w:r>
      <w:r>
        <w:rPr>
          <w:rFonts w:ascii="Times New Roman" w:hAnsi="Times New Roman" w:cs="Times New Roman"/>
          <w:sz w:val="24"/>
          <w:szCs w:val="24"/>
        </w:rPr>
        <w:t xml:space="preserve"> sinistre, d'échanges financiers internationaux et d'influence des contextes économique et politique</w:t>
      </w:r>
      <w:r>
        <w:rPr>
          <w:rFonts w:ascii="Times New Roman" w:eastAsia="Times New Roman" w:hAnsi="Times New Roman" w:cs="Times New Roman"/>
          <w:sz w:val="24"/>
          <w:szCs w:val="24"/>
          <w:lang w:eastAsia="fr-FR"/>
        </w:rPr>
        <w:t xml:space="preserve">. Cette définition évoquait par MAROIS englobe tout événement qui peut avoir une incidence sur l’activité de l’entreprise. Il peut s’agir de risque politique (guerre, changement de régime de la législation) ou risques économiques et financiers (inflation, surendettement, défaut de paiement). L’entreprise peut être industrielle, commerciale (elle exporte, investit à l’étranger) ou financière (elle place des capitaux à l’étranger). </w:t>
      </w:r>
      <w:r>
        <w:rPr>
          <w:rFonts w:ascii="Times New Roman" w:hAnsi="Times New Roman" w:cs="Times New Roman"/>
          <w:sz w:val="24"/>
          <w:szCs w:val="24"/>
        </w:rPr>
        <w:t>Le risque pays ne concerne, ici, que les opérations internationales des entreprises, ce qui restreint le champ d'analyse en excluant les autres acteurs économiques que sont les banques, les investisseurs de portefeuille ou locaux.</w:t>
      </w:r>
    </w:p>
    <w:p w14:paraId="1F167CCD" w14:textId="77777777" w:rsidR="006C3D31" w:rsidRDefault="006C3D31" w:rsidP="006C3D31">
      <w:pPr>
        <w:tabs>
          <w:tab w:val="left" w:pos="5546"/>
        </w:tabs>
        <w:spacing w:after="0" w:line="360" w:lineRule="auto"/>
        <w:jc w:val="both"/>
        <w:rPr>
          <w:rFonts w:ascii="Times New Roman" w:hAnsi="Times New Roman" w:cs="Times New Roman"/>
          <w:sz w:val="24"/>
          <w:szCs w:val="24"/>
        </w:rPr>
      </w:pPr>
    </w:p>
    <w:p w14:paraId="3CBE84D6" w14:textId="387B410C" w:rsidR="006C3D31" w:rsidRDefault="006C3D31" w:rsidP="006C3D31">
      <w:pPr>
        <w:tabs>
          <w:tab w:val="left" w:pos="554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Clei (1998</w:t>
      </w:r>
      <w:r w:rsidR="00567DC6">
        <w:rPr>
          <w:rFonts w:ascii="Times New Roman" w:hAnsi="Times New Roman" w:cs="Times New Roman"/>
          <w:sz w:val="24"/>
          <w:szCs w:val="24"/>
        </w:rPr>
        <w:t>), complète</w:t>
      </w:r>
      <w:r>
        <w:rPr>
          <w:rFonts w:ascii="Times New Roman" w:hAnsi="Times New Roman" w:cs="Times New Roman"/>
          <w:sz w:val="24"/>
          <w:szCs w:val="24"/>
        </w:rPr>
        <w:t xml:space="preserve"> les deux définitions ci-dessus en mettent en relief la diversité des éléments entrant en compte dans le risque pays appréhendé comme étant "l'ensemble des paramètres macroéconomiques, financiers, politiques et sociaux qui peuvent contribuer à la formation d'un risque autre que strictement commercial lors d'une opération avec un pays émergent. </w:t>
      </w:r>
    </w:p>
    <w:p w14:paraId="73FAE0B4" w14:textId="72C80D74" w:rsidR="006C3D31" w:rsidRDefault="006C3D31" w:rsidP="006C3D31">
      <w:pPr>
        <w:tabs>
          <w:tab w:val="left" w:pos="554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risque pays concerne donc toutes les opérations internationales et est le fruit de l'environnement général du pays </w:t>
      </w:r>
      <w:r w:rsidR="00567DC6">
        <w:rPr>
          <w:rFonts w:ascii="Times New Roman" w:hAnsi="Times New Roman" w:cs="Times New Roman"/>
          <w:sz w:val="24"/>
          <w:szCs w:val="24"/>
        </w:rPr>
        <w:t>étranger macroéconomique</w:t>
      </w:r>
      <w:r>
        <w:rPr>
          <w:rFonts w:ascii="Times New Roman" w:hAnsi="Times New Roman" w:cs="Times New Roman"/>
          <w:sz w:val="24"/>
          <w:szCs w:val="24"/>
        </w:rPr>
        <w:t>, financier, politique et social.</w:t>
      </w:r>
    </w:p>
    <w:p w14:paraId="7A8B46DC" w14:textId="77777777"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p>
    <w:p w14:paraId="4C2A4E4C" w14:textId="77777777"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MIKDASHI Zuhayr (1998), a donné une autre définition </w:t>
      </w:r>
      <w:r>
        <w:rPr>
          <w:rFonts w:ascii="Times New Roman" w:hAnsi="Times New Roman" w:cs="Times New Roman"/>
          <w:sz w:val="24"/>
          <w:szCs w:val="24"/>
        </w:rPr>
        <w:t>qui nous semble le plus englobant et la plus intéressante</w:t>
      </w:r>
      <w:r>
        <w:rPr>
          <w:rFonts w:ascii="Times New Roman" w:eastAsia="Times New Roman" w:hAnsi="Times New Roman" w:cs="Times New Roman"/>
          <w:sz w:val="24"/>
          <w:szCs w:val="24"/>
          <w:lang w:eastAsia="fr-FR"/>
        </w:rPr>
        <w:t xml:space="preserve"> du risque pays, qui s'applique aux différentes formes d'endettement, qu'il s'agisse de créances non négociables (bancaires ou non bancaires) ou de titres de portefeuille d'investissement ou de négoce et provient de l'incapacité ou du refus d'un pays à fournir les devises nécessaires pour satisfaire les engagements financiers de l'État, ou des agents économiques privés opérant dans ce pays.  </w:t>
      </w:r>
    </w:p>
    <w:p w14:paraId="0E0A9480" w14:textId="77777777" w:rsidR="006C3D31" w:rsidRDefault="006C3D31" w:rsidP="006C3D31">
      <w:pPr>
        <w:tabs>
          <w:tab w:val="left" w:pos="5546"/>
        </w:tabs>
        <w:spacing w:after="0" w:line="360" w:lineRule="auto"/>
        <w:jc w:val="both"/>
        <w:rPr>
          <w:rFonts w:ascii="Times New Roman" w:eastAsia="Times New Roman" w:hAnsi="Times New Roman" w:cs="Times New Roman"/>
          <w:sz w:val="24"/>
          <w:szCs w:val="24"/>
          <w:lang w:eastAsia="fr-FR"/>
        </w:rPr>
      </w:pPr>
    </w:p>
    <w:p w14:paraId="46EFB2A3" w14:textId="7C85C343" w:rsidR="006C3D31" w:rsidRDefault="00567DC6" w:rsidP="006C3D31">
      <w:pPr>
        <w:tabs>
          <w:tab w:val="left" w:pos="5546"/>
        </w:tabs>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Le risque</w:t>
      </w:r>
      <w:r w:rsidR="006C3D31">
        <w:rPr>
          <w:rFonts w:ascii="Times New Roman" w:hAnsi="Times New Roman" w:cs="Times New Roman"/>
          <w:sz w:val="24"/>
          <w:szCs w:val="24"/>
        </w:rPr>
        <w:t xml:space="preserve"> pays semblerait pouvoir trouver son origine dans deux phénomènes : une incapacité de paiement mais aussi un refus de remboursement des dettes. Nous allons partir de cette approche globale du risque pays afin de mettre en exergue les diverses dimensions de la notion.</w:t>
      </w:r>
    </w:p>
    <w:p w14:paraId="74A503A2" w14:textId="77777777" w:rsidR="006C3D31" w:rsidRDefault="006C3D31" w:rsidP="006C3D31">
      <w:pPr>
        <w:spacing w:after="0" w:line="360" w:lineRule="auto"/>
        <w:jc w:val="both"/>
        <w:rPr>
          <w:rFonts w:ascii="Times New Roman" w:eastAsia="Times New Roman" w:hAnsi="Times New Roman" w:cs="Times New Roman"/>
          <w:sz w:val="24"/>
          <w:szCs w:val="24"/>
          <w:lang w:eastAsia="fr-FR"/>
        </w:rPr>
      </w:pPr>
    </w:p>
    <w:p w14:paraId="798957AF" w14:textId="77777777" w:rsidR="006C3D31" w:rsidRDefault="006C3D31" w:rsidP="006C3D3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D’après toutes ces définitions, on pourra dire que le risque pays est une notion générale, il englobe tous les risques qui peuvent affecter un agent économique dans un pays étranger, ils sont d’ordre économique, financier et politique</w:t>
      </w:r>
      <w:r>
        <w:rPr>
          <w:rFonts w:ascii="Times New Roman" w:hAnsi="Times New Roman" w:cs="Times New Roman"/>
          <w:sz w:val="24"/>
          <w:szCs w:val="24"/>
        </w:rPr>
        <w:t xml:space="preserve">, c’est pour cela qu’on dira que le risque pays est constitué de </w:t>
      </w:r>
      <w:r>
        <w:rPr>
          <w:rFonts w:ascii="Times New Roman" w:hAnsi="Times New Roman" w:cs="Times New Roman"/>
          <w:sz w:val="24"/>
          <w:szCs w:val="24"/>
        </w:rPr>
        <w:lastRenderedPageBreak/>
        <w:t>trois composantes essentielles à savoir : la composante politique, la composante économique, et enfin la composante financière.</w:t>
      </w:r>
      <w:r>
        <w:rPr>
          <w:rFonts w:ascii="Times New Roman" w:eastAsia="Times New Roman" w:hAnsi="Times New Roman" w:cs="Times New Roman"/>
          <w:sz w:val="24"/>
          <w:szCs w:val="24"/>
          <w:lang w:eastAsia="fr-FR"/>
        </w:rPr>
        <w:t xml:space="preserve"> (MOUHOUBI Noria 2010). </w:t>
      </w:r>
      <w:r>
        <w:rPr>
          <w:rFonts w:ascii="Times New Roman" w:hAnsi="Times New Roman" w:cs="Times New Roman"/>
          <w:sz w:val="24"/>
          <w:szCs w:val="24"/>
        </w:rPr>
        <w:t>Ils ont tous pour point commun de déstabiliser économiquement et/ou socialement un pays et donc de bouleverser les paramètres sur lesquels pouvaient se baser les engagements financiers internationaux au moment de la conclusion d’un accord de partenariat.</w:t>
      </w:r>
    </w:p>
    <w:p w14:paraId="24F5BBE7" w14:textId="77777777" w:rsidR="006C3D31" w:rsidRDefault="006C3D31" w:rsidP="006C3D31">
      <w:pPr>
        <w:spacing w:after="0" w:line="360" w:lineRule="auto"/>
        <w:jc w:val="both"/>
        <w:rPr>
          <w:rFonts w:ascii="Times New Roman" w:hAnsi="Times New Roman" w:cs="Times New Roman"/>
          <w:sz w:val="24"/>
          <w:szCs w:val="24"/>
        </w:rPr>
      </w:pPr>
    </w:p>
    <w:p w14:paraId="023652FB" w14:textId="60F9633E" w:rsidR="006C3D31" w:rsidRDefault="006C3D31" w:rsidP="006C3D31">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Les divergences portent plutôt sur une volonté de plus ou moins </w:t>
      </w:r>
      <w:r w:rsidR="00567DC6">
        <w:rPr>
          <w:rFonts w:ascii="Times New Roman" w:hAnsi="Times New Roman" w:cs="Times New Roman"/>
          <w:sz w:val="24"/>
          <w:szCs w:val="24"/>
        </w:rPr>
        <w:t>globalisant ou</w:t>
      </w:r>
      <w:r>
        <w:rPr>
          <w:rFonts w:ascii="Times New Roman" w:hAnsi="Times New Roman" w:cs="Times New Roman"/>
          <w:sz w:val="24"/>
          <w:szCs w:val="24"/>
        </w:rPr>
        <w:t xml:space="preserve"> généralisant l'approche du risque pays en une optique plutôt tournée vers les préoccupations des exportateurs, des investisseurs et des financiers. La difficulté d'harmonisation dans les définitions tient au fait que le risque pays est multidimensionnel et omniprésent dans l'ensemble des relations financières internationales, quelle qu'en soit la nature. Dès l'existence de diverses catégories de relations internationales négoce, investissement, prêt et de leur interrelation que naît la difficulté d'établir une définition harmonisée du risque pays et de ses composantes</w:t>
      </w:r>
      <w:r>
        <w:rPr>
          <w:rFonts w:ascii="Times New Roman" w:eastAsia="Times New Roman" w:hAnsi="Times New Roman" w:cs="Times New Roman"/>
          <w:sz w:val="24"/>
          <w:szCs w:val="24"/>
          <w:lang w:eastAsia="fr-FR"/>
        </w:rPr>
        <w:t xml:space="preserve"> (G. </w:t>
      </w:r>
      <w:r>
        <w:rPr>
          <w:rFonts w:ascii="Times New Roman" w:hAnsi="Times New Roman" w:cs="Times New Roman"/>
          <w:sz w:val="24"/>
          <w:szCs w:val="24"/>
        </w:rPr>
        <w:t>Stéphanie, 2002)</w:t>
      </w:r>
      <w:r>
        <w:rPr>
          <w:rFonts w:ascii="Times New Roman" w:eastAsia="Times New Roman" w:hAnsi="Times New Roman" w:cs="Times New Roman"/>
          <w:sz w:val="24"/>
          <w:szCs w:val="24"/>
          <w:lang w:eastAsia="fr-FR"/>
        </w:rPr>
        <w:t>.</w:t>
      </w:r>
    </w:p>
    <w:p w14:paraId="791A144A" w14:textId="77777777" w:rsidR="006C3D31" w:rsidRDefault="006C3D31" w:rsidP="006C3D31">
      <w:pPr>
        <w:spacing w:after="0" w:line="360" w:lineRule="auto"/>
        <w:jc w:val="both"/>
        <w:rPr>
          <w:rFonts w:ascii="Times New Roman" w:eastAsia="Times New Roman" w:hAnsi="Times New Roman" w:cs="Times New Roman"/>
          <w:sz w:val="24"/>
          <w:szCs w:val="24"/>
          <w:lang w:eastAsia="fr-FR"/>
        </w:rPr>
      </w:pPr>
    </w:p>
    <w:p w14:paraId="7889420F" w14:textId="77777777" w:rsidR="006C3D31" w:rsidRPr="005A3AD9" w:rsidRDefault="005A3AD9" w:rsidP="000A7157">
      <w:pPr>
        <w:pStyle w:val="Paragraphedeliste"/>
        <w:numPr>
          <w:ilvl w:val="1"/>
          <w:numId w:val="2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C3D31" w:rsidRPr="005A3AD9">
        <w:rPr>
          <w:rFonts w:ascii="Times New Roman" w:hAnsi="Times New Roman" w:cs="Times New Roman"/>
          <w:b/>
          <w:sz w:val="24"/>
          <w:szCs w:val="24"/>
        </w:rPr>
        <w:t xml:space="preserve"> Définition des différentes composantes du risque pays</w:t>
      </w:r>
    </w:p>
    <w:p w14:paraId="44B82EDD" w14:textId="77777777" w:rsidR="006C3D31" w:rsidRPr="005D32A1" w:rsidRDefault="006C3D31" w:rsidP="006C3D31">
      <w:pPr>
        <w:pStyle w:val="Paragraphedeliste"/>
        <w:spacing w:after="0" w:line="360" w:lineRule="auto"/>
        <w:ind w:left="360"/>
        <w:jc w:val="both"/>
        <w:rPr>
          <w:rFonts w:ascii="Times New Roman" w:hAnsi="Times New Roman" w:cs="Times New Roman"/>
          <w:b/>
          <w:sz w:val="24"/>
          <w:szCs w:val="24"/>
        </w:rPr>
      </w:pPr>
    </w:p>
    <w:p w14:paraId="68EAA009" w14:textId="77777777" w:rsidR="006C3D31" w:rsidRDefault="006C3D31" w:rsidP="006C3D31">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 première approche du risque pays réside en une démarche d'appréciation en fonction de la nature du risque, c'est-à-dire selon les caractéristiques de l'entité économique génératrice du risque. Il s'agit en fait d'un découpage historique relatif à la modification du risque pays. Les premières manifestations du risque pays ont été successives à des défaillances des États-risque souverain ou à leur incapacité ou leur refus de convertir de la monnaie locale en devises pour les entreprises solvables. Et les secondes, quant à elles, ont plutôt été impulsées par des défauts de paiement des entités privées ayant eu un impact direct et notable sur la solvabilité générale des pays risque systémique (G.</w:t>
      </w:r>
      <w:r>
        <w:rPr>
          <w:rFonts w:ascii="Times New Roman" w:hAnsi="Times New Roman" w:cs="Times New Roman"/>
          <w:sz w:val="24"/>
          <w:szCs w:val="24"/>
        </w:rPr>
        <w:t xml:space="preserve"> Stéphanie, </w:t>
      </w:r>
      <w:r>
        <w:rPr>
          <w:rFonts w:ascii="Times New Roman" w:eastAsia="Times New Roman" w:hAnsi="Times New Roman" w:cs="Times New Roman"/>
          <w:sz w:val="24"/>
          <w:szCs w:val="24"/>
          <w:lang w:eastAsia="fr-FR"/>
        </w:rPr>
        <w:t>2002).</w:t>
      </w:r>
    </w:p>
    <w:p w14:paraId="0C0A6B9D" w14:textId="77777777" w:rsidR="006C3D31" w:rsidRDefault="006C3D31" w:rsidP="006C3D31">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fr-FR"/>
        </w:rPr>
        <w:t>Ils en distingueront deux composantes : le risque souverain, le risque de non transfert ou de transfert et le risque systémique, (tout en précisant qu'elles sont étroitement liées).</w:t>
      </w:r>
    </w:p>
    <w:p w14:paraId="06CF208F" w14:textId="77777777" w:rsidR="006C3D31" w:rsidRDefault="006C3D31" w:rsidP="008F748F">
      <w:pPr>
        <w:spacing w:after="0" w:line="360" w:lineRule="auto"/>
        <w:jc w:val="both"/>
        <w:rPr>
          <w:rFonts w:ascii="Times New Roman" w:hAnsi="Times New Roman" w:cs="Times New Roman"/>
          <w:sz w:val="24"/>
          <w:szCs w:val="24"/>
        </w:rPr>
      </w:pPr>
    </w:p>
    <w:p w14:paraId="5320BC1B"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 cours de l’année 2017, le volume global des transactions des banques commerciales à la Banque Centrale du Congo s’est élevé à 14.349.170,7 millions de CDF. Comparé à l’année 2016, ce volume des transactions a connu une forte hausse de 126,5 %, expliquée essentiellement par la forte expansion des opérations de refinancement.</w:t>
      </w:r>
    </w:p>
    <w:p w14:paraId="29DD2D74" w14:textId="77777777" w:rsidR="005A3AD9" w:rsidRDefault="005A3AD9" w:rsidP="008F748F">
      <w:pPr>
        <w:spacing w:after="0" w:line="360" w:lineRule="auto"/>
        <w:jc w:val="both"/>
        <w:rPr>
          <w:rFonts w:ascii="Times New Roman" w:hAnsi="Times New Roman" w:cs="Times New Roman"/>
          <w:sz w:val="24"/>
          <w:szCs w:val="24"/>
        </w:rPr>
      </w:pPr>
    </w:p>
    <w:p w14:paraId="25258639" w14:textId="77777777" w:rsidR="005A3AD9" w:rsidRDefault="005A3AD9" w:rsidP="008F748F">
      <w:pPr>
        <w:spacing w:after="0" w:line="360" w:lineRule="auto"/>
        <w:jc w:val="both"/>
        <w:rPr>
          <w:rFonts w:ascii="Times New Roman" w:hAnsi="Times New Roman" w:cs="Times New Roman"/>
          <w:sz w:val="24"/>
          <w:szCs w:val="24"/>
        </w:rPr>
      </w:pPr>
    </w:p>
    <w:p w14:paraId="2B9AEC56" w14:textId="77777777" w:rsidR="005A3AD9" w:rsidRDefault="005A3AD9" w:rsidP="008F748F">
      <w:pPr>
        <w:spacing w:after="0" w:line="360" w:lineRule="auto"/>
        <w:jc w:val="both"/>
        <w:rPr>
          <w:rFonts w:ascii="Times New Roman" w:hAnsi="Times New Roman" w:cs="Times New Roman"/>
          <w:sz w:val="24"/>
          <w:szCs w:val="24"/>
        </w:rPr>
      </w:pPr>
    </w:p>
    <w:p w14:paraId="7169587C" w14:textId="77777777" w:rsidR="005A3AD9" w:rsidRDefault="005A3AD9" w:rsidP="008F748F">
      <w:pPr>
        <w:spacing w:after="0" w:line="360" w:lineRule="auto"/>
        <w:jc w:val="both"/>
        <w:rPr>
          <w:rFonts w:ascii="Times New Roman" w:hAnsi="Times New Roman" w:cs="Times New Roman"/>
          <w:sz w:val="24"/>
          <w:szCs w:val="24"/>
        </w:rPr>
      </w:pPr>
    </w:p>
    <w:p w14:paraId="7174848E" w14:textId="77777777" w:rsidR="005A3AD9" w:rsidRDefault="005A3AD9" w:rsidP="008F748F">
      <w:pPr>
        <w:spacing w:after="0" w:line="360" w:lineRule="auto"/>
        <w:jc w:val="both"/>
        <w:rPr>
          <w:rFonts w:ascii="Times New Roman" w:hAnsi="Times New Roman" w:cs="Times New Roman"/>
          <w:sz w:val="24"/>
          <w:szCs w:val="24"/>
        </w:rPr>
      </w:pPr>
    </w:p>
    <w:p w14:paraId="1E0E3100" w14:textId="77777777" w:rsidR="008F748F" w:rsidRPr="004C4DE5" w:rsidRDefault="00844FFB" w:rsidP="000A7157">
      <w:pPr>
        <w:pStyle w:val="Paragraphedeliste"/>
        <w:numPr>
          <w:ilvl w:val="1"/>
          <w:numId w:val="25"/>
        </w:numPr>
        <w:spacing w:after="0" w:line="360" w:lineRule="auto"/>
        <w:jc w:val="both"/>
        <w:rPr>
          <w:rFonts w:ascii="Times New Roman" w:hAnsi="Times New Roman" w:cs="Times New Roman"/>
          <w:b/>
          <w:sz w:val="24"/>
          <w:szCs w:val="24"/>
        </w:rPr>
      </w:pPr>
      <w:r w:rsidRPr="004C4DE5">
        <w:rPr>
          <w:rFonts w:ascii="Times New Roman" w:hAnsi="Times New Roman" w:cs="Times New Roman"/>
          <w:b/>
          <w:sz w:val="24"/>
          <w:szCs w:val="24"/>
        </w:rPr>
        <w:t xml:space="preserve"> Les éléments attentionnant une banque</w:t>
      </w:r>
    </w:p>
    <w:p w14:paraId="217A98C1" w14:textId="77777777" w:rsidR="004C4DE5" w:rsidRDefault="004C4DE5" w:rsidP="008F748F">
      <w:pPr>
        <w:spacing w:after="0" w:line="360" w:lineRule="auto"/>
        <w:jc w:val="both"/>
        <w:rPr>
          <w:rFonts w:ascii="Times New Roman" w:hAnsi="Times New Roman" w:cs="Times New Roman"/>
          <w:b/>
          <w:sz w:val="24"/>
          <w:szCs w:val="24"/>
        </w:rPr>
      </w:pPr>
    </w:p>
    <w:p w14:paraId="7742F016" w14:textId="5FF12D53" w:rsidR="00844FFB" w:rsidRDefault="00844FFB" w:rsidP="008F748F">
      <w:pPr>
        <w:spacing w:after="0" w:line="360" w:lineRule="auto"/>
        <w:jc w:val="both"/>
        <w:rPr>
          <w:rFonts w:ascii="Times New Roman" w:hAnsi="Times New Roman" w:cs="Times New Roman"/>
          <w:sz w:val="24"/>
          <w:szCs w:val="24"/>
        </w:rPr>
      </w:pPr>
      <w:r w:rsidRPr="00150F68">
        <w:rPr>
          <w:rFonts w:ascii="Times New Roman" w:hAnsi="Times New Roman" w:cs="Times New Roman"/>
          <w:sz w:val="24"/>
          <w:szCs w:val="24"/>
        </w:rPr>
        <w:t>Le domaine finan</w:t>
      </w:r>
      <w:r w:rsidR="00150F68">
        <w:rPr>
          <w:rFonts w:ascii="Times New Roman" w:hAnsi="Times New Roman" w:cs="Times New Roman"/>
          <w:sz w:val="24"/>
          <w:szCs w:val="24"/>
        </w:rPr>
        <w:t xml:space="preserve">cier est trop risque, ainsi </w:t>
      </w:r>
      <w:r w:rsidR="00567DC6">
        <w:rPr>
          <w:rFonts w:ascii="Times New Roman" w:hAnsi="Times New Roman" w:cs="Times New Roman"/>
          <w:sz w:val="24"/>
          <w:szCs w:val="24"/>
        </w:rPr>
        <w:t>les gestionnaires</w:t>
      </w:r>
      <w:r w:rsidRPr="00150F68">
        <w:rPr>
          <w:rFonts w:ascii="Times New Roman" w:hAnsi="Times New Roman" w:cs="Times New Roman"/>
          <w:sz w:val="24"/>
          <w:szCs w:val="24"/>
        </w:rPr>
        <w:t xml:space="preserve"> de banques en RDC au regard de l’inflation grandissante doit avoir une </w:t>
      </w:r>
      <w:r w:rsidR="00150F68" w:rsidRPr="00150F68">
        <w:rPr>
          <w:rFonts w:ascii="Times New Roman" w:hAnsi="Times New Roman" w:cs="Times New Roman"/>
          <w:sz w:val="24"/>
          <w:szCs w:val="24"/>
        </w:rPr>
        <w:t>particulière</w:t>
      </w:r>
      <w:r w:rsidRPr="00150F68">
        <w:rPr>
          <w:rFonts w:ascii="Times New Roman" w:hAnsi="Times New Roman" w:cs="Times New Roman"/>
          <w:sz w:val="24"/>
          <w:szCs w:val="24"/>
        </w:rPr>
        <w:t xml:space="preserve"> œil tourne aux risques tel que </w:t>
      </w:r>
      <w:r w:rsidR="00567DC6" w:rsidRPr="00150F68">
        <w:rPr>
          <w:rFonts w:ascii="Times New Roman" w:hAnsi="Times New Roman" w:cs="Times New Roman"/>
          <w:sz w:val="24"/>
          <w:szCs w:val="24"/>
        </w:rPr>
        <w:t>décrit de</w:t>
      </w:r>
      <w:r w:rsidR="00150F68" w:rsidRPr="00150F68">
        <w:rPr>
          <w:rFonts w:ascii="Times New Roman" w:hAnsi="Times New Roman" w:cs="Times New Roman"/>
          <w:sz w:val="24"/>
          <w:szCs w:val="24"/>
        </w:rPr>
        <w:t xml:space="preserve"> manière synthétique dans le tableau </w:t>
      </w:r>
      <w:r w:rsidRPr="00150F68">
        <w:rPr>
          <w:rFonts w:ascii="Times New Roman" w:hAnsi="Times New Roman" w:cs="Times New Roman"/>
          <w:sz w:val="24"/>
          <w:szCs w:val="24"/>
        </w:rPr>
        <w:t>ci-dessous</w:t>
      </w:r>
      <w:r w:rsidR="00567DC6">
        <w:rPr>
          <w:rFonts w:ascii="Times New Roman" w:hAnsi="Times New Roman" w:cs="Times New Roman"/>
          <w:sz w:val="24"/>
          <w:szCs w:val="24"/>
        </w:rPr>
        <w:t>.</w:t>
      </w:r>
    </w:p>
    <w:p w14:paraId="0CE89F6D" w14:textId="77777777" w:rsidR="00567DC6" w:rsidRPr="00150F68" w:rsidRDefault="00567DC6" w:rsidP="008F748F">
      <w:pPr>
        <w:spacing w:after="0" w:line="360" w:lineRule="auto"/>
        <w:jc w:val="both"/>
        <w:rPr>
          <w:rFonts w:ascii="Times New Roman" w:hAnsi="Times New Roman" w:cs="Times New Roman"/>
          <w:sz w:val="24"/>
          <w:szCs w:val="24"/>
        </w:rPr>
      </w:pPr>
    </w:p>
    <w:p w14:paraId="5E01833C" w14:textId="77777777" w:rsidR="008F748F" w:rsidRDefault="005A3AD9" w:rsidP="008F748F">
      <w:pPr>
        <w:tabs>
          <w:tab w:val="left" w:pos="851"/>
          <w:tab w:val="left" w:pos="2910"/>
          <w:tab w:val="left" w:pos="6885"/>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Tableau n°3</w:t>
      </w:r>
      <w:r w:rsidR="008F748F">
        <w:rPr>
          <w:rFonts w:ascii="Times New Roman" w:hAnsi="Times New Roman" w:cs="Times New Roman"/>
          <w:b/>
          <w:i/>
          <w:sz w:val="24"/>
          <w:szCs w:val="24"/>
        </w:rPr>
        <w:t> : Synthèse des définitions des risques pays</w:t>
      </w:r>
    </w:p>
    <w:tbl>
      <w:tblPr>
        <w:tblStyle w:val="Grilledutableau"/>
        <w:tblW w:w="9498" w:type="dxa"/>
        <w:tblInd w:w="-176" w:type="dxa"/>
        <w:tblLook w:val="04A0" w:firstRow="1" w:lastRow="0" w:firstColumn="1" w:lastColumn="0" w:noHBand="0" w:noVBand="1"/>
      </w:tblPr>
      <w:tblGrid>
        <w:gridCol w:w="2566"/>
        <w:gridCol w:w="6932"/>
      </w:tblGrid>
      <w:tr w:rsidR="008F748F" w14:paraId="3A1E3668" w14:textId="77777777" w:rsidTr="00BE6DD5">
        <w:trPr>
          <w:trHeight w:val="173"/>
        </w:trPr>
        <w:tc>
          <w:tcPr>
            <w:tcW w:w="2566" w:type="dxa"/>
          </w:tcPr>
          <w:p w14:paraId="5EDBBBB9" w14:textId="5338C3C1" w:rsidR="008F748F" w:rsidRDefault="008F748F" w:rsidP="00BE6DD5">
            <w:pPr>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i/>
                <w:sz w:val="24"/>
                <w:szCs w:val="24"/>
              </w:rPr>
              <w:t>Auteurs</w:t>
            </w:r>
          </w:p>
        </w:tc>
        <w:tc>
          <w:tcPr>
            <w:tcW w:w="6932" w:type="dxa"/>
          </w:tcPr>
          <w:p w14:paraId="2EBD9587"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Définitions</w:t>
            </w:r>
          </w:p>
        </w:tc>
      </w:tr>
      <w:tr w:rsidR="008F748F" w14:paraId="2B390A6F" w14:textId="77777777" w:rsidTr="00BE6DD5">
        <w:trPr>
          <w:trHeight w:val="173"/>
        </w:trPr>
        <w:tc>
          <w:tcPr>
            <w:tcW w:w="2566" w:type="dxa"/>
          </w:tcPr>
          <w:p w14:paraId="341A0FDF"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A.M. Ciarrapico (1992)</w:t>
            </w:r>
          </w:p>
        </w:tc>
        <w:tc>
          <w:tcPr>
            <w:tcW w:w="6932" w:type="dxa"/>
          </w:tcPr>
          <w:p w14:paraId="66DF9A8D" w14:textId="77777777" w:rsidR="008F748F" w:rsidRDefault="008F748F" w:rsidP="00BE6DD5">
            <w:pPr>
              <w:widowControl w:val="0"/>
              <w:spacing w:line="360" w:lineRule="auto"/>
              <w:jc w:val="both"/>
              <w:rPr>
                <w:rFonts w:ascii="Times New Roman" w:eastAsia="SimSun" w:hAnsi="Times New Roman" w:cs="Times New Roman"/>
                <w:i/>
                <w:kern w:val="2"/>
                <w:sz w:val="24"/>
                <w:szCs w:val="24"/>
                <w:lang w:eastAsia="zh-CN"/>
              </w:rPr>
            </w:pPr>
            <w:r>
              <w:rPr>
                <w:rFonts w:ascii="Times New Roman" w:eastAsia="Times New Roman" w:hAnsi="Times New Roman" w:cs="Times New Roman"/>
                <w:i/>
                <w:sz w:val="24"/>
                <w:szCs w:val="24"/>
                <w:lang w:eastAsia="fr-FR"/>
              </w:rPr>
              <w:t>Tout risque associé aux prêts garantis par l'État ou aux prêts directement consentis aux gouvernements étrangers.</w:t>
            </w:r>
          </w:p>
        </w:tc>
      </w:tr>
      <w:tr w:rsidR="008F748F" w14:paraId="58892C65" w14:textId="77777777" w:rsidTr="00BE6DD5">
        <w:trPr>
          <w:trHeight w:val="173"/>
        </w:trPr>
        <w:tc>
          <w:tcPr>
            <w:tcW w:w="2566" w:type="dxa"/>
          </w:tcPr>
          <w:p w14:paraId="46521DCA"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BOUDJEDRA Faouzi (2004)</w:t>
            </w:r>
          </w:p>
        </w:tc>
        <w:tc>
          <w:tcPr>
            <w:tcW w:w="6932" w:type="dxa"/>
          </w:tcPr>
          <w:p w14:paraId="574DA393"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le risque pays est multidimensionnel et omniprésent dans l’ensemble des transactions économiques internationales. Son analyse repose sur des aspects fondamentaux liés aux déséquilibres d’ordre économique, financier et politique.</w:t>
            </w:r>
          </w:p>
        </w:tc>
      </w:tr>
      <w:tr w:rsidR="008F748F" w14:paraId="06156B5C" w14:textId="77777777" w:rsidTr="00BE6DD5">
        <w:trPr>
          <w:trHeight w:val="173"/>
        </w:trPr>
        <w:tc>
          <w:tcPr>
            <w:tcW w:w="2566" w:type="dxa"/>
          </w:tcPr>
          <w:p w14:paraId="21791169"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C. Schmidt (1980)</w:t>
            </w:r>
          </w:p>
        </w:tc>
        <w:tc>
          <w:tcPr>
            <w:tcW w:w="6932" w:type="dxa"/>
          </w:tcPr>
          <w:p w14:paraId="3C9DA024" w14:textId="6D247302" w:rsidR="008F748F" w:rsidRDefault="00567DC6"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Une</w:t>
            </w:r>
            <w:r w:rsidR="008F748F">
              <w:rPr>
                <w:rFonts w:ascii="Times New Roman" w:eastAsia="Times New Roman" w:hAnsi="Times New Roman" w:cs="Times New Roman"/>
                <w:i/>
                <w:sz w:val="24"/>
                <w:szCs w:val="24"/>
                <w:lang w:eastAsia="fr-FR"/>
              </w:rPr>
              <w:t xml:space="preserve"> crise économique qui engendrer des changements politiques, tandis qu'un bouleversement politique s'accompagne le plus souvent de changements économiques ». </w:t>
            </w:r>
          </w:p>
        </w:tc>
      </w:tr>
      <w:tr w:rsidR="008F748F" w14:paraId="09ECAFEE" w14:textId="77777777" w:rsidTr="00BE6DD5">
        <w:trPr>
          <w:trHeight w:val="173"/>
        </w:trPr>
        <w:tc>
          <w:tcPr>
            <w:tcW w:w="2566" w:type="dxa"/>
          </w:tcPr>
          <w:p w14:paraId="7EC45992"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Calverley (1990) et Sionneau (1996)</w:t>
            </w:r>
          </w:p>
        </w:tc>
        <w:tc>
          <w:tcPr>
            <w:tcW w:w="6932" w:type="dxa"/>
          </w:tcPr>
          <w:p w14:paraId="4DAD3C3C" w14:textId="2C575EB8"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 xml:space="preserve">Les entités publiques ou privées étrangères être incapables d'honorer leurs obligations de paiements à leur égard. Pour </w:t>
            </w:r>
            <w:r w:rsidR="00567DC6">
              <w:rPr>
                <w:rFonts w:ascii="Times New Roman" w:eastAsia="Times New Roman" w:hAnsi="Times New Roman" w:cs="Times New Roman"/>
                <w:i/>
                <w:sz w:val="24"/>
                <w:szCs w:val="24"/>
                <w:lang w:eastAsia="fr-FR"/>
              </w:rPr>
              <w:t>le gouvernement</w:t>
            </w:r>
            <w:r>
              <w:rPr>
                <w:rFonts w:ascii="Times New Roman" w:eastAsia="Times New Roman" w:hAnsi="Times New Roman" w:cs="Times New Roman"/>
                <w:i/>
                <w:sz w:val="24"/>
                <w:szCs w:val="24"/>
                <w:lang w:eastAsia="fr-FR"/>
              </w:rPr>
              <w:t>, qui leur interdit de transférer des fonds hors du pays, ou les empêche d'obtenir les devises nécessaires pour le service de leur dette.</w:t>
            </w:r>
          </w:p>
        </w:tc>
      </w:tr>
      <w:tr w:rsidR="008F748F" w14:paraId="07E0270B" w14:textId="77777777" w:rsidTr="00BE6DD5">
        <w:trPr>
          <w:trHeight w:val="1308"/>
        </w:trPr>
        <w:tc>
          <w:tcPr>
            <w:tcW w:w="2566" w:type="dxa"/>
          </w:tcPr>
          <w:p w14:paraId="5825E0AD"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Clark, Marois et Cernes (2001)</w:t>
            </w:r>
          </w:p>
        </w:tc>
        <w:tc>
          <w:tcPr>
            <w:tcW w:w="6932" w:type="dxa"/>
          </w:tcPr>
          <w:p w14:paraId="402934EC" w14:textId="4B5496F0" w:rsidR="008F748F" w:rsidRDefault="00567DC6" w:rsidP="00BE6DD5">
            <w:pPr>
              <w:rPr>
                <w:rFonts w:ascii="Times New Roman" w:hAnsi="Times New Roman" w:cs="Times New Roman"/>
                <w:i/>
                <w:sz w:val="24"/>
                <w:szCs w:val="24"/>
              </w:rPr>
            </w:pPr>
            <w:r>
              <w:rPr>
                <w:rFonts w:ascii="Times New Roman" w:hAnsi="Times New Roman" w:cs="Times New Roman"/>
                <w:i/>
                <w:sz w:val="24"/>
                <w:szCs w:val="24"/>
              </w:rPr>
              <w:t>Le</w:t>
            </w:r>
            <w:r w:rsidR="008F748F">
              <w:rPr>
                <w:rFonts w:ascii="Times New Roman" w:hAnsi="Times New Roman" w:cs="Times New Roman"/>
                <w:i/>
                <w:sz w:val="24"/>
                <w:szCs w:val="24"/>
              </w:rPr>
              <w:t xml:space="preserve"> risque financier comme « Le risque pays financier a trait à la capacité de l'économie nationale à générer suffisamment d'échanges internationaux pour faire face au paiement des intérêts et du principal de la dette extérieure </w:t>
            </w:r>
          </w:p>
        </w:tc>
      </w:tr>
      <w:tr w:rsidR="008F748F" w14:paraId="29DD8C7F" w14:textId="77777777" w:rsidTr="00BE6DD5">
        <w:trPr>
          <w:trHeight w:val="173"/>
        </w:trPr>
        <w:tc>
          <w:tcPr>
            <w:tcW w:w="2566" w:type="dxa"/>
          </w:tcPr>
          <w:p w14:paraId="3D46744A"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Clei (1998)</w:t>
            </w:r>
          </w:p>
        </w:tc>
        <w:tc>
          <w:tcPr>
            <w:tcW w:w="6932" w:type="dxa"/>
          </w:tcPr>
          <w:p w14:paraId="52E80390" w14:textId="6A33A862"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hAnsi="Times New Roman" w:cs="Times New Roman"/>
                <w:i/>
                <w:sz w:val="24"/>
                <w:szCs w:val="24"/>
              </w:rPr>
              <w:t xml:space="preserve">Le risque pays concerne donc toutes les opérations internationales et est le fruit de l'environnement général du pays </w:t>
            </w:r>
            <w:r w:rsidR="00567DC6">
              <w:rPr>
                <w:rFonts w:ascii="Times New Roman" w:hAnsi="Times New Roman" w:cs="Times New Roman"/>
                <w:i/>
                <w:sz w:val="24"/>
                <w:szCs w:val="24"/>
              </w:rPr>
              <w:t>étranger macroéconomique</w:t>
            </w:r>
            <w:r>
              <w:rPr>
                <w:rFonts w:ascii="Times New Roman" w:hAnsi="Times New Roman" w:cs="Times New Roman"/>
                <w:i/>
                <w:sz w:val="24"/>
                <w:szCs w:val="24"/>
              </w:rPr>
              <w:t>, financier, politique et social.</w:t>
            </w:r>
          </w:p>
        </w:tc>
      </w:tr>
      <w:tr w:rsidR="008F748F" w14:paraId="0DE3013D" w14:textId="77777777" w:rsidTr="00BE6DD5">
        <w:trPr>
          <w:trHeight w:val="318"/>
        </w:trPr>
        <w:tc>
          <w:tcPr>
            <w:tcW w:w="2566" w:type="dxa"/>
          </w:tcPr>
          <w:p w14:paraId="3363AE2B"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 xml:space="preserve">Conklin (2002) </w:t>
            </w:r>
          </w:p>
        </w:tc>
        <w:tc>
          <w:tcPr>
            <w:tcW w:w="6932" w:type="dxa"/>
          </w:tcPr>
          <w:p w14:paraId="121D6CC8"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Risque lié à l’intrusion de l’État dans le marché.</w:t>
            </w:r>
          </w:p>
        </w:tc>
      </w:tr>
      <w:tr w:rsidR="008F748F" w14:paraId="1DD94832" w14:textId="77777777" w:rsidTr="00BE6DD5">
        <w:trPr>
          <w:trHeight w:val="802"/>
        </w:trPr>
        <w:tc>
          <w:tcPr>
            <w:tcW w:w="2566" w:type="dxa"/>
          </w:tcPr>
          <w:p w14:paraId="58B326B3"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Deardorff (2001)</w:t>
            </w:r>
          </w:p>
        </w:tc>
        <w:tc>
          <w:tcPr>
            <w:tcW w:w="6932" w:type="dxa"/>
          </w:tcPr>
          <w:p w14:paraId="6BE07AF0" w14:textId="3DC3A808" w:rsidR="008F748F" w:rsidRDefault="00567DC6" w:rsidP="00BE6DD5">
            <w:pPr>
              <w:tabs>
                <w:tab w:val="left" w:pos="851"/>
                <w:tab w:val="left" w:pos="2910"/>
              </w:tabs>
              <w:spacing w:line="360" w:lineRule="auto"/>
              <w:jc w:val="both"/>
              <w:rPr>
                <w:rFonts w:ascii="Times New Roman" w:hAnsi="Times New Roman" w:cs="Times New Roman"/>
                <w:i/>
                <w:sz w:val="24"/>
                <w:szCs w:val="24"/>
              </w:rPr>
            </w:pPr>
            <w:r>
              <w:rPr>
                <w:rFonts w:ascii="Times New Roman" w:hAnsi="Times New Roman" w:cs="Times New Roman"/>
                <w:i/>
                <w:sz w:val="24"/>
                <w:szCs w:val="24"/>
              </w:rPr>
              <w:t>Le</w:t>
            </w:r>
            <w:r w:rsidR="008F748F">
              <w:rPr>
                <w:rFonts w:ascii="Times New Roman" w:hAnsi="Times New Roman" w:cs="Times New Roman"/>
                <w:i/>
                <w:sz w:val="24"/>
                <w:szCs w:val="24"/>
              </w:rPr>
              <w:t xml:space="preserve"> Risque associé aux opérations, aux commerces et aux actifs détenus dans un pays.</w:t>
            </w:r>
          </w:p>
        </w:tc>
      </w:tr>
      <w:tr w:rsidR="008F748F" w14:paraId="13AF3134" w14:textId="77777777" w:rsidTr="00BE6DD5">
        <w:trPr>
          <w:trHeight w:val="173"/>
        </w:trPr>
        <w:tc>
          <w:tcPr>
            <w:tcW w:w="2566" w:type="dxa"/>
          </w:tcPr>
          <w:p w14:paraId="33B35525"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lastRenderedPageBreak/>
              <w:t>G. Stéphanie (2002)</w:t>
            </w:r>
          </w:p>
        </w:tc>
        <w:tc>
          <w:tcPr>
            <w:tcW w:w="6932" w:type="dxa"/>
          </w:tcPr>
          <w:p w14:paraId="01D64203"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Le défaut de paiement d’un pays et des entités économiques publiques par extension.</w:t>
            </w:r>
          </w:p>
        </w:tc>
      </w:tr>
      <w:tr w:rsidR="008F748F" w14:paraId="18F3FC6E" w14:textId="77777777" w:rsidTr="00BE6DD5">
        <w:trPr>
          <w:trHeight w:val="173"/>
        </w:trPr>
        <w:tc>
          <w:tcPr>
            <w:tcW w:w="2566" w:type="dxa"/>
          </w:tcPr>
          <w:p w14:paraId="42FF4FA4" w14:textId="77777777" w:rsidR="008F748F" w:rsidRDefault="008F748F" w:rsidP="00BE6DD5">
            <w:pPr>
              <w:rPr>
                <w:rFonts w:ascii="Times New Roman" w:hAnsi="Times New Roman" w:cs="Times New Roman"/>
                <w:i/>
                <w:sz w:val="24"/>
                <w:szCs w:val="24"/>
              </w:rPr>
            </w:pPr>
            <w:r>
              <w:rPr>
                <w:rStyle w:val="markedcontent"/>
                <w:rFonts w:ascii="Times New Roman" w:hAnsi="Times New Roman" w:cs="Times New Roman"/>
                <w:i/>
                <w:sz w:val="24"/>
                <w:szCs w:val="24"/>
              </w:rPr>
              <w:t>Henri CALVET (1997)</w:t>
            </w:r>
          </w:p>
          <w:p w14:paraId="579F1673" w14:textId="77777777" w:rsidR="008F748F" w:rsidRDefault="008F748F" w:rsidP="00BE6DD5">
            <w:pPr>
              <w:rPr>
                <w:rFonts w:ascii="Times New Roman" w:hAnsi="Times New Roman" w:cs="Times New Roman"/>
                <w:i/>
                <w:sz w:val="24"/>
                <w:szCs w:val="24"/>
              </w:rPr>
            </w:pPr>
          </w:p>
        </w:tc>
        <w:tc>
          <w:tcPr>
            <w:tcW w:w="6932" w:type="dxa"/>
          </w:tcPr>
          <w:p w14:paraId="0D2D2BBF"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Style w:val="markedcontent"/>
                <w:rFonts w:ascii="Times New Roman" w:hAnsi="Times New Roman" w:cs="Times New Roman"/>
                <w:i/>
                <w:sz w:val="24"/>
                <w:szCs w:val="24"/>
              </w:rPr>
              <w:t>C’est le risque de non remboursement de la créance détenue sur un débiteur privé ou public en raison de la situation économique et/ou politique du pays dans lequel est situé le débiteur, et ce, quelle que soit la situation financière de ce débiteur.</w:t>
            </w:r>
          </w:p>
        </w:tc>
      </w:tr>
      <w:tr w:rsidR="008F748F" w14:paraId="6E14C981" w14:textId="77777777" w:rsidTr="00BE6DD5">
        <w:trPr>
          <w:trHeight w:val="173"/>
        </w:trPr>
        <w:tc>
          <w:tcPr>
            <w:tcW w:w="2566" w:type="dxa"/>
          </w:tcPr>
          <w:p w14:paraId="6327CAB8"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J. Calverley (1990)</w:t>
            </w:r>
          </w:p>
        </w:tc>
        <w:tc>
          <w:tcPr>
            <w:tcW w:w="6932" w:type="dxa"/>
          </w:tcPr>
          <w:p w14:paraId="0898EEFB"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SimSun" w:hAnsi="Times New Roman" w:cs="Times New Roman"/>
                <w:i/>
                <w:kern w:val="2"/>
                <w:sz w:val="24"/>
                <w:szCs w:val="24"/>
                <w:lang w:eastAsia="zh-CN"/>
              </w:rPr>
              <w:t xml:space="preserve">Risque pays généralisé résulte l'ensemble des facteurs propres à un pays et qui affecte la solvabilité des débiteurs privés situés dans ce pays, </w:t>
            </w:r>
            <w:r>
              <w:rPr>
                <w:rFonts w:ascii="Times New Roman" w:eastAsia="Times New Roman" w:hAnsi="Times New Roman" w:cs="Times New Roman"/>
                <w:i/>
                <w:sz w:val="24"/>
                <w:szCs w:val="24"/>
                <w:lang w:eastAsia="fr-FR"/>
              </w:rPr>
              <w:t>la détérioration des conditions politiques ou économiques peut parfois occasionner de lourdes pertes et éliminer tout espoir de faire des bénéfices.</w:t>
            </w:r>
          </w:p>
        </w:tc>
      </w:tr>
      <w:tr w:rsidR="008F748F" w14:paraId="5E680C9B" w14:textId="77777777" w:rsidTr="00BE6DD5">
        <w:trPr>
          <w:trHeight w:val="173"/>
        </w:trPr>
        <w:tc>
          <w:tcPr>
            <w:tcW w:w="2566" w:type="dxa"/>
          </w:tcPr>
          <w:p w14:paraId="2E834E27"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J.D.Simon et R.L.Solberg (1992)</w:t>
            </w:r>
          </w:p>
        </w:tc>
        <w:tc>
          <w:tcPr>
            <w:tcW w:w="6932" w:type="dxa"/>
          </w:tcPr>
          <w:p w14:paraId="7E5A0468" w14:textId="50C67D22" w:rsidR="008F748F" w:rsidRDefault="00567DC6"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Une</w:t>
            </w:r>
            <w:r w:rsidR="008F748F">
              <w:rPr>
                <w:rFonts w:ascii="Times New Roman" w:eastAsia="Times New Roman" w:hAnsi="Times New Roman" w:cs="Times New Roman"/>
                <w:i/>
                <w:sz w:val="24"/>
                <w:szCs w:val="24"/>
                <w:lang w:eastAsia="fr-FR"/>
              </w:rPr>
              <w:t xml:space="preserve"> crise politique ou économique peut placer un gouvernement dans l'incapacité de rembourser ses dettes et un gouvernement peut tout simplement décider de répudier sa dette externe, même s'il a la possibilité d'honorer ses engagements.</w:t>
            </w:r>
          </w:p>
        </w:tc>
      </w:tr>
      <w:tr w:rsidR="008F748F" w14:paraId="50B21866" w14:textId="77777777" w:rsidTr="00BE6DD5">
        <w:trPr>
          <w:trHeight w:val="173"/>
        </w:trPr>
        <w:tc>
          <w:tcPr>
            <w:tcW w:w="2566" w:type="dxa"/>
          </w:tcPr>
          <w:p w14:paraId="58B875D7" w14:textId="77777777" w:rsidR="008F748F" w:rsidRDefault="008F748F" w:rsidP="00BE6DD5">
            <w:pPr>
              <w:rPr>
                <w:rFonts w:ascii="Times New Roman" w:hAnsi="Times New Roman" w:cs="Times New Roman"/>
                <w:i/>
                <w:sz w:val="24"/>
                <w:szCs w:val="24"/>
              </w:rPr>
            </w:pPr>
            <w:r>
              <w:rPr>
                <w:rFonts w:ascii="Times New Roman" w:eastAsia="SimSun" w:hAnsi="Times New Roman" w:cs="Times New Roman"/>
                <w:i/>
                <w:kern w:val="2"/>
                <w:sz w:val="24"/>
                <w:szCs w:val="24"/>
                <w:lang w:eastAsia="zh-CN"/>
              </w:rPr>
              <w:t xml:space="preserve">Jonh </w:t>
            </w:r>
            <w:r>
              <w:rPr>
                <w:rFonts w:ascii="Times New Roman" w:eastAsia="Times New Roman" w:hAnsi="Times New Roman" w:cs="Times New Roman"/>
                <w:i/>
                <w:sz w:val="24"/>
                <w:szCs w:val="24"/>
                <w:lang w:eastAsia="fr-FR"/>
              </w:rPr>
              <w:t>Calverley (1990) et Sionneau (1996)</w:t>
            </w:r>
          </w:p>
        </w:tc>
        <w:tc>
          <w:tcPr>
            <w:tcW w:w="6932" w:type="dxa"/>
          </w:tcPr>
          <w:p w14:paraId="378DA9A6"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le gouvernement d'un pays auquel ils ont accordé des prêts, refusé, ou être incapable d'honorer ses obligations de paiement envers eux.</w:t>
            </w:r>
          </w:p>
        </w:tc>
      </w:tr>
      <w:tr w:rsidR="008F748F" w14:paraId="50A78D13" w14:textId="77777777" w:rsidTr="00BE6DD5">
        <w:trPr>
          <w:trHeight w:val="173"/>
        </w:trPr>
        <w:tc>
          <w:tcPr>
            <w:tcW w:w="2566" w:type="dxa"/>
          </w:tcPr>
          <w:p w14:paraId="5B5EEBC0"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MAROIS Bernard (1990)</w:t>
            </w:r>
          </w:p>
        </w:tc>
        <w:tc>
          <w:tcPr>
            <w:tcW w:w="6932" w:type="dxa"/>
          </w:tcPr>
          <w:p w14:paraId="638717C3"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C’est le risque de matérialisation d’un sinistre résultant du contexte économique et politique d’un État étranger, dans lequel une entreprise effectue une partie de ses activités.</w:t>
            </w:r>
          </w:p>
        </w:tc>
      </w:tr>
      <w:tr w:rsidR="008F748F" w14:paraId="2B7394F6" w14:textId="77777777" w:rsidTr="00BE6DD5">
        <w:trPr>
          <w:trHeight w:val="173"/>
        </w:trPr>
        <w:tc>
          <w:tcPr>
            <w:tcW w:w="2566" w:type="dxa"/>
          </w:tcPr>
          <w:p w14:paraId="46DBE7B2"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Mathis (2001),</w:t>
            </w:r>
          </w:p>
        </w:tc>
        <w:tc>
          <w:tcPr>
            <w:tcW w:w="6932" w:type="dxa"/>
          </w:tcPr>
          <w:p w14:paraId="7D5470AD" w14:textId="544FD0D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 xml:space="preserve">C’est </w:t>
            </w:r>
            <w:r w:rsidR="00567DC6">
              <w:rPr>
                <w:rFonts w:ascii="Times New Roman" w:eastAsia="Times New Roman" w:hAnsi="Times New Roman" w:cs="Times New Roman"/>
                <w:i/>
                <w:sz w:val="24"/>
                <w:szCs w:val="24"/>
                <w:lang w:eastAsia="fr-FR"/>
              </w:rPr>
              <w:t>le non</w:t>
            </w:r>
            <w:r>
              <w:rPr>
                <w:rFonts w:ascii="Times New Roman" w:eastAsia="Times New Roman" w:hAnsi="Times New Roman" w:cs="Times New Roman"/>
                <w:i/>
                <w:sz w:val="24"/>
                <w:szCs w:val="24"/>
                <w:lang w:eastAsia="fr-FR"/>
              </w:rPr>
              <w:t xml:space="preserve">-paiement de la dette (principal et intérêts). les </w:t>
            </w:r>
            <w:r>
              <w:rPr>
                <w:rFonts w:ascii="Times New Roman" w:hAnsi="Times New Roman" w:cs="Times New Roman"/>
                <w:i/>
                <w:sz w:val="24"/>
                <w:szCs w:val="24"/>
              </w:rPr>
              <w:t>Facteurs qui déterminent et qui affectent la capacité et la volonté d’un État,</w:t>
            </w:r>
            <w:r>
              <w:rPr>
                <w:rFonts w:ascii="Times New Roman" w:eastAsia="Times New Roman" w:hAnsi="Times New Roman" w:cs="Times New Roman"/>
                <w:i/>
                <w:sz w:val="24"/>
                <w:szCs w:val="24"/>
                <w:lang w:eastAsia="fr-FR"/>
              </w:rPr>
              <w:t xml:space="preserve"> y compris ses démembrements  collectivités territoriales, entreprises publiques dont la dette est garantie par l'État)</w:t>
            </w:r>
            <w:r>
              <w:rPr>
                <w:rFonts w:ascii="Times New Roman" w:hAnsi="Times New Roman" w:cs="Times New Roman"/>
                <w:i/>
                <w:sz w:val="24"/>
                <w:szCs w:val="24"/>
              </w:rPr>
              <w:t>, à payer à échéance ses intérêts et à amortir ses dettes extérieures</w:t>
            </w:r>
          </w:p>
        </w:tc>
      </w:tr>
      <w:tr w:rsidR="008F748F" w14:paraId="19ED08D9" w14:textId="77777777" w:rsidTr="00BE6DD5">
        <w:trPr>
          <w:trHeight w:val="173"/>
        </w:trPr>
        <w:tc>
          <w:tcPr>
            <w:tcW w:w="2566" w:type="dxa"/>
          </w:tcPr>
          <w:p w14:paraId="0C265B71"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Mikael Lévy (2009)</w:t>
            </w:r>
          </w:p>
        </w:tc>
        <w:tc>
          <w:tcPr>
            <w:tcW w:w="6932" w:type="dxa"/>
          </w:tcPr>
          <w:p w14:paraId="368EA8C3" w14:textId="77777777" w:rsidR="008F748F" w:rsidRDefault="008F748F" w:rsidP="00BE6DD5">
            <w:pPr>
              <w:widowControl w:val="0"/>
              <w:spacing w:line="360" w:lineRule="auto"/>
              <w:jc w:val="both"/>
              <w:rPr>
                <w:rFonts w:ascii="Times New Roman" w:eastAsia="SimSun" w:hAnsi="Times New Roman" w:cs="Times New Roman"/>
                <w:i/>
                <w:kern w:val="2"/>
                <w:sz w:val="24"/>
                <w:szCs w:val="24"/>
                <w:lang w:eastAsia="zh-CN"/>
              </w:rPr>
            </w:pPr>
            <w:r>
              <w:rPr>
                <w:rFonts w:ascii="Times New Roman" w:eastAsia="SimSun" w:hAnsi="Times New Roman" w:cs="Times New Roman"/>
                <w:i/>
                <w:kern w:val="2"/>
                <w:sz w:val="24"/>
                <w:szCs w:val="24"/>
                <w:lang w:eastAsia="zh-CN"/>
              </w:rPr>
              <w:t>Retard de paiement, il y a une impossibilité pour l'emprunteur de payer ses dettes à l'échéance. Le gouvernement soit incapable ou n'ait pas la volonté d'assurer le service de sa dette extérieure.</w:t>
            </w:r>
          </w:p>
        </w:tc>
      </w:tr>
      <w:tr w:rsidR="008F748F" w14:paraId="291E20BE" w14:textId="77777777" w:rsidTr="00BE6DD5">
        <w:trPr>
          <w:trHeight w:val="173"/>
        </w:trPr>
        <w:tc>
          <w:tcPr>
            <w:tcW w:w="2566" w:type="dxa"/>
          </w:tcPr>
          <w:p w14:paraId="357935AA"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MIKDASHI Zuhayr (1998)</w:t>
            </w:r>
          </w:p>
        </w:tc>
        <w:tc>
          <w:tcPr>
            <w:tcW w:w="6932" w:type="dxa"/>
          </w:tcPr>
          <w:p w14:paraId="060C8384"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 xml:space="preserve">Ce sont les différentes formes d'endettement, qu'il s'agisse de créances non négociables (bancaires ou non bancaires) ou de titres de portefeuille d'investissement ou de négoce et provient de l'incapacité ou du refus d'un pays à fournir les devises nécessaires pour satisfaire </w:t>
            </w:r>
            <w:r>
              <w:rPr>
                <w:rFonts w:ascii="Times New Roman" w:eastAsia="Times New Roman" w:hAnsi="Times New Roman" w:cs="Times New Roman"/>
                <w:i/>
                <w:sz w:val="24"/>
                <w:szCs w:val="24"/>
                <w:lang w:eastAsia="fr-FR"/>
              </w:rPr>
              <w:lastRenderedPageBreak/>
              <w:t>les engagements financiers de l'État, ou des agents économiques privés opérant dans ce pays.</w:t>
            </w:r>
          </w:p>
        </w:tc>
      </w:tr>
      <w:tr w:rsidR="008F748F" w14:paraId="70C35E79" w14:textId="77777777" w:rsidTr="00BE6DD5">
        <w:trPr>
          <w:trHeight w:val="2800"/>
        </w:trPr>
        <w:tc>
          <w:tcPr>
            <w:tcW w:w="2566" w:type="dxa"/>
          </w:tcPr>
          <w:p w14:paraId="03DADEEF"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lastRenderedPageBreak/>
              <w:t>Nagy (1984) et Calverley (1990)</w:t>
            </w:r>
          </w:p>
        </w:tc>
        <w:tc>
          <w:tcPr>
            <w:tcW w:w="6932" w:type="dxa"/>
          </w:tcPr>
          <w:p w14:paraId="7EA73C5B" w14:textId="77777777" w:rsidR="008F748F" w:rsidRDefault="008F748F" w:rsidP="00BE6DD5">
            <w:pPr>
              <w:tabs>
                <w:tab w:val="left" w:pos="851"/>
                <w:tab w:val="left" w:pos="2910"/>
              </w:tabs>
              <w:spacing w:line="360" w:lineRule="auto"/>
              <w:jc w:val="both"/>
              <w:rPr>
                <w:rFonts w:ascii="Times New Roman" w:hAnsi="Times New Roman" w:cs="Times New Roman"/>
                <w:i/>
                <w:sz w:val="24"/>
                <w:szCs w:val="24"/>
              </w:rPr>
            </w:pPr>
            <w:r>
              <w:rPr>
                <w:rFonts w:ascii="Times New Roman" w:hAnsi="Times New Roman" w:cs="Times New Roman"/>
                <w:i/>
                <w:sz w:val="24"/>
                <w:szCs w:val="24"/>
              </w:rPr>
              <w:t>C’est un risque des organismes financiers internationaux de voir des entités publiques ou privées étrangères d’être incapables d’honorer leurs obligations de paiement. Ici L’origine du risque provient du refus de leur gouvernement de transférer des fonds hors du pays ou de contraintes sur l’obtention des devises nécessaires pour le service de leurs dettes, les contraintes imposées par les États peuvent être un contrôle de change.</w:t>
            </w:r>
          </w:p>
        </w:tc>
      </w:tr>
      <w:tr w:rsidR="008F748F" w14:paraId="1CA6DC41" w14:textId="77777777" w:rsidTr="00BE6DD5">
        <w:trPr>
          <w:trHeight w:val="173"/>
        </w:trPr>
        <w:tc>
          <w:tcPr>
            <w:tcW w:w="2566" w:type="dxa"/>
          </w:tcPr>
          <w:p w14:paraId="120C4C0F"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Pancras (1983)</w:t>
            </w:r>
          </w:p>
        </w:tc>
        <w:tc>
          <w:tcPr>
            <w:tcW w:w="6932" w:type="dxa"/>
          </w:tcPr>
          <w:p w14:paraId="7CCE97EA" w14:textId="77777777" w:rsidR="008F748F" w:rsidRDefault="008F748F" w:rsidP="00BE6DD5">
            <w:pPr>
              <w:spacing w:line="360" w:lineRule="auto"/>
              <w:jc w:val="both"/>
              <w:rPr>
                <w:rFonts w:ascii="Times New Roman" w:eastAsia="Times New Roman" w:hAnsi="Times New Roman" w:cs="Times New Roman"/>
                <w:i/>
                <w:sz w:val="24"/>
                <w:szCs w:val="24"/>
                <w:lang w:eastAsia="fr-FR"/>
              </w:rPr>
            </w:pPr>
            <w:r>
              <w:rPr>
                <w:rFonts w:ascii="Times New Roman" w:hAnsi="Times New Roman" w:cs="Times New Roman"/>
                <w:i/>
                <w:sz w:val="24"/>
                <w:szCs w:val="24"/>
              </w:rPr>
              <w:t>C’est l'exposition à une perte d'un prêt transnational causé par des événements particuliers internes d'un pays emprunteur qui sont, tout ou partie, sous contrôle gouvernemental, mais absolument pas contrôlables par une société privée ou un individu ». Donc il prend son origine dans des événements issus du pays emprunteur.</w:t>
            </w:r>
          </w:p>
        </w:tc>
      </w:tr>
      <w:tr w:rsidR="008F748F" w14:paraId="248A2140" w14:textId="77777777" w:rsidTr="00BE6DD5">
        <w:trPr>
          <w:trHeight w:val="173"/>
        </w:trPr>
        <w:tc>
          <w:tcPr>
            <w:tcW w:w="2566" w:type="dxa"/>
          </w:tcPr>
          <w:p w14:paraId="485C60FC"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Patat (1993)</w:t>
            </w:r>
          </w:p>
        </w:tc>
        <w:tc>
          <w:tcPr>
            <w:tcW w:w="6932" w:type="dxa"/>
          </w:tcPr>
          <w:p w14:paraId="1B01864E" w14:textId="77777777" w:rsidR="008F748F" w:rsidRDefault="008F748F" w:rsidP="00BE6DD5">
            <w:pPr>
              <w:widowControl w:val="0"/>
              <w:spacing w:line="360" w:lineRule="auto"/>
              <w:jc w:val="both"/>
              <w:rPr>
                <w:rFonts w:ascii="Times New Roman" w:hAnsi="Times New Roman" w:cs="Times New Roman"/>
                <w:i/>
                <w:sz w:val="24"/>
                <w:szCs w:val="24"/>
              </w:rPr>
            </w:pPr>
            <w:r>
              <w:rPr>
                <w:rFonts w:ascii="Times New Roman" w:hAnsi="Times New Roman" w:cs="Times New Roman"/>
                <w:i/>
                <w:sz w:val="24"/>
                <w:szCs w:val="24"/>
              </w:rPr>
              <w:t>L'éventualité qu'apparaissent des états dans lesquels les réponses des agents aux risques qu'ils perçoivent, loin de conduire à une meilleure répartition des risques individuels, conduisent à élever l'insécurité générale.</w:t>
            </w:r>
          </w:p>
        </w:tc>
      </w:tr>
      <w:tr w:rsidR="008F748F" w14:paraId="00A29E70" w14:textId="77777777" w:rsidTr="00BE6DD5">
        <w:trPr>
          <w:trHeight w:val="173"/>
        </w:trPr>
        <w:tc>
          <w:tcPr>
            <w:tcW w:w="2566" w:type="dxa"/>
          </w:tcPr>
          <w:p w14:paraId="622A4F97"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S.de Coussergues (1992)</w:t>
            </w:r>
          </w:p>
        </w:tc>
        <w:tc>
          <w:tcPr>
            <w:tcW w:w="6932" w:type="dxa"/>
          </w:tcPr>
          <w:p w14:paraId="0C3C4EAB" w14:textId="7E0DC784"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 xml:space="preserve">L'instabilité politique se répercute sur la situation économique et financière d'ensemble. </w:t>
            </w:r>
            <w:r w:rsidR="00567DC6">
              <w:rPr>
                <w:rFonts w:ascii="Times New Roman" w:eastAsia="Times New Roman" w:hAnsi="Times New Roman" w:cs="Times New Roman"/>
                <w:i/>
                <w:sz w:val="24"/>
                <w:szCs w:val="24"/>
                <w:lang w:eastAsia="fr-FR"/>
              </w:rPr>
              <w:t>Provoquent</w:t>
            </w:r>
            <w:r>
              <w:rPr>
                <w:rFonts w:ascii="Times New Roman" w:eastAsia="Times New Roman" w:hAnsi="Times New Roman" w:cs="Times New Roman"/>
                <w:i/>
                <w:sz w:val="24"/>
                <w:szCs w:val="24"/>
                <w:lang w:eastAsia="fr-FR"/>
              </w:rPr>
              <w:t xml:space="preserve"> souvent des changements de régimes politiques</w:t>
            </w:r>
          </w:p>
        </w:tc>
      </w:tr>
      <w:tr w:rsidR="008F748F" w14:paraId="778A70EA" w14:textId="77777777" w:rsidTr="00BE6DD5">
        <w:trPr>
          <w:trHeight w:val="971"/>
        </w:trPr>
        <w:tc>
          <w:tcPr>
            <w:tcW w:w="2566" w:type="dxa"/>
          </w:tcPr>
          <w:p w14:paraId="79A4D785"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Saini et Bates (1984)</w:t>
            </w:r>
          </w:p>
        </w:tc>
        <w:tc>
          <w:tcPr>
            <w:tcW w:w="6932" w:type="dxa"/>
          </w:tcPr>
          <w:p w14:paraId="43ED094C" w14:textId="72A6C8FF" w:rsidR="008F748F" w:rsidRDefault="00567DC6" w:rsidP="00BE6DD5">
            <w:pPr>
              <w:rPr>
                <w:rFonts w:ascii="Times New Roman" w:hAnsi="Times New Roman" w:cs="Times New Roman"/>
                <w:i/>
                <w:sz w:val="24"/>
                <w:szCs w:val="24"/>
              </w:rPr>
            </w:pPr>
            <w:r>
              <w:rPr>
                <w:rFonts w:ascii="Times New Roman" w:hAnsi="Times New Roman" w:cs="Times New Roman"/>
                <w:i/>
                <w:sz w:val="24"/>
                <w:szCs w:val="24"/>
              </w:rPr>
              <w:t>Les</w:t>
            </w:r>
            <w:r w:rsidR="008F748F">
              <w:rPr>
                <w:rFonts w:ascii="Times New Roman" w:hAnsi="Times New Roman" w:cs="Times New Roman"/>
                <w:i/>
                <w:sz w:val="24"/>
                <w:szCs w:val="24"/>
              </w:rPr>
              <w:t xml:space="preserve"> facteurs qui déterminent et affectent la capacité ainsi que la volonté d’un pays à payer à échéance ses intérêts et à amortir ses dettes extérieures. </w:t>
            </w:r>
          </w:p>
        </w:tc>
      </w:tr>
      <w:tr w:rsidR="008F748F" w14:paraId="46D35066" w14:textId="77777777" w:rsidTr="00BE6DD5">
        <w:trPr>
          <w:trHeight w:val="173"/>
        </w:trPr>
        <w:tc>
          <w:tcPr>
            <w:tcW w:w="2566" w:type="dxa"/>
          </w:tcPr>
          <w:p w14:paraId="151AA5B7"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Standard &amp; Poor's (1997)</w:t>
            </w:r>
          </w:p>
        </w:tc>
        <w:tc>
          <w:tcPr>
            <w:tcW w:w="6932" w:type="dxa"/>
          </w:tcPr>
          <w:p w14:paraId="3A5415C1" w14:textId="721F559D"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 xml:space="preserve">Etant le refus des États de payer leurs dettes, Il </w:t>
            </w:r>
            <w:r w:rsidR="00567DC6">
              <w:rPr>
                <w:rFonts w:ascii="Times New Roman" w:hAnsi="Times New Roman" w:cs="Times New Roman"/>
                <w:i/>
                <w:sz w:val="24"/>
                <w:szCs w:val="24"/>
              </w:rPr>
              <w:t>est question</w:t>
            </w:r>
            <w:r>
              <w:rPr>
                <w:rFonts w:ascii="Times New Roman" w:hAnsi="Times New Roman" w:cs="Times New Roman"/>
                <w:i/>
                <w:sz w:val="24"/>
                <w:szCs w:val="24"/>
              </w:rPr>
              <w:t xml:space="preserve"> de la volonté affirmée de ne pas honorer leurs engagements financiers internationaux et indépendamment de leur capacité financière.</w:t>
            </w:r>
          </w:p>
        </w:tc>
      </w:tr>
      <w:tr w:rsidR="008F748F" w14:paraId="4B1E9155" w14:textId="77777777" w:rsidTr="00BE6DD5">
        <w:trPr>
          <w:trHeight w:val="173"/>
        </w:trPr>
        <w:tc>
          <w:tcPr>
            <w:tcW w:w="2566" w:type="dxa"/>
          </w:tcPr>
          <w:p w14:paraId="33C0373E" w14:textId="77777777" w:rsidR="008F748F" w:rsidRDefault="008F748F" w:rsidP="00BE6DD5">
            <w:pPr>
              <w:rPr>
                <w:rFonts w:ascii="Times New Roman" w:hAnsi="Times New Roman" w:cs="Times New Roman"/>
                <w:i/>
                <w:sz w:val="24"/>
                <w:szCs w:val="24"/>
              </w:rPr>
            </w:pPr>
            <w:r>
              <w:rPr>
                <w:rFonts w:ascii="Times New Roman" w:hAnsi="Times New Roman" w:cs="Times New Roman"/>
                <w:i/>
                <w:sz w:val="24"/>
                <w:szCs w:val="24"/>
              </w:rPr>
              <w:t>Van Agtmael (1976)</w:t>
            </w:r>
          </w:p>
        </w:tc>
        <w:tc>
          <w:tcPr>
            <w:tcW w:w="6932" w:type="dxa"/>
          </w:tcPr>
          <w:p w14:paraId="7014055C" w14:textId="77777777" w:rsidR="008F748F" w:rsidRDefault="008F748F" w:rsidP="00BE6DD5">
            <w:pPr>
              <w:rPr>
                <w:rFonts w:ascii="Times New Roman" w:hAnsi="Times New Roman" w:cs="Times New Roman"/>
                <w:i/>
                <w:sz w:val="24"/>
                <w:szCs w:val="24"/>
              </w:rPr>
            </w:pPr>
            <w:r>
              <w:rPr>
                <w:rFonts w:ascii="Times New Roman" w:eastAsia="Times New Roman" w:hAnsi="Times New Roman" w:cs="Times New Roman"/>
                <w:i/>
                <w:sz w:val="24"/>
                <w:szCs w:val="24"/>
                <w:lang w:eastAsia="fr-FR"/>
              </w:rPr>
              <w:t>c’est le Pertes dues à l’instabilité politique, à la nationalisation ou aux changements politiques externes.</w:t>
            </w:r>
          </w:p>
        </w:tc>
      </w:tr>
    </w:tbl>
    <w:p w14:paraId="6EBA4DE8" w14:textId="77777777" w:rsidR="008F748F" w:rsidRDefault="008F748F" w:rsidP="008F748F">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 Notre synthèse.</w:t>
      </w:r>
    </w:p>
    <w:p w14:paraId="7C4BA9ED" w14:textId="77777777" w:rsidR="004C4DE5" w:rsidRDefault="004C4DE5" w:rsidP="008F748F">
      <w:pPr>
        <w:tabs>
          <w:tab w:val="left" w:pos="851"/>
          <w:tab w:val="left" w:pos="2910"/>
        </w:tabs>
        <w:spacing w:after="0" w:line="360" w:lineRule="auto"/>
        <w:jc w:val="both"/>
        <w:rPr>
          <w:rFonts w:ascii="Times New Roman" w:hAnsi="Times New Roman" w:cs="Times New Roman"/>
          <w:sz w:val="24"/>
          <w:szCs w:val="24"/>
        </w:rPr>
      </w:pPr>
    </w:p>
    <w:p w14:paraId="7DC2D19F" w14:textId="77777777" w:rsidR="00B74226" w:rsidRPr="00B74226" w:rsidRDefault="00B74226" w:rsidP="000A7157">
      <w:pPr>
        <w:pStyle w:val="Paragraphedeliste"/>
        <w:numPr>
          <w:ilvl w:val="1"/>
          <w:numId w:val="25"/>
        </w:numPr>
        <w:tabs>
          <w:tab w:val="left" w:pos="851"/>
          <w:tab w:val="left" w:pos="2910"/>
        </w:tabs>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sidRPr="00B74226">
        <w:rPr>
          <w:rFonts w:ascii="Times New Roman" w:eastAsia="Times New Roman" w:hAnsi="Times New Roman" w:cs="Times New Roman"/>
          <w:b/>
          <w:sz w:val="24"/>
          <w:szCs w:val="24"/>
          <w:lang w:eastAsia="fr-FR"/>
        </w:rPr>
        <w:t>nalystes risque</w:t>
      </w:r>
    </w:p>
    <w:p w14:paraId="35F0A996" w14:textId="66604F74"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Traditionnellement, les analystes </w:t>
      </w:r>
      <w:r w:rsidR="002B2129">
        <w:rPr>
          <w:rFonts w:ascii="Times New Roman" w:eastAsia="Times New Roman" w:hAnsi="Times New Roman" w:cs="Times New Roman"/>
          <w:sz w:val="24"/>
          <w:szCs w:val="24"/>
          <w:lang w:eastAsia="fr-FR"/>
        </w:rPr>
        <w:t xml:space="preserve">du </w:t>
      </w:r>
      <w:r>
        <w:rPr>
          <w:rFonts w:ascii="Times New Roman" w:eastAsia="Times New Roman" w:hAnsi="Times New Roman" w:cs="Times New Roman"/>
          <w:sz w:val="24"/>
          <w:szCs w:val="24"/>
          <w:lang w:eastAsia="fr-FR"/>
        </w:rPr>
        <w:t xml:space="preserve">risque pays mettaient en relief   deux types de risques pouvant se manifester dans les opérations internationales : le risque souverain et le risque de transfert ou risque de non-transfert.  Reprenons la distinction apportée par </w:t>
      </w:r>
      <w:r w:rsidR="00B65092">
        <w:rPr>
          <w:rFonts w:ascii="Times New Roman" w:eastAsia="SimSun" w:hAnsi="Times New Roman" w:cs="Times New Roman"/>
          <w:kern w:val="2"/>
          <w:sz w:val="24"/>
          <w:szCs w:val="24"/>
          <w:lang w:eastAsia="zh-CN"/>
        </w:rPr>
        <w:t>John</w:t>
      </w:r>
      <w:r>
        <w:rPr>
          <w:rFonts w:ascii="Times New Roman" w:eastAsia="SimSun" w:hAnsi="Times New Roman" w:cs="Times New Roman"/>
          <w:kern w:val="2"/>
          <w:sz w:val="24"/>
          <w:szCs w:val="24"/>
          <w:lang w:eastAsia="zh-CN"/>
        </w:rPr>
        <w:t xml:space="preserve"> </w:t>
      </w:r>
      <w:r>
        <w:rPr>
          <w:rFonts w:ascii="Times New Roman" w:eastAsia="Times New Roman" w:hAnsi="Times New Roman" w:cs="Times New Roman"/>
          <w:sz w:val="24"/>
          <w:szCs w:val="24"/>
          <w:lang w:eastAsia="fr-FR"/>
        </w:rPr>
        <w:t>Calverley (1990) sur ces deux notions :</w:t>
      </w:r>
    </w:p>
    <w:p w14:paraId="6CA6BDD3" w14:textId="77777777" w:rsidR="002B2129" w:rsidRDefault="002B2129" w:rsidP="00B74226">
      <w:pPr>
        <w:spacing w:after="0" w:line="360" w:lineRule="auto"/>
        <w:jc w:val="both"/>
        <w:rPr>
          <w:rFonts w:ascii="Times New Roman" w:eastAsia="Times New Roman" w:hAnsi="Times New Roman" w:cs="Times New Roman"/>
          <w:sz w:val="24"/>
          <w:szCs w:val="24"/>
          <w:lang w:eastAsia="fr-FR"/>
        </w:rPr>
      </w:pPr>
    </w:p>
    <w:p w14:paraId="53CD3BCA" w14:textId="77777777" w:rsidR="002B2129" w:rsidRDefault="002B2129" w:rsidP="00B74226">
      <w:pPr>
        <w:spacing w:after="0" w:line="360" w:lineRule="auto"/>
        <w:jc w:val="both"/>
        <w:rPr>
          <w:rFonts w:ascii="Times New Roman" w:eastAsia="Times New Roman" w:hAnsi="Times New Roman" w:cs="Times New Roman"/>
          <w:sz w:val="24"/>
          <w:szCs w:val="24"/>
          <w:lang w:eastAsia="fr-FR"/>
        </w:rPr>
      </w:pPr>
    </w:p>
    <w:p w14:paraId="037BA335" w14:textId="77777777" w:rsidR="002B2129" w:rsidRDefault="002B2129" w:rsidP="00B74226">
      <w:pPr>
        <w:spacing w:after="0" w:line="360" w:lineRule="auto"/>
        <w:jc w:val="both"/>
        <w:rPr>
          <w:rFonts w:ascii="Times New Roman" w:hAnsi="Times New Roman" w:cs="Times New Roman"/>
          <w:sz w:val="24"/>
          <w:szCs w:val="24"/>
        </w:rPr>
      </w:pPr>
    </w:p>
    <w:p w14:paraId="3930CE2B" w14:textId="41CC3E1D" w:rsidR="00B74226" w:rsidRPr="00B74226" w:rsidRDefault="00B74226" w:rsidP="000A7157">
      <w:pPr>
        <w:pStyle w:val="Paragraphedeliste"/>
        <w:numPr>
          <w:ilvl w:val="2"/>
          <w:numId w:val="25"/>
        </w:numPr>
        <w:spacing w:after="0" w:line="360" w:lineRule="auto"/>
        <w:jc w:val="both"/>
        <w:rPr>
          <w:rFonts w:ascii="Times New Roman" w:hAnsi="Times New Roman" w:cs="Times New Roman"/>
          <w:sz w:val="24"/>
          <w:szCs w:val="24"/>
        </w:rPr>
      </w:pPr>
      <w:r w:rsidRPr="00B74226">
        <w:rPr>
          <w:rFonts w:ascii="Times New Roman" w:eastAsia="Times New Roman" w:hAnsi="Times New Roman" w:cs="Times New Roman"/>
          <w:b/>
          <w:sz w:val="24"/>
          <w:szCs w:val="24"/>
          <w:lang w:eastAsia="fr-FR"/>
        </w:rPr>
        <w:t>Le risque souverain</w:t>
      </w:r>
      <w:r w:rsidRPr="00B74226">
        <w:rPr>
          <w:rFonts w:ascii="Times New Roman" w:eastAsia="Times New Roman" w:hAnsi="Times New Roman" w:cs="Times New Roman"/>
          <w:sz w:val="24"/>
          <w:szCs w:val="24"/>
          <w:lang w:eastAsia="fr-FR"/>
        </w:rPr>
        <w:t xml:space="preserve"> (sovereign </w:t>
      </w:r>
      <w:r w:rsidR="003B558F" w:rsidRPr="00B74226">
        <w:rPr>
          <w:rFonts w:ascii="Times New Roman" w:eastAsia="Times New Roman" w:hAnsi="Times New Roman" w:cs="Times New Roman"/>
          <w:sz w:val="24"/>
          <w:szCs w:val="24"/>
          <w:lang w:eastAsia="fr-FR"/>
        </w:rPr>
        <w:t>risk pour</w:t>
      </w:r>
      <w:r w:rsidRPr="00B74226">
        <w:rPr>
          <w:rFonts w:ascii="Times New Roman" w:eastAsia="Times New Roman" w:hAnsi="Times New Roman" w:cs="Times New Roman"/>
          <w:sz w:val="24"/>
          <w:szCs w:val="24"/>
          <w:lang w:eastAsia="fr-FR"/>
        </w:rPr>
        <w:t xml:space="preserve"> les Anglo-saxons) </w:t>
      </w:r>
    </w:p>
    <w:p w14:paraId="20621E04"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6F26437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sidRPr="005D32A1">
        <w:rPr>
          <w:rFonts w:ascii="Times New Roman" w:eastAsia="Times New Roman" w:hAnsi="Times New Roman" w:cs="Times New Roman"/>
          <w:sz w:val="24"/>
          <w:szCs w:val="24"/>
          <w:lang w:eastAsia="fr-FR"/>
        </w:rPr>
        <w:t>Traduit ainsi le risque, pour des organismes financiers internationaux de voir le gouvernement d'un pays auquel ils ont accordé des prêts, refuser, ou être incapable d'honorer, ses obligations de paiement envers eux. Dans ce cas précis, le remboursement des prêts n'est pas lié aux performances d'un projet particulier. Cette définition est restrictive car elle ne concerne que les prêts contractés par les États étrangers eux-mêmes et n'englobe pas les autres opérations internationales que sont les investissements et les exportations.</w:t>
      </w:r>
    </w:p>
    <w:p w14:paraId="29F7E98E" w14:textId="77777777" w:rsidR="00B74226" w:rsidRPr="005D32A1" w:rsidRDefault="00B74226" w:rsidP="00B74226">
      <w:pPr>
        <w:spacing w:after="0" w:line="360" w:lineRule="auto"/>
        <w:jc w:val="both"/>
        <w:rPr>
          <w:rFonts w:ascii="Times New Roman" w:hAnsi="Times New Roman" w:cs="Times New Roman"/>
          <w:sz w:val="24"/>
          <w:szCs w:val="24"/>
        </w:rPr>
      </w:pPr>
    </w:p>
    <w:p w14:paraId="26C7A9A8" w14:textId="32287536"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Mathis (2001), complète cette première définition. Pour lui, le risque souverain est celui du non-paiement de sa dette (principal et intérêts) par un État (sous-entendu, y compris ses </w:t>
      </w:r>
      <w:r w:rsidR="003B558F">
        <w:rPr>
          <w:rFonts w:ascii="Times New Roman" w:eastAsia="Times New Roman" w:hAnsi="Times New Roman" w:cs="Times New Roman"/>
          <w:sz w:val="24"/>
          <w:szCs w:val="24"/>
          <w:lang w:eastAsia="fr-FR"/>
        </w:rPr>
        <w:t>démembrements collectivités</w:t>
      </w:r>
      <w:r>
        <w:rPr>
          <w:rFonts w:ascii="Times New Roman" w:eastAsia="Times New Roman" w:hAnsi="Times New Roman" w:cs="Times New Roman"/>
          <w:sz w:val="24"/>
          <w:szCs w:val="24"/>
          <w:lang w:eastAsia="fr-FR"/>
        </w:rPr>
        <w:t xml:space="preserve"> territoriales, entreprises publiques dont la dette est garantie par l'État). Les dettes du secteur public sont englobées dans cette définition quel que soit l'organisme public qui les a contractées. Il est à noter que la définition du risque souverain retenue par les agences de notation est plus restrictive : ces dernières ne retiennent dans l'évaluation du risque souverain que les émissions émises par les États. Ce sont les émissions en tant que telles qui font l'objet d'une notation et non pas réellement les émetteurs.</w:t>
      </w:r>
    </w:p>
    <w:p w14:paraId="54C446EE"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08E1FB72"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démembrements des États font l'objet d'une notation différenciée au cas par cas, émission par émission. Une entreprise publique qui va émettre un titre se verra notée de manière indépendante d'une émission de son État d'appartenance.</w:t>
      </w:r>
    </w:p>
    <w:p w14:paraId="6077F5DD" w14:textId="70281759"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Deux inconnues sont à l'origine de ce </w:t>
      </w:r>
      <w:r w:rsidR="003B558F">
        <w:rPr>
          <w:rFonts w:ascii="Times New Roman" w:eastAsia="Times New Roman" w:hAnsi="Times New Roman" w:cs="Times New Roman"/>
          <w:sz w:val="24"/>
          <w:szCs w:val="24"/>
          <w:lang w:eastAsia="fr-FR"/>
        </w:rPr>
        <w:t>risque ;</w:t>
      </w:r>
      <w:r>
        <w:rPr>
          <w:rFonts w:ascii="Times New Roman" w:eastAsia="Times New Roman" w:hAnsi="Times New Roman" w:cs="Times New Roman"/>
          <w:sz w:val="24"/>
          <w:szCs w:val="24"/>
          <w:lang w:eastAsia="fr-FR"/>
        </w:rPr>
        <w:t xml:space="preserve"> elles peuvent se décliner sous la forme d'une double interrogation : </w:t>
      </w:r>
    </w:p>
    <w:p w14:paraId="75201AFD" w14:textId="743F138F" w:rsidR="00B74226" w:rsidRPr="006F24D4" w:rsidRDefault="00B74226" w:rsidP="00B74226">
      <w:pPr>
        <w:spacing w:after="0" w:line="360" w:lineRule="auto"/>
        <w:jc w:val="both"/>
        <w:rPr>
          <w:rFonts w:ascii="Times New Roman" w:eastAsia="Times New Roman" w:hAnsi="Times New Roman" w:cs="Times New Roman"/>
          <w:sz w:val="24"/>
          <w:szCs w:val="24"/>
          <w:lang w:eastAsia="fr-FR"/>
        </w:rPr>
      </w:pPr>
      <w:r w:rsidRPr="006F24D4">
        <w:rPr>
          <w:rFonts w:ascii="Times New Roman" w:eastAsia="Times New Roman" w:hAnsi="Times New Roman" w:cs="Times New Roman"/>
          <w:sz w:val="24"/>
          <w:szCs w:val="24"/>
          <w:lang w:eastAsia="fr-FR"/>
        </w:rPr>
        <w:t xml:space="preserve">Est-ce que le gouvernement possède les devises nécessaires pour </w:t>
      </w:r>
      <w:r w:rsidR="003B558F" w:rsidRPr="006F24D4">
        <w:rPr>
          <w:rFonts w:ascii="Times New Roman" w:eastAsia="Times New Roman" w:hAnsi="Times New Roman" w:cs="Times New Roman"/>
          <w:sz w:val="24"/>
          <w:szCs w:val="24"/>
          <w:lang w:eastAsia="fr-FR"/>
        </w:rPr>
        <w:t>payer ?</w:t>
      </w:r>
      <w:r w:rsidRPr="006F24D4">
        <w:rPr>
          <w:rFonts w:ascii="Times New Roman" w:eastAsia="Times New Roman" w:hAnsi="Times New Roman" w:cs="Times New Roman"/>
          <w:sz w:val="24"/>
          <w:szCs w:val="24"/>
          <w:lang w:eastAsia="fr-FR"/>
        </w:rPr>
        <w:t xml:space="preserve"> (</w:t>
      </w:r>
      <w:r w:rsidR="003B558F" w:rsidRPr="006F24D4">
        <w:rPr>
          <w:rFonts w:ascii="Times New Roman" w:eastAsia="Times New Roman" w:hAnsi="Times New Roman" w:cs="Times New Roman"/>
          <w:sz w:val="24"/>
          <w:szCs w:val="24"/>
          <w:lang w:eastAsia="fr-FR"/>
        </w:rPr>
        <w:t>Est</w:t>
      </w:r>
      <w:r w:rsidRPr="006F24D4">
        <w:rPr>
          <w:rFonts w:ascii="Times New Roman" w:eastAsia="Times New Roman" w:hAnsi="Times New Roman" w:cs="Times New Roman"/>
          <w:sz w:val="24"/>
          <w:szCs w:val="24"/>
          <w:lang w:eastAsia="fr-FR"/>
        </w:rPr>
        <w:t xml:space="preserve">-il insolvable ou en situation </w:t>
      </w:r>
      <w:r w:rsidR="003B558F" w:rsidRPr="006F24D4">
        <w:rPr>
          <w:rFonts w:ascii="Times New Roman" w:eastAsia="Times New Roman" w:hAnsi="Times New Roman" w:cs="Times New Roman"/>
          <w:sz w:val="24"/>
          <w:szCs w:val="24"/>
          <w:lang w:eastAsia="fr-FR"/>
        </w:rPr>
        <w:t>d’illiquidité ?</w:t>
      </w:r>
      <w:r w:rsidRPr="006F24D4">
        <w:rPr>
          <w:rFonts w:ascii="Times New Roman" w:eastAsia="Times New Roman" w:hAnsi="Times New Roman" w:cs="Times New Roman"/>
          <w:sz w:val="24"/>
          <w:szCs w:val="24"/>
          <w:lang w:eastAsia="fr-FR"/>
        </w:rPr>
        <w:t>)</w:t>
      </w:r>
    </w:p>
    <w:p w14:paraId="6BB857D7" w14:textId="77777777" w:rsidR="00B74226" w:rsidRPr="006F24D4" w:rsidRDefault="00B74226" w:rsidP="00B74226">
      <w:pPr>
        <w:spacing w:after="0" w:line="360" w:lineRule="auto"/>
        <w:jc w:val="both"/>
        <w:rPr>
          <w:rFonts w:ascii="Times New Roman" w:eastAsia="Times New Roman" w:hAnsi="Times New Roman" w:cs="Times New Roman"/>
          <w:sz w:val="24"/>
          <w:szCs w:val="24"/>
          <w:lang w:eastAsia="fr-FR"/>
        </w:rPr>
      </w:pPr>
      <w:r w:rsidRPr="006F24D4">
        <w:rPr>
          <w:rFonts w:ascii="Times New Roman" w:eastAsia="Times New Roman" w:hAnsi="Times New Roman" w:cs="Times New Roman"/>
          <w:sz w:val="24"/>
          <w:szCs w:val="24"/>
          <w:lang w:eastAsia="fr-FR"/>
        </w:rPr>
        <w:t>Est-ce que le gouvernement est décidé à payer (J. Calverley, ibid., p.3, 1990).</w:t>
      </w:r>
    </w:p>
    <w:p w14:paraId="1A0EBDBB" w14:textId="77777777" w:rsidR="00B74226" w:rsidRDefault="00B74226" w:rsidP="00B74226">
      <w:pPr>
        <w:pStyle w:val="Paragraphedeliste"/>
        <w:spacing w:after="0" w:line="360" w:lineRule="auto"/>
        <w:jc w:val="both"/>
        <w:rPr>
          <w:rFonts w:ascii="Times New Roman" w:eastAsia="Times New Roman" w:hAnsi="Times New Roman" w:cs="Times New Roman"/>
          <w:sz w:val="24"/>
          <w:szCs w:val="24"/>
          <w:lang w:eastAsia="fr-FR"/>
        </w:rPr>
      </w:pPr>
    </w:p>
    <w:p w14:paraId="429174B1"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Dans certains cas, une crise politique ou économique peut placer un gouvernement dans l'incapacité de rembourser ses dettes. Mais dans d'autres, un gouvernement peut tout simplement décider de répudier sa dette externe, même s'il a la possibilité d'honorer ses engagements (J.D, Simon, 1992). </w:t>
      </w:r>
    </w:p>
    <w:p w14:paraId="61368842"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041643A4" w14:textId="34563253"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Vinhas Pereira. C. (1998) distingue quatre types de matérialisation du risque auxquels doivent faire face les euro-banquiers.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fr-FR"/>
        </w:rPr>
        <w:t xml:space="preserve">Ils constituent chacun un aspect du risque </w:t>
      </w:r>
      <w:r w:rsidR="003B558F">
        <w:rPr>
          <w:rFonts w:ascii="Times New Roman" w:eastAsia="Times New Roman" w:hAnsi="Times New Roman" w:cs="Times New Roman"/>
          <w:sz w:val="24"/>
          <w:szCs w:val="24"/>
          <w:lang w:eastAsia="fr-FR"/>
        </w:rPr>
        <w:t>souverain :</w:t>
      </w:r>
    </w:p>
    <w:p w14:paraId="652DA120" w14:textId="36D10266" w:rsidR="00B74226" w:rsidRDefault="00B74226" w:rsidP="000A7157">
      <w:pPr>
        <w:pStyle w:val="Paragraphedeliste"/>
        <w:numPr>
          <w:ilvl w:val="0"/>
          <w:numId w:val="2"/>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risque de défaillance : il s'agit d'un retard de paiement des intérêts ou du principal. Ce risque se matérialise souvent pour des raisons techniques ou administratives. Mais cette défaillance a un caractère provisoire. Il existe d'ailleurs une clause des intérêts de retard dans les </w:t>
      </w:r>
      <w:r w:rsidR="003B558F">
        <w:rPr>
          <w:rFonts w:ascii="Times New Roman" w:eastAsia="Times New Roman" w:hAnsi="Times New Roman" w:cs="Times New Roman"/>
          <w:sz w:val="24"/>
          <w:szCs w:val="24"/>
          <w:lang w:eastAsia="fr-FR"/>
        </w:rPr>
        <w:t>contrats ;</w:t>
      </w:r>
    </w:p>
    <w:p w14:paraId="228B2B75" w14:textId="19CC4217" w:rsidR="00B74226" w:rsidRDefault="00B74226" w:rsidP="000A7157">
      <w:pPr>
        <w:pStyle w:val="Paragraphedeliste"/>
        <w:numPr>
          <w:ilvl w:val="0"/>
          <w:numId w:val="2"/>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risque de moratoire : il est aussi appelé rééchelonnement de dettes. Ce risque consiste en un report des échéances du prêt. Dans ce cas, ni le montant du capital ni celui des intérêts ou les autres conditions du prêt ne sont </w:t>
      </w:r>
      <w:r w:rsidR="003B558F">
        <w:rPr>
          <w:rFonts w:ascii="Times New Roman" w:eastAsia="Times New Roman" w:hAnsi="Times New Roman" w:cs="Times New Roman"/>
          <w:sz w:val="24"/>
          <w:szCs w:val="24"/>
          <w:lang w:eastAsia="fr-FR"/>
        </w:rPr>
        <w:t>modifiés ;</w:t>
      </w:r>
    </w:p>
    <w:p w14:paraId="500EF162" w14:textId="38D40D30" w:rsidR="00B74226" w:rsidRDefault="00B74226" w:rsidP="000A7157">
      <w:pPr>
        <w:pStyle w:val="Paragraphedeliste"/>
        <w:numPr>
          <w:ilvl w:val="0"/>
          <w:numId w:val="2"/>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risque de renégociation : dans ce cas précis, la situation est grave pour les institutions prêteuses, car la capacité de remboursement du débiteur est remise en question. Cette défaillance a un caractère durable. En outre, la renégociation entraîne la révision des conditions du contrat de crédit d'origine, notamment sur le principal et les </w:t>
      </w:r>
      <w:r w:rsidR="003B558F">
        <w:rPr>
          <w:rFonts w:ascii="Times New Roman" w:eastAsia="Times New Roman" w:hAnsi="Times New Roman" w:cs="Times New Roman"/>
          <w:sz w:val="24"/>
          <w:szCs w:val="24"/>
          <w:lang w:eastAsia="fr-FR"/>
        </w:rPr>
        <w:t>spreads ;</w:t>
      </w:r>
    </w:p>
    <w:p w14:paraId="684F1A2F" w14:textId="77777777" w:rsidR="00B74226" w:rsidRDefault="00B74226" w:rsidP="000A7157">
      <w:pPr>
        <w:pStyle w:val="Paragraphedeliste"/>
        <w:numPr>
          <w:ilvl w:val="0"/>
          <w:numId w:val="2"/>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risque de répudiation : pour le prêteur, c'est le risque financier majeur. Dans ce cas, le débiteur ne reconnaît plus sa dette. On observe souvent cette situation lorsque survient une révolution et que le nouveau gouvernement refuse d'honorer les engagements des anciens dirigeants.</w:t>
      </w:r>
    </w:p>
    <w:p w14:paraId="3DAC7842" w14:textId="77777777" w:rsidR="00B74226" w:rsidRDefault="00B74226" w:rsidP="00B74226">
      <w:pPr>
        <w:pStyle w:val="Paragraphedeliste"/>
        <w:spacing w:after="0" w:line="360" w:lineRule="auto"/>
        <w:jc w:val="both"/>
        <w:rPr>
          <w:rFonts w:ascii="Times New Roman" w:eastAsia="Times New Roman" w:hAnsi="Times New Roman" w:cs="Times New Roman"/>
          <w:sz w:val="24"/>
          <w:szCs w:val="24"/>
          <w:lang w:eastAsia="fr-FR"/>
        </w:rPr>
      </w:pPr>
    </w:p>
    <w:p w14:paraId="1C8E4722" w14:textId="77777777" w:rsidR="00B74226" w:rsidRPr="00B74226" w:rsidRDefault="00B74226" w:rsidP="000A7157">
      <w:pPr>
        <w:pStyle w:val="Paragraphedeliste"/>
        <w:numPr>
          <w:ilvl w:val="2"/>
          <w:numId w:val="25"/>
        </w:numPr>
        <w:spacing w:after="0" w:line="360" w:lineRule="auto"/>
        <w:jc w:val="both"/>
        <w:rPr>
          <w:rFonts w:ascii="Times New Roman" w:eastAsia="Times New Roman" w:hAnsi="Times New Roman" w:cs="Times New Roman"/>
          <w:sz w:val="24"/>
          <w:szCs w:val="24"/>
          <w:lang w:eastAsia="fr-FR"/>
        </w:rPr>
      </w:pPr>
      <w:r w:rsidRPr="00B74226">
        <w:rPr>
          <w:rFonts w:ascii="Times New Roman" w:eastAsia="Times New Roman" w:hAnsi="Times New Roman" w:cs="Times New Roman"/>
          <w:b/>
          <w:sz w:val="24"/>
          <w:szCs w:val="24"/>
          <w:lang w:eastAsia="fr-FR"/>
        </w:rPr>
        <w:t>Le risque de non-transfert ou de transfert</w:t>
      </w:r>
      <w:r w:rsidRPr="00B74226">
        <w:rPr>
          <w:rFonts w:ascii="Times New Roman" w:eastAsia="Times New Roman" w:hAnsi="Times New Roman" w:cs="Times New Roman"/>
          <w:sz w:val="24"/>
          <w:szCs w:val="24"/>
          <w:lang w:eastAsia="fr-FR"/>
        </w:rPr>
        <w:t>, (transfert risk en anglais)</w:t>
      </w:r>
    </w:p>
    <w:p w14:paraId="194B9DF3" w14:textId="77777777" w:rsidR="00B74226" w:rsidRDefault="00B74226" w:rsidP="00B74226">
      <w:pPr>
        <w:pStyle w:val="Paragraphedeliste"/>
        <w:spacing w:after="0" w:line="360" w:lineRule="auto"/>
        <w:jc w:val="both"/>
        <w:rPr>
          <w:rFonts w:ascii="Times New Roman" w:eastAsia="Times New Roman" w:hAnsi="Times New Roman" w:cs="Times New Roman"/>
          <w:sz w:val="24"/>
          <w:szCs w:val="24"/>
          <w:lang w:eastAsia="fr-FR"/>
        </w:rPr>
      </w:pPr>
    </w:p>
    <w:p w14:paraId="04F72868" w14:textId="6D73B100" w:rsidR="00B74226" w:rsidRPr="005D32A1" w:rsidRDefault="00B74226" w:rsidP="00B74226">
      <w:pPr>
        <w:spacing w:after="0" w:line="360" w:lineRule="auto"/>
        <w:jc w:val="both"/>
        <w:rPr>
          <w:rFonts w:ascii="Times New Roman" w:eastAsia="Times New Roman" w:hAnsi="Times New Roman" w:cs="Times New Roman"/>
          <w:sz w:val="24"/>
          <w:szCs w:val="24"/>
          <w:lang w:eastAsia="fr-FR"/>
        </w:rPr>
      </w:pPr>
      <w:r w:rsidRPr="005D32A1">
        <w:rPr>
          <w:rFonts w:ascii="Times New Roman" w:eastAsia="Times New Roman" w:hAnsi="Times New Roman" w:cs="Times New Roman"/>
          <w:sz w:val="24"/>
          <w:szCs w:val="24"/>
          <w:lang w:eastAsia="fr-FR"/>
        </w:rPr>
        <w:t xml:space="preserve"> </w:t>
      </w:r>
      <w:r w:rsidR="003B558F" w:rsidRPr="005D32A1">
        <w:rPr>
          <w:rFonts w:ascii="Times New Roman" w:eastAsia="Times New Roman" w:hAnsi="Times New Roman" w:cs="Times New Roman"/>
          <w:sz w:val="24"/>
          <w:szCs w:val="24"/>
          <w:lang w:eastAsia="fr-FR"/>
        </w:rPr>
        <w:t>Quant</w:t>
      </w:r>
      <w:r w:rsidR="003B558F">
        <w:rPr>
          <w:rFonts w:ascii="Times New Roman" w:eastAsia="Times New Roman" w:hAnsi="Times New Roman" w:cs="Times New Roman"/>
          <w:sz w:val="24"/>
          <w:szCs w:val="24"/>
          <w:lang w:eastAsia="fr-FR"/>
        </w:rPr>
        <w:t xml:space="preserve"> </w:t>
      </w:r>
      <w:r w:rsidR="003B558F" w:rsidRPr="005D32A1">
        <w:rPr>
          <w:rFonts w:ascii="Times New Roman" w:eastAsia="Times New Roman" w:hAnsi="Times New Roman" w:cs="Times New Roman"/>
          <w:sz w:val="24"/>
          <w:szCs w:val="24"/>
          <w:lang w:eastAsia="fr-FR"/>
        </w:rPr>
        <w:t>à</w:t>
      </w:r>
      <w:r w:rsidRPr="005D32A1">
        <w:rPr>
          <w:rFonts w:ascii="Times New Roman" w:eastAsia="Times New Roman" w:hAnsi="Times New Roman" w:cs="Times New Roman"/>
          <w:sz w:val="24"/>
          <w:szCs w:val="24"/>
          <w:lang w:eastAsia="fr-FR"/>
        </w:rPr>
        <w:t xml:space="preserve"> lui traduit le risque, pour des organismes financiers internationaux, de voir des entités publiques ou privées étrangères être incapables d'honorer leurs obligations de paiements à leur égard. (J. Calverley, </w:t>
      </w:r>
      <w:r w:rsidR="003B558F" w:rsidRPr="005D32A1">
        <w:rPr>
          <w:rFonts w:ascii="Times New Roman" w:eastAsia="Times New Roman" w:hAnsi="Times New Roman" w:cs="Times New Roman"/>
          <w:sz w:val="24"/>
          <w:szCs w:val="24"/>
          <w:lang w:eastAsia="fr-FR"/>
        </w:rPr>
        <w:t>op.cit. p</w:t>
      </w:r>
      <w:r w:rsidRPr="005D32A1">
        <w:rPr>
          <w:rFonts w:ascii="Times New Roman" w:eastAsia="Times New Roman" w:hAnsi="Times New Roman" w:cs="Times New Roman"/>
          <w:sz w:val="24"/>
          <w:szCs w:val="24"/>
          <w:lang w:eastAsia="fr-FR"/>
        </w:rPr>
        <w:t>4, 1990). Dans ce cas précis, la bonne volonté des bénéficiaires du prêt n'est pas en cause. L'origine du risque est à rechercher, du côté de leur gouvernement, qui leur interdit de transférer des fonds hors du pays, ou les empêche d'obtenir les devises nécessaires pour le service de leur dette. Aussi, le risque de transfert ne nécessite pas de se trouver à l'étranger pour se manifester. Il peut survenir lors d'une transaction dans le pays d'origine d'un établissement de crédit, s'il s'avère que les causes de ce risque sont dues à la nationalité du bénéficiaire étranger d'un prêt (</w:t>
      </w:r>
      <w:r w:rsidRPr="005D32A1">
        <w:rPr>
          <w:rFonts w:ascii="Times New Roman" w:eastAsia="Calibri" w:hAnsi="Times New Roman" w:cs="Times New Roman"/>
          <w:sz w:val="24"/>
          <w:szCs w:val="24"/>
        </w:rPr>
        <w:t>Bernard Sionneau, 1996).</w:t>
      </w:r>
    </w:p>
    <w:p w14:paraId="18D5C8F1"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5C8A9101"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défaut de paiement d’un pays et des entités économiques publiques par extension peut avoir deux sources : l'une liée au volume de la dette et l'autre à la volonté de paiement quelle que soit la valeur de la créance. Dans ce cas, l’endettement contracté par l’État ne peut être honoré du fait de la faiblesse des fonds disponibles dans les caisses du pays au regard de la somme due. Le pays fait </w:t>
      </w:r>
      <w:r>
        <w:rPr>
          <w:rFonts w:ascii="Times New Roman" w:eastAsia="Times New Roman" w:hAnsi="Times New Roman" w:cs="Times New Roman"/>
          <w:sz w:val="24"/>
          <w:szCs w:val="24"/>
          <w:lang w:eastAsia="fr-FR"/>
        </w:rPr>
        <w:lastRenderedPageBreak/>
        <w:t>preuve de bonne foi et voudrait assurer le remboursement de sa dette mais il est dans une incapacité financière (G. Stéphanie 2002).</w:t>
      </w:r>
    </w:p>
    <w:p w14:paraId="4AE9A9D5"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01251B63"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A.M.Ciarrapico(1992), fait une synthèse du Risque Souverain et du Risque de non Transfert ou de Transfert en appelant de façon classique « Risque Pays »: tout risque associé aux prêts garantis par l'État ou aux prêts directement consentis aux gouvernements étrangers. Elle ajoute toutefois une remarque qui mérite d'être ici mentionnée : selon ses observations, les banques ne font habituellement pas de différence entre le risque commercial et le risque souverain (risque-pays). Pour illustrer sa thèse, elle cite un exemple : celui des prêts commerciaux accordés aux banques privées chiliennes et non garantis par l'État. Dans cette affaire, les banques chiliennes ont été incapables de rembourser leurs dettes ayant investi l'argent emprunté de façon inconsidérée. Les organismes créditeurs étrangers ont alors menacé le gouvernement chilien de rendre plus difficile son accès aux prêts internationaux s'il n'acquittait pas les dettes de ses banques privées. Le gouvernement de ce pays a finalement décidé de s'exécuter.</w:t>
      </w:r>
    </w:p>
    <w:p w14:paraId="079851A0"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7980247D" w14:textId="77777777" w:rsidR="008F748F" w:rsidRPr="004C4DE5" w:rsidRDefault="004C4DE5" w:rsidP="000A7157">
      <w:pPr>
        <w:pStyle w:val="Paragraphedeliste"/>
        <w:numPr>
          <w:ilvl w:val="1"/>
          <w:numId w:val="25"/>
        </w:numPr>
        <w:tabs>
          <w:tab w:val="left" w:pos="851"/>
          <w:tab w:val="left" w:pos="2910"/>
          <w:tab w:val="left" w:pos="6183"/>
        </w:tabs>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La fonction d</w:t>
      </w:r>
      <w:r w:rsidR="008F748F" w:rsidRPr="004C4DE5">
        <w:rPr>
          <w:rFonts w:ascii="Times New Roman" w:eastAsia="SimSun" w:hAnsi="Times New Roman" w:cs="Times New Roman"/>
          <w:b/>
          <w:kern w:val="2"/>
          <w:sz w:val="24"/>
          <w:szCs w:val="24"/>
          <w:lang w:eastAsia="zh-CN"/>
        </w:rPr>
        <w:t>’analyste pays</w:t>
      </w:r>
    </w:p>
    <w:p w14:paraId="4404D20C" w14:textId="77777777" w:rsidR="008F748F" w:rsidRDefault="008F748F" w:rsidP="008F748F">
      <w:pPr>
        <w:pStyle w:val="Paragraphedeliste"/>
        <w:tabs>
          <w:tab w:val="left" w:pos="851"/>
          <w:tab w:val="left" w:pos="2910"/>
          <w:tab w:val="left" w:pos="6183"/>
        </w:tabs>
        <w:spacing w:after="0" w:line="360" w:lineRule="auto"/>
        <w:jc w:val="both"/>
        <w:rPr>
          <w:rFonts w:ascii="Times New Roman" w:hAnsi="Times New Roman" w:cs="Times New Roman"/>
          <w:sz w:val="24"/>
          <w:szCs w:val="24"/>
        </w:rPr>
      </w:pPr>
      <w:r>
        <w:rPr>
          <w:rFonts w:ascii="Times New Roman" w:eastAsia="SimSun" w:hAnsi="Times New Roman" w:cs="Times New Roman"/>
          <w:b/>
          <w:kern w:val="2"/>
          <w:sz w:val="24"/>
          <w:szCs w:val="24"/>
          <w:lang w:eastAsia="zh-CN"/>
        </w:rPr>
        <w:tab/>
      </w:r>
    </w:p>
    <w:p w14:paraId="07FAF78C" w14:textId="57F37999" w:rsidR="008F748F" w:rsidRDefault="003B558F" w:rsidP="008F748F">
      <w:pPr>
        <w:tabs>
          <w:tab w:val="left" w:pos="851"/>
          <w:tab w:val="left" w:pos="2910"/>
        </w:tabs>
        <w:spacing w:after="0" w:line="360" w:lineRule="auto"/>
        <w:jc w:val="both"/>
        <w:rPr>
          <w:rFonts w:ascii="Times New Roman" w:hAnsi="Times New Roman" w:cs="Times New Roman"/>
          <w:sz w:val="24"/>
          <w:szCs w:val="24"/>
        </w:rPr>
      </w:pPr>
      <w:r>
        <w:rPr>
          <w:rFonts w:ascii="Times New Roman" w:eastAsiaTheme="majorEastAsia" w:hAnsi="Times New Roman" w:cs="Times New Roman"/>
          <w:bCs/>
          <w:kern w:val="2"/>
          <w:sz w:val="24"/>
          <w:szCs w:val="24"/>
          <w:lang w:eastAsia="zh-CN"/>
        </w:rPr>
        <w:t xml:space="preserve">IL </w:t>
      </w:r>
      <w:r>
        <w:rPr>
          <w:rFonts w:ascii="Times New Roman" w:eastAsia="SimSun" w:hAnsi="Times New Roman" w:cs="Times New Roman"/>
          <w:kern w:val="2"/>
          <w:sz w:val="24"/>
          <w:szCs w:val="24"/>
          <w:lang w:eastAsia="zh-CN"/>
        </w:rPr>
        <w:t>est</w:t>
      </w:r>
      <w:r w:rsidR="008F748F">
        <w:rPr>
          <w:rFonts w:ascii="Times New Roman" w:eastAsia="SimSun" w:hAnsi="Times New Roman" w:cs="Times New Roman"/>
          <w:kern w:val="2"/>
          <w:sz w:val="24"/>
          <w:szCs w:val="24"/>
          <w:lang w:eastAsia="zh-CN"/>
        </w:rPr>
        <w:t xml:space="preserve"> difficile pour une banque de connaitre à tout moment précisément le montant de ses engagements et donc plus encore de ses risques. Cela suppose à la fois beaucoup de responsabilités pour les quelques individus habilités à prendre des décisions d'engagement financier et peu de temps pour le faire. Afin de remédier à cette difficulté, les établissements bancaires fonctionnent selon le principe des limites. Par « limite », il faut entendre un montant préétabli en dessous duquel des agents peuvent agir sans autorisation. Les limites précisent le type d'opération (en particulier la durée de l'engagement) et le type de client. Les plafonds établis pour chaque pays concernant l'endettement sont fixés par un comité situé à un niveau hiérarchique très élevé dans la banque. Ce comité impose des plafonds au moyen des outils développés par la cellule du risque pays avec le storting, ranking ou encore scoring (Nicolas Meunier et Tania Sollogoub, 2005)</w:t>
      </w:r>
      <w:r w:rsidR="008F748F">
        <w:rPr>
          <w:rFonts w:ascii="Times New Roman" w:hAnsi="Times New Roman" w:cs="Times New Roman"/>
          <w:sz w:val="24"/>
          <w:szCs w:val="24"/>
        </w:rPr>
        <w:t>.</w:t>
      </w:r>
    </w:p>
    <w:p w14:paraId="41F75987"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49325534"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2AFB7878"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0C495F80"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75E1650C"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62EE7C5C"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7225D120"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2FD4B48F"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0E1F9636"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6CD25B4C"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5D056FF7" w14:textId="77777777" w:rsidR="00B74226" w:rsidRDefault="00B74226" w:rsidP="008F748F">
      <w:pPr>
        <w:tabs>
          <w:tab w:val="left" w:pos="851"/>
          <w:tab w:val="left" w:pos="2910"/>
        </w:tabs>
        <w:spacing w:after="0" w:line="360" w:lineRule="auto"/>
        <w:jc w:val="both"/>
        <w:rPr>
          <w:rFonts w:ascii="Times New Roman" w:hAnsi="Times New Roman" w:cs="Times New Roman"/>
          <w:sz w:val="24"/>
          <w:szCs w:val="24"/>
        </w:rPr>
      </w:pPr>
    </w:p>
    <w:p w14:paraId="34A52C3A" w14:textId="77777777" w:rsidR="00B74226" w:rsidRDefault="00B74226" w:rsidP="00B74226">
      <w:pPr>
        <w:spacing w:after="0" w:line="240" w:lineRule="auto"/>
        <w:outlineLvl w:val="0"/>
        <w:rPr>
          <w:rFonts w:ascii="Times New Roman" w:eastAsia="Times New Roman" w:hAnsi="Times New Roman" w:cs="Times New Roman"/>
          <w:b/>
          <w:bCs/>
          <w:kern w:val="36"/>
          <w:sz w:val="24"/>
          <w:szCs w:val="24"/>
          <w:lang w:eastAsia="fr-FR"/>
        </w:rPr>
      </w:pPr>
    </w:p>
    <w:p w14:paraId="3F9E6A36" w14:textId="77777777" w:rsidR="005A3AD9" w:rsidRDefault="00B74226" w:rsidP="00B74226">
      <w:pPr>
        <w:spacing w:after="0" w:line="240" w:lineRule="auto"/>
        <w:outlineLvl w:val="0"/>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CHAPITRE </w:t>
      </w:r>
      <w:r w:rsidR="005A3AD9">
        <w:rPr>
          <w:rFonts w:ascii="Times New Roman" w:eastAsia="Times New Roman" w:hAnsi="Times New Roman" w:cs="Times New Roman"/>
          <w:b/>
          <w:sz w:val="24"/>
          <w:szCs w:val="24"/>
          <w:lang w:eastAsia="fr-FR"/>
        </w:rPr>
        <w:t>QUATR</w:t>
      </w:r>
      <w:r>
        <w:rPr>
          <w:rFonts w:ascii="Times New Roman" w:eastAsia="Times New Roman" w:hAnsi="Times New Roman" w:cs="Times New Roman"/>
          <w:b/>
          <w:sz w:val="24"/>
          <w:szCs w:val="24"/>
          <w:lang w:eastAsia="fr-FR"/>
        </w:rPr>
        <w:t>I</w:t>
      </w:r>
      <w:r w:rsidR="005A3AD9">
        <w:rPr>
          <w:rFonts w:ascii="Times New Roman" w:eastAsia="Times New Roman" w:hAnsi="Times New Roman" w:cs="Times New Roman"/>
          <w:b/>
          <w:sz w:val="24"/>
          <w:szCs w:val="24"/>
          <w:lang w:eastAsia="fr-FR"/>
        </w:rPr>
        <w:t>È</w:t>
      </w:r>
      <w:r>
        <w:rPr>
          <w:rFonts w:ascii="Times New Roman" w:eastAsia="Times New Roman" w:hAnsi="Times New Roman" w:cs="Times New Roman"/>
          <w:b/>
          <w:sz w:val="24"/>
          <w:szCs w:val="24"/>
          <w:lang w:eastAsia="fr-FR"/>
        </w:rPr>
        <w:t xml:space="preserve">ME : </w:t>
      </w:r>
      <w:r w:rsidRPr="00206F52">
        <w:rPr>
          <w:rFonts w:ascii="Times New Roman" w:eastAsia="Times New Roman" w:hAnsi="Times New Roman" w:cs="Times New Roman"/>
          <w:b/>
          <w:sz w:val="24"/>
          <w:szCs w:val="24"/>
          <w:lang w:eastAsia="fr-FR"/>
        </w:rPr>
        <w:t xml:space="preserve">APPROCHE SOUVERAIN ET NON-TRANSFERT DU </w:t>
      </w:r>
    </w:p>
    <w:p w14:paraId="3B5D7BD9" w14:textId="77777777" w:rsidR="00B74226" w:rsidRPr="00206F52" w:rsidRDefault="005A3AD9" w:rsidP="00B74226">
      <w:pPr>
        <w:spacing w:after="0" w:line="240"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sz w:val="24"/>
          <w:szCs w:val="24"/>
          <w:lang w:eastAsia="fr-FR"/>
        </w:rPr>
        <w:t xml:space="preserve">                                                   </w:t>
      </w:r>
      <w:r w:rsidR="00B74226" w:rsidRPr="00206F52">
        <w:rPr>
          <w:rFonts w:ascii="Times New Roman" w:eastAsia="Times New Roman" w:hAnsi="Times New Roman" w:cs="Times New Roman"/>
          <w:b/>
          <w:sz w:val="24"/>
          <w:szCs w:val="24"/>
          <w:lang w:eastAsia="fr-FR"/>
        </w:rPr>
        <w:t>RISQUE PAYS</w:t>
      </w:r>
    </w:p>
    <w:p w14:paraId="0C6512B2" w14:textId="77777777" w:rsidR="00B74226" w:rsidRDefault="00B74226" w:rsidP="00B74226">
      <w:pPr>
        <w:pStyle w:val="Paragraphedeliste"/>
        <w:spacing w:after="0" w:line="240" w:lineRule="auto"/>
        <w:outlineLvl w:val="0"/>
        <w:rPr>
          <w:rFonts w:ascii="Times New Roman" w:eastAsia="Times New Roman" w:hAnsi="Times New Roman" w:cs="Times New Roman"/>
          <w:b/>
          <w:bCs/>
          <w:kern w:val="36"/>
          <w:sz w:val="24"/>
          <w:szCs w:val="24"/>
          <w:lang w:eastAsia="fr-FR"/>
        </w:rPr>
      </w:pPr>
    </w:p>
    <w:p w14:paraId="1C8AE87E"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1805FB99" w14:textId="77777777" w:rsidR="00B74226" w:rsidRPr="005A3AD9" w:rsidRDefault="00B74226" w:rsidP="000A7157">
      <w:pPr>
        <w:pStyle w:val="Paragraphedeliste"/>
        <w:numPr>
          <w:ilvl w:val="1"/>
          <w:numId w:val="26"/>
        </w:numPr>
        <w:spacing w:after="0" w:line="240" w:lineRule="auto"/>
        <w:outlineLvl w:val="0"/>
        <w:rPr>
          <w:rFonts w:ascii="Times New Roman" w:hAnsi="Times New Roman" w:cs="Times New Roman"/>
          <w:b/>
          <w:sz w:val="24"/>
          <w:szCs w:val="24"/>
        </w:rPr>
      </w:pPr>
      <w:r w:rsidRPr="005A3AD9">
        <w:rPr>
          <w:rFonts w:ascii="Times New Roman" w:hAnsi="Times New Roman" w:cs="Times New Roman"/>
          <w:b/>
          <w:sz w:val="24"/>
          <w:szCs w:val="24"/>
        </w:rPr>
        <w:t>Approche Systémique du risque pays</w:t>
      </w:r>
    </w:p>
    <w:p w14:paraId="3891DD8C" w14:textId="77777777" w:rsidR="00B74226" w:rsidRDefault="00B74226" w:rsidP="00B74226">
      <w:pPr>
        <w:spacing w:after="0" w:line="240" w:lineRule="auto"/>
        <w:outlineLvl w:val="0"/>
        <w:rPr>
          <w:rFonts w:ascii="Times New Roman" w:eastAsia="Times New Roman" w:hAnsi="Times New Roman" w:cs="Times New Roman"/>
          <w:b/>
          <w:bCs/>
          <w:kern w:val="36"/>
          <w:sz w:val="24"/>
          <w:szCs w:val="24"/>
          <w:lang w:eastAsia="fr-FR"/>
        </w:rPr>
      </w:pPr>
    </w:p>
    <w:p w14:paraId="4EED09D8"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nouveau risque issu de la crise asiatique « risque systémique ». Le terme risque systémique n'est pas nouveau, pour en être convaincu, il suffit de se replonger dans les effets d'entraînement de la crise boursière de 1929 aux États-Unis.</w:t>
      </w:r>
    </w:p>
    <w:p w14:paraId="769F6FF8" w14:textId="77777777" w:rsidR="00B74226" w:rsidRDefault="00B74226" w:rsidP="00B74226">
      <w:pPr>
        <w:spacing w:after="0" w:line="360" w:lineRule="auto"/>
        <w:jc w:val="both"/>
        <w:rPr>
          <w:rFonts w:ascii="Times New Roman" w:hAnsi="Times New Roman" w:cs="Times New Roman"/>
          <w:sz w:val="24"/>
          <w:szCs w:val="24"/>
        </w:rPr>
      </w:pPr>
    </w:p>
    <w:p w14:paraId="5D976864"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1993 Patat, définit le risque systémique comme étant « l'éventualité qu'apparaissent des états dans lesquels les réponses des agents aux risques qu'ils perçoivent, loin de conduire à une meilleure répartition des risques individuels, conduisent à élever l'insécurité générale ».</w:t>
      </w:r>
    </w:p>
    <w:p w14:paraId="148CA25E" w14:textId="77777777" w:rsidR="00B74226" w:rsidRDefault="00B74226" w:rsidP="00B74226">
      <w:pPr>
        <w:spacing w:after="0" w:line="360" w:lineRule="auto"/>
        <w:jc w:val="both"/>
        <w:rPr>
          <w:rFonts w:ascii="Times New Roman" w:eastAsia="SimSun" w:hAnsi="Times New Roman" w:cs="Times New Roman"/>
          <w:kern w:val="2"/>
          <w:sz w:val="24"/>
          <w:szCs w:val="24"/>
          <w:lang w:eastAsia="zh-CN"/>
        </w:rPr>
      </w:pPr>
      <w:r>
        <w:rPr>
          <w:rFonts w:ascii="Times New Roman" w:eastAsia="Times New Roman" w:hAnsi="Times New Roman" w:cs="Times New Roman"/>
          <w:sz w:val="24"/>
          <w:szCs w:val="24"/>
          <w:lang w:eastAsia="fr-FR"/>
        </w:rPr>
        <w:t xml:space="preserve">Le risque systémique comporte aussi deux composantes : </w:t>
      </w:r>
      <w:r>
        <w:rPr>
          <w:rFonts w:ascii="Times New Roman" w:eastAsia="SimSun" w:hAnsi="Times New Roman" w:cs="Times New Roman"/>
          <w:kern w:val="2"/>
          <w:sz w:val="24"/>
          <w:szCs w:val="24"/>
          <w:lang w:eastAsia="zh-CN"/>
        </w:rPr>
        <w:t xml:space="preserve">En premier, </w:t>
      </w:r>
      <w:r>
        <w:rPr>
          <w:rFonts w:ascii="Times New Roman" w:eastAsia="Times New Roman" w:hAnsi="Times New Roman" w:cs="Times New Roman"/>
          <w:sz w:val="24"/>
          <w:szCs w:val="24"/>
          <w:lang w:eastAsia="fr-FR"/>
        </w:rPr>
        <w:t xml:space="preserve">l'une liée aux opérations de marché, il s’agit du risque systémique de marché financier : </w:t>
      </w:r>
      <w:r>
        <w:rPr>
          <w:rFonts w:ascii="Times New Roman" w:eastAsia="SimSun" w:hAnsi="Times New Roman" w:cs="Times New Roman"/>
          <w:kern w:val="2"/>
          <w:sz w:val="24"/>
          <w:szCs w:val="24"/>
          <w:lang w:eastAsia="zh-CN"/>
        </w:rPr>
        <w:t>le risque de mouvement important des taux d'intérêts, taux d'échanges ou des prix des actifs,</w:t>
      </w:r>
      <w:r>
        <w:rPr>
          <w:rFonts w:ascii="Times New Roman" w:eastAsia="Times New Roman" w:hAnsi="Times New Roman" w:cs="Times New Roman"/>
          <w:sz w:val="24"/>
          <w:szCs w:val="24"/>
          <w:lang w:eastAsia="fr-FR"/>
        </w:rPr>
        <w:t xml:space="preserve"> cours de la bourse…</w:t>
      </w:r>
      <w:r>
        <w:rPr>
          <w:rFonts w:ascii="Times New Roman" w:eastAsia="SimSun" w:hAnsi="Times New Roman" w:cs="Times New Roman"/>
          <w:kern w:val="2"/>
          <w:sz w:val="24"/>
          <w:szCs w:val="24"/>
          <w:lang w:eastAsia="zh-CN"/>
        </w:rPr>
        <w:t xml:space="preserve">; </w:t>
      </w:r>
      <w:r>
        <w:rPr>
          <w:rFonts w:ascii="Times New Roman" w:eastAsia="Times New Roman" w:hAnsi="Times New Roman" w:cs="Times New Roman"/>
          <w:sz w:val="24"/>
          <w:szCs w:val="24"/>
          <w:lang w:eastAsia="fr-FR"/>
        </w:rPr>
        <w:t xml:space="preserve">et </w:t>
      </w:r>
      <w:r>
        <w:rPr>
          <w:rFonts w:ascii="Times New Roman" w:eastAsia="SimSun" w:hAnsi="Times New Roman" w:cs="Times New Roman"/>
          <w:kern w:val="2"/>
          <w:sz w:val="24"/>
          <w:szCs w:val="24"/>
          <w:lang w:eastAsia="zh-CN"/>
        </w:rPr>
        <w:t xml:space="preserve">En second </w:t>
      </w:r>
      <w:r>
        <w:rPr>
          <w:rFonts w:ascii="Times New Roman" w:eastAsia="Times New Roman" w:hAnsi="Times New Roman" w:cs="Times New Roman"/>
          <w:sz w:val="24"/>
          <w:szCs w:val="24"/>
          <w:lang w:eastAsia="fr-FR"/>
        </w:rPr>
        <w:t>l'une issue des opérations de crédit des débiteurs privés :</w:t>
      </w:r>
      <w:r>
        <w:rPr>
          <w:rFonts w:ascii="Times New Roman" w:eastAsia="SimSun" w:hAnsi="Times New Roman" w:cs="Times New Roman"/>
          <w:kern w:val="2"/>
          <w:sz w:val="24"/>
          <w:szCs w:val="24"/>
          <w:lang w:eastAsia="zh-CN"/>
        </w:rPr>
        <w:t xml:space="preserve"> le risque systémique de crédit, c'est le risque qu'une part importante de contreparties privées fasse de défaut en même temps sur leurs obligations de dettes à cause de raisons systémiques. Ce risque n'est pas diversifiable, (M. Lévy, 2009).</w:t>
      </w:r>
    </w:p>
    <w:p w14:paraId="723DA20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417EA583" w14:textId="5EBA6F29"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Ainsi, J. Calverley (1990), choisit d'ajouter à la notion de Risque Pays le risque </w:t>
      </w:r>
      <w:r w:rsidR="003B558F">
        <w:rPr>
          <w:rFonts w:ascii="Times New Roman" w:eastAsia="Times New Roman" w:hAnsi="Times New Roman" w:cs="Times New Roman"/>
          <w:sz w:val="24"/>
          <w:szCs w:val="24"/>
          <w:lang w:eastAsia="fr-FR"/>
        </w:rPr>
        <w:t>systémique tel</w:t>
      </w:r>
      <w:r>
        <w:rPr>
          <w:rFonts w:ascii="Times New Roman" w:eastAsia="Times New Roman" w:hAnsi="Times New Roman" w:cs="Times New Roman"/>
          <w:sz w:val="24"/>
          <w:szCs w:val="24"/>
          <w:lang w:eastAsia="fr-FR"/>
        </w:rPr>
        <w:t xml:space="preserve"> qu'il  a pu être définie ci-dessus. « Risque Pays Généralisé » (generalized country risk), implique selon lui des facteurs de nature politique (désordres internes, discrimination contre les entreprises étrangères) ou économique (dévaluation ou récession majeures, etc.) qui peuvent avoir une incidence sur la solvabilité d'une entité débitrice privée. Calverley estime que les organismes bancaires sont plus vulnérables au risque souverain, au risque de transfert ou de non transfert qu'au risque généralisé, ce qui n'est pas le cas des firmes multinationales. Ses arguments sont les suivants :</w:t>
      </w:r>
    </w:p>
    <w:p w14:paraId="32A075DF" w14:textId="7D69D250" w:rsidR="00B74226" w:rsidRDefault="00B74226" w:rsidP="000A7157">
      <w:pPr>
        <w:pStyle w:val="Paragraphedeliste"/>
        <w:numPr>
          <w:ilvl w:val="0"/>
          <w:numId w:val="3"/>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les banques : le risque pays généralisé ne devient préoccupant que lorsqu'elles ouvrent une agence dans un pays étranger, dans une situation que les investissements réalisés de prêt simple aux secteurs privés des pays, ce type de risque est moindre. S'il peut à l'évidence </w:t>
      </w:r>
      <w:r>
        <w:rPr>
          <w:rFonts w:ascii="Times New Roman" w:eastAsia="Times New Roman" w:hAnsi="Times New Roman" w:cs="Times New Roman"/>
          <w:sz w:val="24"/>
          <w:szCs w:val="24"/>
          <w:lang w:eastAsia="fr-FR"/>
        </w:rPr>
        <w:lastRenderedPageBreak/>
        <w:t>toucher durement leur portefeuille, ce dernier est souvent restreint dans la plupart des pays en voie de développement. Et dans les pays où ce n'est pas le cas, le gouvernement accepte généralement d'honorer les dettes du secteur privé. (</w:t>
      </w:r>
      <w:r w:rsidR="003B558F">
        <w:rPr>
          <w:rFonts w:ascii="Times New Roman" w:eastAsia="Times New Roman" w:hAnsi="Times New Roman" w:cs="Times New Roman"/>
          <w:sz w:val="24"/>
          <w:szCs w:val="24"/>
          <w:lang w:eastAsia="fr-FR"/>
        </w:rPr>
        <w:t>Cf.</w:t>
      </w:r>
      <w:r>
        <w:rPr>
          <w:rFonts w:ascii="Times New Roman" w:eastAsia="Times New Roman" w:hAnsi="Times New Roman" w:cs="Times New Roman"/>
          <w:sz w:val="24"/>
          <w:szCs w:val="24"/>
          <w:lang w:eastAsia="fr-FR"/>
        </w:rPr>
        <w:t xml:space="preserve"> l'exemple des banques chiliennes cité plus haut par A.M.Ciarrapico, 1992) ;</w:t>
      </w:r>
    </w:p>
    <w:p w14:paraId="50D6B956" w14:textId="19D9EA80" w:rsidR="00B74226" w:rsidRDefault="00B74226" w:rsidP="000A7157">
      <w:pPr>
        <w:pStyle w:val="Paragraphedeliste"/>
        <w:numPr>
          <w:ilvl w:val="0"/>
          <w:numId w:val="3"/>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les firmes multinationales : le risque pays généralisé est crucial. Si l'on compare le risque de transfert et le risque pays </w:t>
      </w:r>
      <w:r w:rsidR="003B558F">
        <w:rPr>
          <w:rFonts w:ascii="Times New Roman" w:eastAsia="Times New Roman" w:hAnsi="Times New Roman" w:cs="Times New Roman"/>
          <w:sz w:val="24"/>
          <w:szCs w:val="24"/>
          <w:lang w:eastAsia="fr-FR"/>
        </w:rPr>
        <w:t>généralisé :</w:t>
      </w:r>
      <w:r>
        <w:rPr>
          <w:rFonts w:ascii="Times New Roman" w:eastAsia="Times New Roman" w:hAnsi="Times New Roman" w:cs="Times New Roman"/>
          <w:sz w:val="24"/>
          <w:szCs w:val="24"/>
          <w:lang w:eastAsia="fr-FR"/>
        </w:rPr>
        <w:t xml:space="preserve"> le premier type de risque peut empêcher une multinationale d'engranger des </w:t>
      </w:r>
      <w:r w:rsidR="003B558F">
        <w:rPr>
          <w:rFonts w:ascii="Times New Roman" w:eastAsia="Times New Roman" w:hAnsi="Times New Roman" w:cs="Times New Roman"/>
          <w:sz w:val="24"/>
          <w:szCs w:val="24"/>
          <w:lang w:eastAsia="fr-FR"/>
        </w:rPr>
        <w:t>bénéfices ;</w:t>
      </w:r>
      <w:r>
        <w:rPr>
          <w:rFonts w:ascii="Times New Roman" w:eastAsia="Times New Roman" w:hAnsi="Times New Roman" w:cs="Times New Roman"/>
          <w:sz w:val="24"/>
          <w:szCs w:val="24"/>
          <w:lang w:eastAsia="fr-FR"/>
        </w:rPr>
        <w:t xml:space="preserve"> mais son horizon d'investissement à long terme lui permet généralement d'attendre que le pays sorte de la crise. Dans le cas du risque pays généralisé, la détérioration des conditions politiques ou économiques peut parfois occasionner de lourdes pertes et éliminer tout espoir de faire des bénéfices.</w:t>
      </w:r>
    </w:p>
    <w:p w14:paraId="58910377" w14:textId="27C9D85A" w:rsidR="00B74226" w:rsidRDefault="002B2129" w:rsidP="00B74226">
      <w:pPr>
        <w:spacing w:after="0" w:line="360" w:lineRule="auto"/>
        <w:jc w:val="both"/>
        <w:rPr>
          <w:rFonts w:ascii="Times New Roman" w:eastAsia="Times New Roman" w:hAnsi="Times New Roman" w:cs="Times New Roman"/>
          <w:sz w:val="24"/>
          <w:szCs w:val="24"/>
          <w:lang w:eastAsia="fr-FR"/>
        </w:rPr>
      </w:pPr>
      <w:r>
        <w:rPr>
          <w:rFonts w:ascii="Times New Roman" w:eastAsia="SimSun" w:hAnsi="Times New Roman" w:cs="Times New Roman"/>
          <w:kern w:val="2"/>
          <w:sz w:val="24"/>
          <w:szCs w:val="24"/>
          <w:lang w:eastAsia="zh-CN"/>
        </w:rPr>
        <w:t xml:space="preserve">De ce que nous comprenons, </w:t>
      </w:r>
      <w:r w:rsidR="00B74226">
        <w:rPr>
          <w:rFonts w:ascii="Times New Roman" w:eastAsia="SimSun" w:hAnsi="Times New Roman" w:cs="Times New Roman"/>
          <w:kern w:val="2"/>
          <w:sz w:val="24"/>
          <w:szCs w:val="24"/>
          <w:lang w:eastAsia="zh-CN"/>
        </w:rPr>
        <w:t>le risque pays est vaste, mais nous allons donner quelques types de risque que les banques commerciales font face pour bien comprendre et analyser la quintessence de notre recherche.</w:t>
      </w:r>
      <w:r w:rsidR="00B74226">
        <w:rPr>
          <w:rFonts w:ascii="Times New Roman" w:eastAsia="Times New Roman" w:hAnsi="Times New Roman" w:cs="Times New Roman"/>
          <w:sz w:val="24"/>
          <w:szCs w:val="24"/>
          <w:lang w:eastAsia="fr-FR"/>
        </w:rPr>
        <w:t xml:space="preserve"> À ce stade intervient, le risque de </w:t>
      </w:r>
      <w:r w:rsidR="003B558F">
        <w:rPr>
          <w:rFonts w:ascii="Times New Roman" w:eastAsia="Times New Roman" w:hAnsi="Times New Roman" w:cs="Times New Roman"/>
          <w:sz w:val="24"/>
          <w:szCs w:val="24"/>
          <w:lang w:eastAsia="fr-FR"/>
        </w:rPr>
        <w:t>défaut :</w:t>
      </w:r>
      <w:r w:rsidR="00B74226">
        <w:rPr>
          <w:rFonts w:ascii="Times New Roman" w:eastAsia="Times New Roman" w:hAnsi="Times New Roman" w:cs="Times New Roman"/>
          <w:sz w:val="24"/>
          <w:szCs w:val="24"/>
          <w:lang w:eastAsia="fr-FR"/>
        </w:rPr>
        <w:t xml:space="preserve"> risque souverain de crédit garantis, le risque de transfert de Crédit non garantis et le risque généralisé avec le risque économique, risque financier et risque politique.  Durant plusieurs années et ce jusqu'à la fin des années 80, les activités internationales des banques commerciales se limitaient surtout à des prêts internationaux à des établissements publics ou privés. Par conséquent, le risque pays était considéré comme le risque de défaut de paiement. </w:t>
      </w:r>
    </w:p>
    <w:p w14:paraId="4E3EC34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58D716FF" w14:textId="77777777" w:rsidR="00B74226" w:rsidRPr="005A3AD9" w:rsidRDefault="00B74226" w:rsidP="000A7157">
      <w:pPr>
        <w:pStyle w:val="Paragraphedeliste"/>
        <w:keepNext/>
        <w:keepLines/>
        <w:widowControl w:val="0"/>
        <w:numPr>
          <w:ilvl w:val="1"/>
          <w:numId w:val="26"/>
        </w:numPr>
        <w:spacing w:after="0" w:line="360" w:lineRule="auto"/>
        <w:jc w:val="both"/>
        <w:outlineLvl w:val="2"/>
        <w:rPr>
          <w:rFonts w:ascii="Times New Roman" w:eastAsiaTheme="majorEastAsia" w:hAnsi="Times New Roman" w:cs="Times New Roman"/>
          <w:b/>
          <w:bCs/>
          <w:kern w:val="2"/>
          <w:sz w:val="24"/>
          <w:szCs w:val="24"/>
          <w:lang w:eastAsia="zh-CN"/>
        </w:rPr>
      </w:pPr>
      <w:bookmarkStart w:id="10" w:name="_Toc21947877"/>
      <w:r w:rsidRPr="005A3AD9">
        <w:rPr>
          <w:rFonts w:ascii="Times New Roman" w:eastAsiaTheme="majorEastAsia" w:hAnsi="Times New Roman" w:cs="Times New Roman"/>
          <w:b/>
          <w:bCs/>
          <w:kern w:val="2"/>
          <w:sz w:val="24"/>
          <w:szCs w:val="24"/>
          <w:lang w:eastAsia="zh-CN"/>
        </w:rPr>
        <w:t>Le risque de défaut</w:t>
      </w:r>
      <w:bookmarkEnd w:id="10"/>
    </w:p>
    <w:p w14:paraId="4E9A0D0D" w14:textId="77777777" w:rsidR="00B74226" w:rsidRDefault="00B74226" w:rsidP="00B74226">
      <w:pPr>
        <w:pStyle w:val="Paragraphedeliste"/>
        <w:keepNext/>
        <w:keepLines/>
        <w:widowControl w:val="0"/>
        <w:spacing w:after="0" w:line="360" w:lineRule="auto"/>
        <w:jc w:val="both"/>
        <w:outlineLvl w:val="2"/>
        <w:rPr>
          <w:rFonts w:ascii="Times New Roman" w:eastAsiaTheme="majorEastAsia" w:hAnsi="Times New Roman" w:cs="Times New Roman"/>
          <w:b/>
          <w:bCs/>
          <w:kern w:val="2"/>
          <w:sz w:val="24"/>
          <w:szCs w:val="24"/>
          <w:lang w:eastAsia="zh-CN"/>
        </w:rPr>
      </w:pPr>
    </w:p>
    <w:p w14:paraId="06F39274" w14:textId="77777777" w:rsidR="00B74226" w:rsidRDefault="00B74226" w:rsidP="00B74226">
      <w:pPr>
        <w:keepNext/>
        <w:keepLines/>
        <w:widowControl w:val="0"/>
        <w:spacing w:after="0" w:line="360" w:lineRule="auto"/>
        <w:jc w:val="both"/>
        <w:outlineLvl w:val="2"/>
        <w:rPr>
          <w:rFonts w:ascii="Times New Roman" w:eastAsiaTheme="majorEastAsia" w:hAnsi="Times New Roman" w:cs="Times New Roman"/>
          <w:b/>
          <w:bCs/>
          <w:kern w:val="2"/>
          <w:sz w:val="24"/>
          <w:szCs w:val="24"/>
          <w:lang w:eastAsia="zh-CN"/>
        </w:rPr>
      </w:pPr>
      <w:r>
        <w:rPr>
          <w:rFonts w:ascii="Times New Roman" w:eastAsia="SimSun" w:hAnsi="Times New Roman" w:cs="Times New Roman"/>
          <w:kern w:val="2"/>
          <w:sz w:val="24"/>
          <w:szCs w:val="24"/>
          <w:lang w:eastAsia="zh-CN"/>
        </w:rPr>
        <w:t>Le risque de défaut s'établit en différents étapes progressives, témoin de la gravité de la matérialisation du risque pays : le retard de paiement (défaillance provisoire), le moratoire ou la renégociation de la dette (défaillance durable) et la réputation, (M. Lévy, 2009).</w:t>
      </w:r>
    </w:p>
    <w:p w14:paraId="494620BD" w14:textId="438F104A" w:rsidR="00B74226" w:rsidRDefault="00B74226" w:rsidP="000A7157">
      <w:pPr>
        <w:pStyle w:val="Paragraphedeliste"/>
        <w:widowControl w:val="0"/>
        <w:numPr>
          <w:ilvl w:val="0"/>
          <w:numId w:val="4"/>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 défaillance provisoire </w:t>
      </w:r>
      <w:r w:rsidR="003B558F">
        <w:rPr>
          <w:rFonts w:ascii="Times New Roman" w:eastAsia="SimSun" w:hAnsi="Times New Roman" w:cs="Times New Roman"/>
          <w:kern w:val="2"/>
          <w:sz w:val="24"/>
          <w:szCs w:val="24"/>
          <w:lang w:eastAsia="zh-CN"/>
        </w:rPr>
        <w:t>« le</w:t>
      </w:r>
      <w:r>
        <w:rPr>
          <w:rFonts w:ascii="Times New Roman" w:eastAsia="SimSun" w:hAnsi="Times New Roman" w:cs="Times New Roman"/>
          <w:kern w:val="2"/>
          <w:sz w:val="24"/>
          <w:szCs w:val="24"/>
          <w:lang w:eastAsia="zh-CN"/>
        </w:rPr>
        <w:t xml:space="preserve"> retard de paiement » : Il est établi que les banques fournissent un échéancier pour le paiement des intérêts et des remboursements. Or, il se peut qu'aux dates prévues, l'emprunteur ne règle pas ses dus. Il s'agit le plus souvent de raisons techniques ou administratives.</w:t>
      </w:r>
    </w:p>
    <w:p w14:paraId="2262E022" w14:textId="5BF0D32D" w:rsidR="00B74226" w:rsidRDefault="00B74226" w:rsidP="000A7157">
      <w:pPr>
        <w:pStyle w:val="Paragraphedeliste"/>
        <w:widowControl w:val="0"/>
        <w:numPr>
          <w:ilvl w:val="0"/>
          <w:numId w:val="4"/>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La défaillance </w:t>
      </w:r>
      <w:r w:rsidR="003B558F">
        <w:rPr>
          <w:rFonts w:ascii="Times New Roman" w:eastAsia="SimSun" w:hAnsi="Times New Roman" w:cs="Times New Roman"/>
          <w:kern w:val="2"/>
          <w:sz w:val="24"/>
          <w:szCs w:val="24"/>
          <w:lang w:eastAsia="zh-CN"/>
        </w:rPr>
        <w:t>durable :</w:t>
      </w:r>
      <w:r>
        <w:rPr>
          <w:rFonts w:ascii="Times New Roman" w:eastAsia="SimSun" w:hAnsi="Times New Roman" w:cs="Times New Roman"/>
          <w:kern w:val="2"/>
          <w:sz w:val="24"/>
          <w:szCs w:val="24"/>
          <w:lang w:eastAsia="zh-CN"/>
        </w:rPr>
        <w:t xml:space="preserve"> « le moratoire ou la renégociation </w:t>
      </w:r>
      <w:r w:rsidR="003B558F">
        <w:rPr>
          <w:rFonts w:ascii="Times New Roman" w:eastAsia="SimSun" w:hAnsi="Times New Roman" w:cs="Times New Roman"/>
          <w:kern w:val="2"/>
          <w:sz w:val="24"/>
          <w:szCs w:val="24"/>
          <w:lang w:eastAsia="zh-CN"/>
        </w:rPr>
        <w:t>» :</w:t>
      </w:r>
      <w:r>
        <w:rPr>
          <w:rFonts w:ascii="Times New Roman" w:eastAsia="SimSun" w:hAnsi="Times New Roman" w:cs="Times New Roman"/>
          <w:kern w:val="2"/>
          <w:sz w:val="24"/>
          <w:szCs w:val="24"/>
          <w:lang w:eastAsia="zh-CN"/>
        </w:rPr>
        <w:t xml:space="preserve"> Ce cas est nettement plus grave, puisqu'il est le résultat d'une impossibilité pour l'emprunteur de payer ses dettes à l'échéance.</w:t>
      </w:r>
    </w:p>
    <w:p w14:paraId="463D3A4A" w14:textId="77777777" w:rsidR="00B74226" w:rsidRDefault="00B74226" w:rsidP="00B74226">
      <w:pPr>
        <w:widowControl w:val="0"/>
        <w:spacing w:after="0" w:line="360" w:lineRule="auto"/>
        <w:ind w:left="360"/>
        <w:jc w:val="both"/>
        <w:rPr>
          <w:rFonts w:ascii="Times New Roman" w:eastAsia="SimSun" w:hAnsi="Times New Roman" w:cs="Times New Roman"/>
          <w:kern w:val="2"/>
          <w:sz w:val="24"/>
          <w:szCs w:val="24"/>
          <w:lang w:eastAsia="zh-CN"/>
        </w:rPr>
      </w:pPr>
      <w:r>
        <w:rPr>
          <w:rFonts w:ascii="Times New Roman" w:eastAsia="Times New Roman" w:hAnsi="Times New Roman" w:cs="Times New Roman"/>
          <w:sz w:val="24"/>
          <w:szCs w:val="24"/>
          <w:lang w:eastAsia="fr-FR"/>
        </w:rPr>
        <w:t xml:space="preserve">Le moratoire consiste à reporter les échéances du prêt, mais sans modifier les autres conditions du crédit. Tandis que la renégociation se présente sous la forme d'une révision plus ou moins étendue des termes du contrat d'origine. Le montant du prêt peut être augmenté pour aider à </w:t>
      </w:r>
      <w:r>
        <w:rPr>
          <w:rFonts w:ascii="Times New Roman" w:eastAsia="Times New Roman" w:hAnsi="Times New Roman" w:cs="Times New Roman"/>
          <w:sz w:val="24"/>
          <w:szCs w:val="24"/>
          <w:lang w:eastAsia="fr-FR"/>
        </w:rPr>
        <w:lastRenderedPageBreak/>
        <w:t>un rétablissement plus rapide de la situation. Les spreads peuvent être corrigés par exemple. Un ou plusieurs prêts peuvent alors être transformés en un nouveau.</w:t>
      </w:r>
    </w:p>
    <w:p w14:paraId="35F1FCBA" w14:textId="77777777" w:rsidR="00B74226" w:rsidRDefault="00B74226" w:rsidP="00B74226">
      <w:pPr>
        <w:widowControl w:val="0"/>
        <w:spacing w:after="0" w:line="360" w:lineRule="auto"/>
        <w:ind w:left="360"/>
        <w:jc w:val="both"/>
        <w:rPr>
          <w:rFonts w:ascii="Times New Roman" w:eastAsia="Times New Roman" w:hAnsi="Times New Roman" w:cs="Times New Roman"/>
          <w:sz w:val="24"/>
          <w:szCs w:val="24"/>
          <w:vertAlign w:val="superscript"/>
          <w:lang w:eastAsia="fr-FR"/>
        </w:rPr>
      </w:pPr>
      <w:r>
        <w:rPr>
          <w:rFonts w:ascii="Times New Roman" w:eastAsia="Times New Roman" w:hAnsi="Times New Roman" w:cs="Times New Roman"/>
          <w:sz w:val="24"/>
          <w:szCs w:val="24"/>
          <w:lang w:eastAsia="fr-FR"/>
        </w:rPr>
        <w:t>La défaillance irréversible : la répudiation (renoncement) de la dette. Il s'agit d'un type rare de matérialisation du risque pays bancaire. En effet, le pays qui répudie sa dette (en refusant de la reconnaitre) se verra mis au ban de la communauté financière internationale et sera ainsi privé de sources de fonds pendant de nombreuses année</w:t>
      </w:r>
      <w:bookmarkStart w:id="11" w:name="fnref12"/>
      <w:bookmarkEnd w:id="11"/>
      <w:r>
        <w:rPr>
          <w:rFonts w:ascii="Times New Roman" w:eastAsia="Times New Roman" w:hAnsi="Times New Roman" w:cs="Times New Roman"/>
          <w:sz w:val="24"/>
          <w:szCs w:val="24"/>
          <w:lang w:eastAsia="fr-FR"/>
        </w:rPr>
        <w:t>s.</w:t>
      </w:r>
    </w:p>
    <w:p w14:paraId="1F794F3A" w14:textId="51811991" w:rsidR="00B74226" w:rsidRDefault="00B74226" w:rsidP="00B74226">
      <w:pPr>
        <w:widowControl w:val="0"/>
        <w:spacing w:after="0" w:line="36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Notons que ces trois étapes sont étroitement liées. Le flou qui sépare ces catégories de défaut par un retard de paiement peut au bout d'un certain temps se transformer en un non remboursement de l'emprunt. Et si aucune solution de remplacement n'est </w:t>
      </w:r>
      <w:r w:rsidR="003B558F">
        <w:rPr>
          <w:rFonts w:ascii="Times New Roman" w:eastAsia="Times New Roman" w:hAnsi="Times New Roman" w:cs="Times New Roman"/>
          <w:sz w:val="24"/>
          <w:szCs w:val="24"/>
          <w:lang w:eastAsia="fr-FR"/>
        </w:rPr>
        <w:t>trouvée</w:t>
      </w:r>
      <w:r>
        <w:rPr>
          <w:rFonts w:ascii="Times New Roman" w:eastAsia="Times New Roman" w:hAnsi="Times New Roman" w:cs="Times New Roman"/>
          <w:sz w:val="24"/>
          <w:szCs w:val="24"/>
          <w:lang w:eastAsia="fr-FR"/>
        </w:rPr>
        <w:t xml:space="preserve"> (moratoire/renégociation), cette situation conduira à la répudiation de la dette.</w:t>
      </w:r>
    </w:p>
    <w:p w14:paraId="60BE9E93" w14:textId="77777777" w:rsidR="003B558F" w:rsidRDefault="003B558F" w:rsidP="00B74226">
      <w:pPr>
        <w:widowControl w:val="0"/>
        <w:spacing w:after="0" w:line="360" w:lineRule="auto"/>
        <w:ind w:left="360"/>
        <w:jc w:val="both"/>
        <w:rPr>
          <w:rFonts w:ascii="Times New Roman" w:eastAsia="Times New Roman" w:hAnsi="Times New Roman" w:cs="Times New Roman"/>
          <w:sz w:val="24"/>
          <w:szCs w:val="24"/>
          <w:lang w:eastAsia="fr-FR"/>
        </w:rPr>
      </w:pPr>
    </w:p>
    <w:p w14:paraId="0BE12DE1" w14:textId="0BD65183" w:rsidR="00B74226" w:rsidRPr="00EA1753" w:rsidRDefault="00B74226" w:rsidP="003B558F">
      <w:pPr>
        <w:pStyle w:val="Paragraphedeliste"/>
        <w:numPr>
          <w:ilvl w:val="1"/>
          <w:numId w:val="26"/>
        </w:numPr>
        <w:spacing w:after="0" w:line="360" w:lineRule="auto"/>
        <w:rPr>
          <w:rFonts w:ascii="Times New Roman" w:eastAsia="Times New Roman" w:hAnsi="Times New Roman" w:cs="Times New Roman"/>
          <w:sz w:val="24"/>
          <w:szCs w:val="24"/>
          <w:lang w:eastAsia="fr-FR"/>
        </w:rPr>
      </w:pPr>
      <w:r w:rsidRPr="00EA1753">
        <w:rPr>
          <w:rFonts w:ascii="Times New Roman" w:eastAsia="SimSun" w:hAnsi="Times New Roman" w:cs="Times New Roman"/>
          <w:b/>
          <w:kern w:val="2"/>
          <w:sz w:val="24"/>
          <w:szCs w:val="24"/>
          <w:lang w:eastAsia="zh-CN"/>
        </w:rPr>
        <w:t>Risque souverain : crédits garantis par l'État.</w:t>
      </w:r>
    </w:p>
    <w:p w14:paraId="58A9C0FE" w14:textId="77777777" w:rsidR="00B74226" w:rsidRPr="007C08A9" w:rsidRDefault="00B74226" w:rsidP="00B74226">
      <w:pPr>
        <w:pStyle w:val="Paragraphedeliste"/>
        <w:spacing w:after="0" w:line="360" w:lineRule="auto"/>
        <w:jc w:val="both"/>
        <w:rPr>
          <w:rFonts w:ascii="Times New Roman" w:eastAsia="Times New Roman" w:hAnsi="Times New Roman" w:cs="Times New Roman"/>
          <w:sz w:val="24"/>
          <w:szCs w:val="24"/>
          <w:lang w:eastAsia="fr-FR"/>
        </w:rPr>
      </w:pPr>
    </w:p>
    <w:p w14:paraId="035DA938"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Lorsque des prêts internationaux sont octroyés et que le débiteur est soit le gouvernement du pays bénéficiaire du prêt soit une entreprise de ce pays bénéficiant de la garantie de l'État, les banques commerciales sont confrontées au risque souverain. L'objet de l'analyse du risque souverain porte sur la détermination de la probabilité que le gouvernement soit incapable ou n'ait pas la volonté d'assurer le service de sa dette extérieure. Logiquement, ce type de risque n'est donc nullement déterminé par les performances d'un projet ou d'une entrepris</w:t>
      </w:r>
      <w:r>
        <w:rPr>
          <w:rFonts w:ascii="Times New Roman" w:hAnsi="Times New Roman" w:cs="Times New Roman"/>
          <w:sz w:val="24"/>
          <w:szCs w:val="24"/>
        </w:rPr>
        <w:t>e (M. Lévy, 2009).</w:t>
      </w:r>
    </w:p>
    <w:p w14:paraId="3B316DC2"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notion de risque souverain se révèle capitale dans le cadre des pays en voie de développement car en observant les composantes de la dette des pays non membre de l'OCDE</w:t>
      </w:r>
      <w:bookmarkStart w:id="12" w:name="fnref7"/>
      <w:bookmarkEnd w:id="12"/>
      <w:r>
        <w:rPr>
          <w:rFonts w:ascii="Times New Roman" w:eastAsia="Times New Roman" w:hAnsi="Times New Roman" w:cs="Times New Roman"/>
          <w:sz w:val="24"/>
          <w:szCs w:val="24"/>
          <w:lang w:eastAsia="fr-FR"/>
        </w:rPr>
        <w:t>. Nous pouvons noter qu'elle est à plus de 80% d'une dette publique ou garantie.</w:t>
      </w:r>
    </w:p>
    <w:p w14:paraId="724C8FF4"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 </w:t>
      </w:r>
    </w:p>
    <w:p w14:paraId="7E3B73BB" w14:textId="77777777" w:rsidR="00B74226" w:rsidRDefault="00B74226" w:rsidP="000A7157">
      <w:pPr>
        <w:pStyle w:val="Paragraphedeliste"/>
        <w:widowControl w:val="0"/>
        <w:numPr>
          <w:ilvl w:val="2"/>
          <w:numId w:val="26"/>
        </w:numPr>
        <w:spacing w:after="0" w:line="360" w:lineRule="auto"/>
        <w:ind w:left="810" w:hanging="810"/>
        <w:jc w:val="both"/>
        <w:rPr>
          <w:rFonts w:ascii="Times New Roman" w:eastAsia="SimSun" w:hAnsi="Times New Roman" w:cs="Times New Roman"/>
          <w:kern w:val="2"/>
          <w:sz w:val="24"/>
          <w:szCs w:val="24"/>
          <w:lang w:eastAsia="zh-CN"/>
        </w:rPr>
      </w:pPr>
      <w:r>
        <w:rPr>
          <w:rFonts w:ascii="Times New Roman" w:eastAsia="SimSun" w:hAnsi="Times New Roman" w:cs="Times New Roman"/>
          <w:b/>
          <w:kern w:val="2"/>
          <w:sz w:val="24"/>
          <w:szCs w:val="24"/>
          <w:lang w:eastAsia="zh-CN"/>
        </w:rPr>
        <w:t xml:space="preserve">Risque de transfert </w:t>
      </w:r>
      <w:r>
        <w:rPr>
          <w:rFonts w:ascii="Times New Roman" w:eastAsia="SimSun" w:hAnsi="Times New Roman" w:cs="Times New Roman"/>
          <w:kern w:val="2"/>
          <w:sz w:val="24"/>
          <w:szCs w:val="24"/>
          <w:lang w:eastAsia="zh-CN"/>
        </w:rPr>
        <w:t xml:space="preserve">: </w:t>
      </w:r>
      <w:r>
        <w:rPr>
          <w:rFonts w:ascii="Times New Roman" w:eastAsia="SimSun" w:hAnsi="Times New Roman" w:cs="Times New Roman"/>
          <w:b/>
          <w:kern w:val="2"/>
          <w:sz w:val="24"/>
          <w:szCs w:val="24"/>
          <w:lang w:eastAsia="zh-CN"/>
        </w:rPr>
        <w:t>Crédits non garantis par l'État et risque pays généralisé</w:t>
      </w:r>
    </w:p>
    <w:p w14:paraId="49D3C2F2"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5BEA9B0C"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prêts qui sont accordés sans la garantie de l'État à des institutions financières ou à des entreprises industrielles se retrouvent exposés à trois niveaux de risque. Tout d'abord, au niveau micro économique, la solvabilité de l'entreprise elle-même se doit d'être étudiée, c'est-à-dire sa gestion ainsi que sa viabilité commerciale. Ensuite, à un niveau intermédiaire, doit être analysé le risque associé au secteur d'activité dans lequel l'entreprise débitrice opère. Malgré le fait que ces deux composants occupent une place essentielle dans l'évaluation de la contrepartie, ils n'appartiennent pas à l'analyse du risque pays. </w:t>
      </w:r>
    </w:p>
    <w:p w14:paraId="524B1318"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2528639A"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À ce niveau, il importe d'analyser deux types de risque : risque de transfert et risque pays </w:t>
      </w:r>
      <w:r>
        <w:rPr>
          <w:rFonts w:ascii="Times New Roman" w:eastAsia="SimSun" w:hAnsi="Times New Roman" w:cs="Times New Roman"/>
          <w:kern w:val="2"/>
          <w:sz w:val="24"/>
          <w:szCs w:val="24"/>
          <w:lang w:eastAsia="zh-CN"/>
        </w:rPr>
        <w:lastRenderedPageBreak/>
        <w:t>généralisé.</w:t>
      </w:r>
      <w:r>
        <w:rPr>
          <w:rFonts w:ascii="Times New Roman" w:hAnsi="Times New Roman" w:cs="Times New Roman"/>
          <w:sz w:val="24"/>
          <w:szCs w:val="24"/>
        </w:rPr>
        <w:t xml:space="preserve"> (M. Lévy, 2009)</w:t>
      </w:r>
      <w:r>
        <w:rPr>
          <w:rFonts w:ascii="Times New Roman" w:eastAsia="SimSun" w:hAnsi="Times New Roman" w:cs="Times New Roman"/>
          <w:kern w:val="2"/>
          <w:sz w:val="24"/>
          <w:szCs w:val="24"/>
          <w:lang w:eastAsia="zh-CN"/>
        </w:rPr>
        <w:t>.</w:t>
      </w:r>
    </w:p>
    <w:p w14:paraId="1981C34B"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222DDE81" w14:textId="349BED93"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En premier lieu, le risque similaire au risque souverain décrit au-</w:t>
      </w:r>
      <w:r w:rsidR="003B558F">
        <w:rPr>
          <w:rFonts w:ascii="Times New Roman" w:eastAsia="SimSun" w:hAnsi="Times New Roman" w:cs="Times New Roman"/>
          <w:kern w:val="2"/>
          <w:sz w:val="24"/>
          <w:szCs w:val="24"/>
          <w:lang w:eastAsia="zh-CN"/>
        </w:rPr>
        <w:t>dessus, sera</w:t>
      </w:r>
      <w:r>
        <w:rPr>
          <w:rFonts w:ascii="Times New Roman" w:eastAsia="SimSun" w:hAnsi="Times New Roman" w:cs="Times New Roman"/>
          <w:kern w:val="2"/>
          <w:sz w:val="24"/>
          <w:szCs w:val="24"/>
          <w:lang w:eastAsia="zh-CN"/>
        </w:rPr>
        <w:t xml:space="preserve"> qualifié de risque de transfert lorsque des prêts sont octroyés sans la garantie de l'État. Ce type de risque est lié au fait que même si le projet est rentable et dégage des flux monétaires en monnaie nationale suffisant afin d'assurer le paiement des intérêts et le remboursement du principal, le gouvernement ne possède pas les devises nécessaires à la conversion des capitaux destinés aux créanciers étranger. Le gouvernement peut également adopter des mesures protectionnistes empêchant le rapatriement de ces capitaux.</w:t>
      </w:r>
    </w:p>
    <w:p w14:paraId="54BDAE90"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second type de risque présent au niveau du pays est une notion bien plus vaste, Le risque pays généralisé (J.</w:t>
      </w:r>
      <w:r>
        <w:rPr>
          <w:rFonts w:ascii="Times New Roman" w:eastAsia="Times New Roman" w:hAnsi="Times New Roman" w:cs="Times New Roman"/>
          <w:sz w:val="24"/>
          <w:szCs w:val="24"/>
          <w:lang w:eastAsia="fr-FR"/>
        </w:rPr>
        <w:t xml:space="preserve"> Calverley</w:t>
      </w:r>
      <w:r>
        <w:rPr>
          <w:rFonts w:ascii="Times New Roman" w:eastAsia="SimSun" w:hAnsi="Times New Roman" w:cs="Times New Roman"/>
          <w:kern w:val="2"/>
          <w:sz w:val="24"/>
          <w:szCs w:val="24"/>
          <w:lang w:eastAsia="zh-CN"/>
        </w:rPr>
        <w:t>, 1990), se définit comme le risque qui résulte de l'ensemble des facteurs propres à un pays et qui affecte la solvabilité des débiteurs privés situés dans ce pays.</w:t>
      </w:r>
    </w:p>
    <w:p w14:paraId="0BDEB0E5"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7934E7DA" w14:textId="77777777" w:rsidR="00B74226" w:rsidRDefault="00B74226" w:rsidP="000A7157">
      <w:pPr>
        <w:pStyle w:val="Paragraphedeliste"/>
        <w:numPr>
          <w:ilvl w:val="2"/>
          <w:numId w:val="26"/>
        </w:numPr>
        <w:spacing w:after="0" w:line="360" w:lineRule="auto"/>
        <w:ind w:left="810" w:hanging="810"/>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 risque pays ou risque d'environnement général des affaires</w:t>
      </w:r>
    </w:p>
    <w:p w14:paraId="7DAF8BE7"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52972AE8"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distinction que fait J.Calverley (1990), entre les composantes du risque pays et risque pays généralisé ; nous conduit tout naturellement à évoquer les remarques faites par plusieurs auteurs sur le caractère artificiel de la distinction établie par certains experts entre le risque pays et le risque politique : </w:t>
      </w:r>
    </w:p>
    <w:p w14:paraId="0C55E837"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Selon C.Schmidt (1980), écrit ainsi : « une crise économique peut engendrer des changements politiques, tandis qu'un bouleversement politique s'accompagne le plus souvent de changements économiques ».</w:t>
      </w:r>
    </w:p>
    <w:p w14:paraId="56BA48F7" w14:textId="17EB3F9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 de Coussergues (1992), écrit de la même </w:t>
      </w:r>
      <w:r w:rsidR="003B558F">
        <w:rPr>
          <w:rFonts w:ascii="Times New Roman" w:eastAsia="Times New Roman" w:hAnsi="Times New Roman" w:cs="Times New Roman"/>
          <w:sz w:val="24"/>
          <w:szCs w:val="24"/>
          <w:lang w:eastAsia="fr-FR"/>
        </w:rPr>
        <w:t>manière :</w:t>
      </w:r>
      <w:r>
        <w:rPr>
          <w:rFonts w:ascii="Times New Roman" w:eastAsia="Times New Roman" w:hAnsi="Times New Roman" w:cs="Times New Roman"/>
          <w:sz w:val="24"/>
          <w:szCs w:val="24"/>
          <w:lang w:eastAsia="fr-FR"/>
        </w:rPr>
        <w:t xml:space="preserve"> « risque politique, risque économique et risque de crédit sont le plus souvent imbriqués. L'instabilité politique se répercute sur la situation économique et financière d'ensemble, d'où un risque de crédit qui s'accroît : les crises économiques provoquent souvent des changements de régimes politiques ».</w:t>
      </w:r>
    </w:p>
    <w:p w14:paraId="438E1468" w14:textId="7C2EDCB7" w:rsidR="00B74226" w:rsidRDefault="00B74226" w:rsidP="00B74226">
      <w:pPr>
        <w:spacing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Et C.R. Kennedy (1991) fait une remarque qui va dans le même sens : « </w:t>
      </w:r>
      <w:r>
        <w:rPr>
          <w:rFonts w:ascii="Times New Roman" w:hAnsi="Times New Roman" w:cs="Times New Roman"/>
          <w:sz w:val="24"/>
          <w:szCs w:val="24"/>
        </w:rPr>
        <w:t xml:space="preserve">puisque les phénomènes socio-politiques et économiques sont très fortement corrélés et souvent inséparables, dans sa thèse, ces deux termes (risque politique et risque-pays) sont conceptuellement </w:t>
      </w:r>
      <w:r w:rsidR="003B558F">
        <w:rPr>
          <w:rFonts w:ascii="Times New Roman" w:hAnsi="Times New Roman" w:cs="Times New Roman"/>
          <w:sz w:val="24"/>
          <w:szCs w:val="24"/>
        </w:rPr>
        <w:t>interchangeables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(En anglais, </w:t>
      </w:r>
      <w:r>
        <w:rPr>
          <w:rFonts w:ascii="Times New Roman" w:eastAsia="Times New Roman" w:hAnsi="Times New Roman" w:cs="Times New Roman"/>
          <w:sz w:val="24"/>
          <w:szCs w:val="24"/>
          <w:lang w:val="en-US" w:eastAsia="fr-FR"/>
        </w:rPr>
        <w:t xml:space="preserve">since sociopolitical and economic phenomena are highly interrelated and often </w:t>
      </w:r>
      <w:r w:rsidR="00B65092">
        <w:rPr>
          <w:rFonts w:ascii="Times New Roman" w:eastAsia="Times New Roman" w:hAnsi="Times New Roman" w:cs="Times New Roman"/>
          <w:sz w:val="24"/>
          <w:szCs w:val="24"/>
          <w:lang w:val="en-US" w:eastAsia="fr-FR"/>
        </w:rPr>
        <w:t>inseparable</w:t>
      </w:r>
      <w:r>
        <w:rPr>
          <w:rFonts w:ascii="Times New Roman" w:eastAsia="Times New Roman" w:hAnsi="Times New Roman" w:cs="Times New Roman"/>
          <w:sz w:val="24"/>
          <w:szCs w:val="24"/>
          <w:lang w:val="en-US" w:eastAsia="fr-FR"/>
        </w:rPr>
        <w:t xml:space="preserve"> …two terms (political risk and country risk) are conceptually interchangeable).</w:t>
      </w:r>
    </w:p>
    <w:p w14:paraId="3CB1AA1B" w14:textId="27FA7DA6"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Le dernier angle d'approche du risque pays est centré sur les faits générateurs de crise. Dans la littérature journalistique ou économique, une confusion est souvent faite entre le risque pays, le risque souverain et le risque politique. Ce sont en fait des dimensions du risque pays différentes. </w:t>
      </w:r>
      <w:r>
        <w:rPr>
          <w:rFonts w:ascii="Times New Roman" w:hAnsi="Times New Roman" w:cs="Times New Roman"/>
          <w:sz w:val="24"/>
          <w:szCs w:val="24"/>
        </w:rPr>
        <w:lastRenderedPageBreak/>
        <w:t>Le risque politique, de même que le risque économico-financier, reflète une vision du risque pays en termes de type de crise. La confusion tient au fait qu'historiquement, le risque politique a été la première manifestation notable des crises risque pays de même que le risque souverain. Revenons sur la définition des deux grands auteurs, de faits générateurs de crise : le risque politique et le risque économico-financier</w:t>
      </w:r>
      <w:r>
        <w:rPr>
          <w:rFonts w:ascii="Times New Roman" w:eastAsia="Times New Roman" w:hAnsi="Times New Roman" w:cs="Times New Roman"/>
          <w:sz w:val="24"/>
          <w:szCs w:val="24"/>
          <w:lang w:eastAsia="fr-FR"/>
        </w:rPr>
        <w:t xml:space="preserve"> (</w:t>
      </w:r>
      <w:r w:rsidR="003B558F">
        <w:rPr>
          <w:rFonts w:ascii="Times New Roman" w:hAnsi="Times New Roman" w:cs="Times New Roman"/>
          <w:sz w:val="24"/>
          <w:szCs w:val="24"/>
        </w:rPr>
        <w:t>S. GAUTRIEAUD</w:t>
      </w:r>
      <w:r>
        <w:rPr>
          <w:rFonts w:ascii="Times New Roman" w:hAnsi="Times New Roman" w:cs="Times New Roman"/>
          <w:sz w:val="24"/>
          <w:szCs w:val="24"/>
        </w:rPr>
        <w:t>, 2002)</w:t>
      </w:r>
      <w:r>
        <w:rPr>
          <w:rFonts w:ascii="Times New Roman" w:eastAsia="Times New Roman" w:hAnsi="Times New Roman" w:cs="Times New Roman"/>
          <w:sz w:val="24"/>
          <w:szCs w:val="24"/>
          <w:lang w:eastAsia="fr-FR"/>
        </w:rPr>
        <w:t xml:space="preserve">. </w:t>
      </w:r>
    </w:p>
    <w:p w14:paraId="06D79CDD" w14:textId="77777777" w:rsidR="00B74226" w:rsidRDefault="00B74226" w:rsidP="00B74226">
      <w:pPr>
        <w:spacing w:after="0" w:line="360" w:lineRule="auto"/>
        <w:jc w:val="both"/>
        <w:rPr>
          <w:rFonts w:ascii="Times New Roman" w:eastAsia="Times New Roman" w:hAnsi="Times New Roman" w:cs="Times New Roman"/>
          <w:b/>
          <w:bCs/>
          <w:kern w:val="36"/>
          <w:sz w:val="24"/>
          <w:szCs w:val="24"/>
          <w:lang w:eastAsia="fr-FR"/>
        </w:rPr>
      </w:pPr>
    </w:p>
    <w:p w14:paraId="18A96F9A" w14:textId="77777777" w:rsidR="00B74226" w:rsidRPr="00F9146F" w:rsidRDefault="00B74226" w:rsidP="000A7157">
      <w:pPr>
        <w:pStyle w:val="Paragraphedeliste"/>
        <w:numPr>
          <w:ilvl w:val="1"/>
          <w:numId w:val="26"/>
        </w:numPr>
        <w:spacing w:after="0" w:line="360" w:lineRule="auto"/>
        <w:jc w:val="both"/>
        <w:rPr>
          <w:rFonts w:ascii="Times New Roman" w:hAnsi="Times New Roman" w:cs="Times New Roman"/>
          <w:b/>
          <w:sz w:val="24"/>
          <w:szCs w:val="24"/>
        </w:rPr>
      </w:pPr>
      <w:r w:rsidRPr="00F9146F">
        <w:rPr>
          <w:rFonts w:ascii="Times New Roman" w:eastAsia="Times New Roman" w:hAnsi="Times New Roman" w:cs="Times New Roman"/>
          <w:b/>
          <w:bCs/>
          <w:kern w:val="36"/>
          <w:sz w:val="24"/>
          <w:szCs w:val="24"/>
          <w:lang w:eastAsia="fr-FR"/>
        </w:rPr>
        <w:t xml:space="preserve"> </w:t>
      </w:r>
      <w:r w:rsidRPr="00F9146F">
        <w:rPr>
          <w:rFonts w:ascii="Times New Roman" w:hAnsi="Times New Roman" w:cs="Times New Roman"/>
          <w:b/>
          <w:sz w:val="24"/>
          <w:szCs w:val="24"/>
        </w:rPr>
        <w:t>Approche Sociopolitique du risque pays</w:t>
      </w:r>
    </w:p>
    <w:p w14:paraId="372B2BF5" w14:textId="77777777" w:rsidR="00B74226" w:rsidRDefault="00B74226" w:rsidP="00B74226">
      <w:pPr>
        <w:spacing w:after="0" w:line="360" w:lineRule="auto"/>
        <w:jc w:val="both"/>
        <w:rPr>
          <w:rFonts w:ascii="Times New Roman" w:hAnsi="Times New Roman" w:cs="Times New Roman"/>
          <w:sz w:val="24"/>
          <w:szCs w:val="24"/>
        </w:rPr>
      </w:pPr>
    </w:p>
    <w:p w14:paraId="0E4214A6"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Les risques de nature sociopolitique constituent une dimension clé du risque-pays. L’expérience historique révèle en effet que les crises sociopolitiques peuvent durablement enrayer les processus de développement et conduire à une dégradation marquée des composantes économiques et financières du risque-pays. À titre d’illustration, un conflit civil coûte en moyenne à un pays en développement 30 années de croissance du PIB (rapport sur le développement dans le monde de la Banque mondiale, 2011).</w:t>
      </w:r>
    </w:p>
    <w:p w14:paraId="181ED217"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surcroît, le taux de pauvreté des pays qui sont le théâtre de crises prolongées peut être supérieur de plus de 20 points à celui des autres pays. Enfin, les violences qui éclatent dans une région ont tendance à se propager, compromettant les perspectives économiques de régions toutes entières. En dépit de leur importance, l’intégration des risques sociopolitiques dans les analyses risque-pays est restée longtemps très marginale. </w:t>
      </w:r>
    </w:p>
    <w:p w14:paraId="716E6F27" w14:textId="77777777" w:rsidR="00B74226" w:rsidRDefault="00B74226" w:rsidP="00B74226">
      <w:pPr>
        <w:spacing w:after="0" w:line="360" w:lineRule="auto"/>
        <w:jc w:val="both"/>
        <w:rPr>
          <w:rFonts w:ascii="Times New Roman" w:hAnsi="Times New Roman" w:cs="Times New Roman"/>
          <w:sz w:val="24"/>
          <w:szCs w:val="24"/>
        </w:rPr>
      </w:pPr>
    </w:p>
    <w:p w14:paraId="34AB3137" w14:textId="25C85A95"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méthodes d’évaluation des risques sociopolitiques demeurent en effet souvent inadaptées car la notion même de risque sociopolitique est fréquemment mal définie. En premier lieu, les risques sociopolitiques sont très souvent assimilés à la notion de gouvernance laquelle est mesurée par des indicateurs composites synthétiques dont il est finalement difficile de savoir ce qu’ils mesurent effectivement. La pertinence de ces derniers a été particulièrement mise à mal lors des printemps arabes dans la mesure où ils n’ont absolument pas </w:t>
      </w:r>
      <w:r w:rsidR="003B558F">
        <w:rPr>
          <w:rFonts w:ascii="Times New Roman" w:hAnsi="Times New Roman" w:cs="Times New Roman"/>
          <w:sz w:val="24"/>
          <w:szCs w:val="24"/>
        </w:rPr>
        <w:t>évolué</w:t>
      </w:r>
      <w:r>
        <w:rPr>
          <w:rFonts w:ascii="Times New Roman" w:hAnsi="Times New Roman" w:cs="Times New Roman"/>
          <w:sz w:val="24"/>
          <w:szCs w:val="24"/>
        </w:rPr>
        <w:t xml:space="preserve"> à l’approche des soulèvements qui ont touché ces pays. En second lieu, l’accent est encore trop souvent mis sur la stabilité politique. Or la longévité d’un régime politique n’est en rien synonyme d’absence de risque comme l’a montré le renversement de régimes autoritaires. La prise en compte des risques sociopolitiques nécessite une approche beaucoup plus globale visant à analyser la probabilité de déclenchement de troubles sociopolitiques et leurs répercussions potentielles pour les opérateurs économiques (Clémence Vergne, Camille Laville, 2018).</w:t>
      </w:r>
    </w:p>
    <w:p w14:paraId="268BE32C" w14:textId="77777777" w:rsidR="00B51DD4" w:rsidRDefault="00B51DD4" w:rsidP="00B74226">
      <w:pPr>
        <w:spacing w:after="0" w:line="360" w:lineRule="auto"/>
        <w:jc w:val="both"/>
        <w:rPr>
          <w:rFonts w:ascii="Times New Roman" w:hAnsi="Times New Roman" w:cs="Times New Roman"/>
          <w:sz w:val="24"/>
          <w:szCs w:val="24"/>
        </w:rPr>
      </w:pPr>
    </w:p>
    <w:p w14:paraId="5F96E0CE" w14:textId="77777777" w:rsidR="00B51DD4" w:rsidRDefault="00B51DD4" w:rsidP="00B74226">
      <w:pPr>
        <w:spacing w:after="0" w:line="360" w:lineRule="auto"/>
        <w:jc w:val="both"/>
        <w:rPr>
          <w:rFonts w:ascii="Times New Roman" w:hAnsi="Times New Roman" w:cs="Times New Roman"/>
          <w:sz w:val="24"/>
          <w:szCs w:val="24"/>
        </w:rPr>
      </w:pPr>
    </w:p>
    <w:p w14:paraId="3A3B262A" w14:textId="77777777" w:rsidR="00B74226" w:rsidRDefault="00B74226" w:rsidP="00B74226">
      <w:pPr>
        <w:spacing w:after="0" w:line="360" w:lineRule="auto"/>
        <w:jc w:val="both"/>
        <w:rPr>
          <w:rFonts w:ascii="Times New Roman" w:hAnsi="Times New Roman" w:cs="Times New Roman"/>
          <w:sz w:val="24"/>
          <w:szCs w:val="24"/>
        </w:rPr>
      </w:pPr>
    </w:p>
    <w:p w14:paraId="0A33DF3F" w14:textId="66B9292F" w:rsidR="00B74226" w:rsidRDefault="003B558F" w:rsidP="003B558F">
      <w:pPr>
        <w:pStyle w:val="Paragraphedeliste"/>
        <w:numPr>
          <w:ilvl w:val="2"/>
          <w:numId w:val="26"/>
        </w:numPr>
        <w:spacing w:after="0" w:line="360" w:lineRule="auto"/>
        <w:ind w:left="4364" w:hanging="224"/>
        <w:rPr>
          <w:rFonts w:ascii="Times New Roman" w:hAnsi="Times New Roman" w:cs="Times New Roman"/>
          <w:b/>
          <w:sz w:val="24"/>
          <w:szCs w:val="24"/>
        </w:rPr>
      </w:pPr>
      <w:r w:rsidRPr="00844FFB">
        <w:rPr>
          <w:rFonts w:ascii="Times New Roman" w:hAnsi="Times New Roman" w:cs="Times New Roman"/>
          <w:b/>
          <w:sz w:val="24"/>
          <w:szCs w:val="24"/>
        </w:rPr>
        <w:t>Définition</w:t>
      </w:r>
      <w:r w:rsidR="00B74226" w:rsidRPr="00844FFB">
        <w:rPr>
          <w:rFonts w:ascii="Times New Roman" w:hAnsi="Times New Roman" w:cs="Times New Roman"/>
          <w:b/>
          <w:sz w:val="24"/>
          <w:szCs w:val="24"/>
        </w:rPr>
        <w:t xml:space="preserve"> du risque sociopolitique</w:t>
      </w:r>
    </w:p>
    <w:p w14:paraId="03081A07" w14:textId="77777777" w:rsidR="00B74226" w:rsidRPr="00844FFB" w:rsidRDefault="00B74226" w:rsidP="00B74226">
      <w:pPr>
        <w:pStyle w:val="Paragraphedeliste"/>
        <w:spacing w:after="0" w:line="360" w:lineRule="auto"/>
        <w:jc w:val="both"/>
        <w:rPr>
          <w:rFonts w:ascii="Times New Roman" w:hAnsi="Times New Roman" w:cs="Times New Roman"/>
          <w:b/>
          <w:sz w:val="24"/>
          <w:szCs w:val="24"/>
        </w:rPr>
      </w:pPr>
    </w:p>
    <w:p w14:paraId="68DB437A"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manière générale, l’analyse du risque sociopolitique consiste à déterminer les éléments qui menacent potentiellement la stabilité sociopolitique d’un pays. Le concept même de « risque sociopolitique » étant multidimensionnel, il n’en existe pas de définition faisant consensus. Il est donc nécessaire pour chaque institution financière de clarifier cette notion afin de développer un cadre d’analyse approprié à son activité.  </w:t>
      </w:r>
    </w:p>
    <w:p w14:paraId="3EB87D5C" w14:textId="582F98EF"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L’Agence Française de Développement (AFD) définit l’analyse du risque sociopolitique comme l’évaluation, </w:t>
      </w:r>
      <w:r w:rsidR="003B558F">
        <w:rPr>
          <w:rFonts w:ascii="Times New Roman" w:hAnsi="Times New Roman" w:cs="Times New Roman"/>
          <w:sz w:val="24"/>
          <w:szCs w:val="24"/>
        </w:rPr>
        <w:t>sur base</w:t>
      </w:r>
      <w:r>
        <w:rPr>
          <w:rFonts w:ascii="Times New Roman" w:hAnsi="Times New Roman" w:cs="Times New Roman"/>
          <w:sz w:val="24"/>
          <w:szCs w:val="24"/>
        </w:rPr>
        <w:t xml:space="preserve"> d’éléments de nature structurelle, de la probabilité de déclenchement de troubles sociopolitiques et de leurs répercussions potentielles pour les opérateurs économiques. </w:t>
      </w:r>
    </w:p>
    <w:p w14:paraId="46ADFB54" w14:textId="77777777" w:rsidR="00B74226" w:rsidRDefault="00B74226" w:rsidP="00B74226">
      <w:pPr>
        <w:spacing w:after="0" w:line="360" w:lineRule="auto"/>
        <w:jc w:val="both"/>
        <w:rPr>
          <w:rFonts w:ascii="Times New Roman" w:hAnsi="Times New Roman" w:cs="Times New Roman"/>
          <w:sz w:val="24"/>
          <w:szCs w:val="24"/>
        </w:rPr>
      </w:pPr>
    </w:p>
    <w:p w14:paraId="1B8F953E"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L’analyse du risque sociopolitique prend en compte de nombreux facteurs économiques, sociaux et politiques. Si la gouvernance, notamment la stabilité du régime, demeure largement utilisée dans l’évaluation du risque politique par de nombreuses institutions, cet indicateur apparaît très limité. En effet, la longévité d’un régime n’est en rien synonyme d’absence de risque comme l’a illustré le renversement des régimes autoritaires lors des printemps arabes. </w:t>
      </w:r>
    </w:p>
    <w:p w14:paraId="6E5D2930"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risque et l’incertitude sont des concepts qu’il est important de distinguer (Knight, 2012). Comme le soulignent Bernard Marois et Michel Béhar (1981), « le risque est une évaluation de la probabilité d'occurrence d'un événement associé à un enjeu, alors que l'incertitude représente le degré de doute dans cette évaluation et croît avec le manque d'information ». </w:t>
      </w:r>
    </w:p>
    <w:p w14:paraId="07020316" w14:textId="77777777" w:rsidR="00B74226" w:rsidRDefault="00B74226" w:rsidP="00B74226">
      <w:pPr>
        <w:spacing w:after="0" w:line="360" w:lineRule="auto"/>
        <w:jc w:val="both"/>
        <w:rPr>
          <w:rFonts w:ascii="Times New Roman" w:hAnsi="Times New Roman" w:cs="Times New Roman"/>
          <w:sz w:val="24"/>
          <w:szCs w:val="24"/>
        </w:rPr>
      </w:pPr>
    </w:p>
    <w:p w14:paraId="733D2527"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L’analyse du risque sociopolitique n’a pas pour objectif de prédire la date de déclenchement des conflits (ce qui reviendrait à analyser l’incertitude qui est, par nature, non probabilisable) mais d’évaluer le couple « risques/enjeux », c’est à dire de déterminer dans quelle mesure un pays fait face à des vulnérabilités sociopolitiques pouvant potentiellement nuire à sa stabilité sociopolitique, à la croissance économique et plus généralement à son développement. En effet, les vulnérabilités sociopolitiques sont source de troubles qui sont eux-mêmes vecteurs de risques sociopolitiques,</w:t>
      </w:r>
    </w:p>
    <w:p w14:paraId="0BC731EC" w14:textId="77777777" w:rsidR="00B74226" w:rsidRPr="00DF5AFF" w:rsidRDefault="00B74226" w:rsidP="000A7157">
      <w:pPr>
        <w:pStyle w:val="Paragraphedeliste"/>
        <w:numPr>
          <w:ilvl w:val="2"/>
          <w:numId w:val="26"/>
        </w:numPr>
        <w:spacing w:after="0" w:line="360" w:lineRule="auto"/>
        <w:ind w:left="1530" w:hanging="810"/>
        <w:jc w:val="both"/>
        <w:rPr>
          <w:rFonts w:ascii="Times New Roman" w:hAnsi="Times New Roman" w:cs="Times New Roman"/>
          <w:sz w:val="24"/>
          <w:szCs w:val="24"/>
        </w:rPr>
      </w:pPr>
      <w:r>
        <w:rPr>
          <w:rFonts w:ascii="Times New Roman" w:hAnsi="Times New Roman" w:cs="Times New Roman"/>
          <w:b/>
          <w:sz w:val="24"/>
          <w:szCs w:val="24"/>
        </w:rPr>
        <w:t>Le risque politique</w:t>
      </w:r>
      <w:r>
        <w:rPr>
          <w:rFonts w:ascii="Times New Roman" w:hAnsi="Times New Roman" w:cs="Times New Roman"/>
          <w:b/>
          <w:sz w:val="24"/>
          <w:szCs w:val="24"/>
        </w:rPr>
        <w:tab/>
      </w:r>
    </w:p>
    <w:p w14:paraId="73D2DBCF" w14:textId="77777777" w:rsidR="00B74226" w:rsidRDefault="00B74226" w:rsidP="00B74226">
      <w:pPr>
        <w:pStyle w:val="Paragraphedeliste"/>
        <w:spacing w:after="0" w:line="360" w:lineRule="auto"/>
        <w:jc w:val="both"/>
        <w:rPr>
          <w:rFonts w:ascii="Times New Roman" w:hAnsi="Times New Roman" w:cs="Times New Roman"/>
          <w:sz w:val="24"/>
          <w:szCs w:val="24"/>
        </w:rPr>
      </w:pPr>
    </w:p>
    <w:p w14:paraId="7B47936D"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L'étude du risque politique est au centre des préoccupations des agents économiques qui entreprennent des relations financières internationales depuis le début des années 1970. La plupart des définitions traditionnelles du risque politique se réfèrent aux discontinuités dans </w:t>
      </w:r>
      <w:r>
        <w:rPr>
          <w:rFonts w:ascii="Times New Roman" w:hAnsi="Times New Roman" w:cs="Times New Roman"/>
          <w:sz w:val="24"/>
          <w:szCs w:val="24"/>
        </w:rPr>
        <w:lastRenderedPageBreak/>
        <w:t>l’environnement politique ayant une incidence négative sur les objectifs et les performances des entreprises étrangères (Martinet, 1983).</w:t>
      </w:r>
    </w:p>
    <w:p w14:paraId="03EFA6ED"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risque de défaut d'un pays ne dépend pas uniquement de la capacité du gouvernement à générer des devises étrangères. Il faut aussi que ce gouvernement veuille, politiquement parlant, affecter ces ressources au service de sa dette extérieure. Le risque de défaut est ainsi composé d'un troisième élément, le risque politique. Il peut prendre la forme par exemple par le blocage des transferts vers l'extérieur, par la proclamation de l'inconvertibilité de la monnaie nationale en devises étrangères (M. Lévy, 2009). </w:t>
      </w:r>
    </w:p>
    <w:p w14:paraId="1BE37BF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01183AA2" w14:textId="241334CE"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Selon Robock (1971</w:t>
      </w:r>
      <w:r w:rsidR="003B558F">
        <w:rPr>
          <w:rFonts w:ascii="Times New Roman" w:hAnsi="Times New Roman" w:cs="Times New Roman"/>
          <w:sz w:val="24"/>
          <w:szCs w:val="24"/>
        </w:rPr>
        <w:t>), en</w:t>
      </w:r>
      <w:r>
        <w:rPr>
          <w:rFonts w:ascii="Times New Roman" w:eastAsia="Times New Roman" w:hAnsi="Times New Roman" w:cs="Times New Roman"/>
          <w:sz w:val="24"/>
          <w:szCs w:val="24"/>
          <w:lang w:eastAsia="fr-FR"/>
        </w:rPr>
        <w:t xml:space="preserve"> est un exemple,</w:t>
      </w:r>
      <w:r>
        <w:rPr>
          <w:rFonts w:ascii="Times New Roman" w:hAnsi="Times New Roman" w:cs="Times New Roman"/>
          <w:sz w:val="24"/>
          <w:szCs w:val="24"/>
        </w:rPr>
        <w:t xml:space="preserve"> le risque politique apparaît quand des discontinuités se font jour dans l'environnement des affaires des pays étrangers et (ou internationales), quand elles sont difficiles à anticiper et lorsqu'elles résultent de changements de nature politique. Pour constituer un risque, ces changements doivent affecter potentiellement les profits ou d’autres objectifs d’une entreprise. Cette définition comporte une limite notable, celle d'associer le risque politique aux changements politiques.</w:t>
      </w:r>
    </w:p>
    <w:p w14:paraId="198E024A" w14:textId="77777777" w:rsidR="00B74226" w:rsidRDefault="00B74226" w:rsidP="00B74226">
      <w:pPr>
        <w:spacing w:after="0" w:line="360" w:lineRule="auto"/>
        <w:jc w:val="both"/>
        <w:rPr>
          <w:rFonts w:ascii="Times New Roman" w:hAnsi="Times New Roman" w:cs="Times New Roman"/>
          <w:sz w:val="24"/>
          <w:szCs w:val="24"/>
        </w:rPr>
      </w:pPr>
    </w:p>
    <w:p w14:paraId="77FA9584" w14:textId="0FDD85FA"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Robock (1971) a également fait une distinction entre le « micro-risque » et le « macro-risque ». Le premier est spécifique à une entreprise donnée, à un secteur déterminé ou à un projet alors que le second affecte toutes les entreprises étrangères dans un pays. Cette distinction est très importante, d’une part, à cause des différents types de réponses possibles pouvant être envisagés pour ces deux formes de risque et, d’autre part, à cause des différentes probabilités qui leur sont associées.</w:t>
      </w:r>
    </w:p>
    <w:p w14:paraId="406988B5" w14:textId="77777777" w:rsidR="003B558F" w:rsidRDefault="003B558F" w:rsidP="00B74226">
      <w:pPr>
        <w:spacing w:after="0" w:line="360" w:lineRule="auto"/>
        <w:jc w:val="both"/>
        <w:rPr>
          <w:rFonts w:ascii="Times New Roman" w:hAnsi="Times New Roman" w:cs="Times New Roman"/>
          <w:sz w:val="24"/>
          <w:szCs w:val="24"/>
        </w:rPr>
      </w:pPr>
    </w:p>
    <w:p w14:paraId="6346DCFA"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Hofer et Haller (1980) ont fait une classification similaire à celle de Robock (1971) et ont regroupé les risques politiques en deux catégories : les risques liés à la propriété et les risques liés aux opérations ou à la profitabilité de l’entreprise. Ils précisent que les événements politiques ne constituent pas en soi des risques, mais des sources potentielles </w:t>
      </w:r>
      <w:r>
        <w:rPr>
          <w:rFonts w:ascii="Times New Roman" w:eastAsia="Times New Roman" w:hAnsi="Times New Roman" w:cs="Times New Roman"/>
          <w:sz w:val="24"/>
          <w:szCs w:val="24"/>
          <w:lang w:eastAsia="fr-FR"/>
        </w:rPr>
        <w:t xml:space="preserve">des deux types de risque et </w:t>
      </w:r>
      <w:r>
        <w:rPr>
          <w:rFonts w:ascii="Times New Roman" w:hAnsi="Times New Roman" w:cs="Times New Roman"/>
          <w:sz w:val="24"/>
          <w:szCs w:val="24"/>
        </w:rPr>
        <w:t xml:space="preserve">de ces entreprises une vision plus dynamique (Fagre et Wells, 1982). Par exemple, </w:t>
      </w:r>
      <w:r>
        <w:rPr>
          <w:rFonts w:ascii="Times New Roman" w:eastAsia="Times New Roman" w:hAnsi="Times New Roman" w:cs="Times New Roman"/>
          <w:sz w:val="24"/>
          <w:szCs w:val="24"/>
          <w:lang w:eastAsia="fr-FR"/>
        </w:rPr>
        <w:t>le changement du gouvernement, les conflits et les rébellions internes, les désordres sociaux et les nouvelles alliances internationales sont considérés comme les principales causes du risque de confiscation, de nationalisation, de perte de propriétés et des dommages causés aux personnes et aux biens des étrangers</w:t>
      </w:r>
      <w:r>
        <w:rPr>
          <w:rFonts w:ascii="Times New Roman" w:hAnsi="Times New Roman" w:cs="Times New Roman"/>
          <w:sz w:val="24"/>
          <w:szCs w:val="24"/>
        </w:rPr>
        <w:t>. Cependant, il restreint son analyse au plan national et établit une relation dyadique entre les pays et les entreprises multinationales alors que celles-ci développent de plus en plus des relations avec une multitude d’acteurs publics et privés (Dahan et al. 2006).</w:t>
      </w:r>
    </w:p>
    <w:p w14:paraId="30985A55" w14:textId="77777777" w:rsidR="00B74226" w:rsidRDefault="00B74226" w:rsidP="00B74226">
      <w:pPr>
        <w:spacing w:after="0" w:line="360" w:lineRule="auto"/>
        <w:jc w:val="both"/>
        <w:rPr>
          <w:rFonts w:ascii="Times New Roman" w:hAnsi="Times New Roman" w:cs="Times New Roman"/>
          <w:sz w:val="24"/>
          <w:szCs w:val="24"/>
        </w:rPr>
      </w:pPr>
    </w:p>
    <w:p w14:paraId="5FCE3DDA"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effet, il n'y a pas forcement de relation de causes à effets entre la discontinuité politique et la déstabilisation de l'économie interne entraînant une modification du niveau de risque. L'Italie qui a souffert d'une importante instabilité politique n'a pas pour autant subi une forte modification de son niveau de risque pays. La stabilité politique n'est pas non plus un gage de faible risque pays. L'ère Suharto a duré près de trente ans. Cette situation de statu quo politique n'a pas empêché le risque pays de l'Indonésie de se dégrader au fil des années.</w:t>
      </w:r>
    </w:p>
    <w:p w14:paraId="0627BF46" w14:textId="77777777" w:rsidR="00B74226" w:rsidRDefault="00B74226" w:rsidP="00B74226">
      <w:pPr>
        <w:spacing w:after="0" w:line="360" w:lineRule="auto"/>
        <w:jc w:val="both"/>
        <w:rPr>
          <w:rFonts w:ascii="Times New Roman" w:hAnsi="Times New Roman" w:cs="Times New Roman"/>
          <w:sz w:val="24"/>
          <w:szCs w:val="24"/>
        </w:rPr>
      </w:pPr>
    </w:p>
    <w:p w14:paraId="3DE18332" w14:textId="77777777" w:rsidR="00B74226" w:rsidRDefault="00B74226" w:rsidP="00B7422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Haendel et al. (1975), prônent également une approche discriminatoire ou sectorielle dans l’analyse du risque politique, mais se démarquent des auteurs précédents en distinguant deux types de risque selon leur nature assurable ou non. Ils définissent le risque politique comme étant la probabilité que certains événements politiques se produisent et changent les perspectives de rentabilité en termes de profits rapatriés ou d’expansion de la part du marché d’un investissement.</w:t>
      </w:r>
    </w:p>
    <w:p w14:paraId="0F72F9C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Green (1974) fut le premier à faire une corrélation entre la probabilité des changements politiques radicaux et la forme du gouvernement national. Selon lui, les systèmes démocratiques auraient une probabilité faible de changements politiques radicaux alors que les entreprises devraient éviter soigneusement les nouveaux pays indépendants jusqu’à ce qu’ils deviennent relativement stables. Ainsi, les entreprises internationales doivent considérer les formes de gouvernement comme un indicateur très important des conditions existantes dans un pays ou susceptibles de survenir à l’avenir.</w:t>
      </w:r>
    </w:p>
    <w:p w14:paraId="48E5B869" w14:textId="77777777" w:rsidR="00B74226" w:rsidRDefault="00B74226" w:rsidP="00B74226">
      <w:pPr>
        <w:spacing w:after="0" w:line="360" w:lineRule="auto"/>
        <w:jc w:val="both"/>
        <w:rPr>
          <w:rFonts w:ascii="Times New Roman" w:hAnsi="Times New Roman" w:cs="Times New Roman"/>
          <w:sz w:val="24"/>
          <w:szCs w:val="24"/>
        </w:rPr>
      </w:pPr>
    </w:p>
    <w:p w14:paraId="2FE081EA" w14:textId="39844DB6"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Habib-</w:t>
      </w:r>
      <w:r w:rsidR="004D472F">
        <w:rPr>
          <w:rFonts w:ascii="Times New Roman" w:hAnsi="Times New Roman" w:cs="Times New Roman"/>
          <w:sz w:val="24"/>
          <w:szCs w:val="24"/>
        </w:rPr>
        <w:t>Deloncle (</w:t>
      </w:r>
      <w:r>
        <w:rPr>
          <w:rFonts w:ascii="Times New Roman" w:hAnsi="Times New Roman" w:cs="Times New Roman"/>
          <w:sz w:val="24"/>
          <w:szCs w:val="24"/>
        </w:rPr>
        <w:t>1991), Pour lui, le risque politique est « l'ensemble des évènements ou décisions d'ordre politique ou administratif, nationales ou internationales, pouvant entraîner des pertes économiques, commerciales ou financières pour l'entreprise, importatrice, exportatrice ou investissant à l'étranger, titulaire de ces contrats ». Il est à noter que, comme dans bon nombre d'études risque pays, seule la dimension négative du risque est retenue. Il n'est aucunement fait cas des décisions qui pourraient induire des gains pour les entreprises. Tout ce qui concerne les abaissements fiscaux, les modifications du code des investissements et du commerce propices aux relations internationales est nié.</w:t>
      </w:r>
    </w:p>
    <w:p w14:paraId="52E4CBD1" w14:textId="77777777" w:rsidR="00B74226" w:rsidRDefault="00B74226" w:rsidP="00B74226">
      <w:pPr>
        <w:spacing w:after="0" w:line="360" w:lineRule="auto"/>
        <w:jc w:val="both"/>
        <w:rPr>
          <w:rFonts w:ascii="Times New Roman" w:hAnsi="Times New Roman" w:cs="Times New Roman"/>
          <w:sz w:val="24"/>
          <w:szCs w:val="24"/>
        </w:rPr>
      </w:pPr>
    </w:p>
    <w:p w14:paraId="2E6BFAA7" w14:textId="17F9B2B4"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approche considère plutôt toutes les entraves possibles au bon déroulement des opérations </w:t>
      </w:r>
      <w:r w:rsidR="00986690">
        <w:rPr>
          <w:rFonts w:ascii="Times New Roman" w:hAnsi="Times New Roman" w:cs="Times New Roman"/>
          <w:sz w:val="24"/>
          <w:szCs w:val="24"/>
        </w:rPr>
        <w:t>internationales :</w:t>
      </w:r>
      <w:r>
        <w:rPr>
          <w:rFonts w:ascii="Times New Roman" w:hAnsi="Times New Roman" w:cs="Times New Roman"/>
          <w:sz w:val="24"/>
          <w:szCs w:val="24"/>
        </w:rPr>
        <w:t xml:space="preserve"> les contingentements, les barrières douanières, les entraves au rapatriement des capitaux, les confiscations de biens, les nationalisations, ...</w:t>
      </w:r>
    </w:p>
    <w:p w14:paraId="7F7B9774"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C'est notamment en se basant sur cette dernière définition que les agences de notations adoptent une définition restrictive du risque politique. Standard &amp; Poor's (1997) appréhende ainsi le risque politique comme étant le refus des États de payer leurs dettes. </w:t>
      </w:r>
    </w:p>
    <w:p w14:paraId="436E4596" w14:textId="77777777" w:rsidR="00B74226" w:rsidRDefault="00B74226" w:rsidP="00B74226">
      <w:pPr>
        <w:spacing w:after="0" w:line="360" w:lineRule="auto"/>
        <w:jc w:val="both"/>
        <w:rPr>
          <w:rFonts w:ascii="Times New Roman" w:hAnsi="Times New Roman" w:cs="Times New Roman"/>
          <w:sz w:val="24"/>
          <w:szCs w:val="24"/>
        </w:rPr>
      </w:pPr>
    </w:p>
    <w:p w14:paraId="78705C7D" w14:textId="54D2DD1D" w:rsidR="00B74226" w:rsidRDefault="00986690"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C’est question</w:t>
      </w:r>
      <w:r w:rsidR="00B74226">
        <w:rPr>
          <w:rFonts w:ascii="Times New Roman" w:hAnsi="Times New Roman" w:cs="Times New Roman"/>
          <w:sz w:val="24"/>
          <w:szCs w:val="24"/>
        </w:rPr>
        <w:t xml:space="preserve"> de la volonté affirmée de ne pas honorer leurs engagements financiers internationaux et indépendamment de leur capacité financière. En parallèle à l'ensemble des mesures politiques d'entrave aux sorties de capitaux, prises par les États, il faut prendre en considération l'existence d'autres événements politiques. Ces derniers prennent la forme de tous les faits qui peuvent déstabiliser les économies : les troubles internes et externes tels que les guerres, les révolutions, les émeutes sociales, les grèves, ... Consciente de cette dimension du risque politique, Standard &amp; Poor's intègre dans sa démarche analytique des éléments relatifs à la mise en relief des troubles nationaux et internationaux. </w:t>
      </w:r>
    </w:p>
    <w:p w14:paraId="09990ED1" w14:textId="77777777" w:rsidR="00B74226" w:rsidRDefault="00B74226" w:rsidP="00B74226">
      <w:pPr>
        <w:spacing w:after="0" w:line="360" w:lineRule="auto"/>
        <w:jc w:val="both"/>
        <w:rPr>
          <w:rFonts w:ascii="Times New Roman" w:hAnsi="Times New Roman" w:cs="Times New Roman"/>
          <w:sz w:val="24"/>
          <w:szCs w:val="24"/>
        </w:rPr>
      </w:pPr>
    </w:p>
    <w:p w14:paraId="4FDA0E83"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risque politique est ainsi appréhendé par les paramètres suivants : la forme de gouvernement et l'adaptabilité des institutions, le degré de participation démocratique, le processus de succession, le degré de consensus sur les objectifs de la politique économique, l'intégration dans les échanges économiques et financiers internationaux et le risque relatif à la sécurité intérieure et extérieure. Souvent assimilé au risque pays, le risque politique n'en est pourtant qu'une dimension, Il concerne l'ensemble des décisions et actions des États qui entravent le déroulement des contrats internationaux. Il est historiquement une des composantes du risque pays mis en relief parallèlement au concept de risque souverain dans les années 1970. Cependant, il coexiste avec une autre approche des faits générateurs de crise : celle du risque économique et financier (</w:t>
      </w:r>
      <w:r>
        <w:rPr>
          <w:rFonts w:ascii="Times New Roman" w:eastAsia="Times New Roman" w:hAnsi="Times New Roman" w:cs="Times New Roman"/>
          <w:sz w:val="24"/>
          <w:szCs w:val="24"/>
          <w:lang w:eastAsia="fr-FR"/>
        </w:rPr>
        <w:t>S. GAUTIEAUD, 2002).</w:t>
      </w:r>
    </w:p>
    <w:p w14:paraId="7B6BA655" w14:textId="77777777" w:rsidR="00B74226" w:rsidRDefault="00B74226" w:rsidP="00B74226">
      <w:pPr>
        <w:spacing w:after="0" w:line="360" w:lineRule="auto"/>
        <w:jc w:val="both"/>
        <w:rPr>
          <w:rFonts w:ascii="Times New Roman" w:hAnsi="Times New Roman" w:cs="Times New Roman"/>
          <w:sz w:val="24"/>
          <w:szCs w:val="24"/>
        </w:rPr>
      </w:pPr>
    </w:p>
    <w:p w14:paraId="6BD8F68C" w14:textId="292E1026"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w:t>
      </w:r>
      <w:r w:rsidR="00986690">
        <w:rPr>
          <w:rFonts w:ascii="Times New Roman" w:hAnsi="Times New Roman" w:cs="Times New Roman"/>
          <w:sz w:val="24"/>
          <w:szCs w:val="24"/>
        </w:rPr>
        <w:t xml:space="preserve">  «</w:t>
      </w:r>
      <w:r>
        <w:rPr>
          <w:rFonts w:ascii="Times New Roman" w:hAnsi="Times New Roman" w:cs="Times New Roman"/>
          <w:b/>
          <w:sz w:val="24"/>
          <w:szCs w:val="24"/>
        </w:rPr>
        <w:t> </w:t>
      </w:r>
      <w:r>
        <w:rPr>
          <w:rFonts w:ascii="Times New Roman" w:hAnsi="Times New Roman" w:cs="Times New Roman"/>
          <w:b/>
          <w:i/>
          <w:sz w:val="24"/>
          <w:szCs w:val="24"/>
        </w:rPr>
        <w:t>les risque politique aurait un impact négative sur la rentabilité de</w:t>
      </w:r>
      <w:r w:rsidR="00B51DD4">
        <w:rPr>
          <w:rFonts w:ascii="Times New Roman" w:hAnsi="Times New Roman" w:cs="Times New Roman"/>
          <w:b/>
          <w:i/>
          <w:sz w:val="24"/>
          <w:szCs w:val="24"/>
        </w:rPr>
        <w:t>s banques commerciales</w:t>
      </w:r>
      <w:r>
        <w:rPr>
          <w:rFonts w:ascii="Times New Roman" w:hAnsi="Times New Roman" w:cs="Times New Roman"/>
          <w:b/>
          <w:i/>
          <w:sz w:val="24"/>
          <w:szCs w:val="24"/>
        </w:rPr>
        <w:t> ».</w:t>
      </w:r>
    </w:p>
    <w:p w14:paraId="7D7759CF" w14:textId="77777777" w:rsidR="00B74226" w:rsidRDefault="00B74226" w:rsidP="00B74226">
      <w:pPr>
        <w:spacing w:after="0" w:line="240" w:lineRule="auto"/>
        <w:outlineLvl w:val="0"/>
        <w:rPr>
          <w:rFonts w:ascii="Times New Roman" w:eastAsia="Times New Roman" w:hAnsi="Times New Roman" w:cs="Times New Roman"/>
          <w:b/>
          <w:bCs/>
          <w:kern w:val="36"/>
          <w:sz w:val="24"/>
          <w:szCs w:val="24"/>
          <w:lang w:eastAsia="fr-FR"/>
        </w:rPr>
      </w:pPr>
    </w:p>
    <w:p w14:paraId="66BD4B44" w14:textId="77777777" w:rsidR="00B74226" w:rsidRPr="00F9146F" w:rsidRDefault="00B74226" w:rsidP="000A7157">
      <w:pPr>
        <w:pStyle w:val="Paragraphedeliste"/>
        <w:numPr>
          <w:ilvl w:val="1"/>
          <w:numId w:val="26"/>
        </w:num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 </w:t>
      </w:r>
      <w:r w:rsidRPr="00F9146F">
        <w:rPr>
          <w:rFonts w:ascii="Times New Roman" w:hAnsi="Times New Roman" w:cs="Times New Roman"/>
          <w:b/>
          <w:sz w:val="24"/>
          <w:szCs w:val="24"/>
        </w:rPr>
        <w:t xml:space="preserve">Approche </w:t>
      </w:r>
      <w:r w:rsidR="00B51DD4">
        <w:rPr>
          <w:rFonts w:ascii="Times New Roman" w:hAnsi="Times New Roman" w:cs="Times New Roman"/>
          <w:b/>
          <w:sz w:val="24"/>
          <w:szCs w:val="24"/>
        </w:rPr>
        <w:t>É</w:t>
      </w:r>
      <w:r w:rsidRPr="00F9146F">
        <w:rPr>
          <w:rFonts w:ascii="Times New Roman" w:hAnsi="Times New Roman" w:cs="Times New Roman"/>
          <w:b/>
          <w:sz w:val="24"/>
          <w:szCs w:val="24"/>
        </w:rPr>
        <w:t>conomico-Financière</w:t>
      </w:r>
    </w:p>
    <w:p w14:paraId="06FD4D4B" w14:textId="77777777" w:rsidR="00B74226" w:rsidRDefault="00B74226" w:rsidP="00B74226">
      <w:pPr>
        <w:spacing w:after="0" w:line="240" w:lineRule="auto"/>
        <w:outlineLvl w:val="0"/>
        <w:rPr>
          <w:rFonts w:ascii="Times New Roman" w:eastAsia="Times New Roman" w:hAnsi="Times New Roman" w:cs="Times New Roman"/>
          <w:b/>
          <w:bCs/>
          <w:kern w:val="36"/>
          <w:sz w:val="24"/>
          <w:szCs w:val="24"/>
          <w:lang w:eastAsia="fr-FR"/>
        </w:rPr>
      </w:pPr>
    </w:p>
    <w:p w14:paraId="3E8AE4B4"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Les années 1980 ont connu de nouvelles formes de risque pays associées à l’incapacité de nombreux pays en développement d’honorer leur engagement à la suite de la crise de la dette du Tiers-Monde. Commencée au Mexique en 1982, cette crise généralisée de l’endettement international a touché plusieurs pays d’Amérique Latine et d’Afrique. Elle a eu pour conséquences de dures insuffisances en devises créant des problèmes de rapatriement de profit et de rupture ou de renégociation de contrats. (Y.Amewokunu et Z.Su, 2009).</w:t>
      </w:r>
    </w:p>
    <w:p w14:paraId="7174988A"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210CED75"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Selon, Saini et Bates (1984), qualifient du risque pays, les facteurs qui déterminent et affectent la capacité ainsi que la volonté d’un pays à payer à échéance ses intérêts et à amortir ses dettes extérieures. Une définition plus récente de Mathis(2001), complète celle de Saini et Bates en y incluant tous les démembrements de l’État, les collectivités territoriales et les entreprises publiques.</w:t>
      </w:r>
    </w:p>
    <w:p w14:paraId="07FE56C8"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4353EFC0"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Minor (2003), mentionne que durant cette période, « l’Overseas Private Investment Corporation (OPIC) » a traité plus de 124 revendications d’inconvertibilité, c’est-à-dire trois fois plus que dans les années 1970. La dette extérieure des pays en développement étant devenue un problème majeur pour les prêteurs internationaux et les chercheurs, ces derniers se sont davantage intéressés au risque pays lié à l’endettement massif de ces pays qui se résume au risque d’insolvabilité, risque de défaut de paiement, (Marois, 2001) et le risque de non-transfert.</w:t>
      </w:r>
    </w:p>
    <w:p w14:paraId="06218254"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4E91815E"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Nagy (1984) et Calverley (1990) ont, quant à eux, introduit une distinction entre le défaut de paiement d’un État et le risque de transfert. Ce dernier traduit le risque pour des organismes financiers internationaux de voir des entités publiques ou privées étrangères d’être incapables d’honorer leurs obligations de paiement. Ici, la volonté des bénéficiaires des prêts n’est pas en cause.</w:t>
      </w:r>
    </w:p>
    <w:p w14:paraId="3F1CDD79"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51693B21" w14:textId="77777777" w:rsidR="00B74226" w:rsidRDefault="00B74226" w:rsidP="00B74226">
      <w:pPr>
        <w:tabs>
          <w:tab w:val="left" w:pos="851"/>
          <w:tab w:val="left" w:pos="2910"/>
        </w:tabs>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 L’origine du risque provient du refus de leur gouvernement de transférer des fonds hors du pays ou de contraintes sur l’obtention des devises nécessaires pour le service de leurs dettes. Les contraintes imposées par les États peuvent être un contrôle de change, </w:t>
      </w:r>
      <w:r>
        <w:rPr>
          <w:rFonts w:ascii="Times New Roman" w:eastAsia="Times New Roman" w:hAnsi="Times New Roman" w:cs="Times New Roman"/>
          <w:sz w:val="24"/>
          <w:szCs w:val="24"/>
          <w:lang w:eastAsia="fr-FR"/>
        </w:rPr>
        <w:t xml:space="preserve">une inconvertibilité de la monnaie ou un code d’investissement interdisant le rapatriement des profits vers un pays étranger. </w:t>
      </w:r>
    </w:p>
    <w:p w14:paraId="4D0E4877" w14:textId="77777777" w:rsidR="00B74226" w:rsidRDefault="00B74226" w:rsidP="00B74226">
      <w:pPr>
        <w:tabs>
          <w:tab w:val="left" w:pos="851"/>
          <w:tab w:val="left" w:pos="2910"/>
        </w:tabs>
        <w:spacing w:after="0" w:line="360" w:lineRule="auto"/>
        <w:jc w:val="both"/>
        <w:rPr>
          <w:rFonts w:ascii="Times New Roman" w:eastAsia="Times New Roman" w:hAnsi="Times New Roman" w:cs="Times New Roman"/>
          <w:sz w:val="24"/>
          <w:szCs w:val="24"/>
          <w:lang w:eastAsia="fr-FR"/>
        </w:rPr>
      </w:pPr>
    </w:p>
    <w:p w14:paraId="37FED127"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Le défaut de paiement d’un pays et des entités économiques publiques peut donc avoir deux sources, l’une liée à la volonté de paiement des dettes et l’autre à la non-disponibilité des devises ou de fonds.</w:t>
      </w:r>
    </w:p>
    <w:p w14:paraId="45AA896D"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3A6706A5"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Ainsi, la globalisation financière pourrait aggraver l’instabilité et la fluctuation des taux de change sous l’effet de la spéculation (Oman, 1994). Nous sommes donc très loin des risques souverains des années 1980.</w:t>
      </w:r>
    </w:p>
    <w:p w14:paraId="1D76BEF0"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L’origine des crises financières n’est plus seulement reliée à la capacité financière des États. Elle dépend également des comportements des acteurs privés compte tenu de la fragilité des États et du </w:t>
      </w:r>
      <w:r>
        <w:rPr>
          <w:rFonts w:ascii="Times New Roman" w:hAnsi="Times New Roman" w:cs="Times New Roman"/>
          <w:sz w:val="24"/>
          <w:szCs w:val="24"/>
        </w:rPr>
        <w:lastRenderedPageBreak/>
        <w:t>rapport de force déséquilibré qu’ils entretiennent avec les marchés financiers internationaux. Une autre caractéristique des instabilités financières contemporaines est leur propension à se propager rapidement à l’échelle régionale et mondiale par effet de contagion. La mondialisation des économies multiplie les mécanismes de transmission de ces crises (S.Gautrieaud, 2002), puisqu’elle accroît l’interdépendance réelle ou économique et financière entre les pays. Elle induit de ce fait la nécessité de compléter le concept de risque pays par l’incorporation de cette nouvelle dimension.</w:t>
      </w:r>
    </w:p>
    <w:p w14:paraId="6F87AC3D"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Le risque économico-financier est souvent appelé simplement risque économique. L'adjonction du qualificatif "Financier" permet de montrer que la dimension financière est devenue plus importante dans les années 1990. Les concepts de risque économique et de risque financier ont été regroupés pour les opposer à celui de risque politique. Ils sont à rapprocher de l'évaluation de la capacité financière des États. Selon ses auteurs Clark, Marois et Cernes vont nous aider à définir le risque économique et financière.</w:t>
      </w:r>
    </w:p>
    <w:p w14:paraId="42E7A30F" w14:textId="77777777" w:rsidR="00B74226" w:rsidRDefault="00B74226" w:rsidP="00B74226">
      <w:pPr>
        <w:tabs>
          <w:tab w:val="left" w:pos="851"/>
          <w:tab w:val="left" w:pos="2910"/>
        </w:tabs>
        <w:spacing w:after="0" w:line="360" w:lineRule="auto"/>
        <w:jc w:val="both"/>
        <w:rPr>
          <w:rFonts w:ascii="Times New Roman" w:hAnsi="Times New Roman" w:cs="Times New Roman"/>
          <w:sz w:val="24"/>
          <w:szCs w:val="24"/>
        </w:rPr>
      </w:pPr>
    </w:p>
    <w:p w14:paraId="4B675CE0" w14:textId="77777777" w:rsidR="00B74226" w:rsidRPr="00C87B3C" w:rsidRDefault="00B74226" w:rsidP="000A7157">
      <w:pPr>
        <w:pStyle w:val="Paragraphedeliste"/>
        <w:numPr>
          <w:ilvl w:val="1"/>
          <w:numId w:val="26"/>
        </w:numPr>
        <w:tabs>
          <w:tab w:val="left" w:pos="851"/>
          <w:tab w:val="left" w:pos="2910"/>
        </w:tabs>
        <w:spacing w:after="0" w:line="360" w:lineRule="auto"/>
        <w:jc w:val="both"/>
        <w:rPr>
          <w:rFonts w:ascii="Times New Roman" w:hAnsi="Times New Roman" w:cs="Times New Roman"/>
          <w:sz w:val="24"/>
          <w:szCs w:val="24"/>
        </w:rPr>
      </w:pPr>
      <w:r w:rsidRPr="00C87B3C">
        <w:rPr>
          <w:rFonts w:ascii="Times New Roman" w:hAnsi="Times New Roman" w:cs="Times New Roman"/>
          <w:b/>
          <w:sz w:val="24"/>
          <w:szCs w:val="24"/>
        </w:rPr>
        <w:t>Le risque économique</w:t>
      </w:r>
    </w:p>
    <w:p w14:paraId="5762E2D4" w14:textId="77777777" w:rsidR="00B74226" w:rsidRDefault="00B74226" w:rsidP="00B74226">
      <w:pPr>
        <w:pStyle w:val="Paragraphedeliste"/>
        <w:tabs>
          <w:tab w:val="left" w:pos="851"/>
          <w:tab w:val="left" w:pos="2910"/>
        </w:tabs>
        <w:spacing w:after="0" w:line="360" w:lineRule="auto"/>
        <w:jc w:val="both"/>
        <w:rPr>
          <w:rFonts w:ascii="Times New Roman" w:hAnsi="Times New Roman" w:cs="Times New Roman"/>
          <w:sz w:val="24"/>
          <w:szCs w:val="24"/>
        </w:rPr>
      </w:pPr>
    </w:p>
    <w:p w14:paraId="07A4B69C" w14:textId="0398E0ED"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sidRPr="00844FFB">
        <w:rPr>
          <w:rFonts w:ascii="Times New Roman" w:hAnsi="Times New Roman" w:cs="Times New Roman"/>
          <w:sz w:val="24"/>
          <w:szCs w:val="24"/>
        </w:rPr>
        <w:t xml:space="preserve">Le risque </w:t>
      </w:r>
      <w:r w:rsidR="00986690" w:rsidRPr="00844FFB">
        <w:rPr>
          <w:rFonts w:ascii="Times New Roman" w:hAnsi="Times New Roman" w:cs="Times New Roman"/>
          <w:sz w:val="24"/>
          <w:szCs w:val="24"/>
        </w:rPr>
        <w:t>économique</w:t>
      </w:r>
      <w:r w:rsidR="00986690" w:rsidRPr="00844FFB">
        <w:rPr>
          <w:rFonts w:ascii="Times New Roman" w:eastAsia="Times New Roman" w:hAnsi="Times New Roman" w:cs="Times New Roman"/>
          <w:sz w:val="24"/>
          <w:szCs w:val="24"/>
          <w:lang w:eastAsia="fr-FR"/>
        </w:rPr>
        <w:t xml:space="preserve"> </w:t>
      </w:r>
      <w:r w:rsidR="00986690">
        <w:rPr>
          <w:rFonts w:ascii="Times New Roman" w:eastAsia="Times New Roman" w:hAnsi="Times New Roman" w:cs="Times New Roman"/>
          <w:sz w:val="24"/>
          <w:szCs w:val="24"/>
          <w:lang w:eastAsia="fr-FR"/>
        </w:rPr>
        <w:t>englobe</w:t>
      </w:r>
      <w:r>
        <w:rPr>
          <w:rFonts w:ascii="Times New Roman" w:eastAsia="Times New Roman" w:hAnsi="Times New Roman" w:cs="Times New Roman"/>
          <w:sz w:val="24"/>
          <w:szCs w:val="24"/>
          <w:lang w:eastAsia="fr-FR"/>
        </w:rPr>
        <w:t xml:space="preserve"> des aspects tant structurels que stratégiques. Cela permet de se faire une idée de sa solvabilité.</w:t>
      </w:r>
    </w:p>
    <w:p w14:paraId="54FE3F1C" w14:textId="40A551AD"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Clark, Marois et </w:t>
      </w:r>
      <w:r w:rsidR="00986690">
        <w:rPr>
          <w:rFonts w:ascii="Times New Roman" w:hAnsi="Times New Roman" w:cs="Times New Roman"/>
          <w:sz w:val="24"/>
          <w:szCs w:val="24"/>
        </w:rPr>
        <w:t>Cernes (</w:t>
      </w:r>
      <w:r>
        <w:rPr>
          <w:rFonts w:ascii="Times New Roman" w:hAnsi="Times New Roman" w:cs="Times New Roman"/>
          <w:sz w:val="24"/>
          <w:szCs w:val="24"/>
        </w:rPr>
        <w:t xml:space="preserve">2001), procède encore à une explication différenciée et restrictive de ces deux dimensions du risque pays. « Le risque pays économique </w:t>
      </w:r>
      <w:r>
        <w:rPr>
          <w:rFonts w:ascii="Times New Roman" w:eastAsia="Times New Roman" w:hAnsi="Times New Roman" w:cs="Times New Roman"/>
          <w:sz w:val="24"/>
          <w:szCs w:val="24"/>
          <w:lang w:eastAsia="fr-FR"/>
        </w:rPr>
        <w:t>englobe des aspects tant structurels que stratégiques. Cela permet de se faire une idée de sa solvabilité ».</w:t>
      </w:r>
      <w:r>
        <w:rPr>
          <w:rFonts w:ascii="Times New Roman" w:hAnsi="Times New Roman" w:cs="Times New Roman"/>
          <w:sz w:val="24"/>
          <w:szCs w:val="24"/>
        </w:rPr>
        <w:t xml:space="preserve"> On peut aussi le défini comme la volatilité du PNB ou du PIB réel ».</w:t>
      </w:r>
    </w:p>
    <w:p w14:paraId="38C7F71B" w14:textId="77777777" w:rsidR="00B74226" w:rsidRDefault="00B74226" w:rsidP="00B74226">
      <w:pPr>
        <w:spacing w:after="0" w:line="360" w:lineRule="auto"/>
        <w:jc w:val="both"/>
        <w:rPr>
          <w:rFonts w:ascii="Times New Roman" w:hAnsi="Times New Roman" w:cs="Times New Roman"/>
          <w:sz w:val="24"/>
          <w:szCs w:val="24"/>
        </w:rPr>
      </w:pPr>
    </w:p>
    <w:p w14:paraId="6A5F89CB"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approche est trop restrictive et peut contribuer à fausser l'évaluation du risque pays. L’avenir global de la capacité de paiement d’un pays basé sur la seule étude conjoncturelle n’est en aucun cas un bon indicateur. Un exemple simple nous le démontre. Considérons le PNB du Maroc. Il est très sensible aux évolutions climatiques qui influencent directement le secteur agricole, principal pourvoyeur de revenus. En s’intéressant à la situation sur deux ans en 1997 et 1998, le pays est passé d’une récession économique de 2,2% à une croissance de près de 6,8%. </w:t>
      </w:r>
    </w:p>
    <w:p w14:paraId="6E36196B" w14:textId="77777777" w:rsidR="00B74226" w:rsidRDefault="00B74226" w:rsidP="00B74226">
      <w:pPr>
        <w:spacing w:after="0" w:line="360" w:lineRule="auto"/>
        <w:jc w:val="both"/>
        <w:rPr>
          <w:rFonts w:ascii="Times New Roman" w:hAnsi="Times New Roman" w:cs="Times New Roman"/>
          <w:sz w:val="24"/>
          <w:szCs w:val="24"/>
        </w:rPr>
      </w:pPr>
    </w:p>
    <w:p w14:paraId="2C7A148F"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L’étude du trend général d’évolution de l’indicateur est donc nécessaire afin de ne pas hypothéquer l’avenir du pays sous prétexte que, pour une année donnée, le niveau de production nationale est trop faible, voire catastrophique, ou au contraire très important.</w:t>
      </w:r>
    </w:p>
    <w:p w14:paraId="627380FF" w14:textId="77777777"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 convient donc d'inclure dans le risque économique l'appréciation de tous les grands agrégats macro-économiques tels que la croissance du PIB mais aussi l'inflation, les soldes budgétaires et de la balance des paiements, les taux d'investissement et d'épargne, (...).</w:t>
      </w:r>
    </w:p>
    <w:p w14:paraId="0428A8AE" w14:textId="77777777" w:rsidR="00B74226" w:rsidRDefault="00B74226" w:rsidP="00B74226">
      <w:pPr>
        <w:spacing w:after="0" w:line="360" w:lineRule="auto"/>
        <w:jc w:val="both"/>
        <w:rPr>
          <w:rFonts w:ascii="Times New Roman" w:hAnsi="Times New Roman" w:cs="Times New Roman"/>
          <w:sz w:val="24"/>
          <w:szCs w:val="24"/>
        </w:rPr>
      </w:pPr>
    </w:p>
    <w:p w14:paraId="26DBE039" w14:textId="7895EE71" w:rsidR="00B74226" w:rsidRPr="00844FFB" w:rsidRDefault="00B74226" w:rsidP="000A7157">
      <w:pPr>
        <w:pStyle w:val="Paragraphedeliste"/>
        <w:numPr>
          <w:ilvl w:val="1"/>
          <w:numId w:val="26"/>
        </w:num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6490B">
        <w:rPr>
          <w:rFonts w:ascii="Times New Roman" w:hAnsi="Times New Roman" w:cs="Times New Roman"/>
          <w:b/>
          <w:sz w:val="24"/>
          <w:szCs w:val="24"/>
        </w:rPr>
        <w:t xml:space="preserve">Le </w:t>
      </w:r>
      <w:r w:rsidRPr="00844FFB">
        <w:rPr>
          <w:rFonts w:ascii="Times New Roman" w:hAnsi="Times New Roman" w:cs="Times New Roman"/>
          <w:b/>
          <w:sz w:val="24"/>
          <w:szCs w:val="24"/>
        </w:rPr>
        <w:t>Risque</w:t>
      </w:r>
      <w:r w:rsidRPr="00844FFB">
        <w:rPr>
          <w:rFonts w:ascii="Times New Roman" w:hAnsi="Times New Roman" w:cs="Times New Roman"/>
          <w:sz w:val="24"/>
          <w:szCs w:val="24"/>
        </w:rPr>
        <w:t xml:space="preserve"> </w:t>
      </w:r>
      <w:r w:rsidRPr="00844FFB">
        <w:rPr>
          <w:rFonts w:ascii="Times New Roman" w:hAnsi="Times New Roman" w:cs="Times New Roman"/>
          <w:b/>
          <w:sz w:val="24"/>
          <w:szCs w:val="24"/>
        </w:rPr>
        <w:t>Financière</w:t>
      </w:r>
    </w:p>
    <w:p w14:paraId="5C35A958" w14:textId="77777777" w:rsidR="00B74226" w:rsidRDefault="00B74226" w:rsidP="00B74226">
      <w:pPr>
        <w:pStyle w:val="Paragraphedeliste"/>
        <w:tabs>
          <w:tab w:val="left" w:pos="851"/>
          <w:tab w:val="left" w:pos="2910"/>
        </w:tabs>
        <w:spacing w:after="0" w:line="360" w:lineRule="auto"/>
        <w:jc w:val="both"/>
        <w:rPr>
          <w:rFonts w:ascii="Times New Roman" w:hAnsi="Times New Roman" w:cs="Times New Roman"/>
          <w:sz w:val="24"/>
          <w:szCs w:val="24"/>
        </w:rPr>
      </w:pPr>
    </w:p>
    <w:p w14:paraId="11AE8F7B" w14:textId="719F9B53" w:rsidR="00B74226" w:rsidRDefault="00B74226" w:rsidP="00B74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Clark, Marois et Cernes, (2001), </w:t>
      </w:r>
      <w:r w:rsidR="00986690">
        <w:rPr>
          <w:rFonts w:ascii="Times New Roman" w:hAnsi="Times New Roman" w:cs="Times New Roman"/>
          <w:sz w:val="24"/>
          <w:szCs w:val="24"/>
        </w:rPr>
        <w:t>définissent le</w:t>
      </w:r>
      <w:r>
        <w:rPr>
          <w:rFonts w:ascii="Times New Roman" w:hAnsi="Times New Roman" w:cs="Times New Roman"/>
          <w:sz w:val="24"/>
          <w:szCs w:val="24"/>
        </w:rPr>
        <w:t xml:space="preserve"> risque financier </w:t>
      </w:r>
      <w:r w:rsidR="0046490B">
        <w:rPr>
          <w:rFonts w:ascii="Times New Roman" w:hAnsi="Times New Roman" w:cs="Times New Roman"/>
          <w:sz w:val="24"/>
          <w:szCs w:val="24"/>
        </w:rPr>
        <w:t>comme étant</w:t>
      </w:r>
      <w:r w:rsidR="00986690">
        <w:rPr>
          <w:rFonts w:ascii="Times New Roman" w:hAnsi="Times New Roman" w:cs="Times New Roman"/>
          <w:sz w:val="24"/>
          <w:szCs w:val="24"/>
        </w:rPr>
        <w:t xml:space="preserve"> </w:t>
      </w:r>
      <w:r>
        <w:rPr>
          <w:rFonts w:ascii="Times New Roman" w:hAnsi="Times New Roman" w:cs="Times New Roman"/>
          <w:sz w:val="24"/>
          <w:szCs w:val="24"/>
        </w:rPr>
        <w:t xml:space="preserve">« Le risque pays financier a trait à la capacité de l'économie nationale à générer suffisamment d'échanges internationaux pour faire face au paiement des intérêts et du principal de la dette extérieure ». La définition </w:t>
      </w:r>
      <w:r w:rsidR="00986690">
        <w:rPr>
          <w:rFonts w:ascii="Times New Roman" w:hAnsi="Times New Roman" w:cs="Times New Roman"/>
          <w:sz w:val="24"/>
          <w:szCs w:val="24"/>
        </w:rPr>
        <w:t>est trop</w:t>
      </w:r>
      <w:r>
        <w:rPr>
          <w:rFonts w:ascii="Times New Roman" w:hAnsi="Times New Roman" w:cs="Times New Roman"/>
          <w:sz w:val="24"/>
          <w:szCs w:val="24"/>
        </w:rPr>
        <w:t xml:space="preserve"> restreinte en ce sens que seul est considéré le paiement de la dette extérieure de l'État et non les engagements extérieurs vis-à-vis des exportateurs, des investisseurs industriels contractés par l'État lui-même, les entreprises publiques et les entreprises privées.  </w:t>
      </w:r>
      <w:r>
        <w:rPr>
          <w:rFonts w:ascii="Times New Roman" w:eastAsia="Times New Roman" w:hAnsi="Times New Roman" w:cs="Times New Roman"/>
          <w:sz w:val="24"/>
          <w:szCs w:val="24"/>
          <w:lang w:eastAsia="fr-FR"/>
        </w:rPr>
        <w:t>Cette composante porte sur la situation financière en général et plus précisément sur la situation de liquidité du pays et le degré d'endettement qui en découle. L'analyse du risque financier cherche donc à évaluer la capacité du pays de rembourser à l'échéance les créanciers étrangers.</w:t>
      </w:r>
      <w:r>
        <w:rPr>
          <w:rFonts w:ascii="Times New Roman" w:hAnsi="Times New Roman" w:cs="Times New Roman"/>
          <w:sz w:val="24"/>
          <w:szCs w:val="24"/>
        </w:rPr>
        <w:t xml:space="preserve"> Une approche plus globale du risque financier inclut tous les paramètres relatifs à la dette, sa composition, son origine, son exigibilité, son historique, ainsi qu'aux secteurs bancaire et boursier.</w:t>
      </w:r>
    </w:p>
    <w:p w14:paraId="70C3147B" w14:textId="77777777" w:rsidR="00B74226" w:rsidRDefault="00B74226" w:rsidP="00B74226">
      <w:pPr>
        <w:spacing w:after="0" w:line="360" w:lineRule="auto"/>
        <w:jc w:val="both"/>
        <w:rPr>
          <w:rFonts w:ascii="Times New Roman" w:hAnsi="Times New Roman" w:cs="Times New Roman"/>
          <w:sz w:val="24"/>
          <w:szCs w:val="24"/>
        </w:rPr>
      </w:pPr>
    </w:p>
    <w:p w14:paraId="06F5B8BC"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Signalons que par opposition au risque politique, les agences de notation considèrent que le risque économico-financier relève de l'incapacité financière d'un État à payer sa dette. Le non-paiement de l'endettement est à relier directement à l'insuffisance de capitaux disponibles dans l'économie nationale. Les risques politiques et économico-financier sont intimement liés : la frontière entre les deux est floue. Les décisions des États interagissent sur les grands agrégats économiques et financiers. De même, les orientations des politiques sont souvent prises afin de restaurer et améliorer les comptes internes. Cependant, le risque politique revêt plus une dimension décisionnelle tandis que le risque économico-financier consiste en une approche en termes de richesses (</w:t>
      </w:r>
      <w:r>
        <w:rPr>
          <w:rFonts w:ascii="Times New Roman" w:eastAsia="Times New Roman" w:hAnsi="Times New Roman" w:cs="Times New Roman"/>
          <w:sz w:val="24"/>
          <w:szCs w:val="24"/>
          <w:lang w:eastAsia="fr-FR"/>
        </w:rPr>
        <w:t>S.Gautrieaud, 2002).</w:t>
      </w:r>
    </w:p>
    <w:p w14:paraId="1BBCB620"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31A3BB73"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 ailleurs, Boddewyn (1988) ainsi que Kobrin et al. (1980) ont fait une distinction entre un environnement économique et un environnement non économique ou politique. Ce dernier inclut non seulement l’État et ses démembrements, mais aussi la communauté et les groupes d’intérêt privés.</w:t>
      </w:r>
    </w:p>
    <w:p w14:paraId="715AEBBD"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48129E02"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Comme le mentionnent Boddewyn ainsi que et Cracco (1972), ce qui constitue un risque politique pour une entreprise pourrait être une opportunité politique pour son concurrent. En comprenant les jeux politiques et le rôle des gouvernements hôtes, les entreprises multinationales pourraient tirer profit de leurs interférences dans l’économie nationale tout en minimisant leurs impacts négatifs.</w:t>
      </w:r>
    </w:p>
    <w:p w14:paraId="0D447F62"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17D77F1D"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Enfin, B.Marois(1990) précise: dans la littérature du risque pays que beaucoup d’auteurs ont souvent tendance à séparer risque socio-politique et risque économico-financier. En fait, les deux domaines évoqués ci-dessus, non seulement apparaissent comme « complémentaires (car une mesure économique possède en général une dimension politique et réciproquement une décision politique a une incidence économique), mais aussi comme interdépendants ». Et pour illustrer l'interdépendance des facteurs de risque, Marois évoque le cas de l'Argentine. Selon lui, les résultats catastrophiques de l'économie ont poussé le régime militaire à s'engager dans la guerre des Malouines. Cette guerre a entraîné à son tour la chute des militaires et le démarrage d'une nouvelle politique économique lors de l'élection de R.Alfonsin.</w:t>
      </w:r>
    </w:p>
    <w:p w14:paraId="41342AF7"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09611EC0" w14:textId="6AC4BA25"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volonté de ne pas considérer de façon séparée le risque politique, le risque économique </w:t>
      </w:r>
      <w:r w:rsidR="00986690">
        <w:rPr>
          <w:rFonts w:ascii="Times New Roman" w:eastAsia="Times New Roman" w:hAnsi="Times New Roman" w:cs="Times New Roman"/>
          <w:sz w:val="24"/>
          <w:szCs w:val="24"/>
          <w:lang w:eastAsia="fr-FR"/>
        </w:rPr>
        <w:t>et financier</w:t>
      </w:r>
      <w:r>
        <w:rPr>
          <w:rFonts w:ascii="Times New Roman" w:eastAsia="Times New Roman" w:hAnsi="Times New Roman" w:cs="Times New Roman"/>
          <w:sz w:val="24"/>
          <w:szCs w:val="24"/>
          <w:lang w:eastAsia="fr-FR"/>
        </w:rPr>
        <w:t xml:space="preserve"> entraîne B.Marois à parler alors de « risque-pays ». Il propose donc la définition suivante : « le risque-pays peut se comprendre comme le risque de matérialisation d'un sinistre résultant du contexte économique et politique d'un État étranger dans lequel une entreprise effectue une partie de ses </w:t>
      </w:r>
      <w:r w:rsidR="00986690">
        <w:rPr>
          <w:rFonts w:ascii="Times New Roman" w:eastAsia="Times New Roman" w:hAnsi="Times New Roman" w:cs="Times New Roman"/>
          <w:sz w:val="24"/>
          <w:szCs w:val="24"/>
          <w:lang w:eastAsia="fr-FR"/>
        </w:rPr>
        <w:t xml:space="preserve">activités, etc. </w:t>
      </w:r>
      <w:r>
        <w:rPr>
          <w:rFonts w:ascii="Times New Roman" w:eastAsia="Times New Roman" w:hAnsi="Times New Roman" w:cs="Times New Roman"/>
          <w:sz w:val="24"/>
          <w:szCs w:val="24"/>
          <w:lang w:eastAsia="fr-FR"/>
        </w:rPr>
        <w:t xml:space="preserve"> Risque de perte, mais aussi opportunité de gain." C'est cette définition qu</w:t>
      </w:r>
      <w:r w:rsidR="00986690">
        <w:rPr>
          <w:rFonts w:ascii="Times New Roman" w:eastAsia="Times New Roman" w:hAnsi="Times New Roman" w:cs="Times New Roman"/>
          <w:sz w:val="24"/>
          <w:szCs w:val="24"/>
          <w:lang w:eastAsia="fr-FR"/>
        </w:rPr>
        <w:t xml:space="preserve">i </w:t>
      </w:r>
      <w:r w:rsidR="00BA26A5">
        <w:rPr>
          <w:rFonts w:ascii="Times New Roman" w:eastAsia="Times New Roman" w:hAnsi="Times New Roman" w:cs="Times New Roman"/>
          <w:sz w:val="24"/>
          <w:szCs w:val="24"/>
          <w:lang w:eastAsia="fr-FR"/>
        </w:rPr>
        <w:t>éclaire</w:t>
      </w:r>
      <w:r w:rsidR="00986690">
        <w:rPr>
          <w:rFonts w:ascii="Times New Roman" w:eastAsia="Times New Roman" w:hAnsi="Times New Roman" w:cs="Times New Roman"/>
          <w:sz w:val="24"/>
          <w:szCs w:val="24"/>
          <w:lang w:eastAsia="fr-FR"/>
        </w:rPr>
        <w:t xml:space="preserve"> au mieux les curieux</w:t>
      </w:r>
      <w:r>
        <w:rPr>
          <w:rFonts w:ascii="Times New Roman" w:eastAsia="Times New Roman" w:hAnsi="Times New Roman" w:cs="Times New Roman"/>
          <w:sz w:val="24"/>
          <w:szCs w:val="24"/>
          <w:lang w:eastAsia="fr-FR"/>
        </w:rPr>
        <w:t>.</w:t>
      </w:r>
    </w:p>
    <w:p w14:paraId="6DE55722" w14:textId="77777777" w:rsidR="00B74226" w:rsidRDefault="00B74226" w:rsidP="00B74226">
      <w:pPr>
        <w:spacing w:after="0" w:line="360" w:lineRule="auto"/>
        <w:jc w:val="both"/>
        <w:rPr>
          <w:rFonts w:ascii="Times New Roman" w:eastAsia="Times New Roman" w:hAnsi="Times New Roman" w:cs="Times New Roman"/>
          <w:sz w:val="24"/>
          <w:szCs w:val="24"/>
          <w:lang w:eastAsia="fr-FR"/>
        </w:rPr>
      </w:pPr>
    </w:p>
    <w:p w14:paraId="124C93B6" w14:textId="77777777" w:rsidR="00B74226" w:rsidRDefault="00B74226" w:rsidP="00B74226">
      <w:pPr>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En revanche, si un pays se trouve dans une situation économique ou financière difficile, sa capacité de remboursement dépendra fortement de sa volonté politique à honorer ses engagements extérieurs. Cependant, la distinction entre capacité et volonté de remboursement est indispensable à la bonne intégration du risque de défaut, (</w:t>
      </w:r>
      <w:r>
        <w:rPr>
          <w:rFonts w:ascii="Times New Roman" w:hAnsi="Times New Roman" w:cs="Times New Roman"/>
          <w:sz w:val="24"/>
          <w:szCs w:val="24"/>
        </w:rPr>
        <w:t>M. Lévy, 2009).</w:t>
      </w:r>
      <w:bookmarkStart w:id="13" w:name="_Toc21947878"/>
    </w:p>
    <w:p w14:paraId="1ECB7760" w14:textId="07C1B704" w:rsidR="00B74226" w:rsidRDefault="00B74226" w:rsidP="00B74226">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H2.   </w:t>
      </w:r>
      <w:r>
        <w:rPr>
          <w:rFonts w:ascii="Times New Roman" w:hAnsi="Times New Roman" w:cs="Times New Roman"/>
          <w:b/>
          <w:sz w:val="24"/>
          <w:szCs w:val="24"/>
        </w:rPr>
        <w:t>« </w:t>
      </w:r>
      <w:r>
        <w:rPr>
          <w:rFonts w:ascii="Times New Roman" w:hAnsi="Times New Roman" w:cs="Times New Roman"/>
          <w:b/>
          <w:i/>
          <w:sz w:val="24"/>
          <w:szCs w:val="24"/>
        </w:rPr>
        <w:t xml:space="preserve">Le risque économiques et financiers auraient un </w:t>
      </w:r>
      <w:r w:rsidR="008A1CE1">
        <w:rPr>
          <w:rFonts w:ascii="Times New Roman" w:hAnsi="Times New Roman" w:cs="Times New Roman"/>
          <w:b/>
          <w:i/>
          <w:sz w:val="24"/>
          <w:szCs w:val="24"/>
        </w:rPr>
        <w:t>impact sur</w:t>
      </w:r>
      <w:r>
        <w:rPr>
          <w:rFonts w:ascii="Times New Roman" w:hAnsi="Times New Roman" w:cs="Times New Roman"/>
          <w:b/>
          <w:i/>
          <w:sz w:val="24"/>
          <w:szCs w:val="24"/>
        </w:rPr>
        <w:t xml:space="preserve"> la rentabilité des activités de</w:t>
      </w:r>
      <w:r w:rsidR="00B51DD4">
        <w:rPr>
          <w:rFonts w:ascii="Times New Roman" w:hAnsi="Times New Roman" w:cs="Times New Roman"/>
          <w:b/>
          <w:i/>
          <w:sz w:val="24"/>
          <w:szCs w:val="24"/>
        </w:rPr>
        <w:t>s banques commerciales</w:t>
      </w:r>
      <w:r>
        <w:rPr>
          <w:rFonts w:ascii="Times New Roman" w:hAnsi="Times New Roman" w:cs="Times New Roman"/>
          <w:b/>
          <w:i/>
          <w:sz w:val="24"/>
          <w:szCs w:val="24"/>
        </w:rPr>
        <w:t>».</w:t>
      </w:r>
    </w:p>
    <w:p w14:paraId="7EAF5192" w14:textId="77777777" w:rsidR="00B74226" w:rsidRDefault="00B74226" w:rsidP="00B74226">
      <w:pPr>
        <w:widowControl w:val="0"/>
        <w:spacing w:after="0" w:line="360" w:lineRule="auto"/>
        <w:jc w:val="both"/>
        <w:rPr>
          <w:rFonts w:ascii="Times New Roman" w:eastAsiaTheme="majorEastAsia" w:hAnsi="Times New Roman" w:cs="Times New Roman"/>
          <w:b/>
          <w:bCs/>
          <w:kern w:val="2"/>
          <w:sz w:val="24"/>
          <w:szCs w:val="24"/>
          <w:lang w:eastAsia="zh-CN"/>
        </w:rPr>
      </w:pPr>
    </w:p>
    <w:p w14:paraId="26D95AFB" w14:textId="77777777" w:rsidR="00B74226" w:rsidRDefault="00B74226" w:rsidP="00B74226">
      <w:pPr>
        <w:widowControl w:val="0"/>
        <w:spacing w:after="0" w:line="360" w:lineRule="auto"/>
        <w:jc w:val="both"/>
        <w:rPr>
          <w:rFonts w:ascii="Times New Roman" w:eastAsiaTheme="majorEastAsia" w:hAnsi="Times New Roman" w:cs="Times New Roman"/>
          <w:b/>
          <w:bCs/>
          <w:kern w:val="2"/>
          <w:sz w:val="24"/>
          <w:szCs w:val="24"/>
          <w:lang w:eastAsia="zh-CN"/>
        </w:rPr>
      </w:pPr>
    </w:p>
    <w:p w14:paraId="7B841C48" w14:textId="77777777" w:rsidR="00B74226" w:rsidRPr="00C94EE5" w:rsidRDefault="00B74226" w:rsidP="000A7157">
      <w:pPr>
        <w:pStyle w:val="Paragraphedeliste"/>
        <w:widowControl w:val="0"/>
        <w:numPr>
          <w:ilvl w:val="1"/>
          <w:numId w:val="26"/>
        </w:numPr>
        <w:spacing w:after="0" w:line="360" w:lineRule="auto"/>
        <w:jc w:val="both"/>
        <w:rPr>
          <w:rFonts w:ascii="Times New Roman" w:eastAsiaTheme="majorEastAsia" w:hAnsi="Times New Roman" w:cs="Times New Roman"/>
          <w:b/>
          <w:bCs/>
          <w:kern w:val="2"/>
          <w:sz w:val="24"/>
          <w:szCs w:val="24"/>
          <w:lang w:eastAsia="zh-CN"/>
        </w:rPr>
      </w:pPr>
      <w:r w:rsidRPr="00C94EE5">
        <w:rPr>
          <w:rFonts w:ascii="Times New Roman" w:eastAsiaTheme="majorEastAsia" w:hAnsi="Times New Roman" w:cs="Times New Roman"/>
          <w:b/>
          <w:bCs/>
          <w:kern w:val="2"/>
          <w:sz w:val="24"/>
          <w:szCs w:val="24"/>
          <w:lang w:eastAsia="zh-CN"/>
        </w:rPr>
        <w:t xml:space="preserve"> Nouvelles formes du risque pays</w:t>
      </w:r>
      <w:bookmarkEnd w:id="13"/>
    </w:p>
    <w:p w14:paraId="163DF2D7" w14:textId="77777777" w:rsidR="00B74226" w:rsidRDefault="00B74226" w:rsidP="00B74226">
      <w:pPr>
        <w:widowControl w:val="0"/>
        <w:spacing w:after="0" w:line="360" w:lineRule="auto"/>
        <w:jc w:val="both"/>
        <w:rPr>
          <w:rFonts w:ascii="Times New Roman" w:eastAsiaTheme="majorEastAsia" w:hAnsi="Times New Roman" w:cs="Times New Roman"/>
          <w:b/>
          <w:bCs/>
          <w:kern w:val="2"/>
          <w:sz w:val="24"/>
          <w:szCs w:val="24"/>
          <w:lang w:eastAsia="zh-CN"/>
        </w:rPr>
      </w:pPr>
    </w:p>
    <w:p w14:paraId="6199DF2C"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Si le Risque pays dans le secteur bancaire fut longtemps associé au risque de défaut, les crises financières vont suggérer l'existence de nouvelles formes de risques. Pourtant de nombreuses </w:t>
      </w:r>
      <w:r>
        <w:rPr>
          <w:rFonts w:ascii="Times New Roman" w:eastAsia="SimSun" w:hAnsi="Times New Roman" w:cs="Times New Roman"/>
          <w:kern w:val="2"/>
          <w:sz w:val="24"/>
          <w:szCs w:val="24"/>
          <w:lang w:eastAsia="zh-CN"/>
        </w:rPr>
        <w:lastRenderedPageBreak/>
        <w:t>institutions financières ont connu de graves perturbations durant ces deux périodes, marquées non plus par des problèmes de surendettement à moyen terme des États mais par des crises de surendettement à court terme des débiteurs privés (</w:t>
      </w:r>
      <w:r>
        <w:rPr>
          <w:rFonts w:ascii="Times New Roman" w:hAnsi="Times New Roman" w:cs="Times New Roman"/>
          <w:sz w:val="24"/>
          <w:szCs w:val="24"/>
        </w:rPr>
        <w:t>M. Lévy, 2009).</w:t>
      </w:r>
      <w:bookmarkStart w:id="14" w:name="_Toc21947879"/>
    </w:p>
    <w:p w14:paraId="6713763F"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p>
    <w:p w14:paraId="70AC31DD"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D'après Guy Longueville (1998)</w:t>
      </w:r>
      <w:bookmarkStart w:id="15" w:name="fnref13"/>
      <w:bookmarkEnd w:id="15"/>
      <w:r>
        <w:rPr>
          <w:rFonts w:ascii="Times New Roman" w:eastAsia="Times New Roman" w:hAnsi="Times New Roman" w:cs="Times New Roman"/>
          <w:sz w:val="24"/>
          <w:szCs w:val="24"/>
          <w:lang w:eastAsia="fr-FR"/>
        </w:rPr>
        <w:t xml:space="preserve"> qui a consacré plusieurs articles à ce sujet (nouvelles formes du risque pays), la diversification de l'offre de produits et de services financiers des banques des pays de l'OCDE s'impose à une adaptation de l'analyse du risque pays. En effet, les risques ne se limitent plus au risque de défaut, mais relèvent aussi des risques de marché (taux d'intérêt, taux de change, cours des actions et des titres sur les marchés secondaires de la dette) et des risques systémiques de contrepartie).</w:t>
      </w:r>
    </w:p>
    <w:p w14:paraId="1901E978"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79664F92"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crises financières internationales de ces dernières décennies semblent se succéder au même rythme que le développement de la globalisation financière et montrent les revers de la libéralisation et de l’intégration des marchés financiers. En effet, bien qu’elles soient difficilement explicables à cause de l’imbrication de plusieurs facteurs et aient certaines spécificités selon les pays, ces crises pourraient être attribuées à certains éléments fondamentaux. Comme le mentionne (Longueville. G. 1997). </w:t>
      </w:r>
    </w:p>
    <w:p w14:paraId="65078FF8" w14:textId="77777777" w:rsidR="00B74226" w:rsidRDefault="00B74226" w:rsidP="00B74226">
      <w:pPr>
        <w:widowControl w:val="0"/>
        <w:spacing w:after="0" w:line="360" w:lineRule="auto"/>
        <w:jc w:val="both"/>
        <w:rPr>
          <w:rFonts w:ascii="Times New Roman" w:hAnsi="Times New Roman" w:cs="Times New Roman"/>
          <w:sz w:val="24"/>
          <w:szCs w:val="24"/>
        </w:rPr>
      </w:pPr>
    </w:p>
    <w:p w14:paraId="6E2B07B7"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globalisation financière pourrait être une source de dysfonctionnement économique quand les infrastructures financières en place présentent des faiblesses et elle pourrait aussi aller de pair avec un découplage entre les besoins réels en investissements directs industriels ou commerciaux et le montant des transactions financières internationales, dans la mesure où celles-ci sont plus importantes que la valeur du commerce international portant sur les biens et services (Y. Amewokunu et Z.Su, 2009).</w:t>
      </w:r>
    </w:p>
    <w:p w14:paraId="03D3E388"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72CC892F" w14:textId="77777777" w:rsidR="00B74226" w:rsidRPr="00C94EE5" w:rsidRDefault="00B74226" w:rsidP="000A7157">
      <w:pPr>
        <w:pStyle w:val="Paragraphedeliste"/>
        <w:widowControl w:val="0"/>
        <w:numPr>
          <w:ilvl w:val="1"/>
          <w:numId w:val="26"/>
        </w:numPr>
        <w:spacing w:after="0" w:line="360" w:lineRule="auto"/>
        <w:jc w:val="both"/>
        <w:rPr>
          <w:rFonts w:ascii="Times New Roman" w:eastAsia="SimSun" w:hAnsi="Times New Roman" w:cs="Times New Roman"/>
          <w:kern w:val="2"/>
          <w:sz w:val="24"/>
          <w:szCs w:val="24"/>
          <w:lang w:eastAsia="zh-CN"/>
        </w:rPr>
      </w:pPr>
      <w:r w:rsidRPr="00C94EE5">
        <w:rPr>
          <w:rFonts w:ascii="Times New Roman" w:eastAsiaTheme="majorEastAsia" w:hAnsi="Times New Roman" w:cs="Times New Roman"/>
          <w:b/>
          <w:bCs/>
          <w:kern w:val="2"/>
          <w:sz w:val="24"/>
          <w:szCs w:val="24"/>
          <w:lang w:eastAsia="zh-CN"/>
        </w:rPr>
        <w:t>Le risque de marché</w:t>
      </w:r>
      <w:bookmarkEnd w:id="14"/>
    </w:p>
    <w:p w14:paraId="2BB7B36E" w14:textId="77777777" w:rsidR="00B74226" w:rsidRDefault="00B74226" w:rsidP="00B74226">
      <w:pPr>
        <w:pStyle w:val="Paragraphedeliste"/>
        <w:widowControl w:val="0"/>
        <w:spacing w:after="0" w:line="360" w:lineRule="auto"/>
        <w:jc w:val="both"/>
        <w:rPr>
          <w:rFonts w:ascii="Times New Roman" w:eastAsia="SimSun" w:hAnsi="Times New Roman" w:cs="Times New Roman"/>
          <w:kern w:val="2"/>
          <w:sz w:val="24"/>
          <w:szCs w:val="24"/>
          <w:lang w:eastAsia="zh-CN"/>
        </w:rPr>
      </w:pPr>
    </w:p>
    <w:p w14:paraId="416B5768"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Il existe plusieurs risques liés à cette dynamique, qui pourraient par exemple découler d'une ouverture trop rapide du commerce extérieur comparée à l'ajustement structurel interne et au niveau de compétitivité, d'une libéralisation prématurée des mouvements de capitaux en fonction de la qualité du système financier. On peut également trouver une titrisation trop massive de la dette publique au regard des capacités d'absorption du marché domestique.</w:t>
      </w:r>
    </w:p>
    <w:p w14:paraId="4E04FF75"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C'est le risque de perte d'une position de marché résultant de la variation du prix des instruments détenus dans le portefeuille de négociation ou dans le cadre d'une activité de marché dite aussi de </w:t>
      </w:r>
      <w:r>
        <w:rPr>
          <w:rFonts w:ascii="Times New Roman" w:eastAsia="SimSun" w:hAnsi="Times New Roman" w:cs="Times New Roman"/>
          <w:kern w:val="2"/>
          <w:sz w:val="24"/>
          <w:szCs w:val="24"/>
          <w:lang w:eastAsia="zh-CN"/>
        </w:rPr>
        <w:lastRenderedPageBreak/>
        <w:t>« trading » ou de négoce.</w:t>
      </w:r>
    </w:p>
    <w:p w14:paraId="30C8FAB4"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p>
    <w:p w14:paraId="2946A502"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Les risques de marché peuvent donc concerner la plupart des économies émergentes fortement internationalisées, même si leurs indicateurs macro- économiques apparaissent globalement satisfaisants. </w:t>
      </w:r>
      <w:r>
        <w:rPr>
          <w:rFonts w:ascii="Times New Roman" w:eastAsia="Times New Roman" w:hAnsi="Times New Roman" w:cs="Times New Roman"/>
          <w:sz w:val="24"/>
          <w:szCs w:val="24"/>
          <w:lang w:eastAsia="fr-FR"/>
        </w:rPr>
        <w:t xml:space="preserve">En outre, une crise financière dans un pays émergent peut affecter par effet de contagion des pays comparables à certains égards, même s'ils disposent de meilleurs indicateurs (bon exemple de la crise asiatique) </w:t>
      </w:r>
      <w:r>
        <w:rPr>
          <w:rFonts w:ascii="Times New Roman" w:eastAsia="SimSun" w:hAnsi="Times New Roman" w:cs="Times New Roman"/>
          <w:kern w:val="2"/>
          <w:sz w:val="24"/>
          <w:szCs w:val="24"/>
          <w:lang w:eastAsia="zh-CN"/>
        </w:rPr>
        <w:t>(Guy Longueville 1998)</w:t>
      </w:r>
      <w:r>
        <w:rPr>
          <w:rFonts w:ascii="Times New Roman" w:hAnsi="Times New Roman" w:cs="Times New Roman"/>
          <w:sz w:val="24"/>
          <w:szCs w:val="24"/>
        </w:rPr>
        <w:t>.</w:t>
      </w:r>
    </w:p>
    <w:p w14:paraId="1634FA7F"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p>
    <w:p w14:paraId="097A9988"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difficulté pour les analystes du risque pays réside dans le fait que les risques de marchés sont plus difficiles à appréhender que les risques de défaut. Pour les risques de marché, le champ des indicateurs à suivre, et surtout leur interaction, est bien plus vaste. De plus, ces risques évoluent suivant les pays et les périodes. À cet égard, on peut considérer que la notion de risque de marché de Longueville consiste en fait en une extension du risque pays généralisé défini par Calverley (1990) à la fin des années 80. </w:t>
      </w:r>
    </w:p>
    <w:p w14:paraId="3F609D25" w14:textId="77777777"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p>
    <w:p w14:paraId="78796AC1" w14:textId="77777777" w:rsidR="00B74226" w:rsidRDefault="00B74226" w:rsidP="00B74226">
      <w:pPr>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Le risque de marché englobe trois types de risques auxquelles les banques congolaises ne sont pas épargnées, (</w:t>
      </w:r>
      <w:r>
        <w:rPr>
          <w:rFonts w:ascii="Times New Roman" w:hAnsi="Times New Roman" w:cs="Times New Roman"/>
          <w:sz w:val="24"/>
          <w:szCs w:val="24"/>
        </w:rPr>
        <w:t>S. Alioune, 2015) :</w:t>
      </w:r>
    </w:p>
    <w:p w14:paraId="650177E8" w14:textId="77777777" w:rsidR="00B74226" w:rsidRDefault="00B74226" w:rsidP="000A7157">
      <w:pPr>
        <w:pStyle w:val="Paragraphedeliste"/>
        <w:widowControl w:val="0"/>
        <w:numPr>
          <w:ilvl w:val="0"/>
          <w:numId w:val="5"/>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risque de taux d'intérêt : il désigne le risque de voir les résultats de la banque affectés à la baisse suite à une évolution défavorable du taux d'intérêt.</w:t>
      </w:r>
    </w:p>
    <w:p w14:paraId="0461DA9F" w14:textId="77777777" w:rsidR="00B74226" w:rsidRDefault="00B74226" w:rsidP="000A7157">
      <w:pPr>
        <w:pStyle w:val="Paragraphedeliste"/>
        <w:widowControl w:val="0"/>
        <w:numPr>
          <w:ilvl w:val="0"/>
          <w:numId w:val="5"/>
        </w:numPr>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risque de change : il se traduit par une modification de la valeur d'un actif ou d'un flux monétaire suite au changement du taux de change.</w:t>
      </w:r>
    </w:p>
    <w:p w14:paraId="390CC959" w14:textId="77777777" w:rsidR="00B74226" w:rsidRDefault="00B74226" w:rsidP="000A7157">
      <w:pPr>
        <w:pStyle w:val="Paragraphedeliste"/>
        <w:widowControl w:val="0"/>
        <w:numPr>
          <w:ilvl w:val="0"/>
          <w:numId w:val="5"/>
        </w:numPr>
        <w:spacing w:after="0" w:line="360" w:lineRule="auto"/>
        <w:jc w:val="both"/>
        <w:rPr>
          <w:rFonts w:ascii="Times New Roman" w:eastAsia="Times New Roman" w:hAnsi="Times New Roman" w:cs="Times New Roman"/>
          <w:sz w:val="24"/>
          <w:szCs w:val="24"/>
          <w:lang w:eastAsia="fr-FR"/>
        </w:rPr>
      </w:pPr>
      <w:r>
        <w:rPr>
          <w:rFonts w:ascii="Times New Roman" w:eastAsia="SimSun" w:hAnsi="Times New Roman" w:cs="Times New Roman"/>
          <w:kern w:val="2"/>
          <w:sz w:val="24"/>
          <w:szCs w:val="24"/>
          <w:lang w:eastAsia="zh-CN"/>
        </w:rPr>
        <w:t>Le risque de position sur actions et produits de base : qui se traduit par une évolution défavorable des prix de certains produits spécifiques (les actions, matières premières et certains titres de créances).</w:t>
      </w:r>
    </w:p>
    <w:p w14:paraId="3A952F07" w14:textId="77777777" w:rsidR="00B74226" w:rsidRDefault="00B74226" w:rsidP="00B74226">
      <w:pPr>
        <w:widowControl w:val="0"/>
        <w:spacing w:after="0" w:line="360" w:lineRule="auto"/>
        <w:ind w:left="360"/>
        <w:jc w:val="both"/>
        <w:rPr>
          <w:rFonts w:ascii="Times New Roman" w:eastAsiaTheme="majorEastAsia" w:hAnsi="Times New Roman" w:cs="Times New Roman"/>
          <w:b/>
          <w:bCs/>
          <w:kern w:val="2"/>
          <w:sz w:val="24"/>
          <w:szCs w:val="24"/>
          <w:lang w:eastAsia="zh-CN"/>
        </w:rPr>
      </w:pPr>
      <w:bookmarkStart w:id="16" w:name="_Toc21947880"/>
    </w:p>
    <w:p w14:paraId="0839F544" w14:textId="77777777" w:rsidR="00B74226" w:rsidRPr="00C94EE5" w:rsidRDefault="00B74226" w:rsidP="000A7157">
      <w:pPr>
        <w:pStyle w:val="Paragraphedeliste"/>
        <w:widowControl w:val="0"/>
        <w:numPr>
          <w:ilvl w:val="1"/>
          <w:numId w:val="26"/>
        </w:numPr>
        <w:spacing w:after="0" w:line="360" w:lineRule="auto"/>
        <w:jc w:val="both"/>
        <w:rPr>
          <w:rFonts w:ascii="Times New Roman" w:eastAsia="SimSun" w:hAnsi="Times New Roman" w:cs="Times New Roman"/>
          <w:kern w:val="2"/>
          <w:sz w:val="24"/>
          <w:szCs w:val="24"/>
          <w:lang w:eastAsia="zh-CN"/>
        </w:rPr>
      </w:pPr>
      <w:r w:rsidRPr="00C94EE5">
        <w:rPr>
          <w:rFonts w:ascii="Times New Roman" w:eastAsiaTheme="majorEastAsia" w:hAnsi="Times New Roman" w:cs="Times New Roman"/>
          <w:b/>
          <w:bCs/>
          <w:kern w:val="2"/>
          <w:sz w:val="24"/>
          <w:szCs w:val="24"/>
          <w:lang w:eastAsia="zh-CN"/>
        </w:rPr>
        <w:t>Le risque systémique de contrepartie</w:t>
      </w:r>
      <w:bookmarkEnd w:id="16"/>
    </w:p>
    <w:p w14:paraId="3282DD63" w14:textId="77777777" w:rsidR="00B74226" w:rsidRDefault="00B74226" w:rsidP="00B74226">
      <w:pPr>
        <w:pStyle w:val="Paragraphedeliste"/>
        <w:widowControl w:val="0"/>
        <w:spacing w:after="0" w:line="360" w:lineRule="auto"/>
        <w:jc w:val="both"/>
        <w:rPr>
          <w:rFonts w:ascii="Times New Roman" w:eastAsia="SimSun" w:hAnsi="Times New Roman" w:cs="Times New Roman"/>
          <w:kern w:val="2"/>
          <w:sz w:val="24"/>
          <w:szCs w:val="24"/>
          <w:lang w:eastAsia="zh-CN"/>
        </w:rPr>
      </w:pPr>
    </w:p>
    <w:p w14:paraId="6173F4D5"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La seconde forme de risque pays est le risque systémique de marché de contrepartie. Ce type de risque est identifié lorsqu'un ensemble d'entreprises, a priori saines et viables dans un environnement macroéconomique donné, basculent dans la faillite si cet environnement se dégrade avec effets de cascade (Guy Longueville, 1998)</w:t>
      </w:r>
      <w:r>
        <w:rPr>
          <w:rFonts w:ascii="Times New Roman" w:hAnsi="Times New Roman" w:cs="Times New Roman"/>
          <w:sz w:val="24"/>
          <w:szCs w:val="24"/>
        </w:rPr>
        <w:t>.</w:t>
      </w:r>
    </w:p>
    <w:p w14:paraId="38846F5D"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4BB11069" w14:textId="1D0B9805"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D'après cet auteur, le risque systémique de la contrepartie relève d’une partie du risque pays car les analyses nécessaires à son identification </w:t>
      </w:r>
      <w:r w:rsidR="008A1CE1">
        <w:rPr>
          <w:rFonts w:ascii="Times New Roman" w:eastAsia="Times New Roman" w:hAnsi="Times New Roman" w:cs="Times New Roman"/>
          <w:sz w:val="24"/>
          <w:szCs w:val="24"/>
          <w:lang w:eastAsia="fr-FR"/>
        </w:rPr>
        <w:t>s’intègrent</w:t>
      </w:r>
      <w:r>
        <w:rPr>
          <w:rFonts w:ascii="Times New Roman" w:eastAsia="Times New Roman" w:hAnsi="Times New Roman" w:cs="Times New Roman"/>
          <w:sz w:val="24"/>
          <w:szCs w:val="24"/>
          <w:lang w:eastAsia="fr-FR"/>
        </w:rPr>
        <w:t xml:space="preserve"> dans les dimensions économiques, </w:t>
      </w:r>
      <w:r>
        <w:rPr>
          <w:rFonts w:ascii="Times New Roman" w:eastAsia="Times New Roman" w:hAnsi="Times New Roman" w:cs="Times New Roman"/>
          <w:sz w:val="24"/>
          <w:szCs w:val="24"/>
          <w:lang w:eastAsia="fr-FR"/>
        </w:rPr>
        <w:lastRenderedPageBreak/>
        <w:t xml:space="preserve">financières et politiques, c'est à dire des variables de même nature que celles qui concernent les risques de défaut et de marché. Par ailleurs, </w:t>
      </w:r>
      <w:r>
        <w:rPr>
          <w:rFonts w:ascii="Times New Roman" w:eastAsiaTheme="majorEastAsia" w:hAnsi="Times New Roman" w:cs="Times New Roman"/>
          <w:bCs/>
          <w:kern w:val="2"/>
          <w:sz w:val="24"/>
          <w:szCs w:val="24"/>
          <w:lang w:eastAsia="zh-CN"/>
        </w:rPr>
        <w:t xml:space="preserve">Il </w:t>
      </w:r>
      <w:r>
        <w:rPr>
          <w:rFonts w:ascii="Times New Roman" w:eastAsia="Times New Roman" w:hAnsi="Times New Roman" w:cs="Times New Roman"/>
          <w:sz w:val="24"/>
          <w:szCs w:val="24"/>
          <w:lang w:eastAsia="fr-FR"/>
        </w:rPr>
        <w:t xml:space="preserve">note encore que </w:t>
      </w:r>
      <w:r w:rsidR="008A1CE1">
        <w:rPr>
          <w:rFonts w:ascii="Times New Roman" w:eastAsia="Times New Roman" w:hAnsi="Times New Roman" w:cs="Times New Roman"/>
          <w:sz w:val="24"/>
          <w:szCs w:val="24"/>
          <w:lang w:eastAsia="fr-FR"/>
        </w:rPr>
        <w:t>les différentes</w:t>
      </w:r>
      <w:r>
        <w:rPr>
          <w:rFonts w:ascii="Times New Roman" w:eastAsia="Times New Roman" w:hAnsi="Times New Roman" w:cs="Times New Roman"/>
          <w:sz w:val="24"/>
          <w:szCs w:val="24"/>
          <w:lang w:eastAsia="fr-FR"/>
        </w:rPr>
        <w:t xml:space="preserve"> formes de risque pays sont étroitement liées. Tout d'abord, la montée récente des risques de marché a aggravé le risque systémique de contrepartie. </w:t>
      </w:r>
    </w:p>
    <w:p w14:paraId="62CF6CE0"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4A90BA52"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Times New Roman" w:hAnsi="Times New Roman" w:cs="Times New Roman"/>
          <w:sz w:val="24"/>
          <w:szCs w:val="24"/>
          <w:lang w:eastAsia="fr-FR"/>
        </w:rPr>
        <w:t>L'auteur illustre ces mécanismes en donnant l'exemple du secteur bancaire d'un pays en voie développement pouvant connaitre de graves problèmes systémiques, tels qu'un assèchement de ses liquidités, une détérioration de sa rentabilité ou une dégradation de ses actifs à la suite de retournements de taux de change, d'intérêt ou du prix des actifs. D'autre part, une crise systémique du secteur bancaire peut déclencher une crise des marchés financiers et de change qui peut ultérieurement se maté</w:t>
      </w:r>
      <w:bookmarkStart w:id="17" w:name="_Toc21947881"/>
      <w:r>
        <w:rPr>
          <w:rFonts w:ascii="Times New Roman" w:eastAsia="Times New Roman" w:hAnsi="Times New Roman" w:cs="Times New Roman"/>
          <w:sz w:val="24"/>
          <w:szCs w:val="24"/>
          <w:lang w:eastAsia="fr-FR"/>
        </w:rPr>
        <w:t>rialiser en un risque de défaut</w:t>
      </w:r>
      <w:r>
        <w:rPr>
          <w:rFonts w:ascii="Times New Roman" w:eastAsia="SimSun" w:hAnsi="Times New Roman" w:cs="Times New Roman"/>
          <w:kern w:val="2"/>
          <w:sz w:val="24"/>
          <w:szCs w:val="24"/>
          <w:lang w:eastAsia="zh-CN"/>
        </w:rPr>
        <w:t xml:space="preserve"> (Guy Longueville, 1998)</w:t>
      </w:r>
      <w:r>
        <w:rPr>
          <w:rFonts w:ascii="Times New Roman" w:hAnsi="Times New Roman" w:cs="Times New Roman"/>
          <w:sz w:val="24"/>
          <w:szCs w:val="24"/>
        </w:rPr>
        <w:t>.</w:t>
      </w:r>
    </w:p>
    <w:p w14:paraId="2D48B9AD" w14:textId="77777777" w:rsidR="00B74226" w:rsidRDefault="00B74226" w:rsidP="00B74226">
      <w:pPr>
        <w:widowControl w:val="0"/>
        <w:spacing w:after="0" w:line="360" w:lineRule="auto"/>
        <w:jc w:val="both"/>
        <w:rPr>
          <w:rFonts w:ascii="Times New Roman" w:hAnsi="Times New Roman" w:cs="Times New Roman"/>
          <w:sz w:val="24"/>
          <w:szCs w:val="24"/>
        </w:rPr>
      </w:pPr>
    </w:p>
    <w:p w14:paraId="5A07EC2D" w14:textId="77777777"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 même, J. Mathis (2001), considère « le risque systémique de contrepartie comme étant celui de la défaillance de nombreux débiteurs à la suite d'une dégradation de la situation économique du pays », L'idée sous-jacente est que des défaillances privées internes peuvent avoir des conséquences très importantes au niveau national puis international, des effets « boules de neige ».</w:t>
      </w:r>
    </w:p>
    <w:p w14:paraId="7CFC5B60"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784A7AB1" w14:textId="1064EAFC" w:rsidR="00B74226" w:rsidRDefault="00B74226" w:rsidP="00B74226">
      <w:pPr>
        <w:tabs>
          <w:tab w:val="left" w:pos="851"/>
          <w:tab w:val="left" w:pos="291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On peut définir aussi le risque de contrepartie, comme étant le risque de défaut des clients c’est-à-</w:t>
      </w:r>
      <w:r w:rsidR="008A1CE1">
        <w:rPr>
          <w:rFonts w:ascii="Times New Roman" w:hAnsi="Times New Roman" w:cs="Times New Roman"/>
          <w:sz w:val="24"/>
          <w:szCs w:val="24"/>
        </w:rPr>
        <w:t>dire des</w:t>
      </w:r>
      <w:r>
        <w:rPr>
          <w:rFonts w:ascii="Times New Roman" w:hAnsi="Times New Roman" w:cs="Times New Roman"/>
          <w:sz w:val="24"/>
          <w:szCs w:val="24"/>
        </w:rPr>
        <w:t xml:space="preserve"> pertes consécutives au défaut d’un emprunteur face à ces obligations. Il ajoute que le risque de contrepartie désigne aussi </w:t>
      </w:r>
      <w:r w:rsidR="008A1CE1">
        <w:rPr>
          <w:rFonts w:ascii="Times New Roman" w:hAnsi="Times New Roman" w:cs="Times New Roman"/>
          <w:sz w:val="24"/>
          <w:szCs w:val="24"/>
        </w:rPr>
        <w:t>une façon plus large et plus nuancée</w:t>
      </w:r>
      <w:r>
        <w:rPr>
          <w:rFonts w:ascii="Times New Roman" w:hAnsi="Times New Roman" w:cs="Times New Roman"/>
          <w:sz w:val="24"/>
          <w:szCs w:val="24"/>
        </w:rPr>
        <w:t>, celui de la dégradation de la situation financière de l’emprunteur. (J. Bessis, 1995),</w:t>
      </w:r>
    </w:p>
    <w:p w14:paraId="5C51CC37" w14:textId="6EDE4A5D"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Pour Vernimmen (2002), le risque de contrepartie est la perte sur une créance ou plus généralement celui d’un tiers qui ne paie pas sa dette à temps. Il est généralement fonction de 3 paramètres : le montant de la créance, la probabilité de </w:t>
      </w:r>
      <w:r w:rsidR="008A1CE1">
        <w:rPr>
          <w:rFonts w:ascii="Times New Roman" w:hAnsi="Times New Roman" w:cs="Times New Roman"/>
          <w:sz w:val="24"/>
          <w:szCs w:val="24"/>
        </w:rPr>
        <w:t>défaut proportion</w:t>
      </w:r>
      <w:r>
        <w:rPr>
          <w:rFonts w:ascii="Times New Roman" w:hAnsi="Times New Roman" w:cs="Times New Roman"/>
          <w:sz w:val="24"/>
          <w:szCs w:val="24"/>
        </w:rPr>
        <w:t xml:space="preserve"> de la créance qui sera recouvré en cas de défaut.</w:t>
      </w:r>
    </w:p>
    <w:p w14:paraId="491433D2" w14:textId="50FA8BA4" w:rsidR="00B74226" w:rsidRDefault="00B74226" w:rsidP="00B74226">
      <w:pPr>
        <w:tabs>
          <w:tab w:val="left" w:pos="851"/>
          <w:tab w:val="left" w:pos="2910"/>
        </w:tabs>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En </w:t>
      </w:r>
      <w:r w:rsidR="008A1CE1">
        <w:rPr>
          <w:rFonts w:ascii="Times New Roman" w:eastAsia="SimSun" w:hAnsi="Times New Roman" w:cs="Times New Roman"/>
          <w:kern w:val="2"/>
          <w:sz w:val="24"/>
          <w:szCs w:val="24"/>
          <w:lang w:eastAsia="zh-CN"/>
        </w:rPr>
        <w:t>fin, on</w:t>
      </w:r>
      <w:r>
        <w:rPr>
          <w:rFonts w:ascii="Times New Roman" w:eastAsia="SimSun" w:hAnsi="Times New Roman" w:cs="Times New Roman"/>
          <w:kern w:val="2"/>
          <w:sz w:val="24"/>
          <w:szCs w:val="24"/>
          <w:lang w:eastAsia="zh-CN"/>
        </w:rPr>
        <w:t xml:space="preserve"> peut dire que le risque pays est le risque </w:t>
      </w:r>
      <w:r>
        <w:rPr>
          <w:rFonts w:ascii="Times New Roman" w:hAnsi="Times New Roman" w:cs="Times New Roman"/>
          <w:sz w:val="24"/>
          <w:szCs w:val="24"/>
        </w:rPr>
        <w:t>lié à l’intrusion de l’État dans le marché</w:t>
      </w:r>
      <w:r>
        <w:rPr>
          <w:rFonts w:ascii="Times New Roman" w:eastAsia="SimSun" w:hAnsi="Times New Roman" w:cs="Times New Roman"/>
          <w:kern w:val="2"/>
          <w:sz w:val="24"/>
          <w:szCs w:val="24"/>
          <w:lang w:eastAsia="zh-CN"/>
        </w:rPr>
        <w:t xml:space="preserve"> (</w:t>
      </w:r>
      <w:r>
        <w:rPr>
          <w:rFonts w:ascii="Times New Roman" w:hAnsi="Times New Roman" w:cs="Times New Roman"/>
          <w:sz w:val="24"/>
          <w:szCs w:val="24"/>
        </w:rPr>
        <w:t>Conklin, 2002). Et aussi le Risque associé aux opérations, aux commerces et aux actifs détenus dans un pays (Deardorff, 2001).</w:t>
      </w:r>
    </w:p>
    <w:bookmarkEnd w:id="17"/>
    <w:p w14:paraId="2714D0F6" w14:textId="77777777" w:rsidR="00B74226" w:rsidRDefault="00B74226" w:rsidP="00B74226">
      <w:pPr>
        <w:widowControl w:val="0"/>
        <w:spacing w:after="0" w:line="360" w:lineRule="auto"/>
        <w:jc w:val="both"/>
        <w:rPr>
          <w:rFonts w:ascii="Times New Roman" w:eastAsiaTheme="majorEastAsia" w:hAnsi="Times New Roman" w:cs="Times New Roman"/>
          <w:b/>
          <w:bCs/>
          <w:kern w:val="2"/>
          <w:sz w:val="24"/>
          <w:szCs w:val="24"/>
          <w:lang w:eastAsia="zh-CN"/>
        </w:rPr>
      </w:pPr>
    </w:p>
    <w:p w14:paraId="64A146C1" w14:textId="77777777" w:rsidR="00B74226" w:rsidRPr="00C87B3C" w:rsidRDefault="00B74226" w:rsidP="000A7157">
      <w:pPr>
        <w:pStyle w:val="Paragraphedeliste"/>
        <w:widowControl w:val="0"/>
        <w:numPr>
          <w:ilvl w:val="1"/>
          <w:numId w:val="26"/>
        </w:numPr>
        <w:spacing w:after="0" w:line="360" w:lineRule="auto"/>
        <w:ind w:left="1642" w:hanging="292"/>
        <w:jc w:val="both"/>
        <w:rPr>
          <w:rFonts w:ascii="Times New Roman" w:eastAsia="SimSun" w:hAnsi="Times New Roman" w:cs="Times New Roman"/>
          <w:b/>
          <w:kern w:val="2"/>
          <w:sz w:val="24"/>
          <w:szCs w:val="24"/>
          <w:lang w:eastAsia="zh-CN"/>
        </w:rPr>
      </w:pPr>
      <w:r w:rsidRPr="00C87B3C">
        <w:rPr>
          <w:rFonts w:ascii="Times New Roman" w:eastAsiaTheme="majorEastAsia" w:hAnsi="Times New Roman" w:cs="Times New Roman"/>
          <w:b/>
          <w:bCs/>
          <w:kern w:val="2"/>
          <w:sz w:val="24"/>
          <w:szCs w:val="24"/>
          <w:lang w:eastAsia="zh-CN"/>
        </w:rPr>
        <w:t xml:space="preserve">  Structure des cellules risque pays dans les établissements</w:t>
      </w:r>
      <w:r w:rsidRPr="00C87B3C">
        <w:rPr>
          <w:rFonts w:ascii="Times New Roman" w:eastAsia="SimSun" w:hAnsi="Times New Roman" w:cs="Times New Roman"/>
          <w:b/>
          <w:kern w:val="2"/>
          <w:sz w:val="24"/>
          <w:szCs w:val="24"/>
          <w:lang w:eastAsia="zh-CN"/>
        </w:rPr>
        <w:t xml:space="preserve"> bancaires</w:t>
      </w:r>
    </w:p>
    <w:p w14:paraId="1A244EB4" w14:textId="77777777" w:rsidR="00B74226" w:rsidRDefault="00B74226" w:rsidP="00B74226">
      <w:pPr>
        <w:pStyle w:val="Paragraphedeliste"/>
        <w:widowControl w:val="0"/>
        <w:spacing w:after="0" w:line="360" w:lineRule="auto"/>
        <w:jc w:val="both"/>
        <w:rPr>
          <w:rFonts w:ascii="Times New Roman" w:eastAsia="SimSun" w:hAnsi="Times New Roman" w:cs="Times New Roman"/>
          <w:b/>
          <w:kern w:val="2"/>
          <w:sz w:val="24"/>
          <w:szCs w:val="24"/>
          <w:lang w:eastAsia="zh-CN"/>
        </w:rPr>
      </w:pPr>
    </w:p>
    <w:p w14:paraId="7DEC1B24"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hAnsi="Times New Roman" w:cs="Times New Roman"/>
          <w:sz w:val="24"/>
          <w:szCs w:val="24"/>
        </w:rPr>
        <w:t>Les</w:t>
      </w:r>
      <w:r>
        <w:rPr>
          <w:rFonts w:ascii="Times New Roman" w:eastAsia="SimSun" w:hAnsi="Times New Roman" w:cs="Times New Roman"/>
          <w:kern w:val="2"/>
          <w:sz w:val="24"/>
          <w:szCs w:val="24"/>
          <w:lang w:eastAsia="zh-CN"/>
        </w:rPr>
        <w:t xml:space="preserve"> banques possèdent pour gérer les risques pays de manière convenable, des services d'études centralisés appelés plus communément cellule risque pays qui mettent en place les principaux outils nécessaires ainsi que les enjeux majeurs concernant l'étude du risque pays.</w:t>
      </w:r>
    </w:p>
    <w:p w14:paraId="65DA266B" w14:textId="636522FE" w:rsidR="00B74226" w:rsidRDefault="00B74226" w:rsidP="00B74226">
      <w:pPr>
        <w:widowControl w:val="0"/>
        <w:spacing w:after="0" w:line="360" w:lineRule="auto"/>
        <w:jc w:val="both"/>
        <w:rPr>
          <w:rFonts w:ascii="Times New Roman" w:eastAsia="Times New Roman" w:hAnsi="Times New Roman" w:cs="Times New Roman"/>
          <w:sz w:val="24"/>
          <w:szCs w:val="24"/>
          <w:lang w:eastAsia="fr-FR"/>
        </w:rPr>
      </w:pPr>
      <w:r>
        <w:rPr>
          <w:rFonts w:ascii="Times New Roman" w:eastAsia="SimSun" w:hAnsi="Times New Roman" w:cs="Times New Roman"/>
          <w:kern w:val="2"/>
          <w:sz w:val="24"/>
          <w:szCs w:val="24"/>
          <w:lang w:eastAsia="zh-CN"/>
        </w:rPr>
        <w:lastRenderedPageBreak/>
        <w:t xml:space="preserve">Les cellules dépendent directement de la direction des Études Économiques et Financières, elle-même placé sous la tutelle de la Direction Générale. Cette organisation centralisée à un telle niveau est bien souvent préférée à un éclatement de la fonction d'évaluation du risque pays entre les diverses Directions de zones géographiques ou de produits. Ainsi, </w:t>
      </w:r>
      <w:r w:rsidR="00486C9B">
        <w:rPr>
          <w:rFonts w:ascii="Times New Roman" w:eastAsia="SimSun" w:hAnsi="Times New Roman" w:cs="Times New Roman"/>
          <w:kern w:val="2"/>
          <w:sz w:val="24"/>
          <w:szCs w:val="24"/>
          <w:lang w:eastAsia="zh-CN"/>
        </w:rPr>
        <w:t>Pour se</w:t>
      </w:r>
      <w:r>
        <w:rPr>
          <w:rFonts w:ascii="Times New Roman" w:eastAsia="SimSun" w:hAnsi="Times New Roman" w:cs="Times New Roman"/>
          <w:kern w:val="2"/>
          <w:sz w:val="24"/>
          <w:szCs w:val="24"/>
          <w:lang w:eastAsia="zh-CN"/>
        </w:rPr>
        <w:t xml:space="preserve"> prévenir contre les risques pays il faut qu’on mette en évidence les facteurs suivants : </w:t>
      </w:r>
      <w:r>
        <w:rPr>
          <w:rFonts w:ascii="Times New Roman" w:eastAsia="Times New Roman" w:hAnsi="Times New Roman" w:cs="Times New Roman"/>
          <w:sz w:val="24"/>
          <w:szCs w:val="24"/>
          <w:lang w:eastAsia="fr-FR"/>
        </w:rPr>
        <w:t>(Pascal Dumontier, Denis Dupré, 2005).</w:t>
      </w:r>
    </w:p>
    <w:p w14:paraId="7D00B7E6"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1F9BFB60" w14:textId="77777777" w:rsidR="00B74226" w:rsidRPr="00A3687E" w:rsidRDefault="00B74226" w:rsidP="000A7157">
      <w:pPr>
        <w:pStyle w:val="Paragraphedeliste"/>
        <w:widowControl w:val="0"/>
        <w:numPr>
          <w:ilvl w:val="1"/>
          <w:numId w:val="26"/>
        </w:numPr>
        <w:spacing w:after="0" w:line="360" w:lineRule="auto"/>
        <w:ind w:left="810" w:hanging="810"/>
        <w:jc w:val="both"/>
        <w:rPr>
          <w:rFonts w:ascii="Times New Roman" w:eastAsia="Times New Roman" w:hAnsi="Times New Roman" w:cs="Times New Roman"/>
          <w:sz w:val="24"/>
          <w:szCs w:val="24"/>
          <w:lang w:eastAsia="fr-FR"/>
        </w:rPr>
      </w:pPr>
      <w:r w:rsidRPr="00A3687E">
        <w:rPr>
          <w:rFonts w:ascii="Times New Roman" w:eastAsia="Times New Roman" w:hAnsi="Times New Roman" w:cs="Times New Roman"/>
          <w:b/>
          <w:bCs/>
          <w:kern w:val="36"/>
          <w:sz w:val="24"/>
          <w:szCs w:val="24"/>
          <w:lang w:eastAsia="fr-FR"/>
        </w:rPr>
        <w:t xml:space="preserve"> Comment se prémunissent les banques contre les risques pays</w:t>
      </w:r>
    </w:p>
    <w:p w14:paraId="3E075F6D" w14:textId="77777777" w:rsidR="00B74226" w:rsidRDefault="00B74226" w:rsidP="00B74226">
      <w:pPr>
        <w:pStyle w:val="Paragraphedeliste"/>
        <w:widowControl w:val="0"/>
        <w:spacing w:after="0" w:line="360" w:lineRule="auto"/>
        <w:jc w:val="both"/>
        <w:rPr>
          <w:rFonts w:ascii="Times New Roman" w:eastAsia="SimSun" w:hAnsi="Times New Roman" w:cs="Times New Roman"/>
          <w:b/>
          <w:kern w:val="2"/>
          <w:sz w:val="24"/>
          <w:szCs w:val="24"/>
          <w:lang w:eastAsia="zh-CN"/>
        </w:rPr>
      </w:pPr>
    </w:p>
    <w:p w14:paraId="3BE4B25D" w14:textId="77777777" w:rsidR="00B74226" w:rsidRDefault="00B74226" w:rsidP="00B74226">
      <w:pPr>
        <w:pStyle w:val="Paragraphedeliste"/>
        <w:widowControl w:val="0"/>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Législation et normes</w:t>
      </w:r>
    </w:p>
    <w:p w14:paraId="4F9B647D"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L'objectif de toutes ces lois : fournir une information de plus en plus réelle et complète sur les données statistiques des pays.</w:t>
      </w:r>
    </w:p>
    <w:p w14:paraId="176AECEC" w14:textId="77777777" w:rsidR="00B74226" w:rsidRDefault="00B74226" w:rsidP="00B74226">
      <w:pPr>
        <w:pStyle w:val="Paragraphedeliste"/>
        <w:widowControl w:val="0"/>
        <w:spacing w:after="0" w:line="36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Bâle II : redonner un rôle au risque</w:t>
      </w:r>
    </w:p>
    <w:p w14:paraId="7C0FE795" w14:textId="77777777" w:rsidR="00B74226" w:rsidRDefault="00B74226" w:rsidP="00B74226">
      <w:pPr>
        <w:widowControl w:val="0"/>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Les banques sont soumises à des règles extrêmement strictes en matière de risque. Il existe toute une réglementation dite « prudentielle », en général édictée par les banques centrales, qui permet de doter les banques d'outils servant à mesurer leurs expositions et leurs risques. Les discussions internationales des années 1980 avaient abouti à l'accord de Bâle en 1988. </w:t>
      </w:r>
    </w:p>
    <w:p w14:paraId="093434C5" w14:textId="77777777" w:rsidR="00B74226" w:rsidRDefault="00B74226" w:rsidP="00B74226">
      <w:pPr>
        <w:widowControl w:val="0"/>
        <w:spacing w:after="0" w:line="360" w:lineRule="auto"/>
        <w:contextualSpacing/>
        <w:jc w:val="both"/>
        <w:rPr>
          <w:rFonts w:ascii="Times New Roman" w:eastAsia="SimSun" w:hAnsi="Times New Roman" w:cs="Times New Roman"/>
          <w:kern w:val="2"/>
          <w:sz w:val="24"/>
          <w:szCs w:val="24"/>
          <w:lang w:eastAsia="zh-CN"/>
        </w:rPr>
      </w:pPr>
    </w:p>
    <w:p w14:paraId="32D923F0" w14:textId="4C720B86" w:rsidR="00B74226" w:rsidRDefault="00B74226" w:rsidP="00B74226">
      <w:pPr>
        <w:widowControl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SimSun" w:hAnsi="Times New Roman" w:cs="Times New Roman"/>
          <w:kern w:val="2"/>
          <w:sz w:val="24"/>
          <w:szCs w:val="24"/>
          <w:lang w:eastAsia="zh-CN"/>
        </w:rPr>
        <w:t xml:space="preserve">La plus connue des règles qui en sont issues est celle du ratio </w:t>
      </w:r>
      <w:r w:rsidR="00486C9B">
        <w:rPr>
          <w:rFonts w:ascii="Times New Roman" w:eastAsia="SimSun" w:hAnsi="Times New Roman" w:cs="Times New Roman"/>
          <w:kern w:val="2"/>
          <w:sz w:val="24"/>
          <w:szCs w:val="24"/>
          <w:lang w:eastAsia="zh-CN"/>
        </w:rPr>
        <w:t>Cooke, stipule</w:t>
      </w:r>
      <w:r>
        <w:rPr>
          <w:rFonts w:ascii="Times New Roman" w:eastAsia="SimSun" w:hAnsi="Times New Roman" w:cs="Times New Roman"/>
          <w:kern w:val="2"/>
          <w:sz w:val="24"/>
          <w:szCs w:val="24"/>
          <w:lang w:eastAsia="zh-CN"/>
        </w:rPr>
        <w:t xml:space="preserve"> que : « les banques doivent avoir des fonds propres au moins égaux à 8% du total des engagements pondérés en fonction du risque crédit ».</w:t>
      </w:r>
      <w:r>
        <w:rPr>
          <w:rFonts w:ascii="Times New Roman" w:eastAsia="Times New Roman" w:hAnsi="Times New Roman" w:cs="Times New Roman"/>
          <w:sz w:val="24"/>
          <w:szCs w:val="24"/>
          <w:lang w:eastAsia="fr-FR"/>
        </w:rPr>
        <w:t xml:space="preserve"> En termes de risque pays, lors de l'introduction de ce ratio, la règle était simple </w:t>
      </w:r>
      <w:r w:rsidR="00486C9B">
        <w:rPr>
          <w:rFonts w:ascii="Times New Roman" w:eastAsia="Times New Roman" w:hAnsi="Times New Roman" w:cs="Times New Roman"/>
          <w:sz w:val="24"/>
          <w:szCs w:val="24"/>
          <w:lang w:eastAsia="fr-FR"/>
        </w:rPr>
        <w:t>que :</w:t>
      </w:r>
      <w:r>
        <w:rPr>
          <w:rFonts w:ascii="Times New Roman" w:eastAsia="Times New Roman" w:hAnsi="Times New Roman" w:cs="Times New Roman"/>
          <w:sz w:val="24"/>
          <w:szCs w:val="24"/>
          <w:lang w:eastAsia="fr-FR"/>
        </w:rPr>
        <w:t xml:space="preserve"> « les engagements à l'égard de résidents de pays étrangers étaient pondérés à 0% ou à 100% selon que le pays était ou non membre de l'OCDE ». </w:t>
      </w:r>
    </w:p>
    <w:p w14:paraId="4F4474C5" w14:textId="77777777" w:rsidR="00B74226" w:rsidRDefault="00B74226" w:rsidP="00B74226">
      <w:pPr>
        <w:widowControl w:val="0"/>
        <w:spacing w:after="0" w:line="360" w:lineRule="auto"/>
        <w:contextualSpacing/>
        <w:jc w:val="both"/>
        <w:rPr>
          <w:rFonts w:ascii="Times New Roman" w:eastAsia="Times New Roman" w:hAnsi="Times New Roman" w:cs="Times New Roman"/>
          <w:sz w:val="24"/>
          <w:szCs w:val="24"/>
          <w:lang w:eastAsia="fr-FR"/>
        </w:rPr>
      </w:pPr>
    </w:p>
    <w:p w14:paraId="10408774" w14:textId="344FDA4C" w:rsidR="00B74226" w:rsidRDefault="00B74226" w:rsidP="00B74226">
      <w:pPr>
        <w:widowControl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prêt à une banque centrale, un titre de dette émis par un gouvernement pouvaient donc ne pas rentrer du tout en compte dans le calcul du ratio de Cooke. Cela donnait incontestablement un avantage aux pays de l'OCDE et introduisant un biais de discontinuité au moment de l'adhésion de nouveaux pays. Les évolutions des marchés de crédits et la série de crises sur les émergents vont relancer les discussions en 1999 autour d'un deuxième accord de Bâle, dit de « Bâle II ». D'abord prévu pour 2004 puis pour 2006, le nouvel accord souhaite quant à lui transformer en profondeur ces règles prudentielles du ratio de solvabilité (Pascal Dumontier &amp; Dénis Dupré, 2005).</w:t>
      </w:r>
    </w:p>
    <w:p w14:paraId="76765C1D" w14:textId="35B8C1D1" w:rsidR="009062EF" w:rsidRDefault="009062EF" w:rsidP="00B74226">
      <w:pPr>
        <w:widowControl w:val="0"/>
        <w:spacing w:after="0" w:line="360" w:lineRule="auto"/>
        <w:contextualSpacing/>
        <w:jc w:val="both"/>
        <w:rPr>
          <w:rFonts w:ascii="Times New Roman" w:eastAsia="Times New Roman" w:hAnsi="Times New Roman" w:cs="Times New Roman"/>
          <w:sz w:val="24"/>
          <w:szCs w:val="24"/>
          <w:lang w:eastAsia="fr-FR"/>
        </w:rPr>
      </w:pPr>
    </w:p>
    <w:p w14:paraId="0BF03D61" w14:textId="77777777" w:rsidR="009062EF" w:rsidRDefault="009062EF" w:rsidP="00B74226">
      <w:pPr>
        <w:widowControl w:val="0"/>
        <w:spacing w:after="0" w:line="360" w:lineRule="auto"/>
        <w:contextualSpacing/>
        <w:jc w:val="both"/>
        <w:rPr>
          <w:rFonts w:ascii="Times New Roman" w:eastAsia="Times New Roman" w:hAnsi="Times New Roman" w:cs="Times New Roman"/>
          <w:sz w:val="24"/>
          <w:szCs w:val="24"/>
          <w:lang w:eastAsia="fr-FR"/>
        </w:rPr>
      </w:pPr>
    </w:p>
    <w:p w14:paraId="16993779" w14:textId="77777777" w:rsidR="00B74226" w:rsidRDefault="00B74226" w:rsidP="00B74226">
      <w:pPr>
        <w:widowControl w:val="0"/>
        <w:spacing w:after="0" w:line="360" w:lineRule="auto"/>
        <w:contextualSpacing/>
        <w:jc w:val="both"/>
        <w:rPr>
          <w:rFonts w:ascii="Times New Roman" w:eastAsia="Times New Roman" w:hAnsi="Times New Roman" w:cs="Times New Roman"/>
          <w:sz w:val="24"/>
          <w:szCs w:val="24"/>
          <w:lang w:eastAsia="fr-FR"/>
        </w:rPr>
      </w:pPr>
    </w:p>
    <w:p w14:paraId="0EF1D7A1" w14:textId="77777777" w:rsidR="00B74226" w:rsidRPr="00A3687E" w:rsidRDefault="00B74226" w:rsidP="000A7157">
      <w:pPr>
        <w:pStyle w:val="Paragraphedeliste"/>
        <w:widowControl w:val="0"/>
        <w:numPr>
          <w:ilvl w:val="1"/>
          <w:numId w:val="26"/>
        </w:numPr>
        <w:spacing w:after="0" w:line="360" w:lineRule="auto"/>
        <w:ind w:left="900" w:hanging="900"/>
        <w:jc w:val="both"/>
        <w:rPr>
          <w:rFonts w:ascii="Times New Roman" w:eastAsia="SimSun" w:hAnsi="Times New Roman" w:cs="Times New Roman"/>
          <w:b/>
          <w:kern w:val="2"/>
          <w:sz w:val="24"/>
          <w:szCs w:val="24"/>
          <w:lang w:eastAsia="zh-CN"/>
        </w:rPr>
      </w:pPr>
      <w:r w:rsidRPr="00A3687E">
        <w:rPr>
          <w:rFonts w:ascii="Times New Roman" w:eastAsia="SimSun" w:hAnsi="Times New Roman" w:cs="Times New Roman"/>
          <w:b/>
          <w:kern w:val="2"/>
          <w:sz w:val="24"/>
          <w:szCs w:val="24"/>
          <w:lang w:eastAsia="zh-CN"/>
        </w:rPr>
        <w:lastRenderedPageBreak/>
        <w:t xml:space="preserve"> Les utilisateurs du risque pays </w:t>
      </w:r>
    </w:p>
    <w:p w14:paraId="6EE9F794" w14:textId="77777777" w:rsidR="00B74226" w:rsidRDefault="00B74226" w:rsidP="00B74226">
      <w:pPr>
        <w:pStyle w:val="Paragraphedeliste"/>
        <w:widowControl w:val="0"/>
        <w:spacing w:after="0" w:line="360" w:lineRule="auto"/>
        <w:ind w:left="644"/>
        <w:jc w:val="both"/>
        <w:rPr>
          <w:rFonts w:ascii="Times New Roman" w:eastAsia="Times New Roman" w:hAnsi="Times New Roman" w:cs="Times New Roman"/>
          <w:sz w:val="24"/>
          <w:szCs w:val="24"/>
          <w:lang w:eastAsia="fr-FR"/>
        </w:rPr>
      </w:pPr>
    </w:p>
    <w:p w14:paraId="20CBDC88"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intervenants qui utilisent les modèles d'évaluation du risque pays sont :</w:t>
      </w:r>
    </w:p>
    <w:p w14:paraId="47D8194F" w14:textId="77777777" w:rsidR="00B74226" w:rsidRDefault="00B74226" w:rsidP="000A7157">
      <w:pPr>
        <w:widowControl w:val="0"/>
        <w:numPr>
          <w:ilvl w:val="0"/>
          <w:numId w:val="6"/>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assureurs crédit à l'exportation : Métier effectué par banque ou externe</w:t>
      </w:r>
    </w:p>
    <w:p w14:paraId="484FC59D" w14:textId="77777777" w:rsidR="00B74226" w:rsidRDefault="00B74226" w:rsidP="000A7157">
      <w:pPr>
        <w:widowControl w:val="0"/>
        <w:numPr>
          <w:ilvl w:val="0"/>
          <w:numId w:val="6"/>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Collaborateurs :</w:t>
      </w:r>
    </w:p>
    <w:p w14:paraId="375CF0AD" w14:textId="77777777" w:rsidR="00B74226" w:rsidRDefault="00B74226" w:rsidP="000A7157">
      <w:pPr>
        <w:widowControl w:val="0"/>
        <w:numPr>
          <w:ilvl w:val="0"/>
          <w:numId w:val="6"/>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Les agences de notation : elles possèdent le même rôle de traitement de l'information que les assurances de crédit à l'exportation.</w:t>
      </w:r>
    </w:p>
    <w:p w14:paraId="0389F21F" w14:textId="77777777" w:rsidR="00B74226" w:rsidRDefault="00B74226" w:rsidP="000A7157">
      <w:pPr>
        <w:widowControl w:val="0"/>
        <w:numPr>
          <w:ilvl w:val="0"/>
          <w:numId w:val="6"/>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storting représente les classes de risque en regroupant les pays en classe de risque</w:t>
      </w:r>
    </w:p>
    <w:p w14:paraId="5E1A377F" w14:textId="77777777" w:rsidR="00B74226" w:rsidRDefault="00B74226" w:rsidP="000A7157">
      <w:pPr>
        <w:widowControl w:val="0"/>
        <w:numPr>
          <w:ilvl w:val="0"/>
          <w:numId w:val="6"/>
        </w:numPr>
        <w:spacing w:after="0" w:line="360" w:lineRule="auto"/>
        <w:contextualSpacing/>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Le rating : Un autre moyen pour étayer l'analyse des opérateurs des cellules provient du rating, c'est la notation des pays. Il a fallu donner aux analystes des moyens rapides afin d'évaluer le risque à travers un système de notation.</w:t>
      </w:r>
    </w:p>
    <w:p w14:paraId="2ECFF1BB" w14:textId="77777777" w:rsidR="00B74226" w:rsidRDefault="00B74226" w:rsidP="00B74226">
      <w:pPr>
        <w:widowControl w:val="0"/>
        <w:spacing w:after="0" w:line="360" w:lineRule="auto"/>
        <w:ind w:left="720"/>
        <w:contextualSpacing/>
        <w:jc w:val="both"/>
        <w:rPr>
          <w:rFonts w:ascii="Times New Roman" w:eastAsia="SimSun" w:hAnsi="Times New Roman" w:cs="Times New Roman"/>
          <w:kern w:val="2"/>
          <w:sz w:val="24"/>
          <w:szCs w:val="24"/>
          <w:lang w:eastAsia="zh-CN"/>
        </w:rPr>
      </w:pPr>
    </w:p>
    <w:p w14:paraId="7A7970AA"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Lorsqu'un pays vit, réagit, ce dernier va émettre des chiffres dans plusieurs domaines allant du social à l'économique en passant par le politique et bien d'autres. Toutes ces dimensions, évaluées séparément ne répondent pas au besoin immédiat de l'investisseur, pour suivre ce principe de projection dans le temps, certains points doivent être respectés. D'une part, le risque doit être représenté par une échelle absolue du risque, on doit pouvoir se repérer grâce à une note qui ne signifie aucun risque ce qui permet de savoir avec les autres notes où se situent le risque engagé. </w:t>
      </w:r>
    </w:p>
    <w:p w14:paraId="1FE432E1" w14:textId="7AEE2BDA" w:rsidR="00B74226" w:rsidRDefault="00B74226" w:rsidP="00B74226">
      <w:pPr>
        <w:widowControl w:val="0"/>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 xml:space="preserve"> </w:t>
      </w:r>
      <w:r w:rsidR="009062EF">
        <w:rPr>
          <w:rFonts w:ascii="Times New Roman" w:eastAsia="SimSun" w:hAnsi="Times New Roman" w:cs="Times New Roman"/>
          <w:kern w:val="2"/>
          <w:sz w:val="24"/>
          <w:szCs w:val="24"/>
          <w:lang w:eastAsia="zh-CN"/>
        </w:rPr>
        <w:t>Les risques</w:t>
      </w:r>
      <w:r>
        <w:rPr>
          <w:rFonts w:ascii="Times New Roman" w:eastAsia="SimSun" w:hAnsi="Times New Roman" w:cs="Times New Roman"/>
          <w:kern w:val="2"/>
          <w:sz w:val="24"/>
          <w:szCs w:val="24"/>
          <w:lang w:eastAsia="zh-CN"/>
        </w:rPr>
        <w:t xml:space="preserve"> se doivent d'être classés, il y aura donc des pays qui seront considérés comme plus ou moins risqués que d'autres. Le terme de rating (notation) renvoie à tous les indicateurs de comparaison synthétisant des objets complexes avec des moyens aussi différent que le classement soit le ranking ou bien également les regroupements par classe soit le sorting mais encore les notations cardinales soit le scoring qui influencent sur le </w:t>
      </w:r>
      <w:r w:rsidR="009062EF">
        <w:rPr>
          <w:rFonts w:ascii="Times New Roman" w:eastAsia="SimSun" w:hAnsi="Times New Roman" w:cs="Times New Roman"/>
          <w:kern w:val="2"/>
          <w:sz w:val="24"/>
          <w:szCs w:val="24"/>
          <w:lang w:eastAsia="zh-CN"/>
        </w:rPr>
        <w:t>rating.</w:t>
      </w:r>
      <w:r w:rsidR="009062EF">
        <w:rPr>
          <w:rFonts w:ascii="Times New Roman" w:hAnsi="Times New Roman" w:cs="Times New Roman"/>
          <w:sz w:val="24"/>
          <w:szCs w:val="24"/>
        </w:rPr>
        <w:t xml:space="preserve"> (</w:t>
      </w:r>
      <w:r>
        <w:rPr>
          <w:rFonts w:ascii="Times New Roman" w:hAnsi="Times New Roman" w:cs="Times New Roman"/>
          <w:sz w:val="24"/>
          <w:szCs w:val="24"/>
        </w:rPr>
        <w:t>M. Lévy, 2009).</w:t>
      </w:r>
    </w:p>
    <w:p w14:paraId="1080A4CD" w14:textId="77777777" w:rsidR="00B74226" w:rsidRDefault="00B74226" w:rsidP="00B74226">
      <w:pPr>
        <w:widowControl w:val="0"/>
        <w:spacing w:after="0" w:line="360" w:lineRule="auto"/>
        <w:jc w:val="both"/>
        <w:rPr>
          <w:rFonts w:ascii="Times New Roman" w:eastAsia="SimSun" w:hAnsi="Times New Roman" w:cs="Times New Roman"/>
          <w:kern w:val="2"/>
          <w:sz w:val="24"/>
          <w:szCs w:val="24"/>
          <w:lang w:eastAsia="zh-CN"/>
        </w:rPr>
      </w:pPr>
    </w:p>
    <w:p w14:paraId="323F15C1" w14:textId="77777777" w:rsidR="00B74226" w:rsidRPr="00A3687E" w:rsidRDefault="00B74226" w:rsidP="000A7157">
      <w:pPr>
        <w:pStyle w:val="Paragraphedeliste"/>
        <w:numPr>
          <w:ilvl w:val="1"/>
          <w:numId w:val="26"/>
        </w:numPr>
        <w:spacing w:after="0" w:line="360" w:lineRule="auto"/>
        <w:ind w:left="810" w:hanging="810"/>
        <w:jc w:val="both"/>
        <w:rPr>
          <w:rFonts w:ascii="Times New Roman" w:eastAsia="Calibri" w:hAnsi="Times New Roman" w:cs="Times New Roman"/>
          <w:b/>
          <w:sz w:val="24"/>
          <w:szCs w:val="24"/>
        </w:rPr>
      </w:pPr>
      <w:r w:rsidRPr="00A3687E">
        <w:rPr>
          <w:rFonts w:ascii="Times New Roman" w:eastAsia="Calibri" w:hAnsi="Times New Roman" w:cs="Times New Roman"/>
          <w:b/>
          <w:sz w:val="24"/>
          <w:szCs w:val="24"/>
        </w:rPr>
        <w:t xml:space="preserve"> La Notation du risque Pays</w:t>
      </w:r>
    </w:p>
    <w:p w14:paraId="39325951" w14:textId="77777777" w:rsidR="00B74226" w:rsidRDefault="00B74226" w:rsidP="00B74226">
      <w:pPr>
        <w:spacing w:after="0" w:line="360" w:lineRule="auto"/>
        <w:jc w:val="both"/>
        <w:rPr>
          <w:rFonts w:ascii="Times New Roman" w:eastAsia="Calibri" w:hAnsi="Times New Roman" w:cs="Times New Roman"/>
          <w:b/>
          <w:sz w:val="24"/>
          <w:szCs w:val="24"/>
        </w:rPr>
      </w:pPr>
    </w:p>
    <w:p w14:paraId="5B9947D9" w14:textId="77777777" w:rsidR="00B74226" w:rsidRDefault="00B74226" w:rsidP="00B7422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fonction de notation dite aussi le rating consiste à attribuer des notes à des emprunts, à des titres représentatifs de dette, ou à des signatures, afin de mesurer le risque de non remboursement qui leur est attaché. Elle est pratiquée par les agences spécialisées indépendantes, dont la fonction principale est de formuler un jugement sur le risque de crédit encouru par les créanciers de tous types d’organisations publiques ou privées, c’est-à-dire que les agences de rating attribuent des notes aux sociétés industrielles ou commerciales, aux banques et institutions financières, </w:t>
      </w:r>
      <w:r>
        <w:rPr>
          <w:rFonts w:ascii="Times New Roman" w:eastAsia="Calibri" w:hAnsi="Times New Roman" w:cs="Times New Roman"/>
          <w:sz w:val="24"/>
          <w:szCs w:val="24"/>
        </w:rPr>
        <w:lastRenderedPageBreak/>
        <w:t xml:space="preserve">compagnies d’assurances, collectivités locales, aux États, ainsi qu’aux organismes internationaux » (Patrice Fontaine et Carole Gresse, 2003). </w:t>
      </w:r>
    </w:p>
    <w:p w14:paraId="22663E5A" w14:textId="77777777" w:rsidR="00B74226" w:rsidRDefault="00B74226" w:rsidP="00B74226">
      <w:pPr>
        <w:spacing w:after="0" w:line="360" w:lineRule="auto"/>
        <w:jc w:val="both"/>
        <w:rPr>
          <w:rFonts w:ascii="Times New Roman" w:eastAsia="Calibri" w:hAnsi="Times New Roman" w:cs="Times New Roman"/>
          <w:sz w:val="24"/>
          <w:szCs w:val="24"/>
        </w:rPr>
      </w:pPr>
    </w:p>
    <w:p w14:paraId="4772D976" w14:textId="58BDDA63" w:rsidR="00B74226" w:rsidRDefault="00B74226" w:rsidP="00B7422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Les organismes de notation sont répartis, selon leurs secteurs d'activité, en plusieurs catégories (GUESSOUM Yasmine, 2005</w:t>
      </w:r>
      <w:r w:rsidR="009062EF">
        <w:rPr>
          <w:rFonts w:ascii="Times New Roman" w:eastAsia="Calibri" w:hAnsi="Times New Roman" w:cs="Times New Roman"/>
          <w:sz w:val="24"/>
          <w:szCs w:val="24"/>
        </w:rPr>
        <w:t>), il</w:t>
      </w:r>
      <w:r>
        <w:rPr>
          <w:rFonts w:ascii="Times New Roman" w:eastAsia="Calibri" w:hAnsi="Times New Roman" w:cs="Times New Roman"/>
          <w:sz w:val="24"/>
          <w:szCs w:val="24"/>
        </w:rPr>
        <w:t xml:space="preserve"> s'agit : des agences de rating comme Standard &amp; Poor’s Moody’s et Fitch Rating ; les compagnies </w:t>
      </w:r>
      <w:r w:rsidR="009062EF">
        <w:rPr>
          <w:rFonts w:ascii="Times New Roman" w:eastAsia="Calibri" w:hAnsi="Times New Roman" w:cs="Times New Roman"/>
          <w:sz w:val="24"/>
          <w:szCs w:val="24"/>
        </w:rPr>
        <w:t>d’assurance :</w:t>
      </w:r>
      <w:r>
        <w:rPr>
          <w:rFonts w:ascii="Times New Roman" w:eastAsia="Calibri" w:hAnsi="Times New Roman" w:cs="Times New Roman"/>
          <w:sz w:val="24"/>
          <w:szCs w:val="24"/>
        </w:rPr>
        <w:t xml:space="preserve"> elles s'intéressent au risque commercial et politique. Parmi elles, on peut citer la Compagnie Française d'Assurance pour le Commerce Extérieur (COFACE) ; Les cabinets </w:t>
      </w:r>
      <w:r w:rsidR="009062EF">
        <w:rPr>
          <w:rFonts w:ascii="Times New Roman" w:eastAsia="Calibri" w:hAnsi="Times New Roman" w:cs="Times New Roman"/>
          <w:sz w:val="24"/>
          <w:szCs w:val="24"/>
        </w:rPr>
        <w:t>de consulting</w:t>
      </w:r>
      <w:r>
        <w:rPr>
          <w:rFonts w:ascii="Times New Roman" w:eastAsia="Calibri" w:hAnsi="Times New Roman" w:cs="Times New Roman"/>
          <w:sz w:val="24"/>
          <w:szCs w:val="24"/>
        </w:rPr>
        <w:t xml:space="preserve"> comme Busness Environnement Risk Itelligence ; Les cabinets d'expertise comme Economic Intelligence Unit ; les publications financières comme Euromoney Publications et les autres indicateurs comme International Country Risk Guide (ICRG). </w:t>
      </w:r>
    </w:p>
    <w:p w14:paraId="49C4E3EC" w14:textId="5A5999A9" w:rsidR="00B74226" w:rsidRDefault="00B74226" w:rsidP="00B7422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Les acteurs de notation n’effectuent pas le rating automatiquement. C’est aux pays ou aux entreprises qui souhaitent être notés, de solliciter les agences de rating pour leurs demander d’effectuer leurs évaluations. Par exemple, L’Algérie ne fait pas partie de ces pays. La COFACE est le seul organisme qui a toujours effectué l’évaluation de l’économie algérienne. Il possède une échelle de sept notes allant de la meilleure « A1 » jusqu'à la pire « D », elles sont : A1, A2, A3, A4, B, C et D. En 2014, la COFACE a attribué « A4</w:t>
      </w:r>
      <w:r w:rsidR="009062EF">
        <w:rPr>
          <w:rFonts w:ascii="Times New Roman" w:eastAsia="Calibri" w:hAnsi="Times New Roman" w:cs="Times New Roman"/>
          <w:sz w:val="24"/>
          <w:szCs w:val="24"/>
        </w:rPr>
        <w:t xml:space="preserve"> » à</w:t>
      </w:r>
      <w:r>
        <w:rPr>
          <w:rFonts w:ascii="Times New Roman" w:eastAsia="Calibri" w:hAnsi="Times New Roman" w:cs="Times New Roman"/>
          <w:sz w:val="24"/>
          <w:szCs w:val="24"/>
        </w:rPr>
        <w:t xml:space="preserve"> l’économie algérienne, cette note a été maintenue en 2015. Mais en 2016 y a eu une dégradation de l’économie, donc le passage à la note inferieure qui est le « B </w:t>
      </w:r>
      <w:r w:rsidR="009062EF">
        <w:rPr>
          <w:rFonts w:ascii="Times New Roman" w:eastAsia="Calibri" w:hAnsi="Times New Roman" w:cs="Times New Roman"/>
          <w:sz w:val="24"/>
          <w:szCs w:val="24"/>
        </w:rPr>
        <w:t>». Ce</w:t>
      </w:r>
      <w:r>
        <w:rPr>
          <w:rFonts w:ascii="Times New Roman" w:eastAsia="Calibri" w:hAnsi="Times New Roman" w:cs="Times New Roman"/>
          <w:sz w:val="24"/>
          <w:szCs w:val="24"/>
        </w:rPr>
        <w:t xml:space="preserve"> recul est maintenu en 2017, d’ailleurs la note obtenue est l’avant dernière, c’est-à-dire, le « C ». Cette dégradation des notes est le résultat de la baisse des prix du pétrole. (MOUHOUBI Noria &amp; OUKACI Kamal, 2010). </w:t>
      </w:r>
    </w:p>
    <w:p w14:paraId="2168B9F7" w14:textId="77777777" w:rsidR="00B74226" w:rsidRDefault="00B74226" w:rsidP="00B74226">
      <w:pPr>
        <w:spacing w:after="0" w:line="360" w:lineRule="auto"/>
        <w:jc w:val="both"/>
        <w:rPr>
          <w:rFonts w:ascii="Times New Roman" w:eastAsia="Calibri" w:hAnsi="Times New Roman" w:cs="Times New Roman"/>
          <w:sz w:val="24"/>
          <w:szCs w:val="24"/>
        </w:rPr>
      </w:pPr>
    </w:p>
    <w:p w14:paraId="49B2FB6B" w14:textId="62585DA1" w:rsidR="00B74226" w:rsidRDefault="00B74226" w:rsidP="007B45EB">
      <w:pPr>
        <w:spacing w:after="0" w:line="36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rPr>
        <w:t>En</w:t>
      </w:r>
      <w:r w:rsidR="009062EF">
        <w:rPr>
          <w:rFonts w:ascii="Times New Roman" w:eastAsia="SimSun" w:hAnsi="Times New Roman" w:cs="Times New Roman"/>
          <w:kern w:val="2"/>
          <w:sz w:val="24"/>
          <w:szCs w:val="24"/>
          <w:lang w:eastAsia="zh-CN"/>
        </w:rPr>
        <w:t>fin, disons</w:t>
      </w:r>
      <w:r>
        <w:rPr>
          <w:rFonts w:ascii="Times New Roman" w:eastAsia="SimSun" w:hAnsi="Times New Roman" w:cs="Times New Roman"/>
          <w:kern w:val="2"/>
          <w:sz w:val="24"/>
          <w:szCs w:val="24"/>
          <w:lang w:eastAsia="zh-CN"/>
        </w:rPr>
        <w:t xml:space="preserve"> que le risque pays ne peut se déduire à une seule note mais avec l'appui de différentes notations fruit de la volonté des investisseurs qui affinent leurs opinions en mettant en place une analyse ad hoc sur la destination voulue. Un risque est depuis longtemps identifié avec ces organismes, qui touche l'éthique mais qui ne peut leur être directement reproché car leurs opinions se prévaut d'être subjective. Tout d'abord, parce que pour valoir quelque chose auprès de ces agences, les sociétés ou pays en l'occurrence paient ces agents pour se donner une note et attirer les investisseurs soit les flux entrants de monnaies sur leurs territoires. (</w:t>
      </w:r>
      <w:r w:rsidR="007B45EB">
        <w:rPr>
          <w:rFonts w:ascii="Times New Roman" w:hAnsi="Times New Roman" w:cs="Times New Roman"/>
          <w:sz w:val="24"/>
          <w:szCs w:val="24"/>
        </w:rPr>
        <w:t>M. Lévy, 2009).</w:t>
      </w:r>
    </w:p>
    <w:p w14:paraId="726404AB" w14:textId="77777777" w:rsidR="007B45EB" w:rsidRDefault="007B45EB" w:rsidP="007B45EB">
      <w:pPr>
        <w:spacing w:after="0" w:line="360" w:lineRule="auto"/>
        <w:jc w:val="both"/>
        <w:rPr>
          <w:rFonts w:ascii="Times New Roman" w:hAnsi="Times New Roman" w:cs="Times New Roman"/>
          <w:sz w:val="24"/>
          <w:szCs w:val="24"/>
        </w:rPr>
      </w:pPr>
    </w:p>
    <w:p w14:paraId="02141B4C" w14:textId="61F2FC1B" w:rsidR="009B0CF4" w:rsidRDefault="009B0CF4" w:rsidP="008F748F">
      <w:pPr>
        <w:widowControl w:val="0"/>
        <w:spacing w:after="0" w:line="360" w:lineRule="auto"/>
        <w:rPr>
          <w:rFonts w:ascii="Times New Roman" w:eastAsia="SimSun" w:hAnsi="Times New Roman" w:cs="Times New Roman"/>
          <w:kern w:val="2"/>
          <w:sz w:val="24"/>
          <w:szCs w:val="24"/>
          <w:lang w:eastAsia="zh-CN"/>
        </w:rPr>
      </w:pPr>
    </w:p>
    <w:p w14:paraId="41BE7792" w14:textId="42FDEBC3"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224A7BDF" w14:textId="1E7EE04C"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046F85A0" w14:textId="4565FF93"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750A89EF" w14:textId="305A865E"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1BE19765" w14:textId="3879CFF7"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00B1796B" w14:textId="338BBA6A"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127B455C" w14:textId="1E209907"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639B5F05" w14:textId="5A993139"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4202372A" w14:textId="6A0B2FD4"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4A36D598" w14:textId="34AD128B"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6EAD2EAB" w14:textId="04E43D9A"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431BEA94" w14:textId="2102FAFF"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0A63CA34" w14:textId="77777777" w:rsidR="00950264" w:rsidRDefault="00950264" w:rsidP="008F748F">
      <w:pPr>
        <w:widowControl w:val="0"/>
        <w:spacing w:after="0" w:line="360" w:lineRule="auto"/>
        <w:rPr>
          <w:rFonts w:ascii="Times New Roman" w:eastAsia="SimSun" w:hAnsi="Times New Roman" w:cs="Times New Roman"/>
          <w:kern w:val="2"/>
          <w:sz w:val="24"/>
          <w:szCs w:val="24"/>
          <w:lang w:eastAsia="zh-CN"/>
        </w:rPr>
      </w:pPr>
    </w:p>
    <w:p w14:paraId="5867D9CC" w14:textId="77777777" w:rsidR="00E012E0" w:rsidRDefault="00E012E0" w:rsidP="008F748F">
      <w:pPr>
        <w:widowControl w:val="0"/>
        <w:spacing w:after="0" w:line="360" w:lineRule="auto"/>
        <w:rPr>
          <w:rFonts w:ascii="Times New Roman" w:eastAsia="SimSun" w:hAnsi="Times New Roman" w:cs="Times New Roman"/>
          <w:kern w:val="2"/>
          <w:sz w:val="24"/>
          <w:szCs w:val="24"/>
          <w:lang w:eastAsia="zh-CN"/>
        </w:rPr>
      </w:pPr>
    </w:p>
    <w:p w14:paraId="231B40E1" w14:textId="7FC82E54" w:rsidR="008F748F" w:rsidRDefault="00F75211" w:rsidP="008F748F">
      <w:pPr>
        <w:autoSpaceDE w:val="0"/>
        <w:autoSpaceDN w:val="0"/>
        <w:adjustRightInd w:val="0"/>
        <w:spacing w:after="0" w:line="360" w:lineRule="auto"/>
        <w:jc w:val="both"/>
        <w:rPr>
          <w:rFonts w:ascii="Times New Roman" w:hAnsi="Times New Roman" w:cs="Times New Roman"/>
          <w:b/>
          <w:sz w:val="24"/>
          <w:szCs w:val="24"/>
        </w:rPr>
      </w:pPr>
      <w:bookmarkStart w:id="18" w:name="_Toc58476964"/>
      <w:bookmarkEnd w:id="8"/>
      <w:bookmarkEnd w:id="9"/>
      <w:bookmarkEnd w:id="18"/>
      <w:r>
        <w:rPr>
          <w:rFonts w:ascii="Times New Roman" w:hAnsi="Times New Roman" w:cs="Times New Roman"/>
          <w:b/>
          <w:sz w:val="24"/>
          <w:szCs w:val="24"/>
        </w:rPr>
        <w:t>CHAPITRE CINQUIÈME</w:t>
      </w:r>
      <w:r w:rsidR="008F748F">
        <w:rPr>
          <w:rFonts w:ascii="Times New Roman" w:hAnsi="Times New Roman" w:cs="Times New Roman"/>
          <w:b/>
          <w:sz w:val="24"/>
          <w:szCs w:val="24"/>
        </w:rPr>
        <w:t xml:space="preserve"> :   ANALYSE DES </w:t>
      </w:r>
      <w:r w:rsidR="009B0CF4">
        <w:rPr>
          <w:rFonts w:ascii="Times New Roman" w:hAnsi="Times New Roman" w:cs="Times New Roman"/>
          <w:b/>
          <w:sz w:val="24"/>
          <w:szCs w:val="24"/>
        </w:rPr>
        <w:t xml:space="preserve">DONNEES BANCAIRES </w:t>
      </w:r>
    </w:p>
    <w:p w14:paraId="6794B314"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4EA70113" w14:textId="591E8ED2"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 chapitre, il est </w:t>
      </w:r>
      <w:r w:rsidR="00F75211">
        <w:rPr>
          <w:rFonts w:ascii="Times New Roman" w:hAnsi="Times New Roman" w:cs="Times New Roman"/>
          <w:sz w:val="24"/>
          <w:szCs w:val="24"/>
        </w:rPr>
        <w:t>question de</w:t>
      </w:r>
      <w:r>
        <w:rPr>
          <w:rFonts w:ascii="Times New Roman" w:hAnsi="Times New Roman" w:cs="Times New Roman"/>
          <w:sz w:val="24"/>
          <w:szCs w:val="24"/>
        </w:rPr>
        <w:t xml:space="preserve"> pa</w:t>
      </w:r>
      <w:r w:rsidR="00E012E0">
        <w:rPr>
          <w:rFonts w:ascii="Times New Roman" w:hAnsi="Times New Roman" w:cs="Times New Roman"/>
          <w:sz w:val="24"/>
          <w:szCs w:val="24"/>
        </w:rPr>
        <w:t xml:space="preserve">sser à </w:t>
      </w:r>
      <w:r w:rsidR="00F75211">
        <w:rPr>
          <w:rFonts w:ascii="Times New Roman" w:hAnsi="Times New Roman" w:cs="Times New Roman"/>
          <w:sz w:val="24"/>
          <w:szCs w:val="24"/>
        </w:rPr>
        <w:t>une analyse</w:t>
      </w:r>
      <w:r w:rsidR="00E012E0">
        <w:rPr>
          <w:rFonts w:ascii="Times New Roman" w:hAnsi="Times New Roman" w:cs="Times New Roman"/>
          <w:sz w:val="24"/>
          <w:szCs w:val="24"/>
        </w:rPr>
        <w:t xml:space="preserve"> de données </w:t>
      </w:r>
      <w:r>
        <w:rPr>
          <w:rFonts w:ascii="Times New Roman" w:hAnsi="Times New Roman" w:cs="Times New Roman"/>
          <w:sz w:val="24"/>
          <w:szCs w:val="24"/>
        </w:rPr>
        <w:t xml:space="preserve">et </w:t>
      </w:r>
      <w:r w:rsidR="00F75211">
        <w:rPr>
          <w:rFonts w:ascii="Times New Roman" w:hAnsi="Times New Roman" w:cs="Times New Roman"/>
          <w:sz w:val="24"/>
          <w:szCs w:val="24"/>
        </w:rPr>
        <w:t>des statistiques</w:t>
      </w:r>
      <w:r>
        <w:rPr>
          <w:rFonts w:ascii="Times New Roman" w:hAnsi="Times New Roman" w:cs="Times New Roman"/>
          <w:sz w:val="24"/>
          <w:szCs w:val="24"/>
        </w:rPr>
        <w:t xml:space="preserve"> économétriques </w:t>
      </w:r>
      <w:r w:rsidR="00F75211">
        <w:rPr>
          <w:rFonts w:ascii="Times New Roman" w:hAnsi="Times New Roman" w:cs="Times New Roman"/>
          <w:sz w:val="24"/>
          <w:szCs w:val="24"/>
        </w:rPr>
        <w:t>du modèle</w:t>
      </w:r>
      <w:r>
        <w:rPr>
          <w:rFonts w:ascii="Times New Roman" w:hAnsi="Times New Roman" w:cs="Times New Roman"/>
          <w:sz w:val="24"/>
          <w:szCs w:val="24"/>
        </w:rPr>
        <w:t xml:space="preserve"> de panel. </w:t>
      </w:r>
    </w:p>
    <w:p w14:paraId="77E10493"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0E7970F8" w14:textId="7B4D713A"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plusieurs points sont abordés dans ce chapitre </w:t>
      </w:r>
      <w:r w:rsidR="00F75211">
        <w:rPr>
          <w:rFonts w:ascii="Times New Roman" w:hAnsi="Times New Roman" w:cs="Times New Roman"/>
          <w:sz w:val="24"/>
          <w:szCs w:val="24"/>
        </w:rPr>
        <w:t>à la</w:t>
      </w:r>
      <w:r>
        <w:rPr>
          <w:rFonts w:ascii="Times New Roman" w:hAnsi="Times New Roman" w:cs="Times New Roman"/>
          <w:sz w:val="24"/>
          <w:szCs w:val="24"/>
        </w:rPr>
        <w:t xml:space="preserve"> présentation des Statistiques descriptives (Analyse univariée), Analyse par le test de la corrélation entre la variable dépendante et les variables indépendantes de notre modèle (Analyse bivariéé), Estimation des facteurs de risque pays sur la rentabilité financière des banques commerciales de Bukavu (Analyse multivariée de données de Panel). Et enfin, le travail présente les limites et perspectives de l’étude. </w:t>
      </w:r>
    </w:p>
    <w:p w14:paraId="64FDB0DC" w14:textId="77777777" w:rsidR="00F75211" w:rsidRPr="00142C26" w:rsidRDefault="00F75211" w:rsidP="008F748F">
      <w:pPr>
        <w:autoSpaceDE w:val="0"/>
        <w:autoSpaceDN w:val="0"/>
        <w:adjustRightInd w:val="0"/>
        <w:spacing w:after="0" w:line="360" w:lineRule="auto"/>
        <w:jc w:val="both"/>
        <w:rPr>
          <w:rFonts w:ascii="Times New Roman" w:hAnsi="Times New Roman" w:cs="Times New Roman"/>
          <w:b/>
          <w:sz w:val="24"/>
          <w:szCs w:val="24"/>
        </w:rPr>
      </w:pPr>
    </w:p>
    <w:p w14:paraId="63EF8D6B" w14:textId="77777777" w:rsidR="00142C26" w:rsidRPr="005A3AD9" w:rsidRDefault="00142C26" w:rsidP="00F75211">
      <w:pPr>
        <w:pStyle w:val="Paragraphedeliste"/>
        <w:widowControl w:val="0"/>
        <w:numPr>
          <w:ilvl w:val="1"/>
          <w:numId w:val="18"/>
        </w:numPr>
        <w:spacing w:after="0" w:line="360" w:lineRule="auto"/>
        <w:rPr>
          <w:rFonts w:ascii="Times New Roman" w:hAnsi="Times New Roman" w:cs="Times New Roman"/>
          <w:b/>
          <w:sz w:val="24"/>
          <w:szCs w:val="24"/>
        </w:rPr>
      </w:pPr>
      <w:r w:rsidRPr="005A3AD9">
        <w:rPr>
          <w:rFonts w:ascii="Times New Roman" w:hAnsi="Times New Roman" w:cs="Times New Roman"/>
          <w:b/>
          <w:sz w:val="24"/>
          <w:szCs w:val="24"/>
        </w:rPr>
        <w:t>Tests de validité du modèle empirique choisi</w:t>
      </w:r>
    </w:p>
    <w:p w14:paraId="78112BF7" w14:textId="77777777" w:rsidR="00142C26" w:rsidRDefault="00142C26" w:rsidP="00142C26">
      <w:pPr>
        <w:pStyle w:val="Paragraphedeliste"/>
        <w:widowControl w:val="0"/>
        <w:spacing w:after="0" w:line="360" w:lineRule="auto"/>
        <w:ind w:left="1080"/>
        <w:rPr>
          <w:rFonts w:ascii="Times New Roman" w:hAnsi="Times New Roman" w:cs="Times New Roman"/>
          <w:b/>
          <w:sz w:val="24"/>
          <w:szCs w:val="24"/>
        </w:rPr>
      </w:pPr>
    </w:p>
    <w:p w14:paraId="45D0AABA" w14:textId="4CA7C1D7" w:rsidR="00142C26" w:rsidRDefault="00142C26" w:rsidP="00142C26">
      <w:pPr>
        <w:spacing w:after="78" w:line="360" w:lineRule="auto"/>
        <w:ind w:right="-10"/>
        <w:jc w:val="both"/>
        <w:rPr>
          <w:rFonts w:ascii="Times New Roman" w:hAnsi="Times New Roman" w:cs="Times New Roman"/>
          <w:sz w:val="24"/>
          <w:szCs w:val="24"/>
        </w:rPr>
      </w:pPr>
      <w:r>
        <w:rPr>
          <w:rFonts w:ascii="Times New Roman" w:hAnsi="Times New Roman" w:cs="Times New Roman"/>
          <w:sz w:val="24"/>
          <w:szCs w:val="24"/>
        </w:rPr>
        <w:t xml:space="preserve">Les données de panel (c’est-à-dire des observations pour </w:t>
      </w:r>
      <w:r w:rsidR="00F75211">
        <w:rPr>
          <w:rFonts w:ascii="Times New Roman" w:hAnsi="Times New Roman" w:cs="Times New Roman"/>
          <w:sz w:val="24"/>
          <w:szCs w:val="24"/>
        </w:rPr>
        <w:t>les mêmes individus répétés</w:t>
      </w:r>
      <w:r>
        <w:rPr>
          <w:rFonts w:ascii="Times New Roman" w:hAnsi="Times New Roman" w:cs="Times New Roman"/>
          <w:sz w:val="24"/>
          <w:szCs w:val="24"/>
        </w:rPr>
        <w:t xml:space="preserve"> dans le temps), apportent une solution de contrôler certains facteurs dont l’effet peut être supposé constant dans le temps. On ajoute alors un effet fixe individuel au modèle linéaire classique, censé capter l’effet des caractéristiques individuelles constantes dans le temps sur la variable d’intérêt :  </w:t>
      </w:r>
      <w:r>
        <w:rPr>
          <w:rFonts w:ascii="Times New Roman" w:hAnsi="Times New Roman" w:cs="Times New Roman"/>
          <w:position w:val="-12"/>
          <w:sz w:val="24"/>
          <w:szCs w:val="24"/>
        </w:rPr>
        <w:object w:dxaOrig="1815" w:dyaOrig="360" w14:anchorId="23A7E155">
          <v:shape id="_x0000_i1026" type="#_x0000_t75" style="width:90.15pt;height:18.15pt" o:ole="">
            <v:imagedata r:id="rId46" o:title=""/>
          </v:shape>
          <o:OLEObject Type="Embed" ProgID="Equation.3" ShapeID="_x0000_i1026" DrawAspect="Content" ObjectID="_1807895586" r:id="rId47"/>
        </w:objec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2520" w:dyaOrig="345" w14:anchorId="7A7C51EB">
          <v:shape id="_x0000_i1027" type="#_x0000_t75" style="width:125.85pt;height:18.15pt" o:ole="">
            <v:imagedata r:id="rId48" o:title=""/>
          </v:shape>
          <o:OLEObject Type="Embed" ProgID="Equation.3" ShapeID="_x0000_i1027" DrawAspect="Content" ObjectID="_1807895587" r:id="rId49"/>
        </w:object>
      </w:r>
    </w:p>
    <w:p w14:paraId="71326F1E" w14:textId="77777777" w:rsidR="00142C26" w:rsidRDefault="00142C26" w:rsidP="00142C26">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eastAsia="fr-FR"/>
        </w:rPr>
        <w:t>En effet, notre modèle étant spécifié en données de Panel : Yit</w:t>
      </w:r>
      <w:r>
        <w:rPr>
          <w:rFonts w:ascii="Times New Roman" w:hAnsi="Times New Roman" w:cs="Times New Roman"/>
          <w:sz w:val="24"/>
          <w:szCs w:val="24"/>
          <w:lang w:val="zh-CN"/>
        </w:rPr>
        <w:t xml:space="preserve"> = </w:t>
      </w:r>
      <w:r>
        <w:rPr>
          <w:rFonts w:ascii="Times New Roman" w:hAnsi="Times New Roman" w:cs="Times New Roman"/>
          <w:sz w:val="24"/>
          <w:szCs w:val="24"/>
        </w:rPr>
        <w:t>α</w:t>
      </w:r>
      <w:r>
        <w:rPr>
          <w:rFonts w:ascii="Times New Roman" w:hAnsi="Times New Roman" w:cs="Times New Roman"/>
          <w:sz w:val="24"/>
          <w:szCs w:val="24"/>
          <w:lang w:val="zh-CN"/>
        </w:rPr>
        <w:t xml:space="preserve"> + X</w:t>
      </w:r>
      <w:r>
        <w:rPr>
          <w:rFonts w:ascii="Times New Roman" w:hAnsi="Times New Roman" w:cs="Times New Roman"/>
          <w:sz w:val="24"/>
          <w:szCs w:val="24"/>
          <w:vertAlign w:val="subscript"/>
          <w:lang w:val="zh-CN"/>
        </w:rPr>
        <w:t>it</w:t>
      </w:r>
      <w:r>
        <w:rPr>
          <w:rFonts w:ascii="Times New Roman" w:hAnsi="Times New Roman" w:cs="Times New Roman"/>
          <w:sz w:val="24"/>
          <w:szCs w:val="24"/>
          <w:lang w:val="zh-CN"/>
        </w:rPr>
        <w:t xml:space="preserve"> </w:t>
      </w:r>
      <w:r>
        <w:rPr>
          <w:rFonts w:ascii="Times New Roman" w:hAnsi="Times New Roman" w:cs="Times New Roman"/>
          <w:sz w:val="24"/>
          <w:szCs w:val="24"/>
        </w:rPr>
        <w:t>β</w:t>
      </w:r>
      <w:r>
        <w:rPr>
          <w:rFonts w:ascii="Times New Roman" w:hAnsi="Times New Roman" w:cs="Times New Roman"/>
          <w:sz w:val="24"/>
          <w:szCs w:val="24"/>
          <w:lang w:val="zh-CN"/>
        </w:rPr>
        <w:t xml:space="preserve"> + </w:t>
      </w:r>
      <w:r>
        <w:rPr>
          <w:rFonts w:ascii="Times New Roman" w:hAnsi="Times New Roman" w:cs="Times New Roman"/>
          <w:sz w:val="24"/>
          <w:szCs w:val="24"/>
        </w:rPr>
        <w:t>ε</w:t>
      </w:r>
      <w:r>
        <w:rPr>
          <w:rFonts w:ascii="Times New Roman" w:hAnsi="Times New Roman" w:cs="Times New Roman"/>
          <w:sz w:val="24"/>
          <w:szCs w:val="24"/>
          <w:vertAlign w:val="subscript"/>
          <w:lang w:val="zh-CN"/>
        </w:rPr>
        <w:t xml:space="preserve">it           </w:t>
      </w:r>
      <w:r>
        <w:rPr>
          <w:rFonts w:ascii="Times New Roman" w:hAnsi="Times New Roman" w:cs="Times New Roman"/>
          <w:sz w:val="24"/>
          <w:szCs w:val="24"/>
          <w:lang w:val="zh-CN"/>
        </w:rPr>
        <w:t>i = 1, …N      t = 1, …T</w:t>
      </w:r>
    </w:p>
    <w:p w14:paraId="36DDD207" w14:textId="4DCD7AE5" w:rsidR="00142C26" w:rsidRDefault="00142C26" w:rsidP="00142C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Avec : Y</w:t>
      </w:r>
      <w:r>
        <w:rPr>
          <w:rFonts w:ascii="Times New Roman" w:hAnsi="Times New Roman" w:cs="Times New Roman"/>
          <w:sz w:val="24"/>
          <w:szCs w:val="24"/>
          <w:vertAlign w:val="subscript"/>
        </w:rPr>
        <w:t xml:space="preserve">it </w:t>
      </w:r>
      <w:r>
        <w:rPr>
          <w:rFonts w:ascii="Times New Roman" w:hAnsi="Times New Roman" w:cs="Times New Roman"/>
          <w:sz w:val="24"/>
          <w:szCs w:val="24"/>
        </w:rPr>
        <w:t>la matrice des variables à expliquer Ratio RF pour l’individu i à la période t ; X</w:t>
      </w:r>
      <w:r>
        <w:rPr>
          <w:rFonts w:ascii="Times New Roman" w:hAnsi="Times New Roman" w:cs="Times New Roman"/>
          <w:sz w:val="24"/>
          <w:szCs w:val="24"/>
          <w:vertAlign w:val="subscript"/>
        </w:rPr>
        <w:t>it </w:t>
      </w:r>
      <w:r>
        <w:rPr>
          <w:rFonts w:ascii="Times New Roman" w:hAnsi="Times New Roman" w:cs="Times New Roman"/>
          <w:sz w:val="24"/>
          <w:szCs w:val="24"/>
        </w:rPr>
        <w:t>: la matrice des variables explicatives observées de Ratio RF pour l’individu i à la période t ; ε</w:t>
      </w:r>
      <w:r>
        <w:rPr>
          <w:rFonts w:ascii="Times New Roman" w:hAnsi="Times New Roman" w:cs="Times New Roman"/>
          <w:sz w:val="24"/>
          <w:szCs w:val="24"/>
          <w:vertAlign w:val="subscript"/>
        </w:rPr>
        <w:t xml:space="preserve">it : </w:t>
      </w:r>
      <w:r>
        <w:rPr>
          <w:rFonts w:ascii="Times New Roman" w:hAnsi="Times New Roman" w:cs="Times New Roman"/>
          <w:sz w:val="24"/>
          <w:szCs w:val="24"/>
        </w:rPr>
        <w:t xml:space="preserve">le </w:t>
      </w:r>
      <w:r>
        <w:rPr>
          <w:rFonts w:ascii="Times New Roman" w:hAnsi="Times New Roman" w:cs="Times New Roman"/>
          <w:sz w:val="24"/>
          <w:szCs w:val="24"/>
        </w:rPr>
        <w:lastRenderedPageBreak/>
        <w:t xml:space="preserve">vecteur des termes aléatoires ; β : le vecteur des coefficients des variables explicatives ; α : constante ; i = les Banques Commerciales et t = temps. Dans ce travail, notre N=10 et T= 5ans, Ainsi, (n=N X T = 50 </w:t>
      </w:r>
      <w:r w:rsidR="00DF0390">
        <w:rPr>
          <w:rFonts w:ascii="Times New Roman" w:hAnsi="Times New Roman" w:cs="Times New Roman"/>
          <w:sz w:val="24"/>
          <w:szCs w:val="24"/>
        </w:rPr>
        <w:t>observations</w:t>
      </w:r>
      <w:r>
        <w:rPr>
          <w:rFonts w:ascii="Times New Roman" w:hAnsi="Times New Roman" w:cs="Times New Roman"/>
          <w:sz w:val="24"/>
          <w:szCs w:val="24"/>
        </w:rPr>
        <w:t xml:space="preserve"> à K= 9 variables explicatives). </w:t>
      </w:r>
    </w:p>
    <w:p w14:paraId="76CF2165" w14:textId="77777777" w:rsidR="00142C26" w:rsidRDefault="00142C26" w:rsidP="00142C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Dans le cas de données de Panel, la spécification et l’estimation des modèles à Effet Individuels nécessite de faire un choix entre deux types de cas (Bourdonnais, 2018, op</w:t>
      </w:r>
      <w:r>
        <w:rPr>
          <w:rFonts w:ascii="Times New Roman" w:hAnsi="Times New Roman" w:cs="Times New Roman"/>
          <w:i/>
          <w:sz w:val="24"/>
          <w:szCs w:val="24"/>
        </w:rPr>
        <w:t xml:space="preserve"> cit</w:t>
      </w:r>
      <w:r>
        <w:rPr>
          <w:rFonts w:ascii="Times New Roman" w:hAnsi="Times New Roman" w:cs="Times New Roman"/>
          <w:sz w:val="24"/>
          <w:szCs w:val="24"/>
        </w:rPr>
        <w:t xml:space="preserve">. p381) : Les modèles à effets fixes (fixed effects signifiant que l’effet individuel est constant au cours du temps) et les modèles à effets aléatoire (random effects qui veut dire le terme constant est une variable aléatoire). </w:t>
      </w:r>
    </w:p>
    <w:p w14:paraId="03410B25" w14:textId="498F3DDF" w:rsidR="00142C26" w:rsidRDefault="00142C26" w:rsidP="00142C26">
      <w:pPr>
        <w:autoSpaceDE w:val="0"/>
        <w:autoSpaceDN w:val="0"/>
        <w:adjustRightInd w:val="0"/>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rPr>
        <w:t xml:space="preserve">Ainsi, le test </w:t>
      </w:r>
      <w:r w:rsidR="00DF0390">
        <w:rPr>
          <w:rFonts w:ascii="Times New Roman" w:hAnsi="Times New Roman" w:cs="Times New Roman"/>
          <w:b/>
          <w:sz w:val="24"/>
          <w:szCs w:val="24"/>
        </w:rPr>
        <w:t>d’Hausman</w:t>
      </w:r>
      <w:r>
        <w:rPr>
          <w:rFonts w:ascii="Times New Roman" w:hAnsi="Times New Roman" w:cs="Times New Roman"/>
          <w:sz w:val="24"/>
          <w:szCs w:val="24"/>
        </w:rPr>
        <w:t xml:space="preserve"> est un test de spécification qui nous permet de déterminer si les coefficients des deux estimations (fixes et aléatoires) sont statistiquement différents. Sous l’hypothèse nulle H0 d’horthogonalité entre les variables explicatives et le terme d’erreurs du modèle à effet aléatoire (le plus optimal du point de vue statistique), les deux estimateurs </w:t>
      </w:r>
      <w:r>
        <w:rPr>
          <w:rFonts w:ascii="Times New Roman" w:hAnsi="Times New Roman" w:cs="Times New Roman"/>
          <w:b/>
          <w:i/>
          <w:sz w:val="24"/>
          <w:szCs w:val="24"/>
        </w:rPr>
        <w:t>within</w:t>
      </w:r>
      <w:r>
        <w:rPr>
          <w:rFonts w:ascii="Times New Roman" w:hAnsi="Times New Roman" w:cs="Times New Roman"/>
          <w:sz w:val="24"/>
          <w:szCs w:val="24"/>
        </w:rPr>
        <w:t xml:space="preserve"> et </w:t>
      </w:r>
      <w:r>
        <w:rPr>
          <w:rFonts w:ascii="Times New Roman" w:hAnsi="Times New Roman" w:cs="Times New Roman"/>
          <w:b/>
          <w:sz w:val="24"/>
          <w:szCs w:val="24"/>
        </w:rPr>
        <w:t>MCG</w:t>
      </w:r>
      <w:r>
        <w:rPr>
          <w:rFonts w:ascii="Times New Roman" w:hAnsi="Times New Roman" w:cs="Times New Roman"/>
          <w:sz w:val="24"/>
          <w:szCs w:val="24"/>
        </w:rPr>
        <w:t xml:space="preserve"> (moindres carrés généralisés) sont des estimateurs non biaisés et dans ce cas, il ne doit pas y avoir de différence significative entre les estimations </w:t>
      </w:r>
      <w:r>
        <w:rPr>
          <w:rFonts w:ascii="Times New Roman" w:hAnsi="Times New Roman" w:cs="Times New Roman"/>
          <w:b/>
          <w:i/>
          <w:sz w:val="24"/>
          <w:szCs w:val="24"/>
        </w:rPr>
        <w:t>within</w:t>
      </w:r>
      <w:r>
        <w:rPr>
          <w:rFonts w:ascii="Times New Roman" w:hAnsi="Times New Roman" w:cs="Times New Roman"/>
          <w:sz w:val="24"/>
          <w:szCs w:val="24"/>
        </w:rPr>
        <w:t xml:space="preserve"> et </w:t>
      </w:r>
      <w:r>
        <w:rPr>
          <w:rFonts w:ascii="Times New Roman" w:hAnsi="Times New Roman" w:cs="Times New Roman"/>
          <w:b/>
          <w:sz w:val="24"/>
          <w:szCs w:val="24"/>
        </w:rPr>
        <w:t xml:space="preserve">MCG </w:t>
      </w:r>
      <w:r>
        <w:rPr>
          <w:rFonts w:ascii="Times New Roman" w:hAnsi="Times New Roman" w:cs="Times New Roman"/>
          <w:sz w:val="24"/>
          <w:szCs w:val="24"/>
        </w:rPr>
        <w:t xml:space="preserve">de différents coefficients.  </w:t>
      </w:r>
      <w:r>
        <w:rPr>
          <w:rFonts w:ascii="Times New Roman" w:hAnsi="Times New Roman" w:cs="Times New Roman"/>
          <w:sz w:val="24"/>
          <w:szCs w:val="24"/>
          <w:lang w:eastAsia="fr-FR"/>
        </w:rPr>
        <w:t>Nous avons commencé en premier lieu par faire des tests de spécification de notre modèle.</w:t>
      </w:r>
    </w:p>
    <w:p w14:paraId="715529D5"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p>
    <w:p w14:paraId="6B32D4B4" w14:textId="60967335" w:rsidR="008F748F" w:rsidRPr="005A3AD9" w:rsidRDefault="008F748F" w:rsidP="000A7157">
      <w:pPr>
        <w:pStyle w:val="Paragraphedeliste"/>
        <w:numPr>
          <w:ilvl w:val="1"/>
          <w:numId w:val="18"/>
        </w:numPr>
        <w:ind w:left="810" w:hanging="810"/>
        <w:rPr>
          <w:rFonts w:ascii="Times New Roman" w:hAnsi="Times New Roman" w:cs="Times New Roman"/>
          <w:b/>
          <w:sz w:val="24"/>
          <w:szCs w:val="24"/>
        </w:rPr>
      </w:pPr>
      <w:r w:rsidRPr="005A3AD9">
        <w:rPr>
          <w:rFonts w:ascii="Times New Roman" w:hAnsi="Times New Roman" w:cs="Times New Roman"/>
          <w:b/>
          <w:sz w:val="24"/>
          <w:szCs w:val="24"/>
        </w:rPr>
        <w:t xml:space="preserve">Statistiques </w:t>
      </w:r>
      <w:r w:rsidR="00DF0390" w:rsidRPr="005A3AD9">
        <w:rPr>
          <w:rFonts w:ascii="Times New Roman" w:hAnsi="Times New Roman" w:cs="Times New Roman"/>
          <w:b/>
          <w:sz w:val="24"/>
          <w:szCs w:val="24"/>
        </w:rPr>
        <w:t>descriptives des</w:t>
      </w:r>
      <w:r w:rsidRPr="005A3AD9">
        <w:rPr>
          <w:rFonts w:ascii="Times New Roman" w:hAnsi="Times New Roman" w:cs="Times New Roman"/>
          <w:b/>
          <w:sz w:val="24"/>
          <w:szCs w:val="24"/>
        </w:rPr>
        <w:t xml:space="preserve"> variables du Modèle (Analyse univariée)</w:t>
      </w:r>
    </w:p>
    <w:p w14:paraId="1816E5C5" w14:textId="32B5C1F8" w:rsidR="008F748F" w:rsidRDefault="008F748F" w:rsidP="008F748F">
      <w:pPr>
        <w:spacing w:after="0"/>
        <w:rPr>
          <w:rFonts w:ascii="Times New Roman" w:hAnsi="Times New Roman" w:cs="Times New Roman"/>
          <w:b/>
          <w:i/>
          <w:sz w:val="24"/>
          <w:szCs w:val="24"/>
        </w:rPr>
      </w:pPr>
      <w:r>
        <w:rPr>
          <w:rFonts w:ascii="Times New Roman" w:hAnsi="Times New Roman" w:cs="Times New Roman"/>
          <w:b/>
          <w:i/>
          <w:sz w:val="24"/>
          <w:szCs w:val="24"/>
        </w:rPr>
        <w:t>Tableau n°</w:t>
      </w:r>
      <w:r w:rsidR="00B7646A">
        <w:rPr>
          <w:rFonts w:ascii="Times New Roman" w:hAnsi="Times New Roman" w:cs="Times New Roman"/>
          <w:b/>
          <w:i/>
          <w:sz w:val="24"/>
          <w:szCs w:val="24"/>
        </w:rPr>
        <w:t>4 :</w:t>
      </w:r>
      <w:r>
        <w:rPr>
          <w:rFonts w:ascii="Times New Roman" w:hAnsi="Times New Roman" w:cs="Times New Roman"/>
          <w:b/>
          <w:i/>
          <w:sz w:val="24"/>
          <w:szCs w:val="24"/>
        </w:rPr>
        <w:t xml:space="preserve"> Moyennes des </w:t>
      </w:r>
      <w:r w:rsidR="00DC3A14">
        <w:rPr>
          <w:rFonts w:ascii="Times New Roman" w:hAnsi="Times New Roman" w:cs="Times New Roman"/>
          <w:b/>
          <w:i/>
          <w:sz w:val="24"/>
          <w:szCs w:val="24"/>
        </w:rPr>
        <w:t>variables quantitatives du</w:t>
      </w:r>
      <w:r>
        <w:rPr>
          <w:rFonts w:ascii="Times New Roman" w:hAnsi="Times New Roman" w:cs="Times New Roman"/>
          <w:b/>
          <w:i/>
          <w:sz w:val="24"/>
          <w:szCs w:val="24"/>
        </w:rPr>
        <w:t xml:space="preserve"> </w:t>
      </w:r>
      <w:r w:rsidR="00B7646A">
        <w:rPr>
          <w:rFonts w:ascii="Times New Roman" w:hAnsi="Times New Roman" w:cs="Times New Roman"/>
          <w:b/>
          <w:i/>
          <w:sz w:val="24"/>
          <w:szCs w:val="24"/>
        </w:rPr>
        <w:t>modèle</w:t>
      </w:r>
    </w:p>
    <w:tbl>
      <w:tblPr>
        <w:tblStyle w:val="TableauGrille6Couleur1"/>
        <w:tblW w:w="0" w:type="auto"/>
        <w:tblLayout w:type="fixed"/>
        <w:tblLook w:val="04A0" w:firstRow="1" w:lastRow="0" w:firstColumn="1" w:lastColumn="0" w:noHBand="0" w:noVBand="1"/>
      </w:tblPr>
      <w:tblGrid>
        <w:gridCol w:w="236"/>
        <w:gridCol w:w="1886"/>
        <w:gridCol w:w="1247"/>
        <w:gridCol w:w="1275"/>
        <w:gridCol w:w="1418"/>
        <w:gridCol w:w="1276"/>
      </w:tblGrid>
      <w:tr w:rsidR="008F748F" w14:paraId="4DB0D57B" w14:textId="77777777" w:rsidTr="00BE6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CCCCCC" w:themeFill="text1" w:themeFillTint="33"/>
          </w:tcPr>
          <w:p w14:paraId="41796B17" w14:textId="77777777" w:rsidR="008F748F" w:rsidRDefault="008F748F" w:rsidP="00BE6DD5">
            <w:pPr>
              <w:widowControl w:val="0"/>
              <w:autoSpaceDE w:val="0"/>
              <w:autoSpaceDN w:val="0"/>
              <w:adjustRightInd w:val="0"/>
              <w:rPr>
                <w:rFonts w:ascii="Times New Roman" w:hAnsi="Times New Roman" w:cs="Times New Roman"/>
                <w:sz w:val="24"/>
                <w:szCs w:val="24"/>
              </w:rPr>
            </w:pPr>
          </w:p>
        </w:tc>
        <w:tc>
          <w:tcPr>
            <w:tcW w:w="1886" w:type="dxa"/>
            <w:shd w:val="clear" w:color="auto" w:fill="CCCCCC" w:themeFill="text1" w:themeFillTint="33"/>
          </w:tcPr>
          <w:p w14:paraId="6A0E37DB"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1247" w:type="dxa"/>
            <w:shd w:val="clear" w:color="auto" w:fill="CCCCCC" w:themeFill="text1" w:themeFillTint="33"/>
          </w:tcPr>
          <w:p w14:paraId="3E81B8FB"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Mean</w:t>
            </w:r>
          </w:p>
        </w:tc>
        <w:tc>
          <w:tcPr>
            <w:tcW w:w="1275" w:type="dxa"/>
            <w:shd w:val="clear" w:color="auto" w:fill="CCCCCC" w:themeFill="text1" w:themeFillTint="33"/>
          </w:tcPr>
          <w:p w14:paraId="11A248A8"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Std.Err.</w:t>
            </w:r>
          </w:p>
        </w:tc>
        <w:tc>
          <w:tcPr>
            <w:tcW w:w="1418" w:type="dxa"/>
            <w:shd w:val="clear" w:color="auto" w:fill="CCCCCC" w:themeFill="text1" w:themeFillTint="33"/>
          </w:tcPr>
          <w:p w14:paraId="19CA15D9"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[95%_Conf</w:t>
            </w:r>
          </w:p>
        </w:tc>
        <w:tc>
          <w:tcPr>
            <w:tcW w:w="1276" w:type="dxa"/>
            <w:shd w:val="clear" w:color="auto" w:fill="CCCCCC" w:themeFill="text1" w:themeFillTint="33"/>
          </w:tcPr>
          <w:p w14:paraId="78B4DDE0"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Interval]</w:t>
            </w:r>
          </w:p>
        </w:tc>
      </w:tr>
      <w:tr w:rsidR="008F748F" w14:paraId="55D378CD" w14:textId="77777777" w:rsidTr="00BE6DD5">
        <w:tc>
          <w:tcPr>
            <w:cnfStyle w:val="001000000000" w:firstRow="0" w:lastRow="0" w:firstColumn="1" w:lastColumn="0" w:oddVBand="0" w:evenVBand="0" w:oddHBand="0" w:evenHBand="0" w:firstRowFirstColumn="0" w:firstRowLastColumn="0" w:lastRowFirstColumn="0" w:lastRowLastColumn="0"/>
            <w:tcW w:w="236" w:type="dxa"/>
            <w:shd w:val="clear" w:color="auto" w:fill="CCCCCC" w:themeFill="text1" w:themeFillTint="33"/>
          </w:tcPr>
          <w:p w14:paraId="13FABA4F" w14:textId="77777777" w:rsidR="008F748F" w:rsidRDefault="008F748F" w:rsidP="00BE6DD5">
            <w:pPr>
              <w:widowControl w:val="0"/>
              <w:autoSpaceDE w:val="0"/>
              <w:autoSpaceDN w:val="0"/>
              <w:adjustRightInd w:val="0"/>
              <w:rPr>
                <w:rFonts w:ascii="Times New Roman" w:hAnsi="Times New Roman" w:cs="Times New Roman"/>
                <w:sz w:val="24"/>
                <w:szCs w:val="24"/>
              </w:rPr>
            </w:pPr>
          </w:p>
        </w:tc>
        <w:tc>
          <w:tcPr>
            <w:tcW w:w="1886" w:type="dxa"/>
          </w:tcPr>
          <w:p w14:paraId="14CA2E63" w14:textId="37FFD201"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 xml:space="preserve">Ratio Rentabilité </w:t>
            </w:r>
            <w:r w:rsidRPr="00DC3A14">
              <w:rPr>
                <w:rFonts w:ascii="Times New Roman" w:hAnsi="Times New Roman" w:cs="Times New Roman"/>
                <w:sz w:val="24"/>
                <w:szCs w:val="24"/>
              </w:rPr>
              <w:t>Financi</w:t>
            </w:r>
            <w:r w:rsidR="00950264">
              <w:rPr>
                <w:rFonts w:ascii="Times New Roman" w:hAnsi="Times New Roman" w:cs="Times New Roman"/>
                <w:sz w:val="24"/>
                <w:szCs w:val="24"/>
                <w:lang w:val="en-US"/>
              </w:rPr>
              <w:t>è</w:t>
            </w:r>
            <w:r>
              <w:rPr>
                <w:rFonts w:ascii="Times New Roman" w:hAnsi="Times New Roman" w:cs="Times New Roman"/>
                <w:sz w:val="24"/>
                <w:szCs w:val="24"/>
                <w:lang w:val="en-US"/>
              </w:rPr>
              <w:t>re (</w:t>
            </w:r>
            <w:r w:rsidR="00950264">
              <w:rPr>
                <w:rFonts w:ascii="Times New Roman" w:hAnsi="Times New Roman" w:cs="Times New Roman"/>
                <w:sz w:val="24"/>
                <w:szCs w:val="24"/>
                <w:lang w:val="en-US"/>
              </w:rPr>
              <w:t>en %</w:t>
            </w:r>
            <w:r>
              <w:rPr>
                <w:rFonts w:ascii="Times New Roman" w:hAnsi="Times New Roman" w:cs="Times New Roman"/>
                <w:sz w:val="24"/>
                <w:szCs w:val="24"/>
                <w:lang w:val="en-US"/>
              </w:rPr>
              <w:t>)</w:t>
            </w:r>
          </w:p>
        </w:tc>
        <w:tc>
          <w:tcPr>
            <w:tcW w:w="1247" w:type="dxa"/>
            <w:shd w:val="clear" w:color="auto" w:fill="CCCCCC" w:themeFill="text1" w:themeFillTint="33"/>
          </w:tcPr>
          <w:p w14:paraId="2B623C98"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10.046</w:t>
            </w:r>
          </w:p>
        </w:tc>
        <w:tc>
          <w:tcPr>
            <w:tcW w:w="1275" w:type="dxa"/>
          </w:tcPr>
          <w:p w14:paraId="72BB68A2"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.7247613</w:t>
            </w:r>
          </w:p>
        </w:tc>
        <w:tc>
          <w:tcPr>
            <w:tcW w:w="1418" w:type="dxa"/>
            <w:shd w:val="clear" w:color="auto" w:fill="CCCCCC" w:themeFill="text1" w:themeFillTint="33"/>
          </w:tcPr>
          <w:p w14:paraId="1AAA11C1"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8.589538</w:t>
            </w:r>
          </w:p>
        </w:tc>
        <w:tc>
          <w:tcPr>
            <w:tcW w:w="1276" w:type="dxa"/>
          </w:tcPr>
          <w:p w14:paraId="0977D92E"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11.50246</w:t>
            </w:r>
          </w:p>
        </w:tc>
      </w:tr>
      <w:tr w:rsidR="008F748F" w14:paraId="4F0A5F84" w14:textId="77777777" w:rsidTr="00BE6DD5">
        <w:tc>
          <w:tcPr>
            <w:cnfStyle w:val="001000000000" w:firstRow="0" w:lastRow="0" w:firstColumn="1" w:lastColumn="0" w:oddVBand="0" w:evenVBand="0" w:oddHBand="0" w:evenHBand="0" w:firstRowFirstColumn="0" w:firstRowLastColumn="0" w:lastRowFirstColumn="0" w:lastRowLastColumn="0"/>
            <w:tcW w:w="236" w:type="dxa"/>
            <w:shd w:val="clear" w:color="auto" w:fill="CCCCCC" w:themeFill="text1" w:themeFillTint="33"/>
          </w:tcPr>
          <w:p w14:paraId="2CCE2811" w14:textId="77777777" w:rsidR="008F748F" w:rsidRDefault="008F748F" w:rsidP="00BE6DD5">
            <w:pPr>
              <w:widowControl w:val="0"/>
              <w:autoSpaceDE w:val="0"/>
              <w:autoSpaceDN w:val="0"/>
              <w:adjustRightInd w:val="0"/>
              <w:rPr>
                <w:rFonts w:ascii="Times New Roman" w:hAnsi="Times New Roman" w:cs="Times New Roman"/>
                <w:sz w:val="24"/>
                <w:szCs w:val="24"/>
                <w:lang w:val="en-US"/>
              </w:rPr>
            </w:pPr>
          </w:p>
        </w:tc>
        <w:tc>
          <w:tcPr>
            <w:tcW w:w="1886" w:type="dxa"/>
            <w:shd w:val="clear" w:color="auto" w:fill="CCCCCC" w:themeFill="text1" w:themeFillTint="33"/>
          </w:tcPr>
          <w:p w14:paraId="7BE3D49C"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Abs.dévise</w:t>
            </w:r>
          </w:p>
        </w:tc>
        <w:tc>
          <w:tcPr>
            <w:tcW w:w="1247" w:type="dxa"/>
            <w:shd w:val="clear" w:color="auto" w:fill="CCCCCC" w:themeFill="text1" w:themeFillTint="33"/>
          </w:tcPr>
          <w:p w14:paraId="6E606CF7"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1331.548</w:t>
            </w:r>
          </w:p>
        </w:tc>
        <w:tc>
          <w:tcPr>
            <w:tcW w:w="1275" w:type="dxa"/>
            <w:shd w:val="clear" w:color="auto" w:fill="CCCCCC" w:themeFill="text1" w:themeFillTint="33"/>
          </w:tcPr>
          <w:p w14:paraId="04412929"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41.38318</w:t>
            </w:r>
          </w:p>
        </w:tc>
        <w:tc>
          <w:tcPr>
            <w:tcW w:w="1418" w:type="dxa"/>
            <w:shd w:val="clear" w:color="auto" w:fill="CCCCCC" w:themeFill="text1" w:themeFillTint="33"/>
          </w:tcPr>
          <w:p w14:paraId="52D4ACE3"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1248.385</w:t>
            </w:r>
          </w:p>
        </w:tc>
        <w:tc>
          <w:tcPr>
            <w:tcW w:w="1276" w:type="dxa"/>
            <w:shd w:val="clear" w:color="auto" w:fill="CCCCCC" w:themeFill="text1" w:themeFillTint="33"/>
          </w:tcPr>
          <w:p w14:paraId="43F953A3"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1414.71</w:t>
            </w:r>
          </w:p>
        </w:tc>
      </w:tr>
      <w:tr w:rsidR="008F748F" w14:paraId="70E07B78" w14:textId="77777777" w:rsidTr="00BE6DD5">
        <w:tc>
          <w:tcPr>
            <w:cnfStyle w:val="001000000000" w:firstRow="0" w:lastRow="0" w:firstColumn="1" w:lastColumn="0" w:oddVBand="0" w:evenVBand="0" w:oddHBand="0" w:evenHBand="0" w:firstRowFirstColumn="0" w:firstRowLastColumn="0" w:lastRowFirstColumn="0" w:lastRowLastColumn="0"/>
            <w:tcW w:w="236" w:type="dxa"/>
            <w:shd w:val="clear" w:color="auto" w:fill="CCCCCC" w:themeFill="text1" w:themeFillTint="33"/>
          </w:tcPr>
          <w:p w14:paraId="5BFF39D8" w14:textId="77777777" w:rsidR="008F748F" w:rsidRDefault="008F748F" w:rsidP="00BE6DD5">
            <w:pPr>
              <w:widowControl w:val="0"/>
              <w:autoSpaceDE w:val="0"/>
              <w:autoSpaceDN w:val="0"/>
              <w:adjustRightInd w:val="0"/>
              <w:rPr>
                <w:rFonts w:ascii="Times New Roman" w:hAnsi="Times New Roman" w:cs="Times New Roman"/>
                <w:sz w:val="24"/>
                <w:szCs w:val="24"/>
                <w:lang w:val="en-US"/>
              </w:rPr>
            </w:pPr>
          </w:p>
        </w:tc>
        <w:tc>
          <w:tcPr>
            <w:tcW w:w="1886" w:type="dxa"/>
          </w:tcPr>
          <w:p w14:paraId="695B0D13"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Salaire des clients</w:t>
            </w:r>
          </w:p>
        </w:tc>
        <w:tc>
          <w:tcPr>
            <w:tcW w:w="1247" w:type="dxa"/>
            <w:shd w:val="clear" w:color="auto" w:fill="CCCCCC" w:themeFill="text1" w:themeFillTint="33"/>
          </w:tcPr>
          <w:p w14:paraId="65118A89"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214.12</w:t>
            </w:r>
          </w:p>
        </w:tc>
        <w:tc>
          <w:tcPr>
            <w:tcW w:w="1275" w:type="dxa"/>
          </w:tcPr>
          <w:p w14:paraId="6CFC948A"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7.134919</w:t>
            </w:r>
          </w:p>
        </w:tc>
        <w:tc>
          <w:tcPr>
            <w:tcW w:w="1418" w:type="dxa"/>
            <w:shd w:val="clear" w:color="auto" w:fill="CCCCCC" w:themeFill="text1" w:themeFillTint="33"/>
          </w:tcPr>
          <w:p w14:paraId="30DB6C1E"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199.7818</w:t>
            </w:r>
          </w:p>
        </w:tc>
        <w:tc>
          <w:tcPr>
            <w:tcW w:w="1276" w:type="dxa"/>
          </w:tcPr>
          <w:p w14:paraId="6CCF89A5"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228.4581</w:t>
            </w:r>
          </w:p>
        </w:tc>
      </w:tr>
      <w:tr w:rsidR="008F748F" w14:paraId="3057F91E" w14:textId="77777777" w:rsidTr="00BE6DD5">
        <w:tc>
          <w:tcPr>
            <w:cnfStyle w:val="001000000000" w:firstRow="0" w:lastRow="0" w:firstColumn="1" w:lastColumn="0" w:oddVBand="0" w:evenVBand="0" w:oddHBand="0" w:evenHBand="0" w:firstRowFirstColumn="0" w:firstRowLastColumn="0" w:lastRowFirstColumn="0" w:lastRowLastColumn="0"/>
            <w:tcW w:w="236" w:type="dxa"/>
            <w:shd w:val="clear" w:color="auto" w:fill="CCCCCC" w:themeFill="text1" w:themeFillTint="33"/>
          </w:tcPr>
          <w:p w14:paraId="6EEDA699" w14:textId="77777777" w:rsidR="008F748F" w:rsidRDefault="008F748F" w:rsidP="00BE6DD5">
            <w:pPr>
              <w:widowControl w:val="0"/>
              <w:autoSpaceDE w:val="0"/>
              <w:autoSpaceDN w:val="0"/>
              <w:adjustRightInd w:val="0"/>
              <w:rPr>
                <w:rFonts w:ascii="Times New Roman" w:hAnsi="Times New Roman" w:cs="Times New Roman"/>
                <w:sz w:val="24"/>
                <w:szCs w:val="24"/>
                <w:lang w:val="en-US"/>
              </w:rPr>
            </w:pPr>
          </w:p>
        </w:tc>
        <w:tc>
          <w:tcPr>
            <w:tcW w:w="7102" w:type="dxa"/>
            <w:gridSpan w:val="5"/>
            <w:shd w:val="clear" w:color="auto" w:fill="CCCCCC" w:themeFill="text1" w:themeFillTint="33"/>
          </w:tcPr>
          <w:p w14:paraId="2E1D2D1A" w14:textId="77777777" w:rsidR="008F748F" w:rsidRDefault="008F748F" w:rsidP="00BE6DD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p w14:paraId="39FCAFFE" w14:textId="77777777" w:rsidR="008F748F" w:rsidRDefault="008F748F" w:rsidP="008F748F">
      <w:pPr>
        <w:spacing w:after="0"/>
        <w:rPr>
          <w:rFonts w:ascii="Times New Roman" w:hAnsi="Times New Roman" w:cs="Times New Roman"/>
          <w:sz w:val="24"/>
          <w:szCs w:val="24"/>
        </w:rPr>
      </w:pPr>
      <w:r>
        <w:rPr>
          <w:rFonts w:ascii="Times New Roman" w:hAnsi="Times New Roman" w:cs="Times New Roman"/>
          <w:b/>
          <w:sz w:val="24"/>
          <w:szCs w:val="24"/>
        </w:rPr>
        <w:t>Sources : Nos</w:t>
      </w:r>
      <w:r>
        <w:rPr>
          <w:rFonts w:ascii="Times New Roman" w:hAnsi="Times New Roman" w:cs="Times New Roman"/>
          <w:sz w:val="24"/>
          <w:szCs w:val="24"/>
        </w:rPr>
        <w:t xml:space="preserve"> analyses sur Stata 15</w:t>
      </w:r>
    </w:p>
    <w:p w14:paraId="2DF870AD" w14:textId="77777777" w:rsidR="008F748F" w:rsidRDefault="008F748F" w:rsidP="008F748F">
      <w:pPr>
        <w:spacing w:after="0"/>
        <w:jc w:val="both"/>
        <w:rPr>
          <w:rFonts w:ascii="Times New Roman" w:hAnsi="Times New Roman" w:cs="Times New Roman"/>
          <w:sz w:val="24"/>
          <w:szCs w:val="24"/>
        </w:rPr>
      </w:pPr>
    </w:p>
    <w:p w14:paraId="2F0768AD" w14:textId="77777777" w:rsidR="008F748F" w:rsidRDefault="008F748F" w:rsidP="008F748F">
      <w:pPr>
        <w:spacing w:after="0"/>
        <w:jc w:val="both"/>
        <w:rPr>
          <w:rFonts w:ascii="Times New Roman" w:hAnsi="Times New Roman" w:cs="Times New Roman"/>
          <w:sz w:val="24"/>
          <w:szCs w:val="24"/>
        </w:rPr>
      </w:pPr>
      <w:r>
        <w:rPr>
          <w:rFonts w:ascii="Times New Roman" w:hAnsi="Times New Roman" w:cs="Times New Roman"/>
          <w:sz w:val="24"/>
          <w:szCs w:val="24"/>
        </w:rPr>
        <w:t xml:space="preserve">Comme nous pouvons le constater dans le tableau 4 ci-dessus, le taux moyen de rentabilité financière de notre échantillon est de 10.046% avec un écart-type de 0.72. </w:t>
      </w:r>
    </w:p>
    <w:p w14:paraId="4A4787CB" w14:textId="77777777" w:rsidR="008F748F" w:rsidRDefault="008F748F" w:rsidP="008F748F">
      <w:pPr>
        <w:spacing w:after="0"/>
        <w:jc w:val="both"/>
        <w:rPr>
          <w:rFonts w:ascii="Times New Roman" w:hAnsi="Times New Roman" w:cs="Times New Roman"/>
          <w:sz w:val="24"/>
          <w:szCs w:val="24"/>
        </w:rPr>
      </w:pPr>
    </w:p>
    <w:p w14:paraId="35315382" w14:textId="77777777" w:rsidR="008F748F" w:rsidRDefault="008F748F" w:rsidP="008F748F">
      <w:pPr>
        <w:spacing w:after="0"/>
        <w:jc w:val="both"/>
        <w:rPr>
          <w:rFonts w:ascii="Times New Roman" w:hAnsi="Times New Roman" w:cs="Times New Roman"/>
          <w:sz w:val="24"/>
          <w:szCs w:val="24"/>
        </w:rPr>
      </w:pPr>
      <w:r>
        <w:rPr>
          <w:rFonts w:ascii="Times New Roman" w:hAnsi="Times New Roman" w:cs="Times New Roman"/>
          <w:sz w:val="24"/>
          <w:szCs w:val="24"/>
        </w:rPr>
        <w:t>La moyenne pour l’absence de devises peut être estimée à 1331.54$ avec un risque associé de 41.38. Par ailleurs, le salaire moyen des clients des Banques commerciales enquêtées est de 214.12$ avec un écart-type de 7.134 919.</w:t>
      </w:r>
    </w:p>
    <w:p w14:paraId="405D771F" w14:textId="77777777" w:rsidR="008F748F" w:rsidRDefault="008F748F" w:rsidP="008F748F">
      <w:pPr>
        <w:spacing w:after="0"/>
        <w:jc w:val="both"/>
        <w:rPr>
          <w:rFonts w:ascii="Times New Roman" w:hAnsi="Times New Roman" w:cs="Times New Roman"/>
          <w:sz w:val="24"/>
          <w:szCs w:val="24"/>
        </w:rPr>
      </w:pPr>
    </w:p>
    <w:p w14:paraId="5CAFB262" w14:textId="77777777" w:rsidR="008F748F" w:rsidRDefault="008F748F" w:rsidP="008F748F">
      <w:pPr>
        <w:spacing w:after="0"/>
        <w:jc w:val="both"/>
        <w:rPr>
          <w:rFonts w:ascii="Times New Roman" w:hAnsi="Times New Roman" w:cs="Times New Roman"/>
          <w:sz w:val="24"/>
          <w:szCs w:val="24"/>
        </w:rPr>
      </w:pPr>
    </w:p>
    <w:p w14:paraId="5B5B3670" w14:textId="77777777" w:rsidR="008F748F" w:rsidRDefault="008F748F" w:rsidP="008F748F">
      <w:pPr>
        <w:spacing w:after="0"/>
        <w:jc w:val="both"/>
        <w:rPr>
          <w:rFonts w:ascii="Times New Roman" w:hAnsi="Times New Roman" w:cs="Times New Roman"/>
          <w:sz w:val="24"/>
          <w:szCs w:val="24"/>
        </w:rPr>
      </w:pPr>
    </w:p>
    <w:p w14:paraId="58FD8F6E" w14:textId="77777777" w:rsidR="008F748F" w:rsidRDefault="008F748F" w:rsidP="008F748F">
      <w:pPr>
        <w:spacing w:after="0"/>
        <w:jc w:val="both"/>
        <w:rPr>
          <w:rFonts w:ascii="Times New Roman" w:hAnsi="Times New Roman" w:cs="Times New Roman"/>
          <w:sz w:val="24"/>
          <w:szCs w:val="24"/>
        </w:rPr>
      </w:pPr>
    </w:p>
    <w:p w14:paraId="12744A74" w14:textId="77777777" w:rsidR="008F748F" w:rsidRDefault="008F748F" w:rsidP="008F748F">
      <w:pPr>
        <w:spacing w:after="0"/>
        <w:rPr>
          <w:rFonts w:ascii="Times New Roman" w:hAnsi="Times New Roman" w:cs="Times New Roman"/>
          <w:b/>
          <w:i/>
          <w:sz w:val="24"/>
          <w:szCs w:val="24"/>
        </w:rPr>
      </w:pPr>
      <w:r>
        <w:rPr>
          <w:rFonts w:ascii="Times New Roman" w:hAnsi="Times New Roman" w:cs="Times New Roman"/>
          <w:b/>
          <w:i/>
          <w:sz w:val="24"/>
          <w:szCs w:val="24"/>
        </w:rPr>
        <w:t>Tableau n°5: Statistiques descriptives (Fréquences) des variables catégorielles</w:t>
      </w:r>
    </w:p>
    <w:tbl>
      <w:tblPr>
        <w:tblStyle w:val="TableauGrille42"/>
        <w:tblW w:w="0" w:type="auto"/>
        <w:tblLook w:val="04A0" w:firstRow="1" w:lastRow="0" w:firstColumn="1" w:lastColumn="0" w:noHBand="0" w:noVBand="1"/>
      </w:tblPr>
      <w:tblGrid>
        <w:gridCol w:w="1959"/>
        <w:gridCol w:w="1812"/>
        <w:gridCol w:w="1812"/>
        <w:gridCol w:w="1813"/>
        <w:gridCol w:w="1813"/>
      </w:tblGrid>
      <w:tr w:rsidR="008F748F" w14:paraId="132DEB51" w14:textId="77777777" w:rsidTr="00BE6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1258EF4D"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 xml:space="preserve">Variables </w:t>
            </w:r>
          </w:p>
        </w:tc>
        <w:tc>
          <w:tcPr>
            <w:tcW w:w="1812" w:type="dxa"/>
          </w:tcPr>
          <w:p w14:paraId="78E1286C" w14:textId="77777777" w:rsidR="008F748F" w:rsidRDefault="008F748F" w:rsidP="00BE6D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Modalités</w:t>
            </w:r>
          </w:p>
        </w:tc>
        <w:tc>
          <w:tcPr>
            <w:tcW w:w="1812" w:type="dxa"/>
          </w:tcPr>
          <w:p w14:paraId="70D8B410" w14:textId="77777777" w:rsidR="008F748F" w:rsidRDefault="008F748F" w:rsidP="00BE6D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Freq.</w:t>
            </w:r>
          </w:p>
        </w:tc>
        <w:tc>
          <w:tcPr>
            <w:tcW w:w="1813" w:type="dxa"/>
          </w:tcPr>
          <w:p w14:paraId="4480BB54" w14:textId="77777777" w:rsidR="008F748F" w:rsidRDefault="008F748F" w:rsidP="00BE6D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Percent</w:t>
            </w:r>
          </w:p>
        </w:tc>
        <w:tc>
          <w:tcPr>
            <w:tcW w:w="1813" w:type="dxa"/>
          </w:tcPr>
          <w:p w14:paraId="199F668D" w14:textId="77777777" w:rsidR="008F748F" w:rsidRDefault="008F748F" w:rsidP="00BE6D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lang w:val="en-US"/>
              </w:rPr>
              <w:t>Cum.</w:t>
            </w:r>
          </w:p>
        </w:tc>
      </w:tr>
      <w:tr w:rsidR="008F748F" w14:paraId="6F12EB1D" w14:textId="77777777" w:rsidTr="00BE6DD5">
        <w:tc>
          <w:tcPr>
            <w:cnfStyle w:val="001000000000" w:firstRow="0" w:lastRow="0" w:firstColumn="1" w:lastColumn="0" w:oddVBand="0" w:evenVBand="0" w:oddHBand="0" w:evenHBand="0" w:firstRowFirstColumn="0" w:firstRowLastColumn="0" w:lastRowFirstColumn="0" w:lastRowLastColumn="0"/>
            <w:tcW w:w="1959" w:type="dxa"/>
            <w:shd w:val="clear" w:color="auto" w:fill="CCCCCC" w:themeFill="text1" w:themeFillTint="33"/>
          </w:tcPr>
          <w:p w14:paraId="63A94FD3"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lang w:val="en-US"/>
              </w:rPr>
              <w:t>Epidémie</w:t>
            </w:r>
          </w:p>
        </w:tc>
        <w:tc>
          <w:tcPr>
            <w:tcW w:w="1812" w:type="dxa"/>
            <w:shd w:val="clear" w:color="auto" w:fill="CCCCCC" w:themeFill="text1" w:themeFillTint="33"/>
          </w:tcPr>
          <w:p w14:paraId="716843D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47FF886A"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12" w:type="dxa"/>
            <w:shd w:val="clear" w:color="auto" w:fill="CCCCCC" w:themeFill="text1" w:themeFillTint="33"/>
          </w:tcPr>
          <w:p w14:paraId="3121275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p w14:paraId="5FEF36D4"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813" w:type="dxa"/>
            <w:shd w:val="clear" w:color="auto" w:fill="CCCCCC" w:themeFill="text1" w:themeFillTint="33"/>
          </w:tcPr>
          <w:p w14:paraId="77175760"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66.00</w:t>
            </w:r>
          </w:p>
          <w:p w14:paraId="55800173"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34.00</w:t>
            </w:r>
          </w:p>
        </w:tc>
        <w:tc>
          <w:tcPr>
            <w:tcW w:w="1813" w:type="dxa"/>
            <w:shd w:val="clear" w:color="auto" w:fill="CCCCCC" w:themeFill="text1" w:themeFillTint="33"/>
          </w:tcPr>
          <w:p w14:paraId="2AC4711F"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66.00</w:t>
            </w:r>
          </w:p>
          <w:p w14:paraId="4D346BA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r>
      <w:tr w:rsidR="008F748F" w14:paraId="2B6AAE22" w14:textId="77777777" w:rsidTr="00BE6DD5">
        <w:tc>
          <w:tcPr>
            <w:cnfStyle w:val="001000000000" w:firstRow="0" w:lastRow="0" w:firstColumn="1" w:lastColumn="0" w:oddVBand="0" w:evenVBand="0" w:oddHBand="0" w:evenHBand="0" w:firstRowFirstColumn="0" w:firstRowLastColumn="0" w:lastRowFirstColumn="0" w:lastRowLastColumn="0"/>
            <w:tcW w:w="1959" w:type="dxa"/>
          </w:tcPr>
          <w:p w14:paraId="43D2A4A1"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Total</w:t>
            </w:r>
          </w:p>
        </w:tc>
        <w:tc>
          <w:tcPr>
            <w:tcW w:w="1812" w:type="dxa"/>
          </w:tcPr>
          <w:p w14:paraId="0302A050"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2" w:type="dxa"/>
          </w:tcPr>
          <w:p w14:paraId="16CCDF2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813" w:type="dxa"/>
          </w:tcPr>
          <w:p w14:paraId="4C99969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813" w:type="dxa"/>
          </w:tcPr>
          <w:p w14:paraId="3B32EAE9"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748F" w14:paraId="3F4668C6" w14:textId="77777777" w:rsidTr="00BE6DD5">
        <w:tc>
          <w:tcPr>
            <w:cnfStyle w:val="001000000000" w:firstRow="0" w:lastRow="0" w:firstColumn="1" w:lastColumn="0" w:oddVBand="0" w:evenVBand="0" w:oddHBand="0" w:evenHBand="0" w:firstRowFirstColumn="0" w:firstRowLastColumn="0" w:lastRowFirstColumn="0" w:lastRowLastColumn="0"/>
            <w:tcW w:w="1959" w:type="dxa"/>
            <w:shd w:val="clear" w:color="auto" w:fill="CCCCCC" w:themeFill="text1" w:themeFillTint="33"/>
          </w:tcPr>
          <w:p w14:paraId="36A71EC0"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Pandémie</w:t>
            </w:r>
          </w:p>
        </w:tc>
        <w:tc>
          <w:tcPr>
            <w:tcW w:w="1812" w:type="dxa"/>
            <w:shd w:val="clear" w:color="auto" w:fill="CCCCCC" w:themeFill="text1" w:themeFillTint="33"/>
          </w:tcPr>
          <w:p w14:paraId="445381C5"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52A62A1F"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12" w:type="dxa"/>
            <w:shd w:val="clear" w:color="auto" w:fill="CCCCCC" w:themeFill="text1" w:themeFillTint="33"/>
          </w:tcPr>
          <w:p w14:paraId="4BAAD302"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w:t>
            </w:r>
          </w:p>
          <w:p w14:paraId="736DD535"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813" w:type="dxa"/>
            <w:shd w:val="clear" w:color="auto" w:fill="CCCCCC" w:themeFill="text1" w:themeFillTint="33"/>
          </w:tcPr>
          <w:p w14:paraId="5799382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w:t>
            </w:r>
          </w:p>
          <w:p w14:paraId="2C0C3192"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813" w:type="dxa"/>
            <w:shd w:val="clear" w:color="auto" w:fill="CCCCCC" w:themeFill="text1" w:themeFillTint="33"/>
          </w:tcPr>
          <w:p w14:paraId="6AD67C1D"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w:t>
            </w:r>
          </w:p>
          <w:p w14:paraId="416448B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r>
      <w:tr w:rsidR="008F748F" w14:paraId="27F0E2D3" w14:textId="77777777" w:rsidTr="00BE6DD5">
        <w:tc>
          <w:tcPr>
            <w:cnfStyle w:val="001000000000" w:firstRow="0" w:lastRow="0" w:firstColumn="1" w:lastColumn="0" w:oddVBand="0" w:evenVBand="0" w:oddHBand="0" w:evenHBand="0" w:firstRowFirstColumn="0" w:firstRowLastColumn="0" w:lastRowFirstColumn="0" w:lastRowLastColumn="0"/>
            <w:tcW w:w="1959" w:type="dxa"/>
          </w:tcPr>
          <w:p w14:paraId="0B2E5B09"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Total</w:t>
            </w:r>
          </w:p>
        </w:tc>
        <w:tc>
          <w:tcPr>
            <w:tcW w:w="1812" w:type="dxa"/>
          </w:tcPr>
          <w:p w14:paraId="0C67195A"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2" w:type="dxa"/>
          </w:tcPr>
          <w:p w14:paraId="6A444432"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813" w:type="dxa"/>
          </w:tcPr>
          <w:p w14:paraId="57F91C56"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813" w:type="dxa"/>
          </w:tcPr>
          <w:p w14:paraId="0AC0F7D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748F" w14:paraId="18CFF7F1" w14:textId="77777777" w:rsidTr="00BE6DD5">
        <w:tc>
          <w:tcPr>
            <w:cnfStyle w:val="001000000000" w:firstRow="0" w:lastRow="0" w:firstColumn="1" w:lastColumn="0" w:oddVBand="0" w:evenVBand="0" w:oddHBand="0" w:evenHBand="0" w:firstRowFirstColumn="0" w:firstRowLastColumn="0" w:lastRowFirstColumn="0" w:lastRowLastColumn="0"/>
            <w:tcW w:w="1959" w:type="dxa"/>
            <w:shd w:val="clear" w:color="auto" w:fill="CCCCCC" w:themeFill="text1" w:themeFillTint="33"/>
          </w:tcPr>
          <w:p w14:paraId="5F3A8BD2"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Violence politique</w:t>
            </w:r>
          </w:p>
        </w:tc>
        <w:tc>
          <w:tcPr>
            <w:tcW w:w="1812" w:type="dxa"/>
            <w:shd w:val="clear" w:color="auto" w:fill="CCCCCC" w:themeFill="text1" w:themeFillTint="33"/>
          </w:tcPr>
          <w:p w14:paraId="6412E8F4"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447FC789"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12" w:type="dxa"/>
            <w:shd w:val="clear" w:color="auto" w:fill="CCCCCC" w:themeFill="text1" w:themeFillTint="33"/>
          </w:tcPr>
          <w:p w14:paraId="7516A603"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p w14:paraId="00EBB9BB"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tcW w:w="1813" w:type="dxa"/>
            <w:shd w:val="clear" w:color="auto" w:fill="CCCCCC" w:themeFill="text1" w:themeFillTint="33"/>
          </w:tcPr>
          <w:p w14:paraId="6E40D921"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68.00</w:t>
            </w:r>
          </w:p>
          <w:p w14:paraId="48D6A88C"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1813" w:type="dxa"/>
            <w:shd w:val="clear" w:color="auto" w:fill="CCCCCC" w:themeFill="text1" w:themeFillTint="33"/>
          </w:tcPr>
          <w:p w14:paraId="6E0CD4E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68.00</w:t>
            </w:r>
          </w:p>
          <w:p w14:paraId="7D509E25"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r>
      <w:tr w:rsidR="008F748F" w14:paraId="44FEA1A5" w14:textId="77777777" w:rsidTr="00BE6DD5">
        <w:tc>
          <w:tcPr>
            <w:cnfStyle w:val="001000000000" w:firstRow="0" w:lastRow="0" w:firstColumn="1" w:lastColumn="0" w:oddVBand="0" w:evenVBand="0" w:oddHBand="0" w:evenHBand="0" w:firstRowFirstColumn="0" w:firstRowLastColumn="0" w:lastRowFirstColumn="0" w:lastRowLastColumn="0"/>
            <w:tcW w:w="1959" w:type="dxa"/>
          </w:tcPr>
          <w:p w14:paraId="7D678DD2"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Total</w:t>
            </w:r>
          </w:p>
        </w:tc>
        <w:tc>
          <w:tcPr>
            <w:tcW w:w="1812" w:type="dxa"/>
          </w:tcPr>
          <w:p w14:paraId="08B8B71D"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2" w:type="dxa"/>
          </w:tcPr>
          <w:p w14:paraId="315596E6"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813" w:type="dxa"/>
          </w:tcPr>
          <w:p w14:paraId="3B8AB45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813" w:type="dxa"/>
          </w:tcPr>
          <w:p w14:paraId="5335760D"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748F" w14:paraId="14897F9B" w14:textId="77777777" w:rsidTr="00BE6DD5">
        <w:tc>
          <w:tcPr>
            <w:cnfStyle w:val="001000000000" w:firstRow="0" w:lastRow="0" w:firstColumn="1" w:lastColumn="0" w:oddVBand="0" w:evenVBand="0" w:oddHBand="0" w:evenHBand="0" w:firstRowFirstColumn="0" w:firstRowLastColumn="0" w:lastRowFirstColumn="0" w:lastRowLastColumn="0"/>
            <w:tcW w:w="1959" w:type="dxa"/>
            <w:shd w:val="clear" w:color="auto" w:fill="CCCCCC" w:themeFill="text1" w:themeFillTint="33"/>
          </w:tcPr>
          <w:p w14:paraId="778C175F" w14:textId="2685BB16"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Mesure d’</w:t>
            </w:r>
            <w:r w:rsidR="009005E3">
              <w:rPr>
                <w:rFonts w:ascii="Times New Roman" w:hAnsi="Times New Roman" w:cs="Times New Roman"/>
                <w:sz w:val="24"/>
                <w:szCs w:val="24"/>
              </w:rPr>
              <w:t>embargo</w:t>
            </w:r>
          </w:p>
        </w:tc>
        <w:tc>
          <w:tcPr>
            <w:tcW w:w="1812" w:type="dxa"/>
            <w:shd w:val="clear" w:color="auto" w:fill="CCCCCC" w:themeFill="text1" w:themeFillTint="33"/>
          </w:tcPr>
          <w:p w14:paraId="54698EF2"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709DC86E"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12" w:type="dxa"/>
            <w:shd w:val="clear" w:color="auto" w:fill="CCCCCC" w:themeFill="text1" w:themeFillTint="33"/>
          </w:tcPr>
          <w:p w14:paraId="701F211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p>
          <w:p w14:paraId="75455661"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813" w:type="dxa"/>
            <w:shd w:val="clear" w:color="auto" w:fill="CCCCCC" w:themeFill="text1" w:themeFillTint="33"/>
          </w:tcPr>
          <w:p w14:paraId="000FBE2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82.00</w:t>
            </w:r>
          </w:p>
          <w:p w14:paraId="76FE9BD5"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18.00</w:t>
            </w:r>
          </w:p>
        </w:tc>
        <w:tc>
          <w:tcPr>
            <w:tcW w:w="1813" w:type="dxa"/>
            <w:shd w:val="clear" w:color="auto" w:fill="CCCCCC" w:themeFill="text1" w:themeFillTint="33"/>
          </w:tcPr>
          <w:p w14:paraId="20AD2707"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82.00</w:t>
            </w:r>
          </w:p>
          <w:p w14:paraId="2DBF075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r>
      <w:tr w:rsidR="008F748F" w14:paraId="0D00ABCF" w14:textId="77777777" w:rsidTr="00BE6DD5">
        <w:tc>
          <w:tcPr>
            <w:cnfStyle w:val="001000000000" w:firstRow="0" w:lastRow="0" w:firstColumn="1" w:lastColumn="0" w:oddVBand="0" w:evenVBand="0" w:oddHBand="0" w:evenHBand="0" w:firstRowFirstColumn="0" w:firstRowLastColumn="0" w:lastRowFirstColumn="0" w:lastRowLastColumn="0"/>
            <w:tcW w:w="1959" w:type="dxa"/>
          </w:tcPr>
          <w:p w14:paraId="79F11F78"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Hausse de taux d’intérêt</w:t>
            </w:r>
          </w:p>
        </w:tc>
        <w:tc>
          <w:tcPr>
            <w:tcW w:w="1812" w:type="dxa"/>
          </w:tcPr>
          <w:p w14:paraId="3251275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6E5F326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12" w:type="dxa"/>
          </w:tcPr>
          <w:p w14:paraId="551DBF02"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p w14:paraId="71359A0C"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813" w:type="dxa"/>
          </w:tcPr>
          <w:p w14:paraId="3063B4E6"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64.00</w:t>
            </w:r>
          </w:p>
          <w:p w14:paraId="7C1F9CD0"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36.00</w:t>
            </w:r>
          </w:p>
        </w:tc>
        <w:tc>
          <w:tcPr>
            <w:tcW w:w="1813" w:type="dxa"/>
          </w:tcPr>
          <w:p w14:paraId="63CFDFC8"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64.00</w:t>
            </w:r>
          </w:p>
          <w:p w14:paraId="38C8DE30"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r>
      <w:tr w:rsidR="008F748F" w14:paraId="15E63CE8" w14:textId="77777777" w:rsidTr="00BE6DD5">
        <w:tc>
          <w:tcPr>
            <w:cnfStyle w:val="001000000000" w:firstRow="0" w:lastRow="0" w:firstColumn="1" w:lastColumn="0" w:oddVBand="0" w:evenVBand="0" w:oddHBand="0" w:evenHBand="0" w:firstRowFirstColumn="0" w:firstRowLastColumn="0" w:lastRowFirstColumn="0" w:lastRowLastColumn="0"/>
            <w:tcW w:w="1959" w:type="dxa"/>
            <w:shd w:val="clear" w:color="auto" w:fill="CCCCCC" w:themeFill="text1" w:themeFillTint="33"/>
          </w:tcPr>
          <w:p w14:paraId="6DCBEBE7" w14:textId="77777777" w:rsidR="008F748F" w:rsidRDefault="008F748F" w:rsidP="00BE6DD5">
            <w:pPr>
              <w:rPr>
                <w:rFonts w:ascii="Times New Roman" w:hAnsi="Times New Roman" w:cs="Times New Roman"/>
                <w:b w:val="0"/>
                <w:bCs w:val="0"/>
                <w:sz w:val="24"/>
                <w:szCs w:val="24"/>
              </w:rPr>
            </w:pPr>
            <w:r>
              <w:rPr>
                <w:rFonts w:ascii="Times New Roman" w:hAnsi="Times New Roman" w:cs="Times New Roman"/>
                <w:sz w:val="24"/>
                <w:szCs w:val="24"/>
              </w:rPr>
              <w:t>Total</w:t>
            </w:r>
          </w:p>
        </w:tc>
        <w:tc>
          <w:tcPr>
            <w:tcW w:w="1812" w:type="dxa"/>
            <w:shd w:val="clear" w:color="auto" w:fill="CCCCCC" w:themeFill="text1" w:themeFillTint="33"/>
          </w:tcPr>
          <w:p w14:paraId="4325F69A"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2" w:type="dxa"/>
            <w:shd w:val="clear" w:color="auto" w:fill="CCCCCC" w:themeFill="text1" w:themeFillTint="33"/>
          </w:tcPr>
          <w:p w14:paraId="22724B30"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813" w:type="dxa"/>
            <w:shd w:val="clear" w:color="auto" w:fill="CCCCCC" w:themeFill="text1" w:themeFillTint="33"/>
          </w:tcPr>
          <w:p w14:paraId="15BB30BB"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c>
          <w:tcPr>
            <w:tcW w:w="1813" w:type="dxa"/>
            <w:shd w:val="clear" w:color="auto" w:fill="CCCCCC" w:themeFill="text1" w:themeFillTint="33"/>
          </w:tcPr>
          <w:p w14:paraId="49492391" w14:textId="77777777" w:rsidR="008F748F" w:rsidRDefault="008F748F" w:rsidP="00BE6D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CBB51D8" w14:textId="77777777" w:rsidR="008F748F" w:rsidRDefault="008F748F" w:rsidP="008F748F">
      <w:pPr>
        <w:spacing w:after="0"/>
        <w:rPr>
          <w:rFonts w:ascii="Times New Roman" w:hAnsi="Times New Roman" w:cs="Times New Roman"/>
          <w:sz w:val="24"/>
          <w:szCs w:val="24"/>
        </w:rPr>
      </w:pPr>
      <w:r>
        <w:rPr>
          <w:rFonts w:ascii="Times New Roman" w:hAnsi="Times New Roman" w:cs="Times New Roman"/>
          <w:sz w:val="24"/>
          <w:szCs w:val="24"/>
        </w:rPr>
        <w:t>Sources : Nos calculs sur Stata 15.</w:t>
      </w:r>
    </w:p>
    <w:p w14:paraId="793FA2D5" w14:textId="77777777" w:rsidR="008F748F" w:rsidRDefault="008F748F" w:rsidP="008F748F">
      <w:pPr>
        <w:spacing w:after="0" w:line="360" w:lineRule="auto"/>
        <w:jc w:val="both"/>
        <w:rPr>
          <w:rFonts w:ascii="Times New Roman" w:hAnsi="Times New Roman" w:cs="Times New Roman"/>
          <w:sz w:val="24"/>
          <w:szCs w:val="24"/>
        </w:rPr>
      </w:pPr>
    </w:p>
    <w:p w14:paraId="1956BDA4" w14:textId="3488CAC1"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tableau ci-dessus, nous fournit les informations sur l’ensemble de l’échantillon enquêté. Et permet de conclure que 14 Banques sur 100</w:t>
      </w:r>
      <w:r w:rsidR="00DC3A14">
        <w:rPr>
          <w:rFonts w:ascii="Times New Roman" w:hAnsi="Times New Roman" w:cs="Times New Roman"/>
          <w:sz w:val="24"/>
          <w:szCs w:val="24"/>
        </w:rPr>
        <w:t xml:space="preserve"> </w:t>
      </w:r>
      <w:r w:rsidR="00DF0390">
        <w:rPr>
          <w:rFonts w:ascii="Times New Roman" w:hAnsi="Times New Roman" w:cs="Times New Roman"/>
          <w:sz w:val="24"/>
          <w:szCs w:val="24"/>
        </w:rPr>
        <w:t>estiment que</w:t>
      </w:r>
      <w:r>
        <w:rPr>
          <w:rFonts w:ascii="Times New Roman" w:hAnsi="Times New Roman" w:cs="Times New Roman"/>
          <w:sz w:val="24"/>
          <w:szCs w:val="24"/>
        </w:rPr>
        <w:t xml:space="preserve"> les crises des pandémies impacteraient négativement sur le niveau de croissance de leurs Ratio RF contre 86% qui ne sont pas favorables à cette situation. </w:t>
      </w:r>
    </w:p>
    <w:p w14:paraId="2FB60496" w14:textId="77777777" w:rsidR="008F748F" w:rsidRDefault="008F748F" w:rsidP="008F748F">
      <w:pPr>
        <w:spacing w:after="0" w:line="360" w:lineRule="auto"/>
        <w:jc w:val="both"/>
        <w:rPr>
          <w:rFonts w:ascii="Times New Roman" w:hAnsi="Times New Roman" w:cs="Times New Roman"/>
          <w:sz w:val="24"/>
          <w:szCs w:val="24"/>
        </w:rPr>
      </w:pPr>
    </w:p>
    <w:p w14:paraId="74DAB752" w14:textId="7436778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Deux banques commerciales sur 10 estiment </w:t>
      </w:r>
      <w:r w:rsidR="00DF0390">
        <w:rPr>
          <w:rFonts w:ascii="Times New Roman" w:hAnsi="Times New Roman" w:cs="Times New Roman"/>
          <w:sz w:val="24"/>
          <w:szCs w:val="24"/>
        </w:rPr>
        <w:t>que l’impact</w:t>
      </w:r>
      <w:r>
        <w:rPr>
          <w:rFonts w:ascii="Times New Roman" w:hAnsi="Times New Roman" w:cs="Times New Roman"/>
          <w:sz w:val="24"/>
          <w:szCs w:val="24"/>
        </w:rPr>
        <w:t xml:space="preserve"> négatif entre les mesures d’embargos mises en place par les institutions </w:t>
      </w:r>
      <w:r w:rsidR="00DF0390">
        <w:rPr>
          <w:rFonts w:ascii="Times New Roman" w:hAnsi="Times New Roman" w:cs="Times New Roman"/>
          <w:sz w:val="24"/>
          <w:szCs w:val="24"/>
        </w:rPr>
        <w:t>financières influencerait</w:t>
      </w:r>
      <w:r>
        <w:rPr>
          <w:rFonts w:ascii="Times New Roman" w:hAnsi="Times New Roman" w:cs="Times New Roman"/>
          <w:sz w:val="24"/>
          <w:szCs w:val="24"/>
        </w:rPr>
        <w:t xml:space="preserve"> négativement les Ratio de rentabilité financière de leurs organisations contre 82% qui pensent le contraire. </w:t>
      </w:r>
    </w:p>
    <w:p w14:paraId="05B7B3E9" w14:textId="77777777" w:rsidR="008F748F" w:rsidRDefault="008F748F" w:rsidP="008F748F">
      <w:pPr>
        <w:spacing w:after="0" w:line="360" w:lineRule="auto"/>
        <w:jc w:val="both"/>
        <w:rPr>
          <w:rFonts w:ascii="Times New Roman" w:hAnsi="Times New Roman" w:cs="Times New Roman"/>
          <w:sz w:val="24"/>
          <w:szCs w:val="24"/>
        </w:rPr>
      </w:pPr>
    </w:p>
    <w:p w14:paraId="737DB381" w14:textId="7A4A8911"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rPr>
        <w:t xml:space="preserve">S’agissant des violences politiques, 32% estiment que cette variable </w:t>
      </w:r>
      <w:r w:rsidR="00DF0390">
        <w:rPr>
          <w:rFonts w:ascii="Times New Roman" w:hAnsi="Times New Roman" w:cs="Times New Roman"/>
          <w:sz w:val="24"/>
          <w:szCs w:val="24"/>
        </w:rPr>
        <w:t>agit négativement</w:t>
      </w:r>
      <w:r>
        <w:rPr>
          <w:rFonts w:ascii="Times New Roman" w:hAnsi="Times New Roman" w:cs="Times New Roman"/>
          <w:sz w:val="24"/>
          <w:szCs w:val="24"/>
        </w:rPr>
        <w:t xml:space="preserve"> le niveau de rentabilité financière, contre 68% qui pensent le contraire. En </w:t>
      </w:r>
      <w:r w:rsidR="00DF0390">
        <w:rPr>
          <w:rFonts w:ascii="Times New Roman" w:hAnsi="Times New Roman" w:cs="Times New Roman"/>
          <w:sz w:val="24"/>
          <w:szCs w:val="24"/>
        </w:rPr>
        <w:t>outre, près</w:t>
      </w:r>
      <w:r>
        <w:rPr>
          <w:rFonts w:ascii="Times New Roman" w:hAnsi="Times New Roman" w:cs="Times New Roman"/>
          <w:sz w:val="24"/>
          <w:szCs w:val="24"/>
        </w:rPr>
        <w:t xml:space="preserve"> 4 institutions financières de la ville de Bukavu sur 10 ont affirmé que, la hausse de taux intérêt joué à leur faveur.</w:t>
      </w:r>
    </w:p>
    <w:p w14:paraId="385C4F1B" w14:textId="77777777" w:rsidR="008F748F" w:rsidRDefault="008F748F" w:rsidP="008F748F">
      <w:pPr>
        <w:rPr>
          <w:rFonts w:ascii="Times New Roman" w:hAnsi="Times New Roman" w:cs="Times New Roman"/>
          <w:color w:val="FF0000"/>
          <w:sz w:val="24"/>
          <w:szCs w:val="24"/>
        </w:rPr>
        <w:sectPr w:rsidR="008F748F">
          <w:footerReference w:type="default" r:id="rId50"/>
          <w:pgSz w:w="11906" w:h="16838"/>
          <w:pgMar w:top="1418" w:right="1133" w:bottom="1418" w:left="1418" w:header="709" w:footer="709" w:gutter="0"/>
          <w:cols w:space="708"/>
          <w:docGrid w:linePitch="360"/>
        </w:sectPr>
      </w:pPr>
    </w:p>
    <w:p w14:paraId="4853805F" w14:textId="77777777" w:rsidR="008F748F" w:rsidRPr="00DE048F" w:rsidRDefault="00DC3A14" w:rsidP="000A7157">
      <w:pPr>
        <w:pStyle w:val="Paragraphedeliste"/>
        <w:numPr>
          <w:ilvl w:val="1"/>
          <w:numId w:val="18"/>
        </w:numPr>
        <w:rPr>
          <w:rFonts w:ascii="Times New Roman" w:hAnsi="Times New Roman" w:cs="Times New Roman"/>
          <w:b/>
          <w:sz w:val="24"/>
          <w:szCs w:val="24"/>
        </w:rPr>
      </w:pPr>
      <w:r w:rsidRPr="00DE048F">
        <w:rPr>
          <w:rFonts w:ascii="Times New Roman" w:hAnsi="Times New Roman" w:cs="Times New Roman"/>
          <w:b/>
          <w:sz w:val="24"/>
          <w:szCs w:val="24"/>
        </w:rPr>
        <w:lastRenderedPageBreak/>
        <w:t xml:space="preserve"> </w:t>
      </w:r>
      <w:r w:rsidR="008F748F" w:rsidRPr="00DE048F">
        <w:rPr>
          <w:rFonts w:ascii="Times New Roman" w:hAnsi="Times New Roman" w:cs="Times New Roman"/>
          <w:b/>
          <w:sz w:val="24"/>
          <w:szCs w:val="24"/>
        </w:rPr>
        <w:t xml:space="preserve">  Matrice de Corrélation entre les variables (Analyse bivariée) </w:t>
      </w:r>
    </w:p>
    <w:p w14:paraId="467093E1" w14:textId="77777777" w:rsidR="008F748F" w:rsidRDefault="008F748F" w:rsidP="008F748F">
      <w:pPr>
        <w:rPr>
          <w:rFonts w:ascii="Times New Roman" w:hAnsi="Times New Roman" w:cs="Times New Roman"/>
          <w:b/>
          <w:color w:val="000000" w:themeColor="text1"/>
        </w:rPr>
      </w:pPr>
      <w:r>
        <w:rPr>
          <w:rFonts w:ascii="Times New Roman" w:hAnsi="Times New Roman" w:cs="Times New Roman"/>
          <w:b/>
        </w:rPr>
        <w:t>Tableau n°6 : Matrice de corrélation</w:t>
      </w:r>
    </w:p>
    <w:tbl>
      <w:tblPr>
        <w:tblW w:w="0" w:type="auto"/>
        <w:tblLayout w:type="fixed"/>
        <w:tblLook w:val="04A0" w:firstRow="1" w:lastRow="0" w:firstColumn="1" w:lastColumn="0" w:noHBand="0" w:noVBand="1"/>
      </w:tblPr>
      <w:tblGrid>
        <w:gridCol w:w="2342"/>
        <w:gridCol w:w="858"/>
        <w:gridCol w:w="858"/>
        <w:gridCol w:w="858"/>
        <w:gridCol w:w="858"/>
        <w:gridCol w:w="858"/>
        <w:gridCol w:w="858"/>
        <w:gridCol w:w="858"/>
        <w:gridCol w:w="858"/>
        <w:gridCol w:w="858"/>
        <w:gridCol w:w="711"/>
      </w:tblGrid>
      <w:tr w:rsidR="008F748F" w14:paraId="6E58D17E" w14:textId="77777777" w:rsidTr="00BE6DD5">
        <w:tc>
          <w:tcPr>
            <w:tcW w:w="2342" w:type="dxa"/>
            <w:tcBorders>
              <w:top w:val="single" w:sz="4" w:space="0" w:color="auto"/>
              <w:left w:val="nil"/>
              <w:bottom w:val="single" w:sz="6" w:space="0" w:color="auto"/>
              <w:right w:val="nil"/>
            </w:tcBorders>
          </w:tcPr>
          <w:p w14:paraId="67E5F0A2" w14:textId="77777777" w:rsidR="008F748F" w:rsidRDefault="008F748F" w:rsidP="00BE6DD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Variables</w:t>
            </w:r>
          </w:p>
        </w:tc>
        <w:tc>
          <w:tcPr>
            <w:tcW w:w="858" w:type="dxa"/>
            <w:tcBorders>
              <w:top w:val="single" w:sz="4" w:space="0" w:color="auto"/>
              <w:left w:val="nil"/>
              <w:bottom w:val="single" w:sz="6" w:space="0" w:color="auto"/>
              <w:right w:val="nil"/>
            </w:tcBorders>
          </w:tcPr>
          <w:p w14:paraId="7B4D652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w:t>
            </w:r>
          </w:p>
        </w:tc>
        <w:tc>
          <w:tcPr>
            <w:tcW w:w="858" w:type="dxa"/>
            <w:tcBorders>
              <w:top w:val="single" w:sz="4" w:space="0" w:color="auto"/>
              <w:left w:val="nil"/>
              <w:bottom w:val="single" w:sz="6" w:space="0" w:color="auto"/>
              <w:right w:val="nil"/>
            </w:tcBorders>
          </w:tcPr>
          <w:p w14:paraId="632E24A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(2)</w:t>
            </w:r>
          </w:p>
        </w:tc>
        <w:tc>
          <w:tcPr>
            <w:tcW w:w="858" w:type="dxa"/>
            <w:tcBorders>
              <w:top w:val="single" w:sz="4" w:space="0" w:color="auto"/>
              <w:left w:val="nil"/>
              <w:bottom w:val="single" w:sz="6" w:space="0" w:color="auto"/>
              <w:right w:val="nil"/>
            </w:tcBorders>
          </w:tcPr>
          <w:p w14:paraId="7C41811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(3)</w:t>
            </w:r>
          </w:p>
        </w:tc>
        <w:tc>
          <w:tcPr>
            <w:tcW w:w="858" w:type="dxa"/>
            <w:tcBorders>
              <w:top w:val="single" w:sz="4" w:space="0" w:color="auto"/>
              <w:left w:val="nil"/>
              <w:bottom w:val="single" w:sz="6" w:space="0" w:color="auto"/>
              <w:right w:val="nil"/>
            </w:tcBorders>
          </w:tcPr>
          <w:p w14:paraId="78017E4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(4)</w:t>
            </w:r>
          </w:p>
        </w:tc>
        <w:tc>
          <w:tcPr>
            <w:tcW w:w="858" w:type="dxa"/>
            <w:tcBorders>
              <w:top w:val="single" w:sz="4" w:space="0" w:color="auto"/>
              <w:left w:val="nil"/>
              <w:bottom w:val="single" w:sz="6" w:space="0" w:color="auto"/>
              <w:right w:val="nil"/>
            </w:tcBorders>
          </w:tcPr>
          <w:p w14:paraId="6C567BF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(5)</w:t>
            </w:r>
          </w:p>
        </w:tc>
        <w:tc>
          <w:tcPr>
            <w:tcW w:w="858" w:type="dxa"/>
            <w:tcBorders>
              <w:top w:val="single" w:sz="4" w:space="0" w:color="auto"/>
              <w:left w:val="nil"/>
              <w:bottom w:val="single" w:sz="6" w:space="0" w:color="auto"/>
              <w:right w:val="nil"/>
            </w:tcBorders>
          </w:tcPr>
          <w:p w14:paraId="4CDF0E5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(6)</w:t>
            </w:r>
          </w:p>
        </w:tc>
        <w:tc>
          <w:tcPr>
            <w:tcW w:w="858" w:type="dxa"/>
            <w:tcBorders>
              <w:top w:val="single" w:sz="4" w:space="0" w:color="auto"/>
              <w:left w:val="nil"/>
              <w:bottom w:val="single" w:sz="6" w:space="0" w:color="auto"/>
              <w:right w:val="nil"/>
            </w:tcBorders>
          </w:tcPr>
          <w:p w14:paraId="24362EC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(7)</w:t>
            </w:r>
          </w:p>
        </w:tc>
        <w:tc>
          <w:tcPr>
            <w:tcW w:w="858" w:type="dxa"/>
            <w:tcBorders>
              <w:top w:val="single" w:sz="4" w:space="0" w:color="auto"/>
              <w:left w:val="nil"/>
              <w:bottom w:val="single" w:sz="6" w:space="0" w:color="auto"/>
              <w:right w:val="nil"/>
            </w:tcBorders>
          </w:tcPr>
          <w:p w14:paraId="4DAE000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(8)</w:t>
            </w:r>
          </w:p>
        </w:tc>
        <w:tc>
          <w:tcPr>
            <w:tcW w:w="858" w:type="dxa"/>
            <w:tcBorders>
              <w:top w:val="single" w:sz="4" w:space="0" w:color="auto"/>
              <w:left w:val="nil"/>
              <w:bottom w:val="single" w:sz="6" w:space="0" w:color="auto"/>
              <w:right w:val="nil"/>
            </w:tcBorders>
          </w:tcPr>
          <w:p w14:paraId="2743138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(9)</w:t>
            </w:r>
          </w:p>
        </w:tc>
        <w:tc>
          <w:tcPr>
            <w:tcW w:w="711" w:type="dxa"/>
            <w:tcBorders>
              <w:top w:val="single" w:sz="4" w:space="0" w:color="auto"/>
              <w:left w:val="nil"/>
              <w:bottom w:val="single" w:sz="6" w:space="0" w:color="auto"/>
              <w:right w:val="nil"/>
            </w:tcBorders>
          </w:tcPr>
          <w:p w14:paraId="53513B3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(10)</w:t>
            </w:r>
          </w:p>
        </w:tc>
      </w:tr>
      <w:tr w:rsidR="008F748F" w14:paraId="095F9D25" w14:textId="77777777" w:rsidTr="00BE6DD5">
        <w:tc>
          <w:tcPr>
            <w:tcW w:w="2342" w:type="dxa"/>
            <w:tcBorders>
              <w:top w:val="nil"/>
              <w:left w:val="nil"/>
              <w:bottom w:val="nil"/>
              <w:right w:val="nil"/>
            </w:tcBorders>
          </w:tcPr>
          <w:p w14:paraId="6069B0EE" w14:textId="77777777" w:rsidR="008F748F" w:rsidRDefault="008F748F" w:rsidP="00BE6DD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 Ratio  RF</w:t>
            </w:r>
          </w:p>
        </w:tc>
        <w:tc>
          <w:tcPr>
            <w:tcW w:w="858" w:type="dxa"/>
            <w:tcBorders>
              <w:top w:val="nil"/>
              <w:left w:val="nil"/>
              <w:bottom w:val="nil"/>
              <w:right w:val="nil"/>
            </w:tcBorders>
          </w:tcPr>
          <w:p w14:paraId="51B5728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1.000</w:t>
            </w:r>
          </w:p>
        </w:tc>
        <w:tc>
          <w:tcPr>
            <w:tcW w:w="858" w:type="dxa"/>
            <w:tcBorders>
              <w:top w:val="nil"/>
              <w:left w:val="nil"/>
              <w:bottom w:val="nil"/>
              <w:right w:val="nil"/>
            </w:tcBorders>
          </w:tcPr>
          <w:p w14:paraId="38F682C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6402C8F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59E4243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204F0BB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1380E68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5318F00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7EBE449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645955B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711" w:type="dxa"/>
            <w:tcBorders>
              <w:top w:val="nil"/>
              <w:left w:val="nil"/>
              <w:bottom w:val="nil"/>
              <w:right w:val="nil"/>
            </w:tcBorders>
          </w:tcPr>
          <w:p w14:paraId="5239AAF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r>
      <w:tr w:rsidR="008F748F" w14:paraId="66AE035D" w14:textId="77777777" w:rsidTr="00BE6DD5">
        <w:tc>
          <w:tcPr>
            <w:tcW w:w="2342" w:type="dxa"/>
            <w:tcBorders>
              <w:top w:val="nil"/>
              <w:left w:val="nil"/>
              <w:bottom w:val="nil"/>
              <w:right w:val="nil"/>
            </w:tcBorders>
          </w:tcPr>
          <w:p w14:paraId="341C53C2" w14:textId="77777777" w:rsidR="008F748F" w:rsidRDefault="008F748F" w:rsidP="00BE6DD5">
            <w:pPr>
              <w:widowControl w:val="0"/>
              <w:autoSpaceDE w:val="0"/>
              <w:autoSpaceDN w:val="0"/>
              <w:adjustRightInd w:val="0"/>
              <w:spacing w:after="0" w:line="240" w:lineRule="auto"/>
              <w:ind w:firstLine="720"/>
              <w:jc w:val="center"/>
              <w:rPr>
                <w:rFonts w:ascii="Times New Roman" w:hAnsi="Times New Roman" w:cs="Times New Roman"/>
              </w:rPr>
            </w:pPr>
          </w:p>
        </w:tc>
        <w:tc>
          <w:tcPr>
            <w:tcW w:w="858" w:type="dxa"/>
            <w:tcBorders>
              <w:top w:val="nil"/>
              <w:left w:val="nil"/>
              <w:bottom w:val="nil"/>
              <w:right w:val="nil"/>
            </w:tcBorders>
          </w:tcPr>
          <w:p w14:paraId="3DC5FF9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6FEBDE1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46B4BB3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1E7F7F0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1C38288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31776A6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4D38F2F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1CCCCA0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858" w:type="dxa"/>
            <w:tcBorders>
              <w:top w:val="nil"/>
              <w:left w:val="nil"/>
              <w:bottom w:val="nil"/>
              <w:right w:val="nil"/>
            </w:tcBorders>
          </w:tcPr>
          <w:p w14:paraId="776EB35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c>
          <w:tcPr>
            <w:tcW w:w="711" w:type="dxa"/>
            <w:tcBorders>
              <w:top w:val="nil"/>
              <w:left w:val="nil"/>
              <w:bottom w:val="nil"/>
              <w:right w:val="nil"/>
            </w:tcBorders>
          </w:tcPr>
          <w:p w14:paraId="6CE34A8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rPr>
            </w:pPr>
          </w:p>
        </w:tc>
      </w:tr>
      <w:tr w:rsidR="008F748F" w14:paraId="6F202649" w14:textId="77777777" w:rsidTr="00BE6DD5">
        <w:tc>
          <w:tcPr>
            <w:tcW w:w="2342" w:type="dxa"/>
            <w:tcBorders>
              <w:top w:val="nil"/>
              <w:left w:val="nil"/>
              <w:bottom w:val="nil"/>
              <w:right w:val="nil"/>
            </w:tcBorders>
          </w:tcPr>
          <w:p w14:paraId="3CC3F228"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(2) Absence de devises</w:t>
            </w:r>
          </w:p>
        </w:tc>
        <w:tc>
          <w:tcPr>
            <w:tcW w:w="858" w:type="dxa"/>
            <w:tcBorders>
              <w:top w:val="nil"/>
              <w:left w:val="nil"/>
              <w:bottom w:val="nil"/>
              <w:right w:val="nil"/>
            </w:tcBorders>
          </w:tcPr>
          <w:p w14:paraId="442DCD8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0.215</w:t>
            </w:r>
          </w:p>
        </w:tc>
        <w:tc>
          <w:tcPr>
            <w:tcW w:w="858" w:type="dxa"/>
            <w:tcBorders>
              <w:top w:val="nil"/>
              <w:left w:val="nil"/>
              <w:bottom w:val="nil"/>
              <w:right w:val="nil"/>
            </w:tcBorders>
          </w:tcPr>
          <w:p w14:paraId="2C32D4E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351EEE2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EA3EDA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1E1913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58D9C0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4A70A9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74EF5B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B3433D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3CB461F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335B99D5" w14:textId="77777777" w:rsidTr="00BE6DD5">
        <w:tc>
          <w:tcPr>
            <w:tcW w:w="2342" w:type="dxa"/>
            <w:tcBorders>
              <w:top w:val="nil"/>
              <w:left w:val="nil"/>
              <w:bottom w:val="nil"/>
              <w:right w:val="nil"/>
            </w:tcBorders>
          </w:tcPr>
          <w:p w14:paraId="3F69B6A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55901EE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lang w:val="en-US"/>
              </w:rPr>
            </w:pPr>
            <w:r>
              <w:rPr>
                <w:rFonts w:ascii="Times New Roman" w:hAnsi="Times New Roman" w:cs="Times New Roman"/>
                <w:b/>
                <w:lang w:val="en-US"/>
              </w:rPr>
              <w:t>(0.135)</w:t>
            </w:r>
          </w:p>
        </w:tc>
        <w:tc>
          <w:tcPr>
            <w:tcW w:w="858" w:type="dxa"/>
            <w:tcBorders>
              <w:top w:val="nil"/>
              <w:left w:val="nil"/>
              <w:bottom w:val="nil"/>
              <w:right w:val="nil"/>
            </w:tcBorders>
            <w:shd w:val="clear" w:color="auto" w:fill="C4BC96" w:themeFill="background2" w:themeFillShade="BF"/>
          </w:tcPr>
          <w:p w14:paraId="14FF14C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8CE113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3476E71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08BFFB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5DF2A8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D6FB60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1A7898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353EF7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56165F8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651E39F8" w14:textId="77777777" w:rsidTr="00BE6DD5">
        <w:tc>
          <w:tcPr>
            <w:tcW w:w="2342" w:type="dxa"/>
            <w:tcBorders>
              <w:top w:val="nil"/>
              <w:left w:val="nil"/>
              <w:bottom w:val="nil"/>
              <w:right w:val="nil"/>
            </w:tcBorders>
          </w:tcPr>
          <w:p w14:paraId="5C294769"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(3) Hausse de tx i</w:t>
            </w:r>
          </w:p>
        </w:tc>
        <w:tc>
          <w:tcPr>
            <w:tcW w:w="858" w:type="dxa"/>
            <w:tcBorders>
              <w:top w:val="nil"/>
              <w:left w:val="nil"/>
              <w:bottom w:val="nil"/>
              <w:right w:val="nil"/>
            </w:tcBorders>
          </w:tcPr>
          <w:p w14:paraId="36A5687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0.009</w:t>
            </w:r>
          </w:p>
        </w:tc>
        <w:tc>
          <w:tcPr>
            <w:tcW w:w="858" w:type="dxa"/>
            <w:tcBorders>
              <w:top w:val="nil"/>
              <w:left w:val="nil"/>
              <w:bottom w:val="nil"/>
              <w:right w:val="nil"/>
            </w:tcBorders>
          </w:tcPr>
          <w:p w14:paraId="02A5E84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0.242</w:t>
            </w:r>
          </w:p>
        </w:tc>
        <w:tc>
          <w:tcPr>
            <w:tcW w:w="858" w:type="dxa"/>
            <w:tcBorders>
              <w:top w:val="nil"/>
              <w:left w:val="nil"/>
              <w:bottom w:val="nil"/>
              <w:right w:val="nil"/>
            </w:tcBorders>
          </w:tcPr>
          <w:p w14:paraId="31CD1BC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24B054C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BB2185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A5C693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663E4CB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F12A0A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8A96CF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66C66BB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7D7FDD60" w14:textId="77777777" w:rsidTr="00BE6DD5">
        <w:tc>
          <w:tcPr>
            <w:tcW w:w="2342" w:type="dxa"/>
            <w:tcBorders>
              <w:top w:val="nil"/>
              <w:left w:val="nil"/>
              <w:bottom w:val="nil"/>
              <w:right w:val="nil"/>
            </w:tcBorders>
          </w:tcPr>
          <w:p w14:paraId="53A2C2AC"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261329B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(0.953)</w:t>
            </w:r>
          </w:p>
        </w:tc>
        <w:tc>
          <w:tcPr>
            <w:tcW w:w="858" w:type="dxa"/>
            <w:tcBorders>
              <w:top w:val="nil"/>
              <w:left w:val="nil"/>
              <w:bottom w:val="nil"/>
              <w:right w:val="nil"/>
            </w:tcBorders>
            <w:shd w:val="clear" w:color="auto" w:fill="C4BC96" w:themeFill="background2" w:themeFillShade="BF"/>
          </w:tcPr>
          <w:p w14:paraId="4832F95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(0.090)</w:t>
            </w:r>
          </w:p>
        </w:tc>
        <w:tc>
          <w:tcPr>
            <w:tcW w:w="858" w:type="dxa"/>
            <w:tcBorders>
              <w:top w:val="nil"/>
              <w:left w:val="nil"/>
              <w:bottom w:val="nil"/>
              <w:right w:val="nil"/>
            </w:tcBorders>
          </w:tcPr>
          <w:p w14:paraId="66934AA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3BA2D0C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030A81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5ADDBA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9D0EA1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6EB14C5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2C9C91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323384F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020374C8" w14:textId="77777777" w:rsidTr="00BE6DD5">
        <w:tc>
          <w:tcPr>
            <w:tcW w:w="2342" w:type="dxa"/>
            <w:tcBorders>
              <w:top w:val="nil"/>
              <w:left w:val="nil"/>
              <w:bottom w:val="nil"/>
              <w:right w:val="nil"/>
            </w:tcBorders>
          </w:tcPr>
          <w:p w14:paraId="2D5CA52F"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(4) inflation</w:t>
            </w:r>
          </w:p>
        </w:tc>
        <w:tc>
          <w:tcPr>
            <w:tcW w:w="858" w:type="dxa"/>
            <w:tcBorders>
              <w:top w:val="nil"/>
              <w:left w:val="nil"/>
              <w:bottom w:val="nil"/>
              <w:right w:val="nil"/>
            </w:tcBorders>
          </w:tcPr>
          <w:p w14:paraId="5639D8E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0.276</w:t>
            </w:r>
          </w:p>
        </w:tc>
        <w:tc>
          <w:tcPr>
            <w:tcW w:w="858" w:type="dxa"/>
            <w:tcBorders>
              <w:top w:val="nil"/>
              <w:left w:val="nil"/>
              <w:bottom w:val="nil"/>
              <w:right w:val="nil"/>
            </w:tcBorders>
          </w:tcPr>
          <w:p w14:paraId="04433E8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0.609</w:t>
            </w:r>
          </w:p>
        </w:tc>
        <w:tc>
          <w:tcPr>
            <w:tcW w:w="858" w:type="dxa"/>
            <w:tcBorders>
              <w:top w:val="nil"/>
              <w:left w:val="nil"/>
              <w:bottom w:val="nil"/>
              <w:right w:val="nil"/>
            </w:tcBorders>
          </w:tcPr>
          <w:p w14:paraId="22C1CF3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0.206</w:t>
            </w:r>
          </w:p>
        </w:tc>
        <w:tc>
          <w:tcPr>
            <w:tcW w:w="858" w:type="dxa"/>
            <w:tcBorders>
              <w:top w:val="nil"/>
              <w:left w:val="nil"/>
              <w:bottom w:val="nil"/>
              <w:right w:val="nil"/>
            </w:tcBorders>
          </w:tcPr>
          <w:p w14:paraId="0037C14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75FEBF7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9054AE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6B1720A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14CDBB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C950F8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6D80D1F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46E86603" w14:textId="77777777" w:rsidTr="00BE6DD5">
        <w:tc>
          <w:tcPr>
            <w:tcW w:w="2342" w:type="dxa"/>
            <w:tcBorders>
              <w:top w:val="nil"/>
              <w:left w:val="nil"/>
              <w:bottom w:val="nil"/>
              <w:right w:val="nil"/>
            </w:tcBorders>
          </w:tcPr>
          <w:p w14:paraId="59A3C8F0"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7B60867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(0.052)</w:t>
            </w:r>
          </w:p>
        </w:tc>
        <w:tc>
          <w:tcPr>
            <w:tcW w:w="858" w:type="dxa"/>
            <w:tcBorders>
              <w:top w:val="nil"/>
              <w:left w:val="nil"/>
              <w:bottom w:val="nil"/>
              <w:right w:val="nil"/>
            </w:tcBorders>
            <w:shd w:val="clear" w:color="auto" w:fill="C4BC96" w:themeFill="background2" w:themeFillShade="BF"/>
          </w:tcPr>
          <w:p w14:paraId="4112731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(0.000)</w:t>
            </w:r>
          </w:p>
        </w:tc>
        <w:tc>
          <w:tcPr>
            <w:tcW w:w="858" w:type="dxa"/>
            <w:tcBorders>
              <w:top w:val="nil"/>
              <w:left w:val="nil"/>
              <w:bottom w:val="nil"/>
              <w:right w:val="nil"/>
            </w:tcBorders>
            <w:shd w:val="clear" w:color="auto" w:fill="C4BC96" w:themeFill="background2" w:themeFillShade="BF"/>
          </w:tcPr>
          <w:p w14:paraId="7BD5411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(0.151)</w:t>
            </w:r>
          </w:p>
        </w:tc>
        <w:tc>
          <w:tcPr>
            <w:tcW w:w="858" w:type="dxa"/>
            <w:tcBorders>
              <w:top w:val="nil"/>
              <w:left w:val="nil"/>
              <w:bottom w:val="nil"/>
              <w:right w:val="nil"/>
            </w:tcBorders>
          </w:tcPr>
          <w:p w14:paraId="3F2F217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E23B3D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AB7F2C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DE8F5A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D243D0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24685C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1686A80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2810396E" w14:textId="77777777" w:rsidTr="00BE6DD5">
        <w:tc>
          <w:tcPr>
            <w:tcW w:w="2342" w:type="dxa"/>
            <w:tcBorders>
              <w:top w:val="nil"/>
              <w:left w:val="nil"/>
              <w:bottom w:val="nil"/>
              <w:right w:val="nil"/>
            </w:tcBorders>
          </w:tcPr>
          <w:p w14:paraId="5C9E62A5"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(5) Instabilité politique</w:t>
            </w:r>
          </w:p>
        </w:tc>
        <w:tc>
          <w:tcPr>
            <w:tcW w:w="858" w:type="dxa"/>
            <w:tcBorders>
              <w:top w:val="nil"/>
              <w:left w:val="nil"/>
              <w:bottom w:val="nil"/>
              <w:right w:val="nil"/>
            </w:tcBorders>
          </w:tcPr>
          <w:p w14:paraId="433B40D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-0.110</w:t>
            </w:r>
          </w:p>
        </w:tc>
        <w:tc>
          <w:tcPr>
            <w:tcW w:w="858" w:type="dxa"/>
            <w:tcBorders>
              <w:top w:val="nil"/>
              <w:left w:val="nil"/>
              <w:bottom w:val="nil"/>
              <w:right w:val="nil"/>
            </w:tcBorders>
          </w:tcPr>
          <w:p w14:paraId="5332427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-0.052</w:t>
            </w:r>
          </w:p>
        </w:tc>
        <w:tc>
          <w:tcPr>
            <w:tcW w:w="858" w:type="dxa"/>
            <w:tcBorders>
              <w:top w:val="nil"/>
              <w:left w:val="nil"/>
              <w:bottom w:val="nil"/>
              <w:right w:val="nil"/>
            </w:tcBorders>
          </w:tcPr>
          <w:p w14:paraId="4A2D372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0.060</w:t>
            </w:r>
          </w:p>
        </w:tc>
        <w:tc>
          <w:tcPr>
            <w:tcW w:w="858" w:type="dxa"/>
            <w:tcBorders>
              <w:top w:val="nil"/>
              <w:left w:val="nil"/>
              <w:bottom w:val="nil"/>
              <w:right w:val="nil"/>
            </w:tcBorders>
          </w:tcPr>
          <w:p w14:paraId="43A8F40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0.028</w:t>
            </w:r>
          </w:p>
        </w:tc>
        <w:tc>
          <w:tcPr>
            <w:tcW w:w="858" w:type="dxa"/>
            <w:tcBorders>
              <w:top w:val="nil"/>
              <w:left w:val="nil"/>
              <w:bottom w:val="nil"/>
              <w:right w:val="nil"/>
            </w:tcBorders>
          </w:tcPr>
          <w:p w14:paraId="43A5D6B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4C2A996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194BA80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679394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73974FD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0EDF501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57862CB6" w14:textId="77777777" w:rsidTr="00BE6DD5">
        <w:tc>
          <w:tcPr>
            <w:tcW w:w="2342" w:type="dxa"/>
            <w:tcBorders>
              <w:top w:val="nil"/>
              <w:left w:val="nil"/>
              <w:bottom w:val="nil"/>
              <w:right w:val="nil"/>
            </w:tcBorders>
          </w:tcPr>
          <w:p w14:paraId="1177F7D9"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426BECD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(0.448)</w:t>
            </w:r>
          </w:p>
        </w:tc>
        <w:tc>
          <w:tcPr>
            <w:tcW w:w="858" w:type="dxa"/>
            <w:tcBorders>
              <w:top w:val="nil"/>
              <w:left w:val="nil"/>
              <w:bottom w:val="nil"/>
              <w:right w:val="nil"/>
            </w:tcBorders>
            <w:shd w:val="clear" w:color="auto" w:fill="C4BC96" w:themeFill="background2" w:themeFillShade="BF"/>
          </w:tcPr>
          <w:p w14:paraId="416ABA7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(0.720)</w:t>
            </w:r>
          </w:p>
        </w:tc>
        <w:tc>
          <w:tcPr>
            <w:tcW w:w="858" w:type="dxa"/>
            <w:tcBorders>
              <w:top w:val="nil"/>
              <w:left w:val="nil"/>
              <w:bottom w:val="nil"/>
              <w:right w:val="nil"/>
            </w:tcBorders>
            <w:shd w:val="clear" w:color="auto" w:fill="C4BC96" w:themeFill="background2" w:themeFillShade="BF"/>
          </w:tcPr>
          <w:p w14:paraId="3681564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(0.678)</w:t>
            </w:r>
          </w:p>
        </w:tc>
        <w:tc>
          <w:tcPr>
            <w:tcW w:w="858" w:type="dxa"/>
            <w:tcBorders>
              <w:top w:val="nil"/>
              <w:left w:val="nil"/>
              <w:bottom w:val="nil"/>
              <w:right w:val="nil"/>
            </w:tcBorders>
            <w:shd w:val="clear" w:color="auto" w:fill="C4BC96" w:themeFill="background2" w:themeFillShade="BF"/>
          </w:tcPr>
          <w:p w14:paraId="1AD8C2B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(0.849)</w:t>
            </w:r>
          </w:p>
        </w:tc>
        <w:tc>
          <w:tcPr>
            <w:tcW w:w="858" w:type="dxa"/>
            <w:tcBorders>
              <w:top w:val="nil"/>
              <w:left w:val="nil"/>
              <w:bottom w:val="nil"/>
              <w:right w:val="nil"/>
            </w:tcBorders>
          </w:tcPr>
          <w:p w14:paraId="08B2617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3E51BF3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61206DA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341C6C8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17B3E7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3019595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07000B66" w14:textId="77777777" w:rsidTr="00BE6DD5">
        <w:tc>
          <w:tcPr>
            <w:tcW w:w="2342" w:type="dxa"/>
            <w:tcBorders>
              <w:top w:val="nil"/>
              <w:left w:val="nil"/>
              <w:bottom w:val="nil"/>
              <w:right w:val="nil"/>
            </w:tcBorders>
          </w:tcPr>
          <w:p w14:paraId="516E197C" w14:textId="50C5AD05"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(6) Mesures </w:t>
            </w:r>
            <w:r w:rsidR="009005E3">
              <w:rPr>
                <w:rFonts w:ascii="Times New Roman" w:hAnsi="Times New Roman" w:cs="Times New Roman"/>
                <w:lang w:val="en-US"/>
              </w:rPr>
              <w:t>embargos</w:t>
            </w:r>
          </w:p>
        </w:tc>
        <w:tc>
          <w:tcPr>
            <w:tcW w:w="858" w:type="dxa"/>
            <w:tcBorders>
              <w:top w:val="nil"/>
              <w:left w:val="nil"/>
              <w:bottom w:val="nil"/>
              <w:right w:val="nil"/>
            </w:tcBorders>
          </w:tcPr>
          <w:p w14:paraId="07D47BF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-0.043</w:t>
            </w:r>
          </w:p>
        </w:tc>
        <w:tc>
          <w:tcPr>
            <w:tcW w:w="858" w:type="dxa"/>
            <w:tcBorders>
              <w:top w:val="nil"/>
              <w:left w:val="nil"/>
              <w:bottom w:val="nil"/>
              <w:right w:val="nil"/>
            </w:tcBorders>
          </w:tcPr>
          <w:p w14:paraId="7DA3BAD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0.523</w:t>
            </w:r>
          </w:p>
        </w:tc>
        <w:tc>
          <w:tcPr>
            <w:tcW w:w="858" w:type="dxa"/>
            <w:tcBorders>
              <w:top w:val="nil"/>
              <w:left w:val="nil"/>
              <w:bottom w:val="nil"/>
              <w:right w:val="nil"/>
            </w:tcBorders>
          </w:tcPr>
          <w:p w14:paraId="0D43D8B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0.082</w:t>
            </w:r>
          </w:p>
        </w:tc>
        <w:tc>
          <w:tcPr>
            <w:tcW w:w="858" w:type="dxa"/>
            <w:tcBorders>
              <w:top w:val="nil"/>
              <w:left w:val="nil"/>
              <w:bottom w:val="nil"/>
              <w:right w:val="nil"/>
            </w:tcBorders>
          </w:tcPr>
          <w:p w14:paraId="7EDCF19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0.445</w:t>
            </w:r>
          </w:p>
        </w:tc>
        <w:tc>
          <w:tcPr>
            <w:tcW w:w="858" w:type="dxa"/>
            <w:tcBorders>
              <w:top w:val="nil"/>
              <w:left w:val="nil"/>
              <w:bottom w:val="nil"/>
              <w:right w:val="nil"/>
            </w:tcBorders>
          </w:tcPr>
          <w:p w14:paraId="7D2E02C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-0.015</w:t>
            </w:r>
          </w:p>
        </w:tc>
        <w:tc>
          <w:tcPr>
            <w:tcW w:w="858" w:type="dxa"/>
            <w:tcBorders>
              <w:top w:val="nil"/>
              <w:left w:val="nil"/>
              <w:bottom w:val="nil"/>
              <w:right w:val="nil"/>
            </w:tcBorders>
          </w:tcPr>
          <w:p w14:paraId="692D781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1065D91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E44FD3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27B264D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01D2973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2FEF04EA" w14:textId="77777777" w:rsidTr="00BE6DD5">
        <w:tc>
          <w:tcPr>
            <w:tcW w:w="2342" w:type="dxa"/>
            <w:tcBorders>
              <w:top w:val="nil"/>
              <w:left w:val="nil"/>
              <w:bottom w:val="nil"/>
              <w:right w:val="nil"/>
            </w:tcBorders>
          </w:tcPr>
          <w:p w14:paraId="27C2098C"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59F500E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(0.769)</w:t>
            </w:r>
          </w:p>
        </w:tc>
        <w:tc>
          <w:tcPr>
            <w:tcW w:w="858" w:type="dxa"/>
            <w:tcBorders>
              <w:top w:val="nil"/>
              <w:left w:val="nil"/>
              <w:bottom w:val="nil"/>
              <w:right w:val="nil"/>
            </w:tcBorders>
            <w:shd w:val="clear" w:color="auto" w:fill="C4BC96" w:themeFill="background2" w:themeFillShade="BF"/>
          </w:tcPr>
          <w:p w14:paraId="272FE88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(0.000)</w:t>
            </w:r>
          </w:p>
        </w:tc>
        <w:tc>
          <w:tcPr>
            <w:tcW w:w="858" w:type="dxa"/>
            <w:tcBorders>
              <w:top w:val="nil"/>
              <w:left w:val="nil"/>
              <w:bottom w:val="nil"/>
              <w:right w:val="nil"/>
            </w:tcBorders>
            <w:shd w:val="clear" w:color="auto" w:fill="C4BC96" w:themeFill="background2" w:themeFillShade="BF"/>
          </w:tcPr>
          <w:p w14:paraId="73F8865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(0.569)</w:t>
            </w:r>
          </w:p>
        </w:tc>
        <w:tc>
          <w:tcPr>
            <w:tcW w:w="858" w:type="dxa"/>
            <w:tcBorders>
              <w:top w:val="nil"/>
              <w:left w:val="nil"/>
              <w:bottom w:val="nil"/>
              <w:right w:val="nil"/>
            </w:tcBorders>
            <w:shd w:val="clear" w:color="auto" w:fill="C4BC96" w:themeFill="background2" w:themeFillShade="BF"/>
          </w:tcPr>
          <w:p w14:paraId="2045B44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(0.001)</w:t>
            </w:r>
          </w:p>
        </w:tc>
        <w:tc>
          <w:tcPr>
            <w:tcW w:w="858" w:type="dxa"/>
            <w:tcBorders>
              <w:top w:val="nil"/>
              <w:left w:val="nil"/>
              <w:bottom w:val="nil"/>
              <w:right w:val="nil"/>
            </w:tcBorders>
            <w:shd w:val="clear" w:color="auto" w:fill="C4BC96" w:themeFill="background2" w:themeFillShade="BF"/>
          </w:tcPr>
          <w:p w14:paraId="2D2111E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(0.920)</w:t>
            </w:r>
          </w:p>
        </w:tc>
        <w:tc>
          <w:tcPr>
            <w:tcW w:w="858" w:type="dxa"/>
            <w:tcBorders>
              <w:top w:val="nil"/>
              <w:left w:val="nil"/>
              <w:bottom w:val="nil"/>
              <w:right w:val="nil"/>
            </w:tcBorders>
          </w:tcPr>
          <w:p w14:paraId="68B9BC0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386EB62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A4EC1B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0A69A71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123C575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6D5D7DB7" w14:textId="77777777" w:rsidTr="00BE6DD5">
        <w:tc>
          <w:tcPr>
            <w:tcW w:w="2342" w:type="dxa"/>
            <w:tcBorders>
              <w:top w:val="nil"/>
              <w:left w:val="nil"/>
              <w:bottom w:val="nil"/>
              <w:right w:val="nil"/>
            </w:tcBorders>
          </w:tcPr>
          <w:p w14:paraId="7F9C3ED9"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(7) Violences politiques</w:t>
            </w:r>
          </w:p>
        </w:tc>
        <w:tc>
          <w:tcPr>
            <w:tcW w:w="858" w:type="dxa"/>
            <w:tcBorders>
              <w:top w:val="nil"/>
              <w:left w:val="nil"/>
              <w:bottom w:val="nil"/>
              <w:right w:val="nil"/>
            </w:tcBorders>
          </w:tcPr>
          <w:p w14:paraId="282413B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0.306</w:t>
            </w:r>
          </w:p>
        </w:tc>
        <w:tc>
          <w:tcPr>
            <w:tcW w:w="858" w:type="dxa"/>
            <w:tcBorders>
              <w:top w:val="nil"/>
              <w:left w:val="nil"/>
              <w:bottom w:val="nil"/>
              <w:right w:val="nil"/>
            </w:tcBorders>
          </w:tcPr>
          <w:p w14:paraId="0B159B0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0.061</w:t>
            </w:r>
          </w:p>
        </w:tc>
        <w:tc>
          <w:tcPr>
            <w:tcW w:w="858" w:type="dxa"/>
            <w:tcBorders>
              <w:top w:val="nil"/>
              <w:left w:val="nil"/>
              <w:bottom w:val="nil"/>
              <w:right w:val="nil"/>
            </w:tcBorders>
          </w:tcPr>
          <w:p w14:paraId="56E8B72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0.200</w:t>
            </w:r>
          </w:p>
        </w:tc>
        <w:tc>
          <w:tcPr>
            <w:tcW w:w="858" w:type="dxa"/>
            <w:tcBorders>
              <w:top w:val="nil"/>
              <w:left w:val="nil"/>
              <w:bottom w:val="nil"/>
              <w:right w:val="nil"/>
            </w:tcBorders>
          </w:tcPr>
          <w:p w14:paraId="38C63C3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0.198</w:t>
            </w:r>
          </w:p>
        </w:tc>
        <w:tc>
          <w:tcPr>
            <w:tcW w:w="858" w:type="dxa"/>
            <w:tcBorders>
              <w:top w:val="nil"/>
              <w:left w:val="nil"/>
              <w:bottom w:val="nil"/>
              <w:right w:val="nil"/>
            </w:tcBorders>
          </w:tcPr>
          <w:p w14:paraId="27FFD70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-0.289</w:t>
            </w:r>
          </w:p>
        </w:tc>
        <w:tc>
          <w:tcPr>
            <w:tcW w:w="858" w:type="dxa"/>
            <w:tcBorders>
              <w:top w:val="nil"/>
              <w:left w:val="nil"/>
              <w:bottom w:val="nil"/>
              <w:right w:val="nil"/>
            </w:tcBorders>
          </w:tcPr>
          <w:p w14:paraId="1CE9F0D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0.013</w:t>
            </w:r>
          </w:p>
        </w:tc>
        <w:tc>
          <w:tcPr>
            <w:tcW w:w="858" w:type="dxa"/>
            <w:tcBorders>
              <w:top w:val="nil"/>
              <w:left w:val="nil"/>
              <w:bottom w:val="nil"/>
              <w:right w:val="nil"/>
            </w:tcBorders>
          </w:tcPr>
          <w:p w14:paraId="55C9C0F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37FBF76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84E1A8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475D9D0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684CB9EA" w14:textId="77777777" w:rsidTr="00BE6DD5">
        <w:tc>
          <w:tcPr>
            <w:tcW w:w="2342" w:type="dxa"/>
            <w:tcBorders>
              <w:top w:val="nil"/>
              <w:left w:val="nil"/>
              <w:bottom w:val="nil"/>
              <w:right w:val="nil"/>
            </w:tcBorders>
          </w:tcPr>
          <w:p w14:paraId="36ACB876"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1B2D5EC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(0.031)</w:t>
            </w:r>
          </w:p>
        </w:tc>
        <w:tc>
          <w:tcPr>
            <w:tcW w:w="858" w:type="dxa"/>
            <w:tcBorders>
              <w:top w:val="nil"/>
              <w:left w:val="nil"/>
              <w:bottom w:val="nil"/>
              <w:right w:val="nil"/>
            </w:tcBorders>
            <w:shd w:val="clear" w:color="auto" w:fill="C4BC96" w:themeFill="background2" w:themeFillShade="BF"/>
          </w:tcPr>
          <w:p w14:paraId="369914C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(0.673)</w:t>
            </w:r>
          </w:p>
        </w:tc>
        <w:tc>
          <w:tcPr>
            <w:tcW w:w="858" w:type="dxa"/>
            <w:tcBorders>
              <w:top w:val="nil"/>
              <w:left w:val="nil"/>
              <w:bottom w:val="nil"/>
              <w:right w:val="nil"/>
            </w:tcBorders>
            <w:shd w:val="clear" w:color="auto" w:fill="C4BC96" w:themeFill="background2" w:themeFillShade="BF"/>
          </w:tcPr>
          <w:p w14:paraId="29BF5AD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(0.164)</w:t>
            </w:r>
          </w:p>
        </w:tc>
        <w:tc>
          <w:tcPr>
            <w:tcW w:w="858" w:type="dxa"/>
            <w:tcBorders>
              <w:top w:val="nil"/>
              <w:left w:val="nil"/>
              <w:bottom w:val="nil"/>
              <w:right w:val="nil"/>
            </w:tcBorders>
            <w:shd w:val="clear" w:color="auto" w:fill="C4BC96" w:themeFill="background2" w:themeFillShade="BF"/>
          </w:tcPr>
          <w:p w14:paraId="2D0C61D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(0.168)</w:t>
            </w:r>
          </w:p>
        </w:tc>
        <w:tc>
          <w:tcPr>
            <w:tcW w:w="858" w:type="dxa"/>
            <w:tcBorders>
              <w:top w:val="nil"/>
              <w:left w:val="nil"/>
              <w:bottom w:val="nil"/>
              <w:right w:val="nil"/>
            </w:tcBorders>
            <w:shd w:val="clear" w:color="auto" w:fill="C4BC96" w:themeFill="background2" w:themeFillShade="BF"/>
          </w:tcPr>
          <w:p w14:paraId="4F1335D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(0.042)</w:t>
            </w:r>
          </w:p>
        </w:tc>
        <w:tc>
          <w:tcPr>
            <w:tcW w:w="858" w:type="dxa"/>
            <w:tcBorders>
              <w:top w:val="nil"/>
              <w:left w:val="nil"/>
              <w:bottom w:val="nil"/>
              <w:right w:val="nil"/>
            </w:tcBorders>
            <w:shd w:val="clear" w:color="auto" w:fill="C4BC96" w:themeFill="background2" w:themeFillShade="BF"/>
          </w:tcPr>
          <w:p w14:paraId="2F069D0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(0.926)</w:t>
            </w:r>
          </w:p>
        </w:tc>
        <w:tc>
          <w:tcPr>
            <w:tcW w:w="858" w:type="dxa"/>
            <w:tcBorders>
              <w:top w:val="nil"/>
              <w:left w:val="nil"/>
              <w:bottom w:val="nil"/>
              <w:right w:val="nil"/>
            </w:tcBorders>
            <w:shd w:val="clear" w:color="auto" w:fill="C4BC96" w:themeFill="background2" w:themeFillShade="BF"/>
          </w:tcPr>
          <w:p w14:paraId="2BC205E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4D69674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FAAF78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3CE640B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11D7A31C" w14:textId="77777777" w:rsidTr="00BE6DD5">
        <w:tc>
          <w:tcPr>
            <w:tcW w:w="2342" w:type="dxa"/>
            <w:tcBorders>
              <w:top w:val="nil"/>
              <w:left w:val="nil"/>
              <w:bottom w:val="nil"/>
              <w:right w:val="nil"/>
            </w:tcBorders>
          </w:tcPr>
          <w:p w14:paraId="62852A43"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(8) Salaires des clients</w:t>
            </w:r>
          </w:p>
        </w:tc>
        <w:tc>
          <w:tcPr>
            <w:tcW w:w="858" w:type="dxa"/>
            <w:tcBorders>
              <w:top w:val="nil"/>
              <w:left w:val="nil"/>
              <w:bottom w:val="nil"/>
              <w:right w:val="nil"/>
            </w:tcBorders>
          </w:tcPr>
          <w:p w14:paraId="29B3278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-0.019</w:t>
            </w:r>
          </w:p>
        </w:tc>
        <w:tc>
          <w:tcPr>
            <w:tcW w:w="858" w:type="dxa"/>
            <w:tcBorders>
              <w:top w:val="nil"/>
              <w:left w:val="nil"/>
              <w:bottom w:val="nil"/>
              <w:right w:val="nil"/>
            </w:tcBorders>
          </w:tcPr>
          <w:p w14:paraId="5900420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0.027</w:t>
            </w:r>
          </w:p>
        </w:tc>
        <w:tc>
          <w:tcPr>
            <w:tcW w:w="858" w:type="dxa"/>
            <w:tcBorders>
              <w:top w:val="nil"/>
              <w:left w:val="nil"/>
              <w:bottom w:val="nil"/>
              <w:right w:val="nil"/>
            </w:tcBorders>
          </w:tcPr>
          <w:p w14:paraId="79F2EF0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-0.105</w:t>
            </w:r>
          </w:p>
        </w:tc>
        <w:tc>
          <w:tcPr>
            <w:tcW w:w="858" w:type="dxa"/>
            <w:tcBorders>
              <w:top w:val="nil"/>
              <w:left w:val="nil"/>
              <w:bottom w:val="nil"/>
              <w:right w:val="nil"/>
            </w:tcBorders>
          </w:tcPr>
          <w:p w14:paraId="77C88E2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-0.037</w:t>
            </w:r>
          </w:p>
        </w:tc>
        <w:tc>
          <w:tcPr>
            <w:tcW w:w="858" w:type="dxa"/>
            <w:tcBorders>
              <w:top w:val="nil"/>
              <w:left w:val="nil"/>
              <w:bottom w:val="nil"/>
              <w:right w:val="nil"/>
            </w:tcBorders>
          </w:tcPr>
          <w:p w14:paraId="6402210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0.138</w:t>
            </w:r>
          </w:p>
        </w:tc>
        <w:tc>
          <w:tcPr>
            <w:tcW w:w="858" w:type="dxa"/>
            <w:tcBorders>
              <w:top w:val="nil"/>
              <w:left w:val="nil"/>
              <w:bottom w:val="nil"/>
              <w:right w:val="nil"/>
            </w:tcBorders>
          </w:tcPr>
          <w:p w14:paraId="40BA89B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0.017</w:t>
            </w:r>
          </w:p>
        </w:tc>
        <w:tc>
          <w:tcPr>
            <w:tcW w:w="858" w:type="dxa"/>
            <w:tcBorders>
              <w:top w:val="nil"/>
              <w:left w:val="nil"/>
              <w:bottom w:val="nil"/>
              <w:right w:val="nil"/>
            </w:tcBorders>
          </w:tcPr>
          <w:p w14:paraId="4F42592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-0.108</w:t>
            </w:r>
          </w:p>
        </w:tc>
        <w:tc>
          <w:tcPr>
            <w:tcW w:w="858" w:type="dxa"/>
            <w:tcBorders>
              <w:top w:val="nil"/>
              <w:left w:val="nil"/>
              <w:bottom w:val="nil"/>
              <w:right w:val="nil"/>
            </w:tcBorders>
          </w:tcPr>
          <w:p w14:paraId="3F63B41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858" w:type="dxa"/>
            <w:tcBorders>
              <w:top w:val="nil"/>
              <w:left w:val="nil"/>
              <w:bottom w:val="nil"/>
              <w:right w:val="nil"/>
            </w:tcBorders>
          </w:tcPr>
          <w:p w14:paraId="6F00BEA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0A9F06E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06F08A29" w14:textId="77777777" w:rsidTr="00BE6DD5">
        <w:tc>
          <w:tcPr>
            <w:tcW w:w="2342" w:type="dxa"/>
            <w:tcBorders>
              <w:top w:val="nil"/>
              <w:left w:val="nil"/>
              <w:bottom w:val="nil"/>
              <w:right w:val="nil"/>
            </w:tcBorders>
          </w:tcPr>
          <w:p w14:paraId="18991396"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43910DA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(0.897)</w:t>
            </w:r>
          </w:p>
        </w:tc>
        <w:tc>
          <w:tcPr>
            <w:tcW w:w="858" w:type="dxa"/>
            <w:tcBorders>
              <w:top w:val="nil"/>
              <w:left w:val="nil"/>
              <w:bottom w:val="nil"/>
              <w:right w:val="nil"/>
            </w:tcBorders>
            <w:shd w:val="clear" w:color="auto" w:fill="C4BC96" w:themeFill="background2" w:themeFillShade="BF"/>
          </w:tcPr>
          <w:p w14:paraId="2EC48C7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(0.851)</w:t>
            </w:r>
          </w:p>
        </w:tc>
        <w:tc>
          <w:tcPr>
            <w:tcW w:w="858" w:type="dxa"/>
            <w:tcBorders>
              <w:top w:val="nil"/>
              <w:left w:val="nil"/>
              <w:bottom w:val="nil"/>
              <w:right w:val="nil"/>
            </w:tcBorders>
            <w:shd w:val="clear" w:color="auto" w:fill="C4BC96" w:themeFill="background2" w:themeFillShade="BF"/>
          </w:tcPr>
          <w:p w14:paraId="454C924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(0.466)</w:t>
            </w:r>
          </w:p>
        </w:tc>
        <w:tc>
          <w:tcPr>
            <w:tcW w:w="858" w:type="dxa"/>
            <w:tcBorders>
              <w:top w:val="nil"/>
              <w:left w:val="nil"/>
              <w:bottom w:val="nil"/>
              <w:right w:val="nil"/>
            </w:tcBorders>
            <w:shd w:val="clear" w:color="auto" w:fill="C4BC96" w:themeFill="background2" w:themeFillShade="BF"/>
          </w:tcPr>
          <w:p w14:paraId="2595B09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(0.797)</w:t>
            </w:r>
          </w:p>
        </w:tc>
        <w:tc>
          <w:tcPr>
            <w:tcW w:w="858" w:type="dxa"/>
            <w:tcBorders>
              <w:top w:val="nil"/>
              <w:left w:val="nil"/>
              <w:bottom w:val="nil"/>
              <w:right w:val="nil"/>
            </w:tcBorders>
            <w:shd w:val="clear" w:color="auto" w:fill="C4BC96" w:themeFill="background2" w:themeFillShade="BF"/>
          </w:tcPr>
          <w:p w14:paraId="7AA3C30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(0.341)</w:t>
            </w:r>
          </w:p>
        </w:tc>
        <w:tc>
          <w:tcPr>
            <w:tcW w:w="858" w:type="dxa"/>
            <w:tcBorders>
              <w:top w:val="nil"/>
              <w:left w:val="nil"/>
              <w:bottom w:val="nil"/>
              <w:right w:val="nil"/>
            </w:tcBorders>
            <w:shd w:val="clear" w:color="auto" w:fill="C4BC96" w:themeFill="background2" w:themeFillShade="BF"/>
          </w:tcPr>
          <w:p w14:paraId="777CE1C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(0.908)</w:t>
            </w:r>
          </w:p>
        </w:tc>
        <w:tc>
          <w:tcPr>
            <w:tcW w:w="858" w:type="dxa"/>
            <w:tcBorders>
              <w:top w:val="nil"/>
              <w:left w:val="nil"/>
              <w:bottom w:val="nil"/>
              <w:right w:val="nil"/>
            </w:tcBorders>
            <w:shd w:val="clear" w:color="auto" w:fill="C4BC96" w:themeFill="background2" w:themeFillShade="BF"/>
          </w:tcPr>
          <w:p w14:paraId="0CEE055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(0.456)</w:t>
            </w:r>
          </w:p>
        </w:tc>
        <w:tc>
          <w:tcPr>
            <w:tcW w:w="858" w:type="dxa"/>
            <w:tcBorders>
              <w:top w:val="nil"/>
              <w:left w:val="nil"/>
              <w:bottom w:val="nil"/>
              <w:right w:val="nil"/>
            </w:tcBorders>
            <w:shd w:val="clear" w:color="auto" w:fill="C4BC96" w:themeFill="background2" w:themeFillShade="BF"/>
          </w:tcPr>
          <w:p w14:paraId="224F3B5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858" w:type="dxa"/>
            <w:tcBorders>
              <w:top w:val="nil"/>
              <w:left w:val="nil"/>
              <w:bottom w:val="nil"/>
              <w:right w:val="nil"/>
            </w:tcBorders>
          </w:tcPr>
          <w:p w14:paraId="54A51C1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5D32F51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0E6531C7" w14:textId="77777777" w:rsidTr="00BE6DD5">
        <w:tc>
          <w:tcPr>
            <w:tcW w:w="2342" w:type="dxa"/>
            <w:tcBorders>
              <w:top w:val="nil"/>
              <w:left w:val="nil"/>
              <w:bottom w:val="nil"/>
              <w:right w:val="nil"/>
            </w:tcBorders>
          </w:tcPr>
          <w:p w14:paraId="54F0F978"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(9) Pandémie</w:t>
            </w:r>
          </w:p>
        </w:tc>
        <w:tc>
          <w:tcPr>
            <w:tcW w:w="858" w:type="dxa"/>
            <w:tcBorders>
              <w:top w:val="nil"/>
              <w:left w:val="nil"/>
              <w:bottom w:val="nil"/>
              <w:right w:val="nil"/>
            </w:tcBorders>
          </w:tcPr>
          <w:p w14:paraId="3B9F61B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0.082</w:t>
            </w:r>
          </w:p>
        </w:tc>
        <w:tc>
          <w:tcPr>
            <w:tcW w:w="858" w:type="dxa"/>
            <w:tcBorders>
              <w:top w:val="nil"/>
              <w:left w:val="nil"/>
              <w:bottom w:val="nil"/>
              <w:right w:val="nil"/>
            </w:tcBorders>
          </w:tcPr>
          <w:p w14:paraId="6C754DC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0.127</w:t>
            </w:r>
          </w:p>
        </w:tc>
        <w:tc>
          <w:tcPr>
            <w:tcW w:w="858" w:type="dxa"/>
            <w:tcBorders>
              <w:top w:val="nil"/>
              <w:left w:val="nil"/>
              <w:bottom w:val="nil"/>
              <w:right w:val="nil"/>
            </w:tcBorders>
          </w:tcPr>
          <w:p w14:paraId="6B35950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0.178</w:t>
            </w:r>
          </w:p>
        </w:tc>
        <w:tc>
          <w:tcPr>
            <w:tcW w:w="858" w:type="dxa"/>
            <w:tcBorders>
              <w:top w:val="nil"/>
              <w:left w:val="nil"/>
              <w:bottom w:val="nil"/>
              <w:right w:val="nil"/>
            </w:tcBorders>
          </w:tcPr>
          <w:p w14:paraId="01A2D6D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0.124</w:t>
            </w:r>
          </w:p>
        </w:tc>
        <w:tc>
          <w:tcPr>
            <w:tcW w:w="858" w:type="dxa"/>
            <w:tcBorders>
              <w:top w:val="nil"/>
              <w:left w:val="nil"/>
              <w:bottom w:val="nil"/>
              <w:right w:val="nil"/>
            </w:tcBorders>
          </w:tcPr>
          <w:p w14:paraId="5F18602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-0.025</w:t>
            </w:r>
          </w:p>
        </w:tc>
        <w:tc>
          <w:tcPr>
            <w:tcW w:w="858" w:type="dxa"/>
            <w:tcBorders>
              <w:top w:val="nil"/>
              <w:left w:val="nil"/>
              <w:bottom w:val="nil"/>
              <w:right w:val="nil"/>
            </w:tcBorders>
          </w:tcPr>
          <w:p w14:paraId="452D898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0.411</w:t>
            </w:r>
          </w:p>
        </w:tc>
        <w:tc>
          <w:tcPr>
            <w:tcW w:w="858" w:type="dxa"/>
            <w:tcBorders>
              <w:top w:val="nil"/>
              <w:left w:val="nil"/>
              <w:bottom w:val="nil"/>
              <w:right w:val="nil"/>
            </w:tcBorders>
          </w:tcPr>
          <w:p w14:paraId="7F02627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-0.030</w:t>
            </w:r>
          </w:p>
        </w:tc>
        <w:tc>
          <w:tcPr>
            <w:tcW w:w="858" w:type="dxa"/>
            <w:tcBorders>
              <w:top w:val="nil"/>
              <w:left w:val="nil"/>
              <w:bottom w:val="nil"/>
              <w:right w:val="nil"/>
            </w:tcBorders>
          </w:tcPr>
          <w:p w14:paraId="1988B90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0.062</w:t>
            </w:r>
          </w:p>
        </w:tc>
        <w:tc>
          <w:tcPr>
            <w:tcW w:w="858" w:type="dxa"/>
            <w:tcBorders>
              <w:top w:val="nil"/>
              <w:left w:val="nil"/>
              <w:bottom w:val="nil"/>
              <w:right w:val="nil"/>
            </w:tcBorders>
          </w:tcPr>
          <w:p w14:paraId="2D2E881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c>
          <w:tcPr>
            <w:tcW w:w="711" w:type="dxa"/>
            <w:tcBorders>
              <w:top w:val="nil"/>
              <w:left w:val="nil"/>
              <w:bottom w:val="nil"/>
              <w:right w:val="nil"/>
            </w:tcBorders>
          </w:tcPr>
          <w:p w14:paraId="6D270E8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2B7E2A33" w14:textId="77777777" w:rsidTr="00BE6DD5">
        <w:tc>
          <w:tcPr>
            <w:tcW w:w="2342" w:type="dxa"/>
            <w:tcBorders>
              <w:top w:val="nil"/>
              <w:left w:val="nil"/>
              <w:bottom w:val="nil"/>
              <w:right w:val="nil"/>
            </w:tcBorders>
          </w:tcPr>
          <w:p w14:paraId="5B3365F3"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5DDB002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(0.572)</w:t>
            </w:r>
          </w:p>
        </w:tc>
        <w:tc>
          <w:tcPr>
            <w:tcW w:w="858" w:type="dxa"/>
            <w:tcBorders>
              <w:top w:val="nil"/>
              <w:left w:val="nil"/>
              <w:bottom w:val="nil"/>
              <w:right w:val="nil"/>
            </w:tcBorders>
            <w:shd w:val="clear" w:color="auto" w:fill="C4BC96" w:themeFill="background2" w:themeFillShade="BF"/>
          </w:tcPr>
          <w:p w14:paraId="35A0DE8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(0.380)</w:t>
            </w:r>
          </w:p>
        </w:tc>
        <w:tc>
          <w:tcPr>
            <w:tcW w:w="858" w:type="dxa"/>
            <w:tcBorders>
              <w:top w:val="nil"/>
              <w:left w:val="nil"/>
              <w:bottom w:val="nil"/>
              <w:right w:val="nil"/>
            </w:tcBorders>
            <w:shd w:val="clear" w:color="auto" w:fill="C4BC96" w:themeFill="background2" w:themeFillShade="BF"/>
          </w:tcPr>
          <w:p w14:paraId="7786F55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(0.217)</w:t>
            </w:r>
          </w:p>
        </w:tc>
        <w:tc>
          <w:tcPr>
            <w:tcW w:w="858" w:type="dxa"/>
            <w:tcBorders>
              <w:top w:val="nil"/>
              <w:left w:val="nil"/>
              <w:bottom w:val="nil"/>
              <w:right w:val="nil"/>
            </w:tcBorders>
            <w:shd w:val="clear" w:color="auto" w:fill="C4BC96" w:themeFill="background2" w:themeFillShade="BF"/>
          </w:tcPr>
          <w:p w14:paraId="0F7F82F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(0.392)</w:t>
            </w:r>
          </w:p>
        </w:tc>
        <w:tc>
          <w:tcPr>
            <w:tcW w:w="858" w:type="dxa"/>
            <w:tcBorders>
              <w:top w:val="nil"/>
              <w:left w:val="nil"/>
              <w:bottom w:val="nil"/>
              <w:right w:val="nil"/>
            </w:tcBorders>
            <w:shd w:val="clear" w:color="auto" w:fill="C4BC96" w:themeFill="background2" w:themeFillShade="BF"/>
          </w:tcPr>
          <w:p w14:paraId="29D1298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(0.861)</w:t>
            </w:r>
          </w:p>
        </w:tc>
        <w:tc>
          <w:tcPr>
            <w:tcW w:w="858" w:type="dxa"/>
            <w:tcBorders>
              <w:top w:val="nil"/>
              <w:left w:val="nil"/>
              <w:bottom w:val="nil"/>
              <w:right w:val="nil"/>
            </w:tcBorders>
            <w:shd w:val="clear" w:color="auto" w:fill="C4BC96" w:themeFill="background2" w:themeFillShade="BF"/>
          </w:tcPr>
          <w:p w14:paraId="583234E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(0.003)</w:t>
            </w:r>
          </w:p>
        </w:tc>
        <w:tc>
          <w:tcPr>
            <w:tcW w:w="858" w:type="dxa"/>
            <w:tcBorders>
              <w:top w:val="nil"/>
              <w:left w:val="nil"/>
              <w:bottom w:val="nil"/>
              <w:right w:val="nil"/>
            </w:tcBorders>
            <w:shd w:val="clear" w:color="auto" w:fill="C4BC96" w:themeFill="background2" w:themeFillShade="BF"/>
          </w:tcPr>
          <w:p w14:paraId="192418C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(0.838)</w:t>
            </w:r>
          </w:p>
        </w:tc>
        <w:tc>
          <w:tcPr>
            <w:tcW w:w="858" w:type="dxa"/>
            <w:tcBorders>
              <w:top w:val="nil"/>
              <w:left w:val="nil"/>
              <w:bottom w:val="nil"/>
              <w:right w:val="nil"/>
            </w:tcBorders>
            <w:shd w:val="clear" w:color="auto" w:fill="C4BC96" w:themeFill="background2" w:themeFillShade="BF"/>
          </w:tcPr>
          <w:p w14:paraId="18D726C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(0.669)</w:t>
            </w:r>
          </w:p>
        </w:tc>
        <w:tc>
          <w:tcPr>
            <w:tcW w:w="858" w:type="dxa"/>
            <w:tcBorders>
              <w:top w:val="nil"/>
              <w:left w:val="nil"/>
              <w:bottom w:val="nil"/>
              <w:right w:val="nil"/>
            </w:tcBorders>
            <w:shd w:val="clear" w:color="auto" w:fill="C4BC96" w:themeFill="background2" w:themeFillShade="BF"/>
          </w:tcPr>
          <w:p w14:paraId="10F707F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c>
          <w:tcPr>
            <w:tcW w:w="711" w:type="dxa"/>
            <w:tcBorders>
              <w:top w:val="nil"/>
              <w:left w:val="nil"/>
              <w:bottom w:val="nil"/>
              <w:right w:val="nil"/>
            </w:tcBorders>
          </w:tcPr>
          <w:p w14:paraId="6FF8811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6A77C900" w14:textId="77777777" w:rsidTr="00BE6DD5">
        <w:tc>
          <w:tcPr>
            <w:tcW w:w="2342" w:type="dxa"/>
            <w:tcBorders>
              <w:top w:val="nil"/>
              <w:left w:val="nil"/>
              <w:bottom w:val="nil"/>
              <w:right w:val="nil"/>
            </w:tcBorders>
          </w:tcPr>
          <w:p w14:paraId="2225B953"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(10) Epidémie</w:t>
            </w:r>
          </w:p>
        </w:tc>
        <w:tc>
          <w:tcPr>
            <w:tcW w:w="858" w:type="dxa"/>
            <w:tcBorders>
              <w:top w:val="nil"/>
              <w:left w:val="nil"/>
              <w:bottom w:val="nil"/>
              <w:right w:val="nil"/>
            </w:tcBorders>
          </w:tcPr>
          <w:p w14:paraId="1C4373F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0.172</w:t>
            </w:r>
          </w:p>
        </w:tc>
        <w:tc>
          <w:tcPr>
            <w:tcW w:w="858" w:type="dxa"/>
            <w:tcBorders>
              <w:top w:val="nil"/>
              <w:left w:val="nil"/>
              <w:bottom w:val="nil"/>
              <w:right w:val="nil"/>
            </w:tcBorders>
          </w:tcPr>
          <w:p w14:paraId="62C51AF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0.481</w:t>
            </w:r>
          </w:p>
        </w:tc>
        <w:tc>
          <w:tcPr>
            <w:tcW w:w="858" w:type="dxa"/>
            <w:tcBorders>
              <w:top w:val="nil"/>
              <w:left w:val="nil"/>
              <w:bottom w:val="nil"/>
              <w:right w:val="nil"/>
            </w:tcBorders>
          </w:tcPr>
          <w:p w14:paraId="3EA7FA6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0.253</w:t>
            </w:r>
          </w:p>
        </w:tc>
        <w:tc>
          <w:tcPr>
            <w:tcW w:w="858" w:type="dxa"/>
            <w:tcBorders>
              <w:top w:val="nil"/>
              <w:left w:val="nil"/>
              <w:bottom w:val="nil"/>
              <w:right w:val="nil"/>
            </w:tcBorders>
          </w:tcPr>
          <w:p w14:paraId="4D3D18C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0.587</w:t>
            </w:r>
          </w:p>
        </w:tc>
        <w:tc>
          <w:tcPr>
            <w:tcW w:w="858" w:type="dxa"/>
            <w:tcBorders>
              <w:top w:val="nil"/>
              <w:left w:val="nil"/>
              <w:bottom w:val="nil"/>
              <w:right w:val="nil"/>
            </w:tcBorders>
          </w:tcPr>
          <w:p w14:paraId="3BEB82D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0.015</w:t>
            </w:r>
          </w:p>
        </w:tc>
        <w:tc>
          <w:tcPr>
            <w:tcW w:w="858" w:type="dxa"/>
            <w:tcBorders>
              <w:top w:val="nil"/>
              <w:left w:val="nil"/>
              <w:bottom w:val="nil"/>
              <w:right w:val="nil"/>
            </w:tcBorders>
          </w:tcPr>
          <w:p w14:paraId="5506A2E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0.543</w:t>
            </w:r>
          </w:p>
        </w:tc>
        <w:tc>
          <w:tcPr>
            <w:tcW w:w="858" w:type="dxa"/>
            <w:tcBorders>
              <w:top w:val="nil"/>
              <w:left w:val="nil"/>
              <w:bottom w:val="nil"/>
              <w:right w:val="nil"/>
            </w:tcBorders>
          </w:tcPr>
          <w:p w14:paraId="7AA4785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0.141</w:t>
            </w:r>
          </w:p>
        </w:tc>
        <w:tc>
          <w:tcPr>
            <w:tcW w:w="858" w:type="dxa"/>
            <w:tcBorders>
              <w:top w:val="nil"/>
              <w:left w:val="nil"/>
              <w:bottom w:val="nil"/>
              <w:right w:val="nil"/>
            </w:tcBorders>
          </w:tcPr>
          <w:p w14:paraId="12A9AE8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0.211</w:t>
            </w:r>
          </w:p>
        </w:tc>
        <w:tc>
          <w:tcPr>
            <w:tcW w:w="858" w:type="dxa"/>
            <w:tcBorders>
              <w:top w:val="nil"/>
              <w:left w:val="nil"/>
              <w:bottom w:val="nil"/>
              <w:right w:val="nil"/>
            </w:tcBorders>
          </w:tcPr>
          <w:p w14:paraId="1299FDF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0.075</w:t>
            </w:r>
          </w:p>
        </w:tc>
        <w:tc>
          <w:tcPr>
            <w:tcW w:w="711" w:type="dxa"/>
            <w:tcBorders>
              <w:top w:val="nil"/>
              <w:left w:val="nil"/>
              <w:bottom w:val="nil"/>
              <w:right w:val="nil"/>
            </w:tcBorders>
          </w:tcPr>
          <w:p w14:paraId="38B09CA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1.000</w:t>
            </w:r>
          </w:p>
        </w:tc>
      </w:tr>
      <w:tr w:rsidR="008F748F" w14:paraId="2A94CCAD" w14:textId="77777777" w:rsidTr="00BE6DD5">
        <w:tc>
          <w:tcPr>
            <w:tcW w:w="2342" w:type="dxa"/>
            <w:tcBorders>
              <w:top w:val="nil"/>
              <w:left w:val="nil"/>
              <w:bottom w:val="nil"/>
              <w:right w:val="nil"/>
            </w:tcBorders>
          </w:tcPr>
          <w:p w14:paraId="106706A1" w14:textId="77777777" w:rsidR="008F748F" w:rsidRDefault="008F748F" w:rsidP="00BE6DD5">
            <w:pPr>
              <w:widowControl w:val="0"/>
              <w:autoSpaceDE w:val="0"/>
              <w:autoSpaceDN w:val="0"/>
              <w:adjustRightInd w:val="0"/>
              <w:spacing w:after="0" w:line="240" w:lineRule="auto"/>
              <w:rPr>
                <w:rFonts w:ascii="Times New Roman" w:hAnsi="Times New Roman" w:cs="Times New Roman"/>
                <w:lang w:val="en-US"/>
              </w:rPr>
            </w:pPr>
          </w:p>
        </w:tc>
        <w:tc>
          <w:tcPr>
            <w:tcW w:w="858" w:type="dxa"/>
            <w:tcBorders>
              <w:top w:val="nil"/>
              <w:left w:val="nil"/>
              <w:bottom w:val="nil"/>
              <w:right w:val="nil"/>
            </w:tcBorders>
            <w:shd w:val="clear" w:color="auto" w:fill="C4BC96" w:themeFill="background2" w:themeFillShade="BF"/>
          </w:tcPr>
          <w:p w14:paraId="5B760B1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(0.232)</w:t>
            </w:r>
          </w:p>
        </w:tc>
        <w:tc>
          <w:tcPr>
            <w:tcW w:w="858" w:type="dxa"/>
            <w:tcBorders>
              <w:top w:val="nil"/>
              <w:left w:val="nil"/>
              <w:bottom w:val="nil"/>
              <w:right w:val="nil"/>
            </w:tcBorders>
            <w:shd w:val="clear" w:color="auto" w:fill="C4BC96" w:themeFill="background2" w:themeFillShade="BF"/>
          </w:tcPr>
          <w:p w14:paraId="5A94E2A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(0.000)</w:t>
            </w:r>
          </w:p>
        </w:tc>
        <w:tc>
          <w:tcPr>
            <w:tcW w:w="858" w:type="dxa"/>
            <w:tcBorders>
              <w:top w:val="nil"/>
              <w:left w:val="nil"/>
              <w:bottom w:val="nil"/>
              <w:right w:val="nil"/>
            </w:tcBorders>
            <w:shd w:val="clear" w:color="auto" w:fill="C4BC96" w:themeFill="background2" w:themeFillShade="BF"/>
          </w:tcPr>
          <w:p w14:paraId="1CC6E97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(0.076)</w:t>
            </w:r>
          </w:p>
        </w:tc>
        <w:tc>
          <w:tcPr>
            <w:tcW w:w="858" w:type="dxa"/>
            <w:tcBorders>
              <w:top w:val="nil"/>
              <w:left w:val="nil"/>
              <w:bottom w:val="nil"/>
              <w:right w:val="nil"/>
            </w:tcBorders>
            <w:shd w:val="clear" w:color="auto" w:fill="C4BC96" w:themeFill="background2" w:themeFillShade="BF"/>
          </w:tcPr>
          <w:p w14:paraId="15F7762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(0.000)</w:t>
            </w:r>
          </w:p>
        </w:tc>
        <w:tc>
          <w:tcPr>
            <w:tcW w:w="858" w:type="dxa"/>
            <w:tcBorders>
              <w:top w:val="nil"/>
              <w:left w:val="nil"/>
              <w:bottom w:val="nil"/>
              <w:right w:val="nil"/>
            </w:tcBorders>
            <w:shd w:val="clear" w:color="auto" w:fill="C4BC96" w:themeFill="background2" w:themeFillShade="BF"/>
          </w:tcPr>
          <w:p w14:paraId="517CED5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(0.916)</w:t>
            </w:r>
          </w:p>
        </w:tc>
        <w:tc>
          <w:tcPr>
            <w:tcW w:w="858" w:type="dxa"/>
            <w:tcBorders>
              <w:top w:val="nil"/>
              <w:left w:val="nil"/>
              <w:bottom w:val="nil"/>
              <w:right w:val="nil"/>
            </w:tcBorders>
            <w:shd w:val="clear" w:color="auto" w:fill="C4BC96" w:themeFill="background2" w:themeFillShade="BF"/>
          </w:tcPr>
          <w:p w14:paraId="40AB0D4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(0.000)</w:t>
            </w:r>
          </w:p>
        </w:tc>
        <w:tc>
          <w:tcPr>
            <w:tcW w:w="858" w:type="dxa"/>
            <w:tcBorders>
              <w:top w:val="nil"/>
              <w:left w:val="nil"/>
              <w:bottom w:val="nil"/>
              <w:right w:val="nil"/>
            </w:tcBorders>
            <w:shd w:val="clear" w:color="auto" w:fill="C4BC96" w:themeFill="background2" w:themeFillShade="BF"/>
          </w:tcPr>
          <w:p w14:paraId="7D287C3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(0.328)</w:t>
            </w:r>
          </w:p>
        </w:tc>
        <w:tc>
          <w:tcPr>
            <w:tcW w:w="858" w:type="dxa"/>
            <w:tcBorders>
              <w:top w:val="nil"/>
              <w:left w:val="nil"/>
              <w:bottom w:val="nil"/>
              <w:right w:val="nil"/>
            </w:tcBorders>
            <w:shd w:val="clear" w:color="auto" w:fill="C4BC96" w:themeFill="background2" w:themeFillShade="BF"/>
          </w:tcPr>
          <w:p w14:paraId="1531F84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(0.142)</w:t>
            </w:r>
          </w:p>
        </w:tc>
        <w:tc>
          <w:tcPr>
            <w:tcW w:w="858" w:type="dxa"/>
            <w:tcBorders>
              <w:top w:val="nil"/>
              <w:left w:val="nil"/>
              <w:bottom w:val="nil"/>
              <w:right w:val="nil"/>
            </w:tcBorders>
            <w:shd w:val="clear" w:color="auto" w:fill="C4BC96" w:themeFill="background2" w:themeFillShade="BF"/>
          </w:tcPr>
          <w:p w14:paraId="390EEC4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(0.603)</w:t>
            </w:r>
          </w:p>
        </w:tc>
        <w:tc>
          <w:tcPr>
            <w:tcW w:w="711" w:type="dxa"/>
            <w:tcBorders>
              <w:top w:val="nil"/>
              <w:left w:val="nil"/>
              <w:bottom w:val="nil"/>
              <w:right w:val="nil"/>
            </w:tcBorders>
            <w:shd w:val="clear" w:color="auto" w:fill="C4BC96" w:themeFill="background2" w:themeFillShade="BF"/>
          </w:tcPr>
          <w:p w14:paraId="0C8A240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lang w:val="en-US"/>
              </w:rPr>
            </w:pPr>
          </w:p>
        </w:tc>
      </w:tr>
      <w:tr w:rsidR="008F748F" w14:paraId="36FD2C84" w14:textId="77777777" w:rsidTr="00BE6DD5">
        <w:tc>
          <w:tcPr>
            <w:tcW w:w="10775" w:type="dxa"/>
            <w:gridSpan w:val="11"/>
            <w:tcBorders>
              <w:top w:val="single" w:sz="6" w:space="0" w:color="auto"/>
              <w:left w:val="nil"/>
              <w:bottom w:val="nil"/>
              <w:right w:val="nil"/>
            </w:tcBorders>
          </w:tcPr>
          <w:p w14:paraId="297CE22A"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Sources : Nos analyses sur stata 15.0</w:t>
            </w:r>
          </w:p>
        </w:tc>
      </w:tr>
    </w:tbl>
    <w:p w14:paraId="29A193D4"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remarquons à l’aide du tableau… que, sur l’ensemble des variables indépendantes prises en considération dans notre modèle théorique, seulement deux variables sont significativement (du point de vue statistique) corrélées avec la variable dépendante (Rentabilité financière). Toutes ces deux variables sont positivement corrélées à la variable à expliquer (Inflation « r</w:t>
      </w:r>
      <w:r>
        <w:rPr>
          <w:rFonts w:ascii="Times New Roman" w:hAnsi="Times New Roman" w:cs="Times New Roman"/>
          <w:sz w:val="24"/>
          <w:szCs w:val="24"/>
          <w:vertAlign w:val="subscript"/>
        </w:rPr>
        <w:t>xy</w:t>
      </w:r>
      <w:r>
        <w:rPr>
          <w:rFonts w:ascii="Times New Roman" w:hAnsi="Times New Roman" w:cs="Times New Roman"/>
          <w:sz w:val="24"/>
          <w:szCs w:val="24"/>
        </w:rPr>
        <w:t>= 0,27 soit sig. Au seuil de 10% », violences politiques « rxy</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0,33, soit sig. Au seuil de 5% ». </w:t>
      </w:r>
    </w:p>
    <w:p w14:paraId="36B0F79F" w14:textId="77777777" w:rsidR="008F748F" w:rsidRDefault="008F748F" w:rsidP="008F748F">
      <w:pPr>
        <w:spacing w:line="360" w:lineRule="auto"/>
        <w:rPr>
          <w:rFonts w:ascii="Times New Roman" w:hAnsi="Times New Roman" w:cs="Times New Roman"/>
          <w:sz w:val="24"/>
          <w:szCs w:val="24"/>
        </w:rPr>
        <w:sectPr w:rsidR="008F748F">
          <w:pgSz w:w="16838" w:h="11906" w:orient="landscape"/>
          <w:pgMar w:top="1418" w:right="1418" w:bottom="1418" w:left="1418" w:header="709" w:footer="709" w:gutter="0"/>
          <w:cols w:space="708"/>
          <w:docGrid w:linePitch="360"/>
        </w:sectPr>
      </w:pPr>
    </w:p>
    <w:p w14:paraId="3E184CCE" w14:textId="02E5D489"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outre, le tableau nous indique encore que, certaines variables indépendantes sont parfaitement corrélées entre elles</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 notamment, inflation et Absence de devises « r</w:t>
      </w:r>
      <w:r>
        <w:rPr>
          <w:rFonts w:ascii="Times New Roman" w:hAnsi="Times New Roman" w:cs="Times New Roman"/>
          <w:sz w:val="24"/>
          <w:szCs w:val="24"/>
          <w:vertAlign w:val="subscript"/>
        </w:rPr>
        <w:t>xy</w:t>
      </w:r>
      <w:r>
        <w:rPr>
          <w:rFonts w:ascii="Times New Roman" w:hAnsi="Times New Roman" w:cs="Times New Roman"/>
          <w:sz w:val="24"/>
          <w:szCs w:val="24"/>
        </w:rPr>
        <w:t xml:space="preserve">= 0.609, soit sig. Au seuil de 1% », Inflation et </w:t>
      </w:r>
      <w:r w:rsidR="00DF0390">
        <w:rPr>
          <w:rFonts w:ascii="Times New Roman" w:hAnsi="Times New Roman" w:cs="Times New Roman"/>
          <w:sz w:val="24"/>
          <w:szCs w:val="24"/>
        </w:rPr>
        <w:t>Epidémie «</w:t>
      </w:r>
      <w:r>
        <w:rPr>
          <w:rFonts w:ascii="Times New Roman" w:hAnsi="Times New Roman" w:cs="Times New Roman"/>
          <w:sz w:val="24"/>
          <w:szCs w:val="24"/>
        </w:rPr>
        <w:t> r</w:t>
      </w:r>
      <w:r>
        <w:rPr>
          <w:rFonts w:ascii="Times New Roman" w:hAnsi="Times New Roman" w:cs="Times New Roman"/>
          <w:sz w:val="24"/>
          <w:szCs w:val="24"/>
          <w:vertAlign w:val="subscript"/>
        </w:rPr>
        <w:t>xy</w:t>
      </w:r>
      <w:r>
        <w:rPr>
          <w:rFonts w:ascii="Times New Roman" w:hAnsi="Times New Roman" w:cs="Times New Roman"/>
          <w:sz w:val="24"/>
          <w:szCs w:val="24"/>
        </w:rPr>
        <w:t>= 0.587, soit sig. Au seuil de 1% ». On peut encore constater une relation positive « r</w:t>
      </w:r>
      <w:r>
        <w:rPr>
          <w:rFonts w:ascii="Times New Roman" w:hAnsi="Times New Roman" w:cs="Times New Roman"/>
          <w:sz w:val="24"/>
          <w:szCs w:val="24"/>
          <w:vertAlign w:val="subscript"/>
        </w:rPr>
        <w:t>xy</w:t>
      </w:r>
      <w:r>
        <w:rPr>
          <w:rFonts w:ascii="Times New Roman" w:hAnsi="Times New Roman" w:cs="Times New Roman"/>
          <w:sz w:val="24"/>
          <w:szCs w:val="24"/>
        </w:rPr>
        <w:t>= 0.215 » entre l’absence des devises et les Ratio RF mais non significative (</w:t>
      </w:r>
      <w:r>
        <w:rPr>
          <w:rFonts w:ascii="Times New Roman" w:hAnsi="Times New Roman" w:cs="Times New Roman"/>
          <w:b/>
          <w:sz w:val="24"/>
          <w:szCs w:val="24"/>
        </w:rPr>
        <w:t xml:space="preserve">0.135 &gt; à 0,1). </w:t>
      </w:r>
    </w:p>
    <w:p w14:paraId="45473D99" w14:textId="77777777" w:rsidR="008F748F" w:rsidRDefault="008F748F" w:rsidP="008F748F">
      <w:pPr>
        <w:spacing w:after="0" w:line="360" w:lineRule="auto"/>
        <w:jc w:val="both"/>
        <w:rPr>
          <w:rFonts w:ascii="Times New Roman" w:hAnsi="Times New Roman" w:cs="Times New Roman"/>
          <w:sz w:val="24"/>
          <w:szCs w:val="24"/>
        </w:rPr>
      </w:pPr>
    </w:p>
    <w:p w14:paraId="5912EA5A"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Selon Bourdonnais (2018), deux variables sont en corrélation positive lorsque leur coefficient de corrélation «r</w:t>
      </w:r>
      <w:r>
        <w:rPr>
          <w:rFonts w:ascii="Times New Roman" w:hAnsi="Times New Roman" w:cs="Times New Roman"/>
          <w:sz w:val="24"/>
          <w:szCs w:val="24"/>
          <w:vertAlign w:val="subscript"/>
        </w:rPr>
        <w:t>xy</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tend vers 1, cela suppose que les deux variables varient simultanément dans le même sens. Par contre, la corrélation négative (r</w:t>
      </w:r>
      <w:r>
        <w:rPr>
          <w:rFonts w:ascii="Times New Roman" w:hAnsi="Times New Roman" w:cs="Times New Roman"/>
          <w:sz w:val="24"/>
          <w:szCs w:val="24"/>
          <w:vertAlign w:val="subscript"/>
        </w:rPr>
        <w:t xml:space="preserve">xy tend vers </w:t>
      </w:r>
      <w:r>
        <w:rPr>
          <w:rFonts w:ascii="Times New Roman" w:hAnsi="Times New Roman" w:cs="Times New Roman"/>
          <w:sz w:val="24"/>
          <w:szCs w:val="24"/>
        </w:rPr>
        <w:t>-1)</w:t>
      </w:r>
      <w:r>
        <w:rPr>
          <w:rFonts w:ascii="Times New Roman" w:hAnsi="Times New Roman" w:cs="Times New Roman"/>
          <w:color w:val="FF0000"/>
          <w:sz w:val="24"/>
          <w:szCs w:val="24"/>
        </w:rPr>
        <w:t xml:space="preserve"> </w:t>
      </w:r>
      <w:r>
        <w:rPr>
          <w:rFonts w:ascii="Times New Roman" w:hAnsi="Times New Roman" w:cs="Times New Roman"/>
          <w:sz w:val="24"/>
          <w:szCs w:val="24"/>
        </w:rPr>
        <w:t>suppose une variation simultanée dans le sens contraire entre les deux variables. Lorsque le coefficient de corrélation est nul (r</w:t>
      </w:r>
      <w:r>
        <w:rPr>
          <w:rFonts w:ascii="Times New Roman" w:hAnsi="Times New Roman" w:cs="Times New Roman"/>
          <w:sz w:val="24"/>
          <w:szCs w:val="24"/>
          <w:vertAlign w:val="subscript"/>
        </w:rPr>
        <w:t xml:space="preserve">xy tend vers </w:t>
      </w:r>
      <w:r>
        <w:rPr>
          <w:rFonts w:ascii="Times New Roman" w:hAnsi="Times New Roman" w:cs="Times New Roman"/>
          <w:sz w:val="24"/>
          <w:szCs w:val="24"/>
        </w:rPr>
        <w:t>Zéro) c’est-à-dire qu’il y a absence de relation « statistique » entre deux variables prises en considération. Ainsi, cet Analyse Bivariée réalisée grâce au test de corrélations nous permet d’avoir une première impression sur la nature des liens pouvant exister entre la variable à expliquer et les variables explicatives de notre modèle de données de panel.</w:t>
      </w:r>
    </w:p>
    <w:p w14:paraId="45B55B62"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7F8C87" w14:textId="77777777" w:rsidR="008F748F" w:rsidRPr="00DE048F" w:rsidRDefault="008F748F" w:rsidP="000A7157">
      <w:pPr>
        <w:pStyle w:val="Paragraphedeliste"/>
        <w:numPr>
          <w:ilvl w:val="1"/>
          <w:numId w:val="18"/>
        </w:numPr>
        <w:spacing w:after="0" w:line="360" w:lineRule="auto"/>
        <w:jc w:val="both"/>
        <w:rPr>
          <w:rFonts w:ascii="Times New Roman" w:hAnsi="Times New Roman" w:cs="Times New Roman"/>
          <w:b/>
          <w:sz w:val="24"/>
          <w:szCs w:val="24"/>
        </w:rPr>
      </w:pPr>
      <w:bookmarkStart w:id="19" w:name="_Toc58476970"/>
      <w:r w:rsidRPr="00DE048F">
        <w:rPr>
          <w:rFonts w:ascii="Times New Roman" w:hAnsi="Times New Roman" w:cs="Times New Roman"/>
          <w:b/>
          <w:sz w:val="24"/>
          <w:szCs w:val="24"/>
          <w:lang w:eastAsia="fr-FR"/>
        </w:rPr>
        <w:t xml:space="preserve">Déterminants de la Rentabilité Financière des Banques commerciales dans le contexte des Risques Pays. </w:t>
      </w:r>
      <w:bookmarkEnd w:id="19"/>
    </w:p>
    <w:p w14:paraId="0D3EED4A" w14:textId="77777777" w:rsidR="008F748F" w:rsidRDefault="008F748F" w:rsidP="008F748F">
      <w:pPr>
        <w:spacing w:after="0" w:line="360" w:lineRule="auto"/>
        <w:jc w:val="both"/>
        <w:rPr>
          <w:rFonts w:ascii="Times New Roman" w:hAnsi="Times New Roman" w:cs="Times New Roman"/>
          <w:b/>
          <w:sz w:val="24"/>
          <w:szCs w:val="24"/>
        </w:rPr>
      </w:pPr>
    </w:p>
    <w:p w14:paraId="4221E5FB" w14:textId="77777777"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b/>
          <w:sz w:val="24"/>
          <w:szCs w:val="24"/>
        </w:rPr>
        <w:t>A</w:t>
      </w:r>
      <w:r>
        <w:rPr>
          <w:rFonts w:ascii="Times New Roman" w:hAnsi="Times New Roman" w:cs="Times New Roman"/>
          <w:sz w:val="24"/>
          <w:szCs w:val="24"/>
        </w:rPr>
        <w:t xml:space="preserve">pres les Analyses uni variée et bi variée présentées dans les précédents points du chapitre, il convient alors d’identifier les facteurs « déterminants » qui agissent sur la Rentabilité Financière des Banques Commerciales dans la ville de Bukavu (C’est l’Analyse </w:t>
      </w:r>
      <w:r>
        <w:rPr>
          <w:rFonts w:ascii="Times New Roman" w:hAnsi="Times New Roman" w:cs="Times New Roman"/>
          <w:b/>
          <w:sz w:val="24"/>
          <w:szCs w:val="24"/>
        </w:rPr>
        <w:t>multi variée</w:t>
      </w:r>
      <w:r>
        <w:rPr>
          <w:rFonts w:ascii="Times New Roman" w:hAnsi="Times New Roman" w:cs="Times New Roman"/>
          <w:sz w:val="24"/>
          <w:szCs w:val="24"/>
        </w:rPr>
        <w:t xml:space="preserve">). </w:t>
      </w:r>
      <w:r>
        <w:rPr>
          <w:rFonts w:ascii="Times New Roman" w:hAnsi="Times New Roman" w:cs="Times New Roman"/>
          <w:sz w:val="24"/>
          <w:szCs w:val="24"/>
          <w:lang w:eastAsia="fr-FR"/>
        </w:rPr>
        <w:t xml:space="preserve">Pour ce faire, nous avons régressé les facteurs des Risques pays choisis dans notre travail sur </w:t>
      </w:r>
      <w:r>
        <w:rPr>
          <w:rFonts w:ascii="Times New Roman" w:hAnsi="Times New Roman" w:cs="Times New Roman"/>
          <w:sz w:val="24"/>
          <w:szCs w:val="24"/>
        </w:rPr>
        <w:t>la Rentabilité Financière des Banques Commerciales dans la ville de Bukavu</w:t>
      </w:r>
      <w:r>
        <w:rPr>
          <w:rFonts w:ascii="Times New Roman" w:hAnsi="Times New Roman" w:cs="Times New Roman"/>
          <w:sz w:val="24"/>
          <w:szCs w:val="24"/>
          <w:lang w:eastAsia="fr-FR"/>
        </w:rPr>
        <w:t xml:space="preserve">. </w:t>
      </w:r>
    </w:p>
    <w:p w14:paraId="2980AD92" w14:textId="77777777" w:rsidR="008F748F" w:rsidRDefault="008F748F" w:rsidP="008F748F">
      <w:pPr>
        <w:spacing w:after="0" w:line="360" w:lineRule="auto"/>
        <w:jc w:val="both"/>
        <w:rPr>
          <w:rFonts w:ascii="Times New Roman" w:hAnsi="Times New Roman" w:cs="Times New Roman"/>
          <w:sz w:val="24"/>
          <w:szCs w:val="24"/>
          <w:lang w:eastAsia="fr-FR"/>
        </w:rPr>
      </w:pPr>
    </w:p>
    <w:p w14:paraId="488F7648" w14:textId="1DAAA44A" w:rsidR="008F748F" w:rsidRPr="00DC3A14" w:rsidRDefault="008F748F" w:rsidP="000A7157">
      <w:pPr>
        <w:pStyle w:val="Paragraphedeliste"/>
        <w:numPr>
          <w:ilvl w:val="2"/>
          <w:numId w:val="18"/>
        </w:numPr>
        <w:spacing w:after="0" w:line="360" w:lineRule="auto"/>
        <w:ind w:left="1080" w:hanging="1080"/>
        <w:rPr>
          <w:rFonts w:ascii="Times New Roman" w:hAnsi="Times New Roman" w:cs="Times New Roman"/>
          <w:b/>
          <w:sz w:val="24"/>
          <w:szCs w:val="24"/>
        </w:rPr>
      </w:pPr>
      <w:r w:rsidRPr="00DC3A14">
        <w:rPr>
          <w:rFonts w:ascii="Times New Roman" w:hAnsi="Times New Roman" w:cs="Times New Roman"/>
          <w:b/>
          <w:sz w:val="24"/>
          <w:szCs w:val="24"/>
        </w:rPr>
        <w:t xml:space="preserve"> Test de normalité </w:t>
      </w:r>
      <w:r w:rsidR="00DF0390" w:rsidRPr="00DC3A14">
        <w:rPr>
          <w:rFonts w:ascii="Times New Roman" w:hAnsi="Times New Roman" w:cs="Times New Roman"/>
          <w:b/>
          <w:sz w:val="24"/>
          <w:szCs w:val="24"/>
        </w:rPr>
        <w:t>des résidus de</w:t>
      </w:r>
      <w:r w:rsidRPr="00DC3A14">
        <w:rPr>
          <w:rFonts w:ascii="Times New Roman" w:hAnsi="Times New Roman" w:cs="Times New Roman"/>
          <w:b/>
          <w:sz w:val="24"/>
          <w:szCs w:val="24"/>
        </w:rPr>
        <w:t xml:space="preserve"> notre modèle</w:t>
      </w:r>
    </w:p>
    <w:p w14:paraId="42B9837E" w14:textId="77777777" w:rsidR="008F748F" w:rsidRDefault="008F748F" w:rsidP="008F748F">
      <w:pPr>
        <w:spacing w:after="0" w:line="360" w:lineRule="auto"/>
        <w:rPr>
          <w:rFonts w:ascii="Times New Roman" w:hAnsi="Times New Roman" w:cs="Times New Roman"/>
          <w:b/>
          <w:sz w:val="24"/>
          <w:szCs w:val="24"/>
        </w:rPr>
      </w:pPr>
    </w:p>
    <w:p w14:paraId="61F662B8" w14:textId="77777777" w:rsidR="008F748F" w:rsidRDefault="008F748F" w:rsidP="008F748F">
      <w:pPr>
        <w:spacing w:after="0" w:line="360" w:lineRule="auto"/>
        <w:rPr>
          <w:rFonts w:ascii="Times New Roman" w:hAnsi="Times New Roman" w:cs="Times New Roman"/>
          <w:sz w:val="24"/>
          <w:szCs w:val="24"/>
        </w:rPr>
      </w:pPr>
      <w:r>
        <w:rPr>
          <w:rFonts w:ascii="Times New Roman" w:hAnsi="Times New Roman" w:cs="Times New Roman"/>
          <w:b/>
          <w:sz w:val="24"/>
          <w:szCs w:val="24"/>
        </w:rPr>
        <w:t>L</w:t>
      </w:r>
      <w:r>
        <w:rPr>
          <w:rFonts w:ascii="Times New Roman" w:hAnsi="Times New Roman" w:cs="Times New Roman"/>
          <w:sz w:val="24"/>
          <w:szCs w:val="24"/>
        </w:rPr>
        <w:t>a détermination de la loi de probabilité (loi normale) d’une distribution statistique et/ou modèle économétrique est l’une des conditions majeures avant toute analyse économétrique (Hurlin, C. 2003). Les hypothèses de ce test sont les suivantes :</w:t>
      </w:r>
    </w:p>
    <w:p w14:paraId="443626E7" w14:textId="77777777" w:rsidR="008F748F" w:rsidRDefault="008F748F" w:rsidP="008F748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H0 : (Prob&gt;chi2) &gt; à 0,05 (on conclut que les résidus du modèle sont normalement distribués).</w:t>
      </w:r>
    </w:p>
    <w:p w14:paraId="6C7F41A2" w14:textId="77777777" w:rsidR="008F748F" w:rsidRDefault="008F748F" w:rsidP="008F748F">
      <w:pPr>
        <w:spacing w:after="0" w:line="360" w:lineRule="auto"/>
        <w:rPr>
          <w:rFonts w:ascii="Times New Roman" w:hAnsi="Times New Roman" w:cs="Times New Roman"/>
          <w:sz w:val="24"/>
          <w:szCs w:val="24"/>
        </w:rPr>
      </w:pPr>
      <w:r>
        <w:rPr>
          <w:rFonts w:ascii="Times New Roman" w:hAnsi="Times New Roman" w:cs="Times New Roman"/>
          <w:sz w:val="24"/>
          <w:szCs w:val="24"/>
        </w:rPr>
        <w:t>H1: (Prob&gt;chi2)  ≤ à 0,05 (les résidus du modèle ne sont pas normalement distribués, et par conséquent, l’estimation des coefficients ne sera pas table, mais aussi, cela conduit à un accroissement de la variance et dans le cas échéant la perturbation de la significativité des variables du modèle).</w:t>
      </w:r>
    </w:p>
    <w:p w14:paraId="6905DC42" w14:textId="77777777" w:rsidR="008F748F" w:rsidRDefault="008F748F" w:rsidP="008F748F">
      <w:pPr>
        <w:spacing w:after="0" w:line="360" w:lineRule="auto"/>
        <w:rPr>
          <w:rFonts w:ascii="Times New Roman" w:hAnsi="Times New Roman" w:cs="Times New Roman"/>
          <w:sz w:val="24"/>
          <w:szCs w:val="24"/>
        </w:rPr>
      </w:pPr>
    </w:p>
    <w:p w14:paraId="20DFCC49"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traitement, nous constatons que la p-value qui suit une loi de chi-deux à 2 ddl est supérieure à 0, 05 soit </w:t>
      </w:r>
      <w:r>
        <w:rPr>
          <w:rFonts w:ascii="Times New Roman" w:hAnsi="Times New Roman" w:cs="Times New Roman"/>
          <w:b/>
          <w:sz w:val="24"/>
          <w:szCs w:val="24"/>
        </w:rPr>
        <w:t>0,183&gt; à 0, 05</w:t>
      </w:r>
      <w:r>
        <w:rPr>
          <w:rFonts w:ascii="Times New Roman" w:hAnsi="Times New Roman" w:cs="Times New Roman"/>
          <w:sz w:val="24"/>
          <w:szCs w:val="24"/>
        </w:rPr>
        <w:t>.  On conclut directement que les résidus de notre modèle sont normalement distribués (validation de l’H0).</w:t>
      </w:r>
    </w:p>
    <w:p w14:paraId="44ACCD1C" w14:textId="77777777" w:rsidR="008F748F" w:rsidRDefault="008F748F" w:rsidP="008F748F">
      <w:pPr>
        <w:spacing w:after="0" w:line="360" w:lineRule="auto"/>
        <w:jc w:val="both"/>
        <w:rPr>
          <w:rFonts w:ascii="Times New Roman" w:hAnsi="Times New Roman" w:cs="Times New Roman"/>
          <w:sz w:val="24"/>
          <w:szCs w:val="24"/>
        </w:rPr>
      </w:pPr>
    </w:p>
    <w:p w14:paraId="344574AD" w14:textId="77777777" w:rsidR="008F748F" w:rsidRDefault="008F748F" w:rsidP="008F748F">
      <w:pPr>
        <w:widowControl w:val="0"/>
        <w:autoSpaceDE w:val="0"/>
        <w:autoSpaceDN w:val="0"/>
        <w:adjustRightInd w:val="0"/>
        <w:spacing w:after="0" w:line="240" w:lineRule="auto"/>
        <w:rPr>
          <w:rFonts w:ascii="Times New Roman" w:hAnsi="Times New Roman" w:cs="Times New Roman"/>
          <w:i/>
          <w:sz w:val="24"/>
          <w:szCs w:val="24"/>
          <w:lang w:val="en-US"/>
        </w:rPr>
      </w:pPr>
      <w:r>
        <w:rPr>
          <w:rFonts w:ascii="Times New Roman" w:hAnsi="Times New Roman" w:cs="Times New Roman"/>
          <w:b/>
          <w:i/>
          <w:sz w:val="24"/>
          <w:szCs w:val="24"/>
          <w:lang w:val="en-US"/>
        </w:rPr>
        <w:t>Tableau n°7:  Skewness/Kurtosis tests for Normality</w:t>
      </w:r>
      <w:r>
        <w:rPr>
          <w:rFonts w:ascii="Times New Roman" w:hAnsi="Times New Roman" w:cs="Times New Roman"/>
          <w:i/>
          <w:sz w:val="24"/>
          <w:szCs w:val="24"/>
          <w:lang w:val="en-US"/>
        </w:rPr>
        <w:br/>
        <w:t xml:space="preserve">                                                          ------ joint ------</w:t>
      </w:r>
    </w:p>
    <w:tbl>
      <w:tblPr>
        <w:tblStyle w:val="TableauGrille21"/>
        <w:tblW w:w="0" w:type="auto"/>
        <w:tblLayout w:type="fixed"/>
        <w:tblLook w:val="04A0" w:firstRow="1" w:lastRow="0" w:firstColumn="1" w:lastColumn="0" w:noHBand="0" w:noVBand="1"/>
      </w:tblPr>
      <w:tblGrid>
        <w:gridCol w:w="1608"/>
        <w:gridCol w:w="1200"/>
        <w:gridCol w:w="1200"/>
        <w:gridCol w:w="1200"/>
        <w:gridCol w:w="1200"/>
        <w:gridCol w:w="1200"/>
      </w:tblGrid>
      <w:tr w:rsidR="008F748F" w14:paraId="28D6C26B" w14:textId="77777777" w:rsidTr="00BE6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dxa"/>
            <w:shd w:val="clear" w:color="auto" w:fill="CCCCCC" w:themeFill="text1" w:themeFillTint="33"/>
          </w:tcPr>
          <w:p w14:paraId="6799F1F4" w14:textId="77777777" w:rsidR="008F748F" w:rsidRDefault="008F748F" w:rsidP="00BE6DD5">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Variable </w:t>
            </w:r>
          </w:p>
        </w:tc>
        <w:tc>
          <w:tcPr>
            <w:tcW w:w="1200" w:type="dxa"/>
            <w:shd w:val="clear" w:color="auto" w:fill="CCCCCC" w:themeFill="text1" w:themeFillTint="33"/>
          </w:tcPr>
          <w:p w14:paraId="17E40711"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Obs</w:t>
            </w:r>
          </w:p>
        </w:tc>
        <w:tc>
          <w:tcPr>
            <w:tcW w:w="1200" w:type="dxa"/>
            <w:shd w:val="clear" w:color="auto" w:fill="CCCCCC" w:themeFill="text1" w:themeFillTint="33"/>
          </w:tcPr>
          <w:p w14:paraId="21EFE075"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Pr(Skewness)</w:t>
            </w:r>
          </w:p>
        </w:tc>
        <w:tc>
          <w:tcPr>
            <w:tcW w:w="1200" w:type="dxa"/>
            <w:shd w:val="clear" w:color="auto" w:fill="CCCCCC" w:themeFill="text1" w:themeFillTint="33"/>
          </w:tcPr>
          <w:p w14:paraId="0A82B4B6"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Pr(Kurtosis)</w:t>
            </w:r>
          </w:p>
        </w:tc>
        <w:tc>
          <w:tcPr>
            <w:tcW w:w="1200" w:type="dxa"/>
            <w:shd w:val="clear" w:color="auto" w:fill="CCCCCC" w:themeFill="text1" w:themeFillTint="33"/>
          </w:tcPr>
          <w:p w14:paraId="535B532D"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adj_chi2(2)</w:t>
            </w:r>
          </w:p>
        </w:tc>
        <w:tc>
          <w:tcPr>
            <w:tcW w:w="1200" w:type="dxa"/>
            <w:shd w:val="clear" w:color="auto" w:fill="CCCCCC" w:themeFill="text1" w:themeFillTint="33"/>
          </w:tcPr>
          <w:p w14:paraId="7192D3DD"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Prob&gt;chi2</w:t>
            </w:r>
          </w:p>
        </w:tc>
      </w:tr>
    </w:tbl>
    <w:p w14:paraId="51ED4389" w14:textId="77777777" w:rsidR="008F748F" w:rsidRDefault="008F748F" w:rsidP="008F748F">
      <w:pPr>
        <w:widowControl w:val="0"/>
        <w:autoSpaceDE w:val="0"/>
        <w:autoSpaceDN w:val="0"/>
        <w:adjustRightInd w:val="0"/>
        <w:spacing w:after="0" w:line="240" w:lineRule="auto"/>
        <w:rPr>
          <w:rFonts w:ascii="Times New Roman" w:hAnsi="Times New Roman" w:cs="Times New Roman"/>
          <w:sz w:val="24"/>
          <w:szCs w:val="24"/>
          <w:lang w:val="en-US"/>
        </w:rPr>
      </w:pPr>
    </w:p>
    <w:tbl>
      <w:tblPr>
        <w:tblStyle w:val="TableauGrille21"/>
        <w:tblW w:w="0" w:type="auto"/>
        <w:tblLayout w:type="fixed"/>
        <w:tblLook w:val="04A0" w:firstRow="1" w:lastRow="0" w:firstColumn="1" w:lastColumn="0" w:noHBand="0" w:noVBand="1"/>
      </w:tblPr>
      <w:tblGrid>
        <w:gridCol w:w="1608"/>
        <w:gridCol w:w="1200"/>
        <w:gridCol w:w="1200"/>
        <w:gridCol w:w="1200"/>
        <w:gridCol w:w="1200"/>
        <w:gridCol w:w="1200"/>
      </w:tblGrid>
      <w:tr w:rsidR="008F748F" w14:paraId="3CB86610" w14:textId="77777777" w:rsidTr="00BE6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dxa"/>
            <w:shd w:val="clear" w:color="auto" w:fill="CCCCCC" w:themeFill="text1" w:themeFillTint="33"/>
          </w:tcPr>
          <w:p w14:paraId="1644AF3F" w14:textId="77777777" w:rsidR="008F748F" w:rsidRDefault="008F748F" w:rsidP="00BE6DD5">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residus </w:t>
            </w:r>
          </w:p>
        </w:tc>
        <w:tc>
          <w:tcPr>
            <w:tcW w:w="1200" w:type="dxa"/>
            <w:shd w:val="clear" w:color="auto" w:fill="CCCCCC" w:themeFill="text1" w:themeFillTint="33"/>
          </w:tcPr>
          <w:p w14:paraId="6403BA82"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200" w:type="dxa"/>
            <w:shd w:val="clear" w:color="auto" w:fill="CCCCCC" w:themeFill="text1" w:themeFillTint="33"/>
          </w:tcPr>
          <w:p w14:paraId="7E16F706"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0.805</w:t>
            </w:r>
          </w:p>
        </w:tc>
        <w:tc>
          <w:tcPr>
            <w:tcW w:w="1200" w:type="dxa"/>
            <w:shd w:val="clear" w:color="auto" w:fill="CCCCCC" w:themeFill="text1" w:themeFillTint="33"/>
          </w:tcPr>
          <w:p w14:paraId="520F8D4D"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0.076</w:t>
            </w:r>
          </w:p>
        </w:tc>
        <w:tc>
          <w:tcPr>
            <w:tcW w:w="1200" w:type="dxa"/>
            <w:shd w:val="clear" w:color="auto" w:fill="CCCCCC" w:themeFill="text1" w:themeFillTint="33"/>
          </w:tcPr>
          <w:p w14:paraId="39ACA102"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3.400</w:t>
            </w:r>
          </w:p>
        </w:tc>
        <w:tc>
          <w:tcPr>
            <w:tcW w:w="1200" w:type="dxa"/>
            <w:shd w:val="clear" w:color="auto" w:fill="CCCCCC" w:themeFill="text1" w:themeFillTint="33"/>
          </w:tcPr>
          <w:p w14:paraId="2EA9A1FE" w14:textId="77777777" w:rsidR="008F748F" w:rsidRDefault="008F748F" w:rsidP="00BE6DD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0.183</w:t>
            </w:r>
          </w:p>
        </w:tc>
      </w:tr>
    </w:tbl>
    <w:p w14:paraId="09305705" w14:textId="77777777" w:rsidR="008F748F" w:rsidRDefault="008F748F" w:rsidP="008F748F">
      <w:pPr>
        <w:spacing w:after="0"/>
        <w:rPr>
          <w:rFonts w:ascii="Times New Roman" w:hAnsi="Times New Roman" w:cs="Times New Roman"/>
          <w:sz w:val="24"/>
          <w:szCs w:val="24"/>
        </w:rPr>
      </w:pPr>
      <w:r>
        <w:rPr>
          <w:rFonts w:ascii="Times New Roman" w:hAnsi="Times New Roman" w:cs="Times New Roman"/>
          <w:sz w:val="24"/>
          <w:szCs w:val="24"/>
        </w:rPr>
        <w:t>Sources : Nos analyses stata 15.0</w:t>
      </w:r>
    </w:p>
    <w:p w14:paraId="1E87212D" w14:textId="77777777" w:rsidR="008F748F" w:rsidRDefault="008F748F" w:rsidP="008F748F">
      <w:pPr>
        <w:spacing w:after="0"/>
        <w:rPr>
          <w:rFonts w:ascii="Times New Roman" w:hAnsi="Times New Roman" w:cs="Times New Roman"/>
          <w:sz w:val="24"/>
          <w:szCs w:val="24"/>
        </w:rPr>
      </w:pPr>
    </w:p>
    <w:p w14:paraId="41108454" w14:textId="77777777" w:rsidR="008F748F" w:rsidRPr="00EB2251" w:rsidRDefault="008F748F" w:rsidP="000A7157">
      <w:pPr>
        <w:pStyle w:val="Titre3"/>
        <w:numPr>
          <w:ilvl w:val="2"/>
          <w:numId w:val="18"/>
        </w:numPr>
        <w:spacing w:before="0" w:after="0"/>
        <w:ind w:hanging="6750"/>
        <w:rPr>
          <w:rFonts w:cs="Times New Roman"/>
          <w:b w:val="0"/>
          <w:bCs w:val="0"/>
          <w:sz w:val="24"/>
          <w:lang w:val="en-US"/>
        </w:rPr>
      </w:pPr>
      <w:r>
        <w:rPr>
          <w:rFonts w:cs="Times New Roman"/>
          <w:sz w:val="24"/>
        </w:rPr>
        <w:t xml:space="preserve"> </w:t>
      </w:r>
      <w:r w:rsidRPr="00EB2251">
        <w:rPr>
          <w:rFonts w:cs="Times New Roman"/>
          <w:b w:val="0"/>
          <w:bCs w:val="0"/>
          <w:sz w:val="24"/>
          <w:lang w:val="zh-CN"/>
        </w:rPr>
        <w:t>Test de Hausman</w:t>
      </w:r>
    </w:p>
    <w:p w14:paraId="31B16135" w14:textId="77777777" w:rsidR="00DE048F" w:rsidRPr="00DE048F" w:rsidRDefault="00DE048F" w:rsidP="00DE048F">
      <w:pPr>
        <w:rPr>
          <w:lang w:val="en-US"/>
        </w:rPr>
      </w:pPr>
    </w:p>
    <w:p w14:paraId="7CEB0E29" w14:textId="77777777" w:rsidR="008F748F" w:rsidRDefault="008F748F" w:rsidP="008F748F">
      <w:pPr>
        <w:pStyle w:val="Titre3"/>
        <w:spacing w:before="0" w:after="0"/>
        <w:ind w:firstLine="0"/>
        <w:rPr>
          <w:rFonts w:cs="Times New Roman"/>
          <w:sz w:val="24"/>
          <w:lang w:val="zh-CN"/>
        </w:rPr>
      </w:pPr>
      <w:r>
        <w:rPr>
          <w:rFonts w:cs="Times New Roman"/>
          <w:b w:val="0"/>
          <w:sz w:val="24"/>
          <w:lang w:val="zh-CN"/>
        </w:rPr>
        <w:t>Comme nous l’avons dit tantôt, le test d’</w:t>
      </w:r>
      <w:r>
        <w:rPr>
          <w:rFonts w:cs="Times New Roman"/>
          <w:sz w:val="24"/>
          <w:lang w:val="zh-CN"/>
        </w:rPr>
        <w:t xml:space="preserve">Hausman </w:t>
      </w:r>
      <w:r>
        <w:rPr>
          <w:rFonts w:cs="Times New Roman"/>
          <w:b w:val="0"/>
          <w:sz w:val="24"/>
          <w:lang w:val="zh-CN"/>
        </w:rPr>
        <w:t>nous permet de faire le choix entre un modèle à effets fixes et un modèle à effets aléatoires. Le premier se caractérise par des constantes déterministes alors que, pour le second, les effets individuels ne sont plus des paramètres, mais des variables aléatoires possédant une distribution commune pour toutes les observations. En premier lieu, l’estimation portera sur un modèle « inter » (Between Model) ou Méthode des moindres carrés généralisés (MCG).  Ensuite, un modèle LSDV (</w:t>
      </w:r>
      <w:r>
        <w:rPr>
          <w:rFonts w:cs="Times New Roman"/>
          <w:b w:val="0"/>
          <w:i/>
          <w:sz w:val="24"/>
          <w:lang w:val="zh-CN"/>
        </w:rPr>
        <w:t>least square Dummy variable</w:t>
      </w:r>
      <w:r>
        <w:rPr>
          <w:rFonts w:cs="Times New Roman"/>
          <w:b w:val="0"/>
          <w:sz w:val="24"/>
          <w:lang w:val="zh-CN"/>
        </w:rPr>
        <w:t xml:space="preserve"> ou </w:t>
      </w:r>
      <w:r>
        <w:rPr>
          <w:rFonts w:cs="Times New Roman"/>
          <w:b w:val="0"/>
          <w:i/>
          <w:sz w:val="24"/>
          <w:lang w:val="zh-CN"/>
        </w:rPr>
        <w:t xml:space="preserve">Méthode de moindre carré Ordinaire </w:t>
      </w:r>
      <w:r>
        <w:rPr>
          <w:rFonts w:cs="Times New Roman"/>
          <w:b w:val="0"/>
          <w:sz w:val="24"/>
          <w:lang w:val="zh-CN"/>
        </w:rPr>
        <w:t>« MCO ») ou (within model) sera établi</w:t>
      </w:r>
      <w:r>
        <w:rPr>
          <w:rFonts w:cs="Times New Roman"/>
          <w:sz w:val="24"/>
          <w:lang w:val="zh-CN"/>
        </w:rPr>
        <w:t>.</w:t>
      </w:r>
    </w:p>
    <w:p w14:paraId="608B27EA" w14:textId="77777777" w:rsidR="008F748F" w:rsidRDefault="008F748F" w:rsidP="008F748F">
      <w:pPr>
        <w:rPr>
          <w:lang w:val="zh-CN"/>
        </w:rPr>
      </w:pPr>
    </w:p>
    <w:p w14:paraId="558720EF" w14:textId="77777777" w:rsidR="008F748F" w:rsidRDefault="008F748F" w:rsidP="008F748F">
      <w:pPr>
        <w:rPr>
          <w:lang w:val="zh-CN"/>
        </w:rPr>
      </w:pPr>
    </w:p>
    <w:p w14:paraId="3C07645D" w14:textId="77777777" w:rsidR="008F748F" w:rsidRDefault="008F748F" w:rsidP="008F748F">
      <w:pPr>
        <w:rPr>
          <w:lang w:val="zh-CN"/>
        </w:rPr>
      </w:pPr>
    </w:p>
    <w:p w14:paraId="02A22113" w14:textId="77777777" w:rsidR="008F748F" w:rsidRDefault="008F748F" w:rsidP="008F748F">
      <w:pPr>
        <w:rPr>
          <w:lang w:val="zh-CN"/>
        </w:rPr>
      </w:pPr>
    </w:p>
    <w:p w14:paraId="20DB8EDA" w14:textId="77777777" w:rsidR="008F748F" w:rsidRDefault="008F748F" w:rsidP="008F748F">
      <w:pPr>
        <w:rPr>
          <w:lang w:val="zh-CN"/>
        </w:rPr>
      </w:pPr>
    </w:p>
    <w:p w14:paraId="2203F679" w14:textId="77777777" w:rsidR="008F748F" w:rsidRDefault="008F748F" w:rsidP="008F748F">
      <w:pPr>
        <w:rPr>
          <w:lang w:val="zh-CN"/>
        </w:rPr>
      </w:pPr>
    </w:p>
    <w:p w14:paraId="0D13500F" w14:textId="77777777" w:rsidR="008F748F" w:rsidRDefault="008F748F" w:rsidP="008F748F">
      <w:pPr>
        <w:rPr>
          <w:lang w:val="zh-CN"/>
        </w:rPr>
      </w:pPr>
    </w:p>
    <w:p w14:paraId="38F30998" w14:textId="77777777" w:rsidR="008F748F" w:rsidRDefault="008F748F" w:rsidP="008F748F">
      <w:pPr>
        <w:rPr>
          <w:lang w:val="zh-CN"/>
        </w:rPr>
      </w:pPr>
    </w:p>
    <w:p w14:paraId="5EC3E442" w14:textId="77777777" w:rsidR="008F748F" w:rsidRDefault="008F748F" w:rsidP="008F748F">
      <w:pPr>
        <w:spacing w:after="0"/>
        <w:rPr>
          <w:rFonts w:ascii="Times New Roman" w:hAnsi="Times New Roman" w:cs="Times New Roman"/>
          <w:b/>
          <w:i/>
          <w:sz w:val="24"/>
          <w:szCs w:val="24"/>
          <w:lang w:val="zh-CN"/>
        </w:rPr>
      </w:pPr>
      <w:r>
        <w:rPr>
          <w:rFonts w:ascii="Times New Roman" w:hAnsi="Times New Roman" w:cs="Times New Roman"/>
          <w:b/>
          <w:i/>
          <w:sz w:val="24"/>
          <w:szCs w:val="24"/>
          <w:lang w:val="zh-CN"/>
        </w:rPr>
        <w:t>Tableau n°8: Résultats du test de spécification d’Hausman</w:t>
      </w:r>
    </w:p>
    <w:p w14:paraId="1C18A23A" w14:textId="77777777" w:rsidR="008F748F" w:rsidRDefault="008F748F" w:rsidP="008F748F">
      <w:pPr>
        <w:spacing w:after="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fr-FR"/>
        </w:rPr>
        <w:drawing>
          <wp:inline distT="0" distB="0" distL="0" distR="0" wp14:anchorId="0E5F8E9F" wp14:editId="02EF331F">
            <wp:extent cx="5391150" cy="3181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5391150" cy="3181350"/>
                    </a:xfrm>
                    <a:prstGeom prst="rect">
                      <a:avLst/>
                    </a:prstGeom>
                    <a:noFill/>
                    <a:ln>
                      <a:noFill/>
                    </a:ln>
                  </pic:spPr>
                </pic:pic>
              </a:graphicData>
            </a:graphic>
          </wp:inline>
        </w:drawing>
      </w:r>
    </w:p>
    <w:p w14:paraId="78145446" w14:textId="77777777" w:rsidR="008F748F" w:rsidRPr="0020363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zh-CN"/>
        </w:rPr>
        <w:t>Le test de spécification de Hausman révèle qu’il</w:t>
      </w:r>
      <w:r>
        <w:rPr>
          <w:rFonts w:ascii="Times New Roman" w:hAnsi="Times New Roman" w:cs="Times New Roman"/>
          <w:sz w:val="24"/>
          <w:szCs w:val="24"/>
          <w:lang w:val="zh-CN"/>
        </w:rPr>
        <w:t xml:space="preserve"> n’y a aucune différence significative entre les deux estimateurs (à effets fixes et à effets aléatoire) étant donné que la Prob&gt;chi2 = 0.0000 </w:t>
      </w:r>
    </w:p>
    <w:p w14:paraId="3EF1ED07" w14:textId="77777777" w:rsidR="008F748F" w:rsidRDefault="008F748F" w:rsidP="008F748F">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(H0 validée). On déduit alors que la spécification la plus appropriée pour notre modèle est celle des </w:t>
      </w:r>
      <w:r>
        <w:rPr>
          <w:rFonts w:ascii="Times New Roman" w:hAnsi="Times New Roman" w:cs="Times New Roman"/>
          <w:b/>
          <w:i/>
          <w:sz w:val="24"/>
          <w:szCs w:val="24"/>
          <w:lang w:val="zh-CN"/>
        </w:rPr>
        <w:t>effets individuels aléatoires pour chaque Banque commerciale</w:t>
      </w:r>
      <w:r>
        <w:rPr>
          <w:rFonts w:ascii="Times New Roman" w:hAnsi="Times New Roman" w:cs="Times New Roman"/>
          <w:sz w:val="24"/>
          <w:szCs w:val="24"/>
          <w:lang w:val="zh-CN"/>
        </w:rPr>
        <w:t xml:space="preserve"> i.</w:t>
      </w:r>
    </w:p>
    <w:p w14:paraId="621EF916" w14:textId="77777777" w:rsidR="008F748F" w:rsidRPr="00AE4D24" w:rsidRDefault="008F748F" w:rsidP="008F748F">
      <w:pPr>
        <w:spacing w:after="0" w:line="360" w:lineRule="auto"/>
        <w:jc w:val="both"/>
        <w:rPr>
          <w:rFonts w:ascii="Times New Roman" w:hAnsi="Times New Roman" w:cs="Times New Roman"/>
          <w:sz w:val="24"/>
          <w:szCs w:val="24"/>
        </w:rPr>
      </w:pPr>
    </w:p>
    <w:p w14:paraId="5946AF23" w14:textId="77777777" w:rsidR="00F80CB8" w:rsidRPr="00AE4D24" w:rsidRDefault="00F80CB8" w:rsidP="008F748F">
      <w:pPr>
        <w:spacing w:after="0" w:line="360" w:lineRule="auto"/>
        <w:jc w:val="both"/>
        <w:rPr>
          <w:rFonts w:ascii="Times New Roman" w:hAnsi="Times New Roman" w:cs="Times New Roman"/>
          <w:sz w:val="24"/>
          <w:szCs w:val="24"/>
        </w:rPr>
      </w:pPr>
    </w:p>
    <w:p w14:paraId="07B9AC02" w14:textId="77777777" w:rsidR="00F80CB8" w:rsidRPr="00AE4D24" w:rsidRDefault="00F80CB8" w:rsidP="008F748F">
      <w:pPr>
        <w:spacing w:after="0" w:line="360" w:lineRule="auto"/>
        <w:jc w:val="both"/>
        <w:rPr>
          <w:rFonts w:ascii="Times New Roman" w:hAnsi="Times New Roman" w:cs="Times New Roman"/>
          <w:sz w:val="24"/>
          <w:szCs w:val="24"/>
        </w:rPr>
      </w:pPr>
    </w:p>
    <w:p w14:paraId="7908777B" w14:textId="77777777" w:rsidR="00F80CB8" w:rsidRPr="00AE4D24" w:rsidRDefault="00F80CB8" w:rsidP="008F748F">
      <w:pPr>
        <w:spacing w:after="0" w:line="360" w:lineRule="auto"/>
        <w:jc w:val="both"/>
        <w:rPr>
          <w:rFonts w:ascii="Times New Roman" w:hAnsi="Times New Roman" w:cs="Times New Roman"/>
          <w:sz w:val="24"/>
          <w:szCs w:val="24"/>
        </w:rPr>
      </w:pPr>
    </w:p>
    <w:p w14:paraId="54DC90B6" w14:textId="77777777" w:rsidR="00F80CB8" w:rsidRPr="00AE4D24" w:rsidRDefault="00F80CB8" w:rsidP="008F748F">
      <w:pPr>
        <w:spacing w:after="0" w:line="360" w:lineRule="auto"/>
        <w:jc w:val="both"/>
        <w:rPr>
          <w:rFonts w:ascii="Times New Roman" w:hAnsi="Times New Roman" w:cs="Times New Roman"/>
          <w:sz w:val="24"/>
          <w:szCs w:val="24"/>
        </w:rPr>
      </w:pPr>
    </w:p>
    <w:p w14:paraId="2CA866AB" w14:textId="77777777" w:rsidR="00F80CB8" w:rsidRPr="00AE4D24" w:rsidRDefault="00F80CB8" w:rsidP="008F748F">
      <w:pPr>
        <w:spacing w:after="0" w:line="360" w:lineRule="auto"/>
        <w:jc w:val="both"/>
        <w:rPr>
          <w:rFonts w:ascii="Times New Roman" w:hAnsi="Times New Roman" w:cs="Times New Roman"/>
          <w:sz w:val="24"/>
          <w:szCs w:val="24"/>
        </w:rPr>
      </w:pPr>
    </w:p>
    <w:p w14:paraId="53776BB6" w14:textId="77777777" w:rsidR="00F80CB8" w:rsidRPr="00AE4D24" w:rsidRDefault="00F80CB8" w:rsidP="008F748F">
      <w:pPr>
        <w:spacing w:after="0" w:line="360" w:lineRule="auto"/>
        <w:jc w:val="both"/>
        <w:rPr>
          <w:rFonts w:ascii="Times New Roman" w:hAnsi="Times New Roman" w:cs="Times New Roman"/>
          <w:sz w:val="24"/>
          <w:szCs w:val="24"/>
        </w:rPr>
      </w:pPr>
    </w:p>
    <w:p w14:paraId="276C0ACC" w14:textId="77777777" w:rsidR="00F80CB8" w:rsidRPr="00AE4D24" w:rsidRDefault="00F80CB8" w:rsidP="008F748F">
      <w:pPr>
        <w:spacing w:after="0" w:line="360" w:lineRule="auto"/>
        <w:jc w:val="both"/>
        <w:rPr>
          <w:rFonts w:ascii="Times New Roman" w:hAnsi="Times New Roman" w:cs="Times New Roman"/>
          <w:sz w:val="24"/>
          <w:szCs w:val="24"/>
        </w:rPr>
      </w:pPr>
    </w:p>
    <w:p w14:paraId="76E6FA3D" w14:textId="77777777" w:rsidR="00F80CB8" w:rsidRPr="00AE4D24" w:rsidRDefault="00F80CB8" w:rsidP="008F748F">
      <w:pPr>
        <w:spacing w:after="0" w:line="360" w:lineRule="auto"/>
        <w:jc w:val="both"/>
        <w:rPr>
          <w:rFonts w:ascii="Times New Roman" w:hAnsi="Times New Roman" w:cs="Times New Roman"/>
          <w:sz w:val="24"/>
          <w:szCs w:val="24"/>
        </w:rPr>
      </w:pPr>
    </w:p>
    <w:p w14:paraId="161AF6F7" w14:textId="77777777" w:rsidR="00F80CB8" w:rsidRPr="00AE4D24" w:rsidRDefault="00F80CB8" w:rsidP="008F748F">
      <w:pPr>
        <w:spacing w:after="0" w:line="360" w:lineRule="auto"/>
        <w:jc w:val="both"/>
        <w:rPr>
          <w:rFonts w:ascii="Times New Roman" w:hAnsi="Times New Roman" w:cs="Times New Roman"/>
          <w:sz w:val="24"/>
          <w:szCs w:val="24"/>
        </w:rPr>
      </w:pPr>
    </w:p>
    <w:p w14:paraId="23811E80" w14:textId="77777777" w:rsidR="00F80CB8" w:rsidRPr="00AE4D24" w:rsidRDefault="00F80CB8" w:rsidP="008F748F">
      <w:pPr>
        <w:spacing w:after="0" w:line="360" w:lineRule="auto"/>
        <w:jc w:val="both"/>
        <w:rPr>
          <w:rFonts w:ascii="Times New Roman" w:hAnsi="Times New Roman" w:cs="Times New Roman"/>
          <w:sz w:val="24"/>
          <w:szCs w:val="24"/>
        </w:rPr>
      </w:pPr>
    </w:p>
    <w:p w14:paraId="2B7BD3E4" w14:textId="4C2CAE48" w:rsidR="008F748F" w:rsidRPr="00DC3A14" w:rsidRDefault="008F748F" w:rsidP="000A7157">
      <w:pPr>
        <w:pStyle w:val="Paragraphedeliste"/>
        <w:numPr>
          <w:ilvl w:val="2"/>
          <w:numId w:val="18"/>
        </w:numPr>
        <w:spacing w:after="0" w:line="360" w:lineRule="auto"/>
        <w:ind w:left="900" w:hanging="810"/>
        <w:jc w:val="both"/>
        <w:rPr>
          <w:rFonts w:ascii="Times New Roman" w:hAnsi="Times New Roman" w:cs="Times New Roman"/>
          <w:b/>
          <w:iCs/>
          <w:sz w:val="24"/>
          <w:szCs w:val="24"/>
          <w:lang w:eastAsia="fr-FR"/>
        </w:rPr>
      </w:pPr>
      <w:r w:rsidRPr="00DC3A14">
        <w:rPr>
          <w:rFonts w:ascii="Times New Roman" w:hAnsi="Times New Roman" w:cs="Times New Roman"/>
          <w:b/>
          <w:iCs/>
          <w:sz w:val="24"/>
          <w:szCs w:val="24"/>
          <w:lang w:val="zh-CN" w:eastAsia="fr-FR"/>
        </w:rPr>
        <w:t xml:space="preserve"> </w:t>
      </w:r>
      <w:r w:rsidRPr="00DC3A14">
        <w:rPr>
          <w:rFonts w:ascii="Times New Roman" w:hAnsi="Times New Roman" w:cs="Times New Roman"/>
          <w:b/>
          <w:iCs/>
          <w:sz w:val="24"/>
          <w:szCs w:val="24"/>
          <w:lang w:eastAsia="fr-FR"/>
        </w:rPr>
        <w:t xml:space="preserve"> Les déterminants de Ratio de rentabilité financière des banques commerciale</w:t>
      </w:r>
      <w:r w:rsidR="00EB2251">
        <w:rPr>
          <w:rFonts w:ascii="Times New Roman" w:hAnsi="Times New Roman" w:cs="Times New Roman"/>
          <w:b/>
          <w:iCs/>
          <w:sz w:val="24"/>
          <w:szCs w:val="24"/>
          <w:lang w:eastAsia="fr-FR"/>
        </w:rPr>
        <w:t xml:space="preserve">s </w:t>
      </w:r>
    </w:p>
    <w:p w14:paraId="487C9EEE" w14:textId="77777777" w:rsidR="008F748F" w:rsidRDefault="008F748F" w:rsidP="008F748F">
      <w:pPr>
        <w:spacing w:after="0" w:line="360" w:lineRule="auto"/>
        <w:jc w:val="both"/>
        <w:rPr>
          <w:rFonts w:ascii="Times New Roman" w:hAnsi="Times New Roman" w:cs="Times New Roman"/>
          <w:b/>
          <w:i/>
          <w:sz w:val="24"/>
          <w:szCs w:val="24"/>
          <w:lang w:eastAsia="fr-FR"/>
        </w:rPr>
      </w:pPr>
      <w:r>
        <w:rPr>
          <w:rFonts w:ascii="Times New Roman" w:hAnsi="Times New Roman" w:cs="Times New Roman"/>
          <w:b/>
          <w:i/>
          <w:sz w:val="24"/>
          <w:szCs w:val="24"/>
          <w:lang w:eastAsia="fr-FR"/>
        </w:rPr>
        <w:t>Tableau n°9 : Déterminants de la rentabilité financière (</w:t>
      </w:r>
      <w:r>
        <w:rPr>
          <w:rFonts w:ascii="Times New Roman" w:hAnsi="Times New Roman" w:cs="Times New Roman"/>
          <w:b/>
          <w:bCs/>
          <w:i/>
          <w:sz w:val="24"/>
          <w:szCs w:val="24"/>
        </w:rPr>
        <w:t>Régression results)</w:t>
      </w:r>
    </w:p>
    <w:tbl>
      <w:tblPr>
        <w:tblW w:w="0" w:type="auto"/>
        <w:tblLayout w:type="fixed"/>
        <w:tblLook w:val="04A0" w:firstRow="1" w:lastRow="0" w:firstColumn="1" w:lastColumn="0" w:noHBand="0" w:noVBand="1"/>
      </w:tblPr>
      <w:tblGrid>
        <w:gridCol w:w="2127"/>
        <w:gridCol w:w="281"/>
        <w:gridCol w:w="500"/>
        <w:gridCol w:w="1200"/>
        <w:gridCol w:w="50"/>
        <w:gridCol w:w="800"/>
        <w:gridCol w:w="900"/>
        <w:gridCol w:w="600"/>
        <w:gridCol w:w="600"/>
        <w:gridCol w:w="1150"/>
        <w:gridCol w:w="50"/>
        <w:gridCol w:w="600"/>
      </w:tblGrid>
      <w:tr w:rsidR="008F748F" w14:paraId="23379491" w14:textId="77777777" w:rsidTr="00BE6DD5">
        <w:tc>
          <w:tcPr>
            <w:tcW w:w="2127" w:type="dxa"/>
            <w:tcBorders>
              <w:top w:val="single" w:sz="4" w:space="0" w:color="auto"/>
              <w:left w:val="nil"/>
              <w:bottom w:val="single" w:sz="8" w:space="0" w:color="auto"/>
              <w:right w:val="nil"/>
            </w:tcBorders>
          </w:tcPr>
          <w:p w14:paraId="6FE9E6C7"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Ratio RF</w:t>
            </w:r>
          </w:p>
        </w:tc>
        <w:tc>
          <w:tcPr>
            <w:tcW w:w="781" w:type="dxa"/>
            <w:gridSpan w:val="2"/>
            <w:tcBorders>
              <w:top w:val="single" w:sz="4" w:space="0" w:color="auto"/>
              <w:left w:val="nil"/>
              <w:bottom w:val="single" w:sz="8" w:space="0" w:color="auto"/>
              <w:right w:val="nil"/>
            </w:tcBorders>
          </w:tcPr>
          <w:p w14:paraId="7B4743B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Coef.</w:t>
            </w:r>
          </w:p>
        </w:tc>
        <w:tc>
          <w:tcPr>
            <w:tcW w:w="1200" w:type="dxa"/>
            <w:tcBorders>
              <w:top w:val="single" w:sz="4" w:space="0" w:color="auto"/>
              <w:left w:val="nil"/>
              <w:bottom w:val="single" w:sz="8" w:space="0" w:color="auto"/>
              <w:right w:val="nil"/>
            </w:tcBorders>
          </w:tcPr>
          <w:p w14:paraId="77FDEB8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St.Err.</w:t>
            </w:r>
          </w:p>
        </w:tc>
        <w:tc>
          <w:tcPr>
            <w:tcW w:w="850" w:type="dxa"/>
            <w:gridSpan w:val="2"/>
            <w:tcBorders>
              <w:top w:val="single" w:sz="4" w:space="0" w:color="auto"/>
              <w:left w:val="nil"/>
              <w:bottom w:val="single" w:sz="8" w:space="0" w:color="auto"/>
              <w:right w:val="nil"/>
            </w:tcBorders>
          </w:tcPr>
          <w:p w14:paraId="63421D8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t-value</w:t>
            </w:r>
          </w:p>
        </w:tc>
        <w:tc>
          <w:tcPr>
            <w:tcW w:w="900" w:type="dxa"/>
            <w:tcBorders>
              <w:top w:val="single" w:sz="4" w:space="0" w:color="auto"/>
              <w:left w:val="nil"/>
              <w:bottom w:val="single" w:sz="8" w:space="0" w:color="auto"/>
              <w:right w:val="nil"/>
            </w:tcBorders>
          </w:tcPr>
          <w:p w14:paraId="7A73520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p-value</w:t>
            </w:r>
          </w:p>
        </w:tc>
        <w:tc>
          <w:tcPr>
            <w:tcW w:w="1200" w:type="dxa"/>
            <w:gridSpan w:val="2"/>
            <w:tcBorders>
              <w:top w:val="single" w:sz="4" w:space="0" w:color="auto"/>
              <w:left w:val="nil"/>
              <w:bottom w:val="single" w:sz="8" w:space="0" w:color="auto"/>
              <w:right w:val="nil"/>
            </w:tcBorders>
          </w:tcPr>
          <w:p w14:paraId="351FBBA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 [95% C</w:t>
            </w:r>
            <w:r>
              <w:rPr>
                <w:rFonts w:ascii="Times New Roman" w:hAnsi="Times New Roman" w:cs="Times New Roman"/>
                <w:sz w:val="24"/>
                <w:szCs w:val="24"/>
                <w:lang w:val="en-US"/>
              </w:rPr>
              <w:t>onf</w:t>
            </w:r>
          </w:p>
        </w:tc>
        <w:tc>
          <w:tcPr>
            <w:tcW w:w="1200" w:type="dxa"/>
            <w:gridSpan w:val="2"/>
            <w:tcBorders>
              <w:top w:val="single" w:sz="4" w:space="0" w:color="auto"/>
              <w:left w:val="nil"/>
              <w:bottom w:val="single" w:sz="8" w:space="0" w:color="auto"/>
              <w:right w:val="nil"/>
            </w:tcBorders>
          </w:tcPr>
          <w:p w14:paraId="1D6EC41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Interval]</w:t>
            </w:r>
          </w:p>
        </w:tc>
        <w:tc>
          <w:tcPr>
            <w:tcW w:w="600" w:type="dxa"/>
            <w:tcBorders>
              <w:top w:val="single" w:sz="4" w:space="0" w:color="auto"/>
              <w:left w:val="nil"/>
              <w:bottom w:val="single" w:sz="8" w:space="0" w:color="auto"/>
              <w:right w:val="nil"/>
            </w:tcBorders>
          </w:tcPr>
          <w:p w14:paraId="3D66938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Sig</w:t>
            </w:r>
          </w:p>
        </w:tc>
      </w:tr>
      <w:tr w:rsidR="008F748F" w14:paraId="6C0978CE" w14:textId="77777777" w:rsidTr="00BE6DD5">
        <w:tc>
          <w:tcPr>
            <w:tcW w:w="2127" w:type="dxa"/>
            <w:tcBorders>
              <w:top w:val="nil"/>
              <w:left w:val="nil"/>
              <w:bottom w:val="nil"/>
              <w:right w:val="nil"/>
            </w:tcBorders>
          </w:tcPr>
          <w:p w14:paraId="264B3A52"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Absence de devises</w:t>
            </w:r>
          </w:p>
        </w:tc>
        <w:tc>
          <w:tcPr>
            <w:tcW w:w="781" w:type="dxa"/>
            <w:gridSpan w:val="2"/>
            <w:tcBorders>
              <w:top w:val="nil"/>
              <w:left w:val="nil"/>
              <w:bottom w:val="nil"/>
              <w:right w:val="nil"/>
            </w:tcBorders>
          </w:tcPr>
          <w:p w14:paraId="2F0925B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.005</w:t>
            </w:r>
          </w:p>
        </w:tc>
        <w:tc>
          <w:tcPr>
            <w:tcW w:w="1200" w:type="dxa"/>
            <w:tcBorders>
              <w:top w:val="nil"/>
              <w:left w:val="nil"/>
              <w:bottom w:val="nil"/>
              <w:right w:val="nil"/>
            </w:tcBorders>
          </w:tcPr>
          <w:p w14:paraId="0CF9CE9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.003</w:t>
            </w:r>
          </w:p>
        </w:tc>
        <w:tc>
          <w:tcPr>
            <w:tcW w:w="850" w:type="dxa"/>
            <w:gridSpan w:val="2"/>
            <w:tcBorders>
              <w:top w:val="nil"/>
              <w:left w:val="nil"/>
              <w:bottom w:val="nil"/>
              <w:right w:val="nil"/>
            </w:tcBorders>
          </w:tcPr>
          <w:p w14:paraId="6676D47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1.37</w:t>
            </w:r>
          </w:p>
        </w:tc>
        <w:tc>
          <w:tcPr>
            <w:tcW w:w="900" w:type="dxa"/>
            <w:tcBorders>
              <w:top w:val="nil"/>
              <w:left w:val="nil"/>
              <w:bottom w:val="nil"/>
              <w:right w:val="nil"/>
            </w:tcBorders>
          </w:tcPr>
          <w:p w14:paraId="77C1A4C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1200" w:type="dxa"/>
            <w:gridSpan w:val="2"/>
            <w:tcBorders>
              <w:top w:val="nil"/>
              <w:left w:val="nil"/>
              <w:bottom w:val="nil"/>
              <w:right w:val="nil"/>
            </w:tcBorders>
          </w:tcPr>
          <w:p w14:paraId="5ADA83E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-.002</w:t>
            </w:r>
          </w:p>
        </w:tc>
        <w:tc>
          <w:tcPr>
            <w:tcW w:w="1200" w:type="dxa"/>
            <w:gridSpan w:val="2"/>
            <w:tcBorders>
              <w:top w:val="nil"/>
              <w:left w:val="nil"/>
              <w:bottom w:val="nil"/>
              <w:right w:val="nil"/>
            </w:tcBorders>
          </w:tcPr>
          <w:p w14:paraId="0C036EF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.011</w:t>
            </w:r>
          </w:p>
        </w:tc>
        <w:tc>
          <w:tcPr>
            <w:tcW w:w="600" w:type="dxa"/>
            <w:tcBorders>
              <w:top w:val="nil"/>
              <w:left w:val="nil"/>
              <w:bottom w:val="nil"/>
              <w:right w:val="nil"/>
            </w:tcBorders>
          </w:tcPr>
          <w:p w14:paraId="7AC4D41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7EB5A97B" w14:textId="77777777" w:rsidTr="00BE6DD5">
        <w:tc>
          <w:tcPr>
            <w:tcW w:w="2127" w:type="dxa"/>
            <w:tcBorders>
              <w:top w:val="nil"/>
              <w:left w:val="nil"/>
              <w:bottom w:val="nil"/>
              <w:right w:val="nil"/>
            </w:tcBorders>
          </w:tcPr>
          <w:p w14:paraId="426C59D1"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Hausse de tx i</w:t>
            </w:r>
          </w:p>
        </w:tc>
        <w:tc>
          <w:tcPr>
            <w:tcW w:w="781" w:type="dxa"/>
            <w:gridSpan w:val="2"/>
            <w:tcBorders>
              <w:top w:val="nil"/>
              <w:left w:val="nil"/>
              <w:bottom w:val="nil"/>
              <w:right w:val="nil"/>
            </w:tcBorders>
          </w:tcPr>
          <w:p w14:paraId="51BE7ED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-2.196</w:t>
            </w:r>
          </w:p>
        </w:tc>
        <w:tc>
          <w:tcPr>
            <w:tcW w:w="1200" w:type="dxa"/>
            <w:tcBorders>
              <w:top w:val="nil"/>
              <w:left w:val="nil"/>
              <w:bottom w:val="nil"/>
              <w:right w:val="nil"/>
            </w:tcBorders>
          </w:tcPr>
          <w:p w14:paraId="1413F43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1.636</w:t>
            </w:r>
          </w:p>
        </w:tc>
        <w:tc>
          <w:tcPr>
            <w:tcW w:w="850" w:type="dxa"/>
            <w:gridSpan w:val="2"/>
            <w:tcBorders>
              <w:top w:val="nil"/>
              <w:left w:val="nil"/>
              <w:bottom w:val="nil"/>
              <w:right w:val="nil"/>
            </w:tcBorders>
          </w:tcPr>
          <w:p w14:paraId="5C8D999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-1.34</w:t>
            </w:r>
          </w:p>
        </w:tc>
        <w:tc>
          <w:tcPr>
            <w:tcW w:w="900" w:type="dxa"/>
            <w:tcBorders>
              <w:top w:val="nil"/>
              <w:left w:val="nil"/>
              <w:bottom w:val="nil"/>
              <w:right w:val="nil"/>
            </w:tcBorders>
          </w:tcPr>
          <w:p w14:paraId="3F4ABA2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200" w:type="dxa"/>
            <w:gridSpan w:val="2"/>
            <w:tcBorders>
              <w:top w:val="nil"/>
              <w:left w:val="nil"/>
              <w:bottom w:val="nil"/>
              <w:right w:val="nil"/>
            </w:tcBorders>
          </w:tcPr>
          <w:p w14:paraId="30D46B1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-5.404</w:t>
            </w:r>
          </w:p>
        </w:tc>
        <w:tc>
          <w:tcPr>
            <w:tcW w:w="1200" w:type="dxa"/>
            <w:gridSpan w:val="2"/>
            <w:tcBorders>
              <w:top w:val="nil"/>
              <w:left w:val="nil"/>
              <w:bottom w:val="nil"/>
              <w:right w:val="nil"/>
            </w:tcBorders>
          </w:tcPr>
          <w:p w14:paraId="601E4EE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1.011</w:t>
            </w:r>
          </w:p>
        </w:tc>
        <w:tc>
          <w:tcPr>
            <w:tcW w:w="600" w:type="dxa"/>
            <w:tcBorders>
              <w:top w:val="nil"/>
              <w:left w:val="nil"/>
              <w:bottom w:val="nil"/>
              <w:right w:val="nil"/>
            </w:tcBorders>
          </w:tcPr>
          <w:p w14:paraId="05C5576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306A2CA1" w14:textId="77777777" w:rsidTr="00BE6DD5">
        <w:tc>
          <w:tcPr>
            <w:tcW w:w="2127" w:type="dxa"/>
            <w:tcBorders>
              <w:top w:val="nil"/>
              <w:left w:val="nil"/>
              <w:bottom w:val="nil"/>
              <w:right w:val="nil"/>
            </w:tcBorders>
          </w:tcPr>
          <w:p w14:paraId="1A33C8F3"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Inflation</w:t>
            </w:r>
          </w:p>
        </w:tc>
        <w:tc>
          <w:tcPr>
            <w:tcW w:w="781" w:type="dxa"/>
            <w:gridSpan w:val="2"/>
            <w:tcBorders>
              <w:top w:val="nil"/>
              <w:left w:val="nil"/>
              <w:bottom w:val="nil"/>
              <w:right w:val="nil"/>
            </w:tcBorders>
          </w:tcPr>
          <w:p w14:paraId="4FB0D01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1.508</w:t>
            </w:r>
          </w:p>
        </w:tc>
        <w:tc>
          <w:tcPr>
            <w:tcW w:w="1200" w:type="dxa"/>
            <w:tcBorders>
              <w:top w:val="nil"/>
              <w:left w:val="nil"/>
              <w:bottom w:val="nil"/>
              <w:right w:val="nil"/>
            </w:tcBorders>
          </w:tcPr>
          <w:p w14:paraId="4D2BFCF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2.036</w:t>
            </w:r>
          </w:p>
        </w:tc>
        <w:tc>
          <w:tcPr>
            <w:tcW w:w="850" w:type="dxa"/>
            <w:gridSpan w:val="2"/>
            <w:tcBorders>
              <w:top w:val="nil"/>
              <w:left w:val="nil"/>
              <w:bottom w:val="nil"/>
              <w:right w:val="nil"/>
            </w:tcBorders>
          </w:tcPr>
          <w:p w14:paraId="2B93635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900" w:type="dxa"/>
            <w:tcBorders>
              <w:top w:val="nil"/>
              <w:left w:val="nil"/>
              <w:bottom w:val="nil"/>
              <w:right w:val="nil"/>
            </w:tcBorders>
          </w:tcPr>
          <w:p w14:paraId="50561C5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.459</w:t>
            </w:r>
          </w:p>
        </w:tc>
        <w:tc>
          <w:tcPr>
            <w:tcW w:w="1200" w:type="dxa"/>
            <w:gridSpan w:val="2"/>
            <w:tcBorders>
              <w:top w:val="nil"/>
              <w:left w:val="nil"/>
              <w:bottom w:val="nil"/>
              <w:right w:val="nil"/>
            </w:tcBorders>
          </w:tcPr>
          <w:p w14:paraId="128A813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-2.481</w:t>
            </w:r>
          </w:p>
        </w:tc>
        <w:tc>
          <w:tcPr>
            <w:tcW w:w="1200" w:type="dxa"/>
            <w:gridSpan w:val="2"/>
            <w:tcBorders>
              <w:top w:val="nil"/>
              <w:left w:val="nil"/>
              <w:bottom w:val="nil"/>
              <w:right w:val="nil"/>
            </w:tcBorders>
          </w:tcPr>
          <w:p w14:paraId="668AD5C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5.498</w:t>
            </w:r>
          </w:p>
        </w:tc>
        <w:tc>
          <w:tcPr>
            <w:tcW w:w="600" w:type="dxa"/>
            <w:tcBorders>
              <w:top w:val="nil"/>
              <w:left w:val="nil"/>
              <w:bottom w:val="nil"/>
              <w:right w:val="nil"/>
            </w:tcBorders>
          </w:tcPr>
          <w:p w14:paraId="7737BD6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4AC15127" w14:textId="77777777" w:rsidTr="00BE6DD5">
        <w:tc>
          <w:tcPr>
            <w:tcW w:w="2127" w:type="dxa"/>
            <w:tcBorders>
              <w:top w:val="nil"/>
              <w:left w:val="nil"/>
              <w:bottom w:val="nil"/>
              <w:right w:val="nil"/>
            </w:tcBorders>
          </w:tcPr>
          <w:p w14:paraId="743EDB0D"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Insabilité politiqe</w:t>
            </w:r>
          </w:p>
        </w:tc>
        <w:tc>
          <w:tcPr>
            <w:tcW w:w="781" w:type="dxa"/>
            <w:gridSpan w:val="2"/>
            <w:tcBorders>
              <w:top w:val="nil"/>
              <w:left w:val="nil"/>
              <w:bottom w:val="nil"/>
              <w:right w:val="nil"/>
            </w:tcBorders>
          </w:tcPr>
          <w:p w14:paraId="2A66754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-.017</w:t>
            </w:r>
          </w:p>
        </w:tc>
        <w:tc>
          <w:tcPr>
            <w:tcW w:w="1200" w:type="dxa"/>
            <w:tcBorders>
              <w:top w:val="nil"/>
              <w:left w:val="nil"/>
              <w:bottom w:val="nil"/>
              <w:right w:val="nil"/>
            </w:tcBorders>
          </w:tcPr>
          <w:p w14:paraId="37AD68C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1.498</w:t>
            </w:r>
          </w:p>
        </w:tc>
        <w:tc>
          <w:tcPr>
            <w:tcW w:w="850" w:type="dxa"/>
            <w:gridSpan w:val="2"/>
            <w:tcBorders>
              <w:top w:val="nil"/>
              <w:left w:val="nil"/>
              <w:bottom w:val="nil"/>
              <w:right w:val="nil"/>
            </w:tcBorders>
          </w:tcPr>
          <w:p w14:paraId="1299612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900" w:type="dxa"/>
            <w:tcBorders>
              <w:top w:val="nil"/>
              <w:left w:val="nil"/>
              <w:bottom w:val="nil"/>
              <w:right w:val="nil"/>
            </w:tcBorders>
          </w:tcPr>
          <w:p w14:paraId="2131CEB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.991</w:t>
            </w:r>
          </w:p>
        </w:tc>
        <w:tc>
          <w:tcPr>
            <w:tcW w:w="1200" w:type="dxa"/>
            <w:gridSpan w:val="2"/>
            <w:tcBorders>
              <w:top w:val="nil"/>
              <w:left w:val="nil"/>
              <w:bottom w:val="nil"/>
              <w:right w:val="nil"/>
            </w:tcBorders>
          </w:tcPr>
          <w:p w14:paraId="0ED52F3C"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-2.954</w:t>
            </w:r>
          </w:p>
        </w:tc>
        <w:tc>
          <w:tcPr>
            <w:tcW w:w="1200" w:type="dxa"/>
            <w:gridSpan w:val="2"/>
            <w:tcBorders>
              <w:top w:val="nil"/>
              <w:left w:val="nil"/>
              <w:bottom w:val="nil"/>
              <w:right w:val="nil"/>
            </w:tcBorders>
          </w:tcPr>
          <w:p w14:paraId="2381CCF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2.92</w:t>
            </w:r>
          </w:p>
        </w:tc>
        <w:tc>
          <w:tcPr>
            <w:tcW w:w="600" w:type="dxa"/>
            <w:tcBorders>
              <w:top w:val="nil"/>
              <w:left w:val="nil"/>
              <w:bottom w:val="nil"/>
              <w:right w:val="nil"/>
            </w:tcBorders>
          </w:tcPr>
          <w:p w14:paraId="45A0F41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12AF9C6E" w14:textId="77777777" w:rsidTr="00BE6DD5">
        <w:tc>
          <w:tcPr>
            <w:tcW w:w="2127" w:type="dxa"/>
            <w:tcBorders>
              <w:top w:val="nil"/>
              <w:left w:val="nil"/>
              <w:bottom w:val="nil"/>
              <w:right w:val="nil"/>
            </w:tcBorders>
          </w:tcPr>
          <w:p w14:paraId="7553187C" w14:textId="65B1468F"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Mesure </w:t>
            </w:r>
            <w:r w:rsidR="009005E3">
              <w:rPr>
                <w:rFonts w:ascii="Times New Roman" w:hAnsi="Times New Roman" w:cs="Times New Roman"/>
                <w:sz w:val="24"/>
                <w:szCs w:val="24"/>
                <w:lang w:val="en-US"/>
              </w:rPr>
              <w:t>embargo</w:t>
            </w:r>
          </w:p>
        </w:tc>
        <w:tc>
          <w:tcPr>
            <w:tcW w:w="781" w:type="dxa"/>
            <w:gridSpan w:val="2"/>
            <w:tcBorders>
              <w:top w:val="nil"/>
              <w:left w:val="nil"/>
              <w:bottom w:val="nil"/>
              <w:right w:val="nil"/>
            </w:tcBorders>
          </w:tcPr>
          <w:p w14:paraId="0FDF4CA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-5.892</w:t>
            </w:r>
          </w:p>
        </w:tc>
        <w:tc>
          <w:tcPr>
            <w:tcW w:w="1200" w:type="dxa"/>
            <w:tcBorders>
              <w:top w:val="nil"/>
              <w:left w:val="nil"/>
              <w:bottom w:val="nil"/>
              <w:right w:val="nil"/>
            </w:tcBorders>
          </w:tcPr>
          <w:p w14:paraId="048C630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2.659</w:t>
            </w:r>
          </w:p>
        </w:tc>
        <w:tc>
          <w:tcPr>
            <w:tcW w:w="850" w:type="dxa"/>
            <w:gridSpan w:val="2"/>
            <w:tcBorders>
              <w:top w:val="nil"/>
              <w:left w:val="nil"/>
              <w:bottom w:val="nil"/>
              <w:right w:val="nil"/>
            </w:tcBorders>
          </w:tcPr>
          <w:p w14:paraId="18C004D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-2.22</w:t>
            </w:r>
          </w:p>
        </w:tc>
        <w:tc>
          <w:tcPr>
            <w:tcW w:w="900" w:type="dxa"/>
            <w:tcBorders>
              <w:top w:val="nil"/>
              <w:left w:val="nil"/>
              <w:bottom w:val="nil"/>
              <w:right w:val="nil"/>
            </w:tcBorders>
          </w:tcPr>
          <w:p w14:paraId="1987A61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.027</w:t>
            </w:r>
          </w:p>
        </w:tc>
        <w:tc>
          <w:tcPr>
            <w:tcW w:w="1200" w:type="dxa"/>
            <w:gridSpan w:val="2"/>
            <w:tcBorders>
              <w:top w:val="nil"/>
              <w:left w:val="nil"/>
              <w:bottom w:val="nil"/>
              <w:right w:val="nil"/>
            </w:tcBorders>
          </w:tcPr>
          <w:p w14:paraId="03FCB53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-11.104</w:t>
            </w:r>
          </w:p>
        </w:tc>
        <w:tc>
          <w:tcPr>
            <w:tcW w:w="1200" w:type="dxa"/>
            <w:gridSpan w:val="2"/>
            <w:tcBorders>
              <w:top w:val="nil"/>
              <w:left w:val="nil"/>
              <w:bottom w:val="nil"/>
              <w:right w:val="nil"/>
            </w:tcBorders>
          </w:tcPr>
          <w:p w14:paraId="10C0396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600" w:type="dxa"/>
            <w:tcBorders>
              <w:top w:val="nil"/>
              <w:left w:val="nil"/>
              <w:bottom w:val="nil"/>
              <w:right w:val="nil"/>
            </w:tcBorders>
          </w:tcPr>
          <w:p w14:paraId="3965D52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F748F" w14:paraId="6D9BAF9D" w14:textId="77777777" w:rsidTr="00BE6DD5">
        <w:tc>
          <w:tcPr>
            <w:tcW w:w="2127" w:type="dxa"/>
            <w:tcBorders>
              <w:top w:val="nil"/>
              <w:left w:val="nil"/>
              <w:bottom w:val="nil"/>
              <w:right w:val="nil"/>
            </w:tcBorders>
          </w:tcPr>
          <w:p w14:paraId="7610D836"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Violence politique</w:t>
            </w:r>
          </w:p>
        </w:tc>
        <w:tc>
          <w:tcPr>
            <w:tcW w:w="781" w:type="dxa"/>
            <w:gridSpan w:val="2"/>
            <w:tcBorders>
              <w:top w:val="nil"/>
              <w:left w:val="nil"/>
              <w:bottom w:val="nil"/>
              <w:right w:val="nil"/>
            </w:tcBorders>
          </w:tcPr>
          <w:p w14:paraId="7F438EE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3.033</w:t>
            </w:r>
          </w:p>
        </w:tc>
        <w:tc>
          <w:tcPr>
            <w:tcW w:w="1200" w:type="dxa"/>
            <w:tcBorders>
              <w:top w:val="nil"/>
              <w:left w:val="nil"/>
              <w:bottom w:val="nil"/>
              <w:right w:val="nil"/>
            </w:tcBorders>
          </w:tcPr>
          <w:p w14:paraId="5DCEBE9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1.642</w:t>
            </w:r>
          </w:p>
        </w:tc>
        <w:tc>
          <w:tcPr>
            <w:tcW w:w="850" w:type="dxa"/>
            <w:gridSpan w:val="2"/>
            <w:tcBorders>
              <w:top w:val="nil"/>
              <w:left w:val="nil"/>
              <w:bottom w:val="nil"/>
              <w:right w:val="nil"/>
            </w:tcBorders>
          </w:tcPr>
          <w:p w14:paraId="5F726C0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1.85</w:t>
            </w:r>
          </w:p>
        </w:tc>
        <w:tc>
          <w:tcPr>
            <w:tcW w:w="900" w:type="dxa"/>
            <w:tcBorders>
              <w:top w:val="nil"/>
              <w:left w:val="nil"/>
              <w:bottom w:val="nil"/>
              <w:right w:val="nil"/>
            </w:tcBorders>
          </w:tcPr>
          <w:p w14:paraId="43A6A208"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.065</w:t>
            </w:r>
          </w:p>
        </w:tc>
        <w:tc>
          <w:tcPr>
            <w:tcW w:w="1200" w:type="dxa"/>
            <w:gridSpan w:val="2"/>
            <w:tcBorders>
              <w:top w:val="nil"/>
              <w:left w:val="nil"/>
              <w:bottom w:val="nil"/>
              <w:right w:val="nil"/>
            </w:tcBorders>
          </w:tcPr>
          <w:p w14:paraId="6AA2D8C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-.185</w:t>
            </w:r>
          </w:p>
        </w:tc>
        <w:tc>
          <w:tcPr>
            <w:tcW w:w="1200" w:type="dxa"/>
            <w:gridSpan w:val="2"/>
            <w:tcBorders>
              <w:top w:val="nil"/>
              <w:left w:val="nil"/>
              <w:bottom w:val="nil"/>
              <w:right w:val="nil"/>
            </w:tcBorders>
          </w:tcPr>
          <w:p w14:paraId="0464571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6.251</w:t>
            </w:r>
          </w:p>
        </w:tc>
        <w:tc>
          <w:tcPr>
            <w:tcW w:w="600" w:type="dxa"/>
            <w:tcBorders>
              <w:top w:val="nil"/>
              <w:left w:val="nil"/>
              <w:bottom w:val="nil"/>
              <w:right w:val="nil"/>
            </w:tcBorders>
          </w:tcPr>
          <w:p w14:paraId="186ECC2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F748F" w14:paraId="77E1C409" w14:textId="77777777" w:rsidTr="00BE6DD5">
        <w:tc>
          <w:tcPr>
            <w:tcW w:w="2127" w:type="dxa"/>
            <w:tcBorders>
              <w:top w:val="nil"/>
              <w:left w:val="nil"/>
              <w:bottom w:val="nil"/>
              <w:right w:val="nil"/>
            </w:tcBorders>
          </w:tcPr>
          <w:p w14:paraId="08AD0F00"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Salaire des clients</w:t>
            </w:r>
          </w:p>
        </w:tc>
        <w:tc>
          <w:tcPr>
            <w:tcW w:w="781" w:type="dxa"/>
            <w:gridSpan w:val="2"/>
            <w:tcBorders>
              <w:top w:val="nil"/>
              <w:left w:val="nil"/>
              <w:bottom w:val="nil"/>
              <w:right w:val="nil"/>
            </w:tcBorders>
          </w:tcPr>
          <w:p w14:paraId="72253B4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-.007</w:t>
            </w:r>
          </w:p>
        </w:tc>
        <w:tc>
          <w:tcPr>
            <w:tcW w:w="1200" w:type="dxa"/>
            <w:tcBorders>
              <w:top w:val="nil"/>
              <w:left w:val="nil"/>
              <w:bottom w:val="nil"/>
              <w:right w:val="nil"/>
            </w:tcBorders>
          </w:tcPr>
          <w:p w14:paraId="1961040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.015</w:t>
            </w:r>
          </w:p>
        </w:tc>
        <w:tc>
          <w:tcPr>
            <w:tcW w:w="850" w:type="dxa"/>
            <w:gridSpan w:val="2"/>
            <w:tcBorders>
              <w:top w:val="nil"/>
              <w:left w:val="nil"/>
              <w:bottom w:val="nil"/>
              <w:right w:val="nil"/>
            </w:tcBorders>
          </w:tcPr>
          <w:p w14:paraId="39E4D24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-0.43</w:t>
            </w:r>
          </w:p>
        </w:tc>
        <w:tc>
          <w:tcPr>
            <w:tcW w:w="900" w:type="dxa"/>
            <w:tcBorders>
              <w:top w:val="nil"/>
              <w:left w:val="nil"/>
              <w:bottom w:val="nil"/>
              <w:right w:val="nil"/>
            </w:tcBorders>
          </w:tcPr>
          <w:p w14:paraId="1A63645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.668</w:t>
            </w:r>
          </w:p>
        </w:tc>
        <w:tc>
          <w:tcPr>
            <w:tcW w:w="1200" w:type="dxa"/>
            <w:gridSpan w:val="2"/>
            <w:tcBorders>
              <w:top w:val="nil"/>
              <w:left w:val="nil"/>
              <w:bottom w:val="nil"/>
              <w:right w:val="nil"/>
            </w:tcBorders>
          </w:tcPr>
          <w:p w14:paraId="720DAEE1"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-.036</w:t>
            </w:r>
          </w:p>
        </w:tc>
        <w:tc>
          <w:tcPr>
            <w:tcW w:w="1200" w:type="dxa"/>
            <w:gridSpan w:val="2"/>
            <w:tcBorders>
              <w:top w:val="nil"/>
              <w:left w:val="nil"/>
              <w:bottom w:val="nil"/>
              <w:right w:val="nil"/>
            </w:tcBorders>
          </w:tcPr>
          <w:p w14:paraId="11FAD3F2"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.023</w:t>
            </w:r>
          </w:p>
        </w:tc>
        <w:tc>
          <w:tcPr>
            <w:tcW w:w="600" w:type="dxa"/>
            <w:tcBorders>
              <w:top w:val="nil"/>
              <w:left w:val="nil"/>
              <w:bottom w:val="nil"/>
              <w:right w:val="nil"/>
            </w:tcBorders>
          </w:tcPr>
          <w:p w14:paraId="5EA1951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6BD6BE16" w14:textId="77777777" w:rsidTr="00BE6DD5">
        <w:tc>
          <w:tcPr>
            <w:tcW w:w="2127" w:type="dxa"/>
            <w:tcBorders>
              <w:top w:val="nil"/>
              <w:left w:val="nil"/>
              <w:bottom w:val="nil"/>
              <w:right w:val="nil"/>
            </w:tcBorders>
          </w:tcPr>
          <w:p w14:paraId="2B2A72F3"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Pandemie</w:t>
            </w:r>
          </w:p>
        </w:tc>
        <w:tc>
          <w:tcPr>
            <w:tcW w:w="781" w:type="dxa"/>
            <w:gridSpan w:val="2"/>
            <w:tcBorders>
              <w:top w:val="nil"/>
              <w:left w:val="nil"/>
              <w:bottom w:val="nil"/>
              <w:right w:val="nil"/>
            </w:tcBorders>
          </w:tcPr>
          <w:p w14:paraId="16889A7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3.614</w:t>
            </w:r>
          </w:p>
        </w:tc>
        <w:tc>
          <w:tcPr>
            <w:tcW w:w="1200" w:type="dxa"/>
            <w:tcBorders>
              <w:top w:val="nil"/>
              <w:left w:val="nil"/>
              <w:bottom w:val="nil"/>
              <w:right w:val="nil"/>
            </w:tcBorders>
          </w:tcPr>
          <w:p w14:paraId="119B687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2.342</w:t>
            </w:r>
          </w:p>
        </w:tc>
        <w:tc>
          <w:tcPr>
            <w:tcW w:w="850" w:type="dxa"/>
            <w:gridSpan w:val="2"/>
            <w:tcBorders>
              <w:top w:val="nil"/>
              <w:left w:val="nil"/>
              <w:bottom w:val="nil"/>
              <w:right w:val="nil"/>
            </w:tcBorders>
          </w:tcPr>
          <w:p w14:paraId="1203091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1.54</w:t>
            </w:r>
          </w:p>
        </w:tc>
        <w:tc>
          <w:tcPr>
            <w:tcW w:w="900" w:type="dxa"/>
            <w:tcBorders>
              <w:top w:val="nil"/>
              <w:left w:val="nil"/>
              <w:bottom w:val="nil"/>
              <w:right w:val="nil"/>
            </w:tcBorders>
          </w:tcPr>
          <w:p w14:paraId="197FFD1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1200" w:type="dxa"/>
            <w:gridSpan w:val="2"/>
            <w:tcBorders>
              <w:top w:val="nil"/>
              <w:left w:val="nil"/>
              <w:bottom w:val="nil"/>
              <w:right w:val="nil"/>
            </w:tcBorders>
          </w:tcPr>
          <w:p w14:paraId="5E1C1C8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-.977</w:t>
            </w:r>
          </w:p>
        </w:tc>
        <w:tc>
          <w:tcPr>
            <w:tcW w:w="1200" w:type="dxa"/>
            <w:gridSpan w:val="2"/>
            <w:tcBorders>
              <w:top w:val="nil"/>
              <w:left w:val="nil"/>
              <w:bottom w:val="nil"/>
              <w:right w:val="nil"/>
            </w:tcBorders>
          </w:tcPr>
          <w:p w14:paraId="777EB54A"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8.205</w:t>
            </w:r>
          </w:p>
        </w:tc>
        <w:tc>
          <w:tcPr>
            <w:tcW w:w="600" w:type="dxa"/>
            <w:tcBorders>
              <w:top w:val="nil"/>
              <w:left w:val="nil"/>
              <w:bottom w:val="nil"/>
              <w:right w:val="nil"/>
            </w:tcBorders>
          </w:tcPr>
          <w:p w14:paraId="52FDC0B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55547A44" w14:textId="77777777" w:rsidTr="00BE6DD5">
        <w:tc>
          <w:tcPr>
            <w:tcW w:w="2127" w:type="dxa"/>
            <w:tcBorders>
              <w:top w:val="nil"/>
              <w:left w:val="nil"/>
              <w:bottom w:val="nil"/>
              <w:right w:val="nil"/>
            </w:tcBorders>
          </w:tcPr>
          <w:p w14:paraId="28474622"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Epidemie</w:t>
            </w:r>
          </w:p>
        </w:tc>
        <w:tc>
          <w:tcPr>
            <w:tcW w:w="781" w:type="dxa"/>
            <w:gridSpan w:val="2"/>
            <w:tcBorders>
              <w:top w:val="nil"/>
              <w:left w:val="nil"/>
              <w:bottom w:val="nil"/>
              <w:right w:val="nil"/>
            </w:tcBorders>
          </w:tcPr>
          <w:p w14:paraId="515A4EC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2.258</w:t>
            </w:r>
          </w:p>
        </w:tc>
        <w:tc>
          <w:tcPr>
            <w:tcW w:w="1200" w:type="dxa"/>
            <w:tcBorders>
              <w:top w:val="nil"/>
              <w:left w:val="nil"/>
              <w:bottom w:val="nil"/>
              <w:right w:val="nil"/>
            </w:tcBorders>
          </w:tcPr>
          <w:p w14:paraId="108E277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2.185</w:t>
            </w:r>
          </w:p>
        </w:tc>
        <w:tc>
          <w:tcPr>
            <w:tcW w:w="850" w:type="dxa"/>
            <w:gridSpan w:val="2"/>
            <w:tcBorders>
              <w:top w:val="nil"/>
              <w:left w:val="nil"/>
              <w:bottom w:val="nil"/>
              <w:right w:val="nil"/>
            </w:tcBorders>
          </w:tcPr>
          <w:p w14:paraId="388D49B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1.03</w:t>
            </w:r>
          </w:p>
        </w:tc>
        <w:tc>
          <w:tcPr>
            <w:tcW w:w="900" w:type="dxa"/>
            <w:tcBorders>
              <w:top w:val="nil"/>
              <w:left w:val="nil"/>
              <w:bottom w:val="nil"/>
              <w:right w:val="nil"/>
            </w:tcBorders>
          </w:tcPr>
          <w:p w14:paraId="1F51B58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.301</w:t>
            </w:r>
          </w:p>
        </w:tc>
        <w:tc>
          <w:tcPr>
            <w:tcW w:w="1200" w:type="dxa"/>
            <w:gridSpan w:val="2"/>
            <w:tcBorders>
              <w:top w:val="nil"/>
              <w:left w:val="nil"/>
              <w:bottom w:val="nil"/>
              <w:right w:val="nil"/>
            </w:tcBorders>
          </w:tcPr>
          <w:p w14:paraId="1CAD601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-2.024</w:t>
            </w:r>
          </w:p>
        </w:tc>
        <w:tc>
          <w:tcPr>
            <w:tcW w:w="1200" w:type="dxa"/>
            <w:gridSpan w:val="2"/>
            <w:tcBorders>
              <w:top w:val="nil"/>
              <w:left w:val="nil"/>
              <w:bottom w:val="nil"/>
              <w:right w:val="nil"/>
            </w:tcBorders>
          </w:tcPr>
          <w:p w14:paraId="424C5C1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6.54</w:t>
            </w:r>
          </w:p>
        </w:tc>
        <w:tc>
          <w:tcPr>
            <w:tcW w:w="600" w:type="dxa"/>
            <w:tcBorders>
              <w:top w:val="nil"/>
              <w:left w:val="nil"/>
              <w:bottom w:val="nil"/>
              <w:right w:val="nil"/>
            </w:tcBorders>
          </w:tcPr>
          <w:p w14:paraId="0675193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6CD3864F" w14:textId="77777777" w:rsidTr="00BE6DD5">
        <w:tc>
          <w:tcPr>
            <w:tcW w:w="2127" w:type="dxa"/>
            <w:tcBorders>
              <w:top w:val="nil"/>
              <w:left w:val="nil"/>
              <w:bottom w:val="nil"/>
              <w:right w:val="nil"/>
            </w:tcBorders>
          </w:tcPr>
          <w:p w14:paraId="24E35A25"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781" w:type="dxa"/>
            <w:gridSpan w:val="2"/>
            <w:tcBorders>
              <w:top w:val="nil"/>
              <w:left w:val="nil"/>
              <w:bottom w:val="nil"/>
              <w:right w:val="nil"/>
            </w:tcBorders>
          </w:tcPr>
          <w:p w14:paraId="4106164E"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4.34</w:t>
            </w:r>
          </w:p>
        </w:tc>
        <w:tc>
          <w:tcPr>
            <w:tcW w:w="1200" w:type="dxa"/>
            <w:tcBorders>
              <w:top w:val="nil"/>
              <w:left w:val="nil"/>
              <w:bottom w:val="nil"/>
              <w:right w:val="nil"/>
            </w:tcBorders>
          </w:tcPr>
          <w:p w14:paraId="21929883"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5.037</w:t>
            </w:r>
          </w:p>
        </w:tc>
        <w:tc>
          <w:tcPr>
            <w:tcW w:w="850" w:type="dxa"/>
            <w:gridSpan w:val="2"/>
            <w:tcBorders>
              <w:top w:val="nil"/>
              <w:left w:val="nil"/>
              <w:bottom w:val="nil"/>
              <w:right w:val="nil"/>
            </w:tcBorders>
          </w:tcPr>
          <w:p w14:paraId="0FF19BD4"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0.86</w:t>
            </w:r>
          </w:p>
        </w:tc>
        <w:tc>
          <w:tcPr>
            <w:tcW w:w="900" w:type="dxa"/>
            <w:tcBorders>
              <w:top w:val="nil"/>
              <w:left w:val="nil"/>
              <w:bottom w:val="nil"/>
              <w:right w:val="nil"/>
            </w:tcBorders>
          </w:tcPr>
          <w:p w14:paraId="42F3DD5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.389</w:t>
            </w:r>
          </w:p>
        </w:tc>
        <w:tc>
          <w:tcPr>
            <w:tcW w:w="1200" w:type="dxa"/>
            <w:gridSpan w:val="2"/>
            <w:tcBorders>
              <w:top w:val="nil"/>
              <w:left w:val="nil"/>
              <w:bottom w:val="nil"/>
              <w:right w:val="nil"/>
            </w:tcBorders>
          </w:tcPr>
          <w:p w14:paraId="208058AF"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-5.532</w:t>
            </w:r>
          </w:p>
        </w:tc>
        <w:tc>
          <w:tcPr>
            <w:tcW w:w="1200" w:type="dxa"/>
            <w:gridSpan w:val="2"/>
            <w:tcBorders>
              <w:top w:val="nil"/>
              <w:left w:val="nil"/>
              <w:bottom w:val="nil"/>
              <w:right w:val="nil"/>
            </w:tcBorders>
          </w:tcPr>
          <w:p w14:paraId="76D6FCE0"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14.211</w:t>
            </w:r>
          </w:p>
        </w:tc>
        <w:tc>
          <w:tcPr>
            <w:tcW w:w="600" w:type="dxa"/>
            <w:tcBorders>
              <w:top w:val="nil"/>
              <w:left w:val="nil"/>
              <w:bottom w:val="nil"/>
              <w:right w:val="nil"/>
            </w:tcBorders>
          </w:tcPr>
          <w:p w14:paraId="30B00C45"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8F748F" w14:paraId="37D910CD" w14:textId="77777777" w:rsidTr="00BE6DD5">
        <w:tc>
          <w:tcPr>
            <w:tcW w:w="8858" w:type="dxa"/>
            <w:gridSpan w:val="12"/>
            <w:tcBorders>
              <w:top w:val="nil"/>
              <w:left w:val="nil"/>
              <w:bottom w:val="single" w:sz="4" w:space="0" w:color="auto"/>
              <w:right w:val="nil"/>
            </w:tcBorders>
          </w:tcPr>
          <w:p w14:paraId="09D47D56"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p>
        </w:tc>
      </w:tr>
      <w:tr w:rsidR="008F748F" w14:paraId="6F2F6904" w14:textId="77777777" w:rsidTr="00BE6DD5">
        <w:trPr>
          <w:gridAfter w:val="2"/>
          <w:wAfter w:w="650" w:type="dxa"/>
        </w:trPr>
        <w:tc>
          <w:tcPr>
            <w:tcW w:w="2408" w:type="dxa"/>
            <w:gridSpan w:val="2"/>
            <w:tcBorders>
              <w:top w:val="nil"/>
              <w:left w:val="nil"/>
              <w:bottom w:val="nil"/>
              <w:right w:val="nil"/>
            </w:tcBorders>
          </w:tcPr>
          <w:p w14:paraId="1D666A08"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Mean dependent var</w:t>
            </w:r>
          </w:p>
        </w:tc>
        <w:tc>
          <w:tcPr>
            <w:tcW w:w="1750" w:type="dxa"/>
            <w:gridSpan w:val="3"/>
            <w:tcBorders>
              <w:top w:val="nil"/>
              <w:left w:val="nil"/>
              <w:bottom w:val="nil"/>
              <w:right w:val="nil"/>
            </w:tcBorders>
          </w:tcPr>
          <w:p w14:paraId="7CFE7B69"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10.046</w:t>
            </w:r>
          </w:p>
        </w:tc>
        <w:tc>
          <w:tcPr>
            <w:tcW w:w="2300" w:type="dxa"/>
            <w:gridSpan w:val="3"/>
            <w:tcBorders>
              <w:top w:val="nil"/>
              <w:left w:val="nil"/>
              <w:bottom w:val="nil"/>
              <w:right w:val="nil"/>
            </w:tcBorders>
          </w:tcPr>
          <w:p w14:paraId="49D1686D"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SD dependent var </w:t>
            </w:r>
          </w:p>
        </w:tc>
        <w:tc>
          <w:tcPr>
            <w:tcW w:w="1750" w:type="dxa"/>
            <w:gridSpan w:val="2"/>
            <w:tcBorders>
              <w:top w:val="nil"/>
              <w:left w:val="nil"/>
              <w:bottom w:val="nil"/>
              <w:right w:val="nil"/>
            </w:tcBorders>
          </w:tcPr>
          <w:p w14:paraId="019FEC0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5.125</w:t>
            </w:r>
          </w:p>
        </w:tc>
      </w:tr>
      <w:tr w:rsidR="008F748F" w14:paraId="058FAA23" w14:textId="77777777" w:rsidTr="00BE6DD5">
        <w:trPr>
          <w:gridAfter w:val="2"/>
          <w:wAfter w:w="650" w:type="dxa"/>
        </w:trPr>
        <w:tc>
          <w:tcPr>
            <w:tcW w:w="2408" w:type="dxa"/>
            <w:gridSpan w:val="2"/>
            <w:tcBorders>
              <w:top w:val="nil"/>
              <w:left w:val="nil"/>
              <w:bottom w:val="nil"/>
              <w:right w:val="nil"/>
            </w:tcBorders>
          </w:tcPr>
          <w:p w14:paraId="08DCA46F"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Overall r-squared </w:t>
            </w:r>
          </w:p>
        </w:tc>
        <w:tc>
          <w:tcPr>
            <w:tcW w:w="1750" w:type="dxa"/>
            <w:gridSpan w:val="3"/>
            <w:tcBorders>
              <w:top w:val="nil"/>
              <w:left w:val="nil"/>
              <w:bottom w:val="nil"/>
              <w:right w:val="nil"/>
            </w:tcBorders>
          </w:tcPr>
          <w:p w14:paraId="139CFD96"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0.257</w:t>
            </w:r>
          </w:p>
        </w:tc>
        <w:tc>
          <w:tcPr>
            <w:tcW w:w="2300" w:type="dxa"/>
            <w:gridSpan w:val="3"/>
            <w:tcBorders>
              <w:top w:val="nil"/>
              <w:left w:val="nil"/>
              <w:bottom w:val="nil"/>
              <w:right w:val="nil"/>
            </w:tcBorders>
          </w:tcPr>
          <w:p w14:paraId="08B90D02"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Number of obs  </w:t>
            </w:r>
          </w:p>
        </w:tc>
        <w:tc>
          <w:tcPr>
            <w:tcW w:w="1750" w:type="dxa"/>
            <w:gridSpan w:val="2"/>
            <w:tcBorders>
              <w:top w:val="nil"/>
              <w:left w:val="nil"/>
              <w:bottom w:val="nil"/>
              <w:right w:val="nil"/>
            </w:tcBorders>
          </w:tcPr>
          <w:p w14:paraId="3E34AAF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50.000</w:t>
            </w:r>
          </w:p>
        </w:tc>
      </w:tr>
      <w:tr w:rsidR="008F748F" w14:paraId="409D94C2" w14:textId="77777777" w:rsidTr="00BE6DD5">
        <w:trPr>
          <w:gridAfter w:val="2"/>
          <w:wAfter w:w="650" w:type="dxa"/>
        </w:trPr>
        <w:tc>
          <w:tcPr>
            <w:tcW w:w="2408" w:type="dxa"/>
            <w:gridSpan w:val="2"/>
            <w:tcBorders>
              <w:top w:val="nil"/>
              <w:left w:val="nil"/>
              <w:bottom w:val="nil"/>
              <w:right w:val="nil"/>
            </w:tcBorders>
          </w:tcPr>
          <w:p w14:paraId="737EC379"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Chi-square  </w:t>
            </w:r>
          </w:p>
        </w:tc>
        <w:tc>
          <w:tcPr>
            <w:tcW w:w="1750" w:type="dxa"/>
            <w:gridSpan w:val="3"/>
            <w:tcBorders>
              <w:top w:val="nil"/>
              <w:left w:val="nil"/>
              <w:bottom w:val="nil"/>
              <w:right w:val="nil"/>
            </w:tcBorders>
          </w:tcPr>
          <w:p w14:paraId="611DF31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13.837</w:t>
            </w:r>
          </w:p>
        </w:tc>
        <w:tc>
          <w:tcPr>
            <w:tcW w:w="2300" w:type="dxa"/>
            <w:gridSpan w:val="3"/>
            <w:tcBorders>
              <w:top w:val="nil"/>
              <w:left w:val="nil"/>
              <w:bottom w:val="nil"/>
              <w:right w:val="nil"/>
            </w:tcBorders>
          </w:tcPr>
          <w:p w14:paraId="55039631"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Prob &gt; chi2 </w:t>
            </w:r>
          </w:p>
        </w:tc>
        <w:tc>
          <w:tcPr>
            <w:tcW w:w="1750" w:type="dxa"/>
            <w:gridSpan w:val="2"/>
            <w:tcBorders>
              <w:top w:val="nil"/>
              <w:left w:val="nil"/>
              <w:bottom w:val="nil"/>
              <w:right w:val="nil"/>
            </w:tcBorders>
          </w:tcPr>
          <w:p w14:paraId="05A5B1AB"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0.028</w:t>
            </w:r>
          </w:p>
        </w:tc>
      </w:tr>
      <w:tr w:rsidR="008F748F" w14:paraId="31611D53" w14:textId="77777777" w:rsidTr="00BE6DD5">
        <w:trPr>
          <w:gridAfter w:val="2"/>
          <w:wAfter w:w="650" w:type="dxa"/>
        </w:trPr>
        <w:tc>
          <w:tcPr>
            <w:tcW w:w="2408" w:type="dxa"/>
            <w:gridSpan w:val="2"/>
            <w:tcBorders>
              <w:top w:val="nil"/>
              <w:left w:val="nil"/>
              <w:bottom w:val="nil"/>
              <w:right w:val="nil"/>
            </w:tcBorders>
          </w:tcPr>
          <w:p w14:paraId="7860B3AF"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R-squared within</w:t>
            </w:r>
          </w:p>
        </w:tc>
        <w:tc>
          <w:tcPr>
            <w:tcW w:w="1750" w:type="dxa"/>
            <w:gridSpan w:val="3"/>
            <w:tcBorders>
              <w:top w:val="nil"/>
              <w:left w:val="nil"/>
              <w:bottom w:val="nil"/>
              <w:right w:val="nil"/>
            </w:tcBorders>
          </w:tcPr>
          <w:p w14:paraId="30DA3F47"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0.229</w:t>
            </w:r>
          </w:p>
        </w:tc>
        <w:tc>
          <w:tcPr>
            <w:tcW w:w="2300" w:type="dxa"/>
            <w:gridSpan w:val="3"/>
            <w:tcBorders>
              <w:top w:val="nil"/>
              <w:left w:val="nil"/>
              <w:bottom w:val="nil"/>
              <w:right w:val="nil"/>
            </w:tcBorders>
          </w:tcPr>
          <w:p w14:paraId="3FBA66A0" w14:textId="77777777" w:rsidR="008F748F" w:rsidRDefault="008F748F" w:rsidP="00BE6DD5">
            <w:pPr>
              <w:widowControl w:val="0"/>
              <w:autoSpaceDE w:val="0"/>
              <w:autoSpaceDN w:val="0"/>
              <w:adjustRightInd w:val="0"/>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R-squared between</w:t>
            </w:r>
          </w:p>
        </w:tc>
        <w:tc>
          <w:tcPr>
            <w:tcW w:w="1750" w:type="dxa"/>
            <w:gridSpan w:val="2"/>
            <w:tcBorders>
              <w:top w:val="nil"/>
              <w:left w:val="nil"/>
              <w:bottom w:val="nil"/>
              <w:right w:val="nil"/>
            </w:tcBorders>
          </w:tcPr>
          <w:p w14:paraId="6CFFEE2D" w14:textId="77777777" w:rsidR="008F748F" w:rsidRDefault="008F748F" w:rsidP="00BE6DD5">
            <w:pPr>
              <w:widowControl w:val="0"/>
              <w:autoSpaceDE w:val="0"/>
              <w:autoSpaceDN w:val="0"/>
              <w:adjustRightInd w:val="0"/>
              <w:spacing w:after="0" w:line="240" w:lineRule="auto"/>
              <w:jc w:val="right"/>
              <w:rPr>
                <w:rFonts w:ascii="Times New Roman" w:hAnsi="Times New Roman" w:cs="Times New Roman"/>
                <w:b/>
                <w:i/>
                <w:sz w:val="24"/>
                <w:szCs w:val="24"/>
                <w:lang w:val="en-US"/>
              </w:rPr>
            </w:pPr>
            <w:r>
              <w:rPr>
                <w:rFonts w:ascii="Times New Roman" w:hAnsi="Times New Roman" w:cs="Times New Roman"/>
                <w:b/>
                <w:i/>
                <w:sz w:val="24"/>
                <w:szCs w:val="24"/>
                <w:lang w:val="en-US"/>
              </w:rPr>
              <w:t>0.545</w:t>
            </w:r>
          </w:p>
        </w:tc>
      </w:tr>
      <w:tr w:rsidR="008F748F" w14:paraId="4BE48E58" w14:textId="77777777" w:rsidTr="00BE6DD5">
        <w:tc>
          <w:tcPr>
            <w:tcW w:w="8858" w:type="dxa"/>
            <w:gridSpan w:val="12"/>
            <w:tcBorders>
              <w:top w:val="single" w:sz="6" w:space="0" w:color="auto"/>
              <w:left w:val="nil"/>
              <w:bottom w:val="nil"/>
              <w:right w:val="nil"/>
            </w:tcBorders>
          </w:tcPr>
          <w:p w14:paraId="75AEBF0F"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 p&lt;.01, ** p&lt;.05, * p&lt;.1</w:t>
            </w:r>
          </w:p>
        </w:tc>
      </w:tr>
      <w:tr w:rsidR="008F748F" w14:paraId="197C74A1" w14:textId="77777777" w:rsidTr="00BE6DD5">
        <w:tc>
          <w:tcPr>
            <w:tcW w:w="8858" w:type="dxa"/>
            <w:gridSpan w:val="12"/>
            <w:tcBorders>
              <w:top w:val="nil"/>
              <w:left w:val="nil"/>
              <w:bottom w:val="nil"/>
              <w:right w:val="nil"/>
            </w:tcBorders>
          </w:tcPr>
          <w:p w14:paraId="1A35B564" w14:textId="77777777" w:rsidR="008F748F" w:rsidRDefault="008F748F" w:rsidP="00BE6DD5">
            <w:pPr>
              <w:widowControl w:val="0"/>
              <w:autoSpaceDE w:val="0"/>
              <w:autoSpaceDN w:val="0"/>
              <w:adjustRightInd w:val="0"/>
              <w:spacing w:after="0" w:line="240" w:lineRule="auto"/>
              <w:rPr>
                <w:rFonts w:ascii="Times New Roman" w:hAnsi="Times New Roman" w:cs="Times New Roman"/>
                <w:sz w:val="24"/>
                <w:szCs w:val="24"/>
                <w:lang w:val="en-US"/>
              </w:rPr>
            </w:pPr>
          </w:p>
        </w:tc>
      </w:tr>
    </w:tbl>
    <w:p w14:paraId="5692F9E9" w14:textId="77777777" w:rsidR="008F748F" w:rsidRDefault="008F748F" w:rsidP="008F748F">
      <w:pPr>
        <w:spacing w:after="0"/>
        <w:rPr>
          <w:rFonts w:ascii="Times New Roman" w:hAnsi="Times New Roman" w:cs="Times New Roman"/>
          <w:color w:val="FF0000"/>
          <w:sz w:val="24"/>
          <w:szCs w:val="24"/>
        </w:rPr>
      </w:pPr>
      <w:r>
        <w:rPr>
          <w:rFonts w:ascii="Times New Roman" w:hAnsi="Times New Roman" w:cs="Times New Roman"/>
          <w:b/>
          <w:i/>
          <w:sz w:val="24"/>
          <w:szCs w:val="24"/>
        </w:rPr>
        <w:t>Source : Régression des données de PANEL sur STATA 15.0</w:t>
      </w:r>
    </w:p>
    <w:p w14:paraId="5F8A4D0A" w14:textId="77777777" w:rsidR="008F748F" w:rsidRDefault="008F748F" w:rsidP="008F748F">
      <w:pPr>
        <w:spacing w:after="0" w:line="360" w:lineRule="auto"/>
        <w:jc w:val="both"/>
        <w:rPr>
          <w:rFonts w:ascii="Times New Roman" w:hAnsi="Times New Roman" w:cs="Times New Roman"/>
          <w:sz w:val="24"/>
          <w:szCs w:val="24"/>
          <w:lang w:eastAsia="fr-FR"/>
        </w:rPr>
      </w:pPr>
    </w:p>
    <w:p w14:paraId="57BA59F7" w14:textId="23ECC0E3"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Nous avons présenté les résultats de la régression des données de Panel. Les résultats montrent que, sur l’ensemble des variables explicatives prise en considération dans notre modèle, deux variables </w:t>
      </w:r>
      <w:r w:rsidR="009005E3">
        <w:rPr>
          <w:rFonts w:ascii="Times New Roman" w:hAnsi="Times New Roman" w:cs="Times New Roman"/>
          <w:sz w:val="24"/>
          <w:szCs w:val="24"/>
          <w:lang w:eastAsia="fr-FR"/>
        </w:rPr>
        <w:t>se</w:t>
      </w:r>
      <w:r>
        <w:rPr>
          <w:rFonts w:ascii="Times New Roman" w:hAnsi="Times New Roman" w:cs="Times New Roman"/>
          <w:sz w:val="24"/>
          <w:szCs w:val="24"/>
          <w:lang w:eastAsia="fr-FR"/>
        </w:rPr>
        <w:t xml:space="preserve"> sont montrées significatives, notamment les mesures d’</w:t>
      </w:r>
      <w:r w:rsidR="009005E3">
        <w:rPr>
          <w:rFonts w:ascii="Times New Roman" w:hAnsi="Times New Roman" w:cs="Times New Roman"/>
          <w:sz w:val="24"/>
          <w:szCs w:val="24"/>
          <w:lang w:eastAsia="fr-FR"/>
        </w:rPr>
        <w:t>embargo</w:t>
      </w:r>
      <w:r>
        <w:rPr>
          <w:rFonts w:ascii="Times New Roman" w:hAnsi="Times New Roman" w:cs="Times New Roman"/>
          <w:sz w:val="24"/>
          <w:szCs w:val="24"/>
          <w:lang w:eastAsia="fr-FR"/>
        </w:rPr>
        <w:t xml:space="preserve"> (impact négatif sur les </w:t>
      </w:r>
      <w:r>
        <w:rPr>
          <w:rFonts w:ascii="Times New Roman" w:hAnsi="Times New Roman" w:cs="Times New Roman"/>
          <w:sz w:val="24"/>
          <w:szCs w:val="24"/>
        </w:rPr>
        <w:t>Ratio RF</w:t>
      </w:r>
      <w:r>
        <w:rPr>
          <w:rFonts w:ascii="Times New Roman" w:hAnsi="Times New Roman" w:cs="Times New Roman"/>
          <w:sz w:val="24"/>
          <w:szCs w:val="24"/>
          <w:lang w:eastAsia="fr-FR"/>
        </w:rPr>
        <w:t>) et les violences politiques (impact</w:t>
      </w:r>
      <w:r>
        <w:rPr>
          <w:rFonts w:ascii="Times New Roman" w:hAnsi="Times New Roman" w:cs="Times New Roman"/>
          <w:sz w:val="24"/>
          <w:szCs w:val="24"/>
        </w:rPr>
        <w:t xml:space="preserve"> négatif sur Ratio RF). </w:t>
      </w:r>
      <w:r>
        <w:rPr>
          <w:rFonts w:ascii="Times New Roman" w:hAnsi="Times New Roman" w:cs="Times New Roman"/>
          <w:sz w:val="24"/>
          <w:szCs w:val="24"/>
          <w:lang w:eastAsia="fr-FR"/>
        </w:rPr>
        <w:t xml:space="preserve">Autrement-dit, l’augmentation d’une unité (mise en place des nouvelles sanctions financières et/ou mesures d’embargos par les institutions financières et politiques internationales) à l’encontre du système financier de notre pays fait diminuer le Ratio de rentabilité financière des banques commerciales de la ville de </w:t>
      </w:r>
      <w:r w:rsidR="009005E3">
        <w:rPr>
          <w:rFonts w:ascii="Times New Roman" w:hAnsi="Times New Roman" w:cs="Times New Roman"/>
          <w:sz w:val="24"/>
          <w:szCs w:val="24"/>
          <w:lang w:eastAsia="fr-FR"/>
        </w:rPr>
        <w:t>Bukavu</w:t>
      </w:r>
      <w:r>
        <w:rPr>
          <w:rFonts w:ascii="Times New Roman" w:hAnsi="Times New Roman" w:cs="Times New Roman"/>
          <w:sz w:val="24"/>
          <w:szCs w:val="24"/>
          <w:lang w:eastAsia="fr-FR"/>
        </w:rPr>
        <w:t xml:space="preserve"> de 58%. Ce résultat fait donc un rappelle à une évidence : « les mesures des restrictions « financières » imposées par les institutions internationales de régulation des marchés jouent en défaveur du bénéfice des intermédiaires financiers locaux car toute violation au respect des sanctions financières constitue une infraction ». </w:t>
      </w:r>
      <w:r>
        <w:rPr>
          <w:rFonts w:ascii="Times New Roman" w:eastAsia="Times New Roman" w:hAnsi="Times New Roman" w:cs="Times New Roman"/>
          <w:sz w:val="24"/>
          <w:szCs w:val="24"/>
          <w:lang w:eastAsia="fr-FR"/>
        </w:rPr>
        <w:t> </w:t>
      </w:r>
    </w:p>
    <w:p w14:paraId="231A30B3" w14:textId="77777777"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 xml:space="preserve">Par contre, pour les violences politiques, un accroissement du risque politique dans le pays joue en défaveur des banques commerciales qui voient une diminution de leurs Ratio financiers de 3unités soit 30%. Ce résultat corrobore aux conclusions d’une étude menée par </w:t>
      </w:r>
      <w:r>
        <w:rPr>
          <w:rFonts w:ascii="Times New Roman" w:eastAsia="Times New Roman" w:hAnsi="Times New Roman" w:cs="Times New Roman"/>
          <w:sz w:val="24"/>
          <w:szCs w:val="24"/>
          <w:lang w:eastAsia="fr-FR"/>
        </w:rPr>
        <w:t xml:space="preserve">Haendel et al. (1975) selon lesquels « le risque politique accroit la probabilité de survenance de certains événements politiques de nature à modifier les perspectives de rentabilité des entreprises locales habitant ce pays). </w:t>
      </w:r>
      <w:r>
        <w:rPr>
          <w:rFonts w:ascii="Times New Roman" w:hAnsi="Times New Roman" w:cs="Times New Roman"/>
          <w:sz w:val="24"/>
          <w:szCs w:val="24"/>
          <w:lang w:eastAsia="fr-FR"/>
        </w:rPr>
        <w:t>Ce résultat valide notre première hypothèse (H1).</w:t>
      </w:r>
    </w:p>
    <w:p w14:paraId="3ECAFFF2" w14:textId="77777777" w:rsidR="008F748F" w:rsidRDefault="008F748F" w:rsidP="008F748F">
      <w:pPr>
        <w:spacing w:after="0" w:line="360" w:lineRule="auto"/>
        <w:jc w:val="both"/>
        <w:rPr>
          <w:rFonts w:ascii="Times New Roman" w:hAnsi="Times New Roman" w:cs="Times New Roman"/>
          <w:sz w:val="24"/>
          <w:szCs w:val="24"/>
          <w:lang w:eastAsia="fr-FR"/>
        </w:rPr>
      </w:pPr>
    </w:p>
    <w:p w14:paraId="0CC9B43E" w14:textId="77777777"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En outre, on peut encore remarquer que, la Hausse de tx i impact négativement les Ratio Financiers de Banques commerciales mais non significatif du point de vue statistique.</w:t>
      </w:r>
    </w:p>
    <w:p w14:paraId="31147362" w14:textId="77777777" w:rsidR="008F748F" w:rsidRDefault="008F748F" w:rsidP="008F748F">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lang w:eastAsia="fr-FR"/>
        </w:rPr>
        <w:t>Quant à l’inflation, les résultats montrent une relation plutôt positive mais non significative du point de vue statistique entre l’inflation et la hausse des Ratio Financiers des Banques commerciales, étant donné que la valeur de la P-value qui lui est associée (</w:t>
      </w:r>
      <w:r>
        <w:rPr>
          <w:rFonts w:ascii="Times New Roman" w:hAnsi="Times New Roman" w:cs="Times New Roman"/>
          <w:sz w:val="24"/>
          <w:szCs w:val="24"/>
        </w:rPr>
        <w:t xml:space="preserve">459) </w:t>
      </w:r>
      <w:r>
        <w:rPr>
          <w:rFonts w:ascii="Times New Roman" w:hAnsi="Times New Roman" w:cs="Times New Roman"/>
          <w:sz w:val="24"/>
          <w:szCs w:val="24"/>
          <w:lang w:eastAsia="fr-FR"/>
        </w:rPr>
        <w:t>n’est pas significative même au seuil de 10%.</w:t>
      </w:r>
      <w:r>
        <w:rPr>
          <w:rFonts w:ascii="Times New Roman" w:hAnsi="Times New Roman" w:cs="Times New Roman"/>
          <w:color w:val="FF0000"/>
          <w:sz w:val="24"/>
          <w:szCs w:val="24"/>
        </w:rPr>
        <w:t xml:space="preserve"> </w:t>
      </w:r>
      <w:bookmarkStart w:id="20" w:name="_Toc57113797"/>
      <w:bookmarkStart w:id="21" w:name="_Toc58476974"/>
    </w:p>
    <w:p w14:paraId="789B4DAA" w14:textId="77777777" w:rsidR="008F748F" w:rsidRDefault="008F748F" w:rsidP="008F748F">
      <w:pPr>
        <w:spacing w:after="0" w:line="360" w:lineRule="auto"/>
        <w:jc w:val="both"/>
        <w:rPr>
          <w:rFonts w:ascii="Times New Roman" w:hAnsi="Times New Roman" w:cs="Times New Roman"/>
          <w:color w:val="FF0000"/>
          <w:sz w:val="24"/>
          <w:szCs w:val="24"/>
        </w:rPr>
      </w:pPr>
    </w:p>
    <w:p w14:paraId="78FF7581" w14:textId="2086F608" w:rsidR="008F748F" w:rsidRDefault="008F748F" w:rsidP="000A7157">
      <w:pPr>
        <w:pStyle w:val="Paragraphedeliste"/>
        <w:numPr>
          <w:ilvl w:val="2"/>
          <w:numId w:val="18"/>
        </w:numPr>
        <w:spacing w:after="0" w:line="360" w:lineRule="auto"/>
        <w:ind w:left="3330" w:hanging="1710"/>
        <w:jc w:val="both"/>
        <w:rPr>
          <w:rFonts w:ascii="Times New Roman" w:hAnsi="Times New Roman" w:cs="Times New Roman"/>
          <w:b/>
          <w:sz w:val="24"/>
          <w:szCs w:val="24"/>
          <w:lang w:eastAsia="fr-FR"/>
        </w:rPr>
      </w:pPr>
      <w:r>
        <w:rPr>
          <w:rFonts w:ascii="Times New Roman" w:hAnsi="Times New Roman" w:cs="Times New Roman"/>
          <w:b/>
          <w:sz w:val="24"/>
          <w:szCs w:val="24"/>
        </w:rPr>
        <w:t xml:space="preserve"> </w:t>
      </w:r>
      <w:bookmarkEnd w:id="20"/>
      <w:r w:rsidR="00DF0390">
        <w:rPr>
          <w:rFonts w:ascii="Times New Roman" w:hAnsi="Times New Roman" w:cs="Times New Roman"/>
          <w:b/>
          <w:sz w:val="24"/>
          <w:szCs w:val="24"/>
        </w:rPr>
        <w:t>Perspectives</w:t>
      </w:r>
      <w:r>
        <w:rPr>
          <w:rFonts w:ascii="Times New Roman" w:hAnsi="Times New Roman" w:cs="Times New Roman"/>
          <w:b/>
          <w:sz w:val="24"/>
          <w:szCs w:val="24"/>
        </w:rPr>
        <w:t xml:space="preserve"> de </w:t>
      </w:r>
      <w:bookmarkEnd w:id="21"/>
      <w:r w:rsidR="00DC3A14">
        <w:rPr>
          <w:rFonts w:ascii="Times New Roman" w:hAnsi="Times New Roman" w:cs="Times New Roman"/>
          <w:b/>
          <w:sz w:val="24"/>
          <w:szCs w:val="24"/>
        </w:rPr>
        <w:t xml:space="preserve">banques </w:t>
      </w:r>
      <w:r w:rsidR="00BA1C5A">
        <w:rPr>
          <w:rFonts w:ascii="Times New Roman" w:hAnsi="Times New Roman" w:cs="Times New Roman"/>
          <w:b/>
          <w:sz w:val="24"/>
          <w:szCs w:val="24"/>
        </w:rPr>
        <w:t>en RDC</w:t>
      </w:r>
    </w:p>
    <w:p w14:paraId="7B4BD4B7" w14:textId="77777777" w:rsidR="008F748F" w:rsidRDefault="008F748F" w:rsidP="008F748F">
      <w:pPr>
        <w:widowControl w:val="0"/>
        <w:spacing w:after="0" w:line="360" w:lineRule="auto"/>
        <w:jc w:val="both"/>
        <w:rPr>
          <w:rFonts w:ascii="Times New Roman" w:hAnsi="Times New Roman" w:cs="Times New Roman"/>
          <w:sz w:val="24"/>
          <w:szCs w:val="24"/>
        </w:rPr>
      </w:pPr>
    </w:p>
    <w:p w14:paraId="272C5E41" w14:textId="77777777" w:rsidR="008F748F" w:rsidRDefault="008F748F" w:rsidP="008F748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 bout de nos analyses nous avons réalisé que </w:t>
      </w:r>
      <w:bookmarkStart w:id="22" w:name="_Hlk196474459"/>
      <w:r>
        <w:rPr>
          <w:rFonts w:ascii="Times New Roman" w:hAnsi="Times New Roman" w:cs="Times New Roman"/>
          <w:sz w:val="24"/>
          <w:szCs w:val="24"/>
        </w:rPr>
        <w:t xml:space="preserve">les banques commerciales ont été confronté à un certain nombre des risques parmi lequel le risque de change, de solvabilité et celui de risque politique, le risque de contrepartie aussi les stratégies de gestion des risques mise en place par ces banques étaient efficaces, excepté la prévention contre le risque de liquidité pour toute la période sous étude. </w:t>
      </w:r>
      <w:r>
        <w:rPr>
          <w:rFonts w:ascii="Times New Roman" w:eastAsia="Times New Roman" w:hAnsi="Times New Roman" w:cs="Times New Roman"/>
          <w:bCs/>
          <w:color w:val="000000"/>
          <w:sz w:val="24"/>
          <w:szCs w:val="24"/>
          <w:lang w:eastAsia="fr-FR"/>
        </w:rPr>
        <w:t xml:space="preserve">Pour se prémunir contre ce risque, les banques commerciales </w:t>
      </w:r>
      <w:r w:rsidR="00DC3A14">
        <w:rPr>
          <w:rFonts w:ascii="Times New Roman" w:eastAsia="Times New Roman" w:hAnsi="Times New Roman" w:cs="Times New Roman"/>
          <w:bCs/>
          <w:color w:val="000000"/>
          <w:sz w:val="24"/>
          <w:szCs w:val="24"/>
          <w:lang w:eastAsia="fr-FR"/>
        </w:rPr>
        <w:t xml:space="preserve">mettent </w:t>
      </w:r>
      <w:r>
        <w:rPr>
          <w:rFonts w:ascii="Times New Roman" w:eastAsia="Times New Roman" w:hAnsi="Times New Roman" w:cs="Times New Roman"/>
          <w:bCs/>
          <w:color w:val="000000"/>
          <w:sz w:val="24"/>
          <w:szCs w:val="24"/>
          <w:lang w:eastAsia="fr-FR"/>
        </w:rPr>
        <w:t xml:space="preserve"> en place certaines stratégies de prévention contre le risque pays dont la principale est </w:t>
      </w:r>
      <w:r>
        <w:rPr>
          <w:rFonts w:ascii="Times New Roman" w:hAnsi="Times New Roman" w:cs="Times New Roman"/>
          <w:sz w:val="24"/>
          <w:szCs w:val="24"/>
        </w:rPr>
        <w:t>l’étude approfondie du dossier du demandeur du crédit et ensuite l’exigence des garanties aux clients sollicitant le crédit et en vérifiant très bien leurs transactions.</w:t>
      </w:r>
    </w:p>
    <w:bookmarkEnd w:id="22"/>
    <w:p w14:paraId="6C289B22" w14:textId="77777777" w:rsidR="008F748F" w:rsidRDefault="008F748F" w:rsidP="008F748F">
      <w:pPr>
        <w:widowControl w:val="0"/>
        <w:spacing w:after="0" w:line="360" w:lineRule="auto"/>
        <w:jc w:val="both"/>
        <w:rPr>
          <w:rFonts w:ascii="Times New Roman" w:hAnsi="Times New Roman" w:cs="Times New Roman"/>
          <w:sz w:val="24"/>
          <w:szCs w:val="24"/>
        </w:rPr>
      </w:pPr>
    </w:p>
    <w:p w14:paraId="6CD4580B" w14:textId="77777777" w:rsidR="008F748F" w:rsidRDefault="008F748F" w:rsidP="008F748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Ainsi, Les banques commerciales utilisent les stratégies selon lesquelles chaque agence demande une assurance auprès de la maison mère, les ressources destinées au financement des activités de base de la banque qui sont les dépôts des particuliers et des entreprises. Pour contourner ce risque les dirigeants des banques ont pu mettre au point deux Stratégies, dont :</w:t>
      </w:r>
    </w:p>
    <w:p w14:paraId="29427F08" w14:textId="3D77C7E4" w:rsidR="008F748F" w:rsidRDefault="00DF0390" w:rsidP="000A7157">
      <w:pPr>
        <w:pStyle w:val="Paragraphedeliste"/>
        <w:numPr>
          <w:ilvl w:val="0"/>
          <w:numId w:val="1"/>
        </w:numPr>
        <w:tabs>
          <w:tab w:val="left" w:pos="0"/>
        </w:tabs>
        <w:spacing w:after="0"/>
        <w:rPr>
          <w:rFonts w:ascii="Times New Roman" w:hAnsi="Times New Roman" w:cs="Times New Roman"/>
          <w:sz w:val="24"/>
          <w:szCs w:val="24"/>
        </w:rPr>
      </w:pPr>
      <w:r>
        <w:rPr>
          <w:rFonts w:ascii="Times New Roman" w:hAnsi="Times New Roman" w:cs="Times New Roman"/>
          <w:sz w:val="24"/>
          <w:szCs w:val="24"/>
        </w:rPr>
        <w:t>Premièrement, il</w:t>
      </w:r>
      <w:r w:rsidR="008F748F">
        <w:rPr>
          <w:rFonts w:ascii="Times New Roman" w:hAnsi="Times New Roman" w:cs="Times New Roman"/>
          <w:sz w:val="24"/>
          <w:szCs w:val="24"/>
        </w:rPr>
        <w:t xml:space="preserve"> est prévu pour les prêts octroyés en monnaie nationale que le remboursement soit effectué aux taux de change en v</w:t>
      </w:r>
      <w:r w:rsidR="005F749C">
        <w:rPr>
          <w:rFonts w:ascii="Times New Roman" w:hAnsi="Times New Roman" w:cs="Times New Roman"/>
          <w:sz w:val="24"/>
          <w:szCs w:val="24"/>
        </w:rPr>
        <w:t>igueur au jour du remboursement ;</w:t>
      </w:r>
    </w:p>
    <w:p w14:paraId="77101212" w14:textId="77777777" w:rsidR="008F748F" w:rsidRDefault="008F748F" w:rsidP="000A7157">
      <w:pPr>
        <w:pStyle w:val="Paragraphedeliste"/>
        <w:numPr>
          <w:ilvl w:val="0"/>
          <w:numId w:val="1"/>
        </w:numPr>
        <w:tabs>
          <w:tab w:val="left" w:pos="0"/>
        </w:tabs>
        <w:spacing w:after="0"/>
        <w:rPr>
          <w:rFonts w:ascii="Times New Roman" w:hAnsi="Times New Roman" w:cs="Times New Roman"/>
          <w:sz w:val="24"/>
          <w:szCs w:val="24"/>
        </w:rPr>
      </w:pPr>
      <w:r>
        <w:rPr>
          <w:rFonts w:ascii="Times New Roman" w:hAnsi="Times New Roman" w:cs="Times New Roman"/>
          <w:sz w:val="24"/>
          <w:szCs w:val="24"/>
        </w:rPr>
        <w:t>Deuxièmement les opérations se passent au taux du jour de l’octroi du prêt.</w:t>
      </w:r>
    </w:p>
    <w:p w14:paraId="3E923746" w14:textId="77777777" w:rsidR="008F748F" w:rsidRDefault="008F748F" w:rsidP="008F748F">
      <w:pPr>
        <w:spacing w:after="0" w:line="360" w:lineRule="auto"/>
        <w:jc w:val="both"/>
        <w:rPr>
          <w:rFonts w:ascii="Times New Roman" w:hAnsi="Times New Roman" w:cs="Times New Roman"/>
          <w:sz w:val="24"/>
          <w:szCs w:val="24"/>
        </w:rPr>
      </w:pPr>
    </w:p>
    <w:p w14:paraId="0A5F404A" w14:textId="77777777" w:rsidR="008F748F" w:rsidRDefault="008F748F" w:rsidP="008F748F">
      <w:pPr>
        <w:spacing w:after="0" w:line="360" w:lineRule="auto"/>
        <w:jc w:val="both"/>
        <w:rPr>
          <w:rFonts w:ascii="Times New Roman" w:hAnsi="Times New Roman" w:cs="Times New Roman"/>
          <w:sz w:val="24"/>
          <w:szCs w:val="24"/>
        </w:rPr>
      </w:pPr>
      <w:bookmarkStart w:id="23" w:name="_Toc312486063"/>
      <w:bookmarkStart w:id="24" w:name="_Toc83877337"/>
    </w:p>
    <w:p w14:paraId="033211C8" w14:textId="77777777" w:rsidR="008F748F" w:rsidRDefault="008F748F" w:rsidP="008F748F">
      <w:pPr>
        <w:spacing w:after="0" w:line="360" w:lineRule="auto"/>
        <w:jc w:val="both"/>
        <w:rPr>
          <w:rFonts w:ascii="Times New Roman" w:hAnsi="Times New Roman" w:cs="Times New Roman"/>
          <w:sz w:val="24"/>
          <w:szCs w:val="24"/>
        </w:rPr>
      </w:pPr>
    </w:p>
    <w:p w14:paraId="32E0D04B" w14:textId="77777777" w:rsidR="008F748F" w:rsidRDefault="008F748F" w:rsidP="008F748F">
      <w:pPr>
        <w:spacing w:after="0" w:line="360" w:lineRule="auto"/>
        <w:jc w:val="both"/>
        <w:rPr>
          <w:rFonts w:ascii="Times New Roman" w:hAnsi="Times New Roman" w:cs="Times New Roman"/>
          <w:sz w:val="24"/>
          <w:szCs w:val="24"/>
        </w:rPr>
      </w:pPr>
    </w:p>
    <w:p w14:paraId="397309C1" w14:textId="77777777" w:rsidR="005F749C" w:rsidRDefault="005F749C" w:rsidP="008F748F">
      <w:pPr>
        <w:spacing w:after="0" w:line="360" w:lineRule="auto"/>
        <w:jc w:val="both"/>
        <w:rPr>
          <w:rFonts w:ascii="Times New Roman" w:hAnsi="Times New Roman" w:cs="Times New Roman"/>
          <w:sz w:val="24"/>
          <w:szCs w:val="24"/>
        </w:rPr>
      </w:pPr>
    </w:p>
    <w:p w14:paraId="0D49F0BB" w14:textId="77777777" w:rsidR="008F748F" w:rsidRPr="0094697A" w:rsidRDefault="008F748F" w:rsidP="008F748F">
      <w:pPr>
        <w:spacing w:after="0" w:line="360" w:lineRule="auto"/>
        <w:jc w:val="both"/>
        <w:rPr>
          <w:rFonts w:ascii="Times New Roman" w:hAnsi="Times New Roman" w:cs="Times New Roman"/>
          <w:b/>
          <w:bCs/>
          <w:sz w:val="24"/>
          <w:szCs w:val="24"/>
          <w:lang w:eastAsia="fr-FR"/>
        </w:rPr>
      </w:pPr>
      <w:r w:rsidRPr="0094697A">
        <w:rPr>
          <w:rFonts w:ascii="Times New Roman" w:hAnsi="Times New Roman" w:cs="Times New Roman"/>
          <w:b/>
          <w:bCs/>
          <w:sz w:val="24"/>
          <w:szCs w:val="24"/>
        </w:rPr>
        <w:t>CONCLUSION</w:t>
      </w:r>
      <w:bookmarkEnd w:id="23"/>
      <w:bookmarkEnd w:id="24"/>
      <w:r w:rsidRPr="0094697A">
        <w:rPr>
          <w:rFonts w:ascii="Times New Roman" w:hAnsi="Times New Roman" w:cs="Times New Roman"/>
          <w:b/>
          <w:bCs/>
          <w:sz w:val="24"/>
          <w:szCs w:val="24"/>
        </w:rPr>
        <w:t xml:space="preserve"> </w:t>
      </w:r>
    </w:p>
    <w:p w14:paraId="68A4F193" w14:textId="02424EE5" w:rsidR="008F748F" w:rsidRDefault="005F749C" w:rsidP="008F748F">
      <w:pPr>
        <w:spacing w:after="0" w:line="360" w:lineRule="auto"/>
        <w:jc w:val="both"/>
        <w:rPr>
          <w:rStyle w:val="A5"/>
          <w:rFonts w:ascii="Times New Roman" w:hAnsi="Times New Roman" w:cs="Times New Roman"/>
          <w:b w:val="0"/>
          <w:sz w:val="24"/>
          <w:szCs w:val="24"/>
        </w:rPr>
      </w:pPr>
      <w:r>
        <w:rPr>
          <w:rStyle w:val="A5"/>
          <w:rFonts w:ascii="Times New Roman" w:hAnsi="Times New Roman" w:cs="Times New Roman"/>
          <w:b w:val="0"/>
          <w:sz w:val="24"/>
          <w:szCs w:val="24"/>
        </w:rPr>
        <w:t xml:space="preserve">Au terme de cette recherche </w:t>
      </w:r>
      <w:r w:rsidR="00DE048F">
        <w:rPr>
          <w:rStyle w:val="A5"/>
          <w:rFonts w:ascii="Times New Roman" w:hAnsi="Times New Roman" w:cs="Times New Roman"/>
          <w:b w:val="0"/>
          <w:sz w:val="24"/>
          <w:szCs w:val="24"/>
        </w:rPr>
        <w:t xml:space="preserve">sur </w:t>
      </w:r>
      <w:r w:rsidR="00DF0390">
        <w:rPr>
          <w:rStyle w:val="A5"/>
          <w:rFonts w:ascii="Times New Roman" w:hAnsi="Times New Roman" w:cs="Times New Roman"/>
          <w:b w:val="0"/>
          <w:sz w:val="24"/>
          <w:szCs w:val="24"/>
        </w:rPr>
        <w:t>le «</w:t>
      </w:r>
      <w:r w:rsidR="008F748F">
        <w:rPr>
          <w:rStyle w:val="A5"/>
          <w:rFonts w:ascii="Times New Roman" w:hAnsi="Times New Roman" w:cs="Times New Roman"/>
          <w:b w:val="0"/>
          <w:sz w:val="24"/>
          <w:szCs w:val="24"/>
        </w:rPr>
        <w:t> risque pays et rentabilité des</w:t>
      </w:r>
      <w:r w:rsidR="00DE048F">
        <w:rPr>
          <w:rStyle w:val="A5"/>
          <w:rFonts w:ascii="Times New Roman" w:hAnsi="Times New Roman" w:cs="Times New Roman"/>
          <w:b w:val="0"/>
          <w:sz w:val="24"/>
          <w:szCs w:val="24"/>
        </w:rPr>
        <w:t xml:space="preserve"> banques commerciales </w:t>
      </w:r>
      <w:r w:rsidR="0094697A">
        <w:rPr>
          <w:rStyle w:val="A5"/>
          <w:rFonts w:ascii="Times New Roman" w:hAnsi="Times New Roman" w:cs="Times New Roman"/>
          <w:b w:val="0"/>
          <w:sz w:val="24"/>
          <w:szCs w:val="24"/>
        </w:rPr>
        <w:t>de », il</w:t>
      </w:r>
      <w:r>
        <w:rPr>
          <w:rStyle w:val="A5"/>
          <w:rFonts w:ascii="Times New Roman" w:hAnsi="Times New Roman" w:cs="Times New Roman"/>
          <w:b w:val="0"/>
          <w:sz w:val="24"/>
          <w:szCs w:val="24"/>
        </w:rPr>
        <w:t xml:space="preserve"> a </w:t>
      </w:r>
      <w:r w:rsidR="0094697A">
        <w:rPr>
          <w:rStyle w:val="A5"/>
          <w:rFonts w:ascii="Times New Roman" w:hAnsi="Times New Roman" w:cs="Times New Roman"/>
          <w:b w:val="0"/>
          <w:sz w:val="24"/>
          <w:szCs w:val="24"/>
        </w:rPr>
        <w:t>été «</w:t>
      </w:r>
      <w:r w:rsidR="008F748F">
        <w:rPr>
          <w:rFonts w:ascii="Times New Roman" w:eastAsia="SimSun" w:hAnsi="Times New Roman" w:cs="Times New Roman"/>
          <w:kern w:val="2"/>
          <w:sz w:val="24"/>
          <w:szCs w:val="24"/>
          <w:lang w:eastAsia="zh-CN"/>
        </w:rPr>
        <w:t> détecter les causes et l’impact des risques pays dans les banques commerciales à Bukavu et</w:t>
      </w:r>
      <w:r>
        <w:rPr>
          <w:rFonts w:ascii="Times New Roman" w:eastAsia="SimSun" w:hAnsi="Times New Roman" w:cs="Times New Roman"/>
          <w:kern w:val="2"/>
          <w:sz w:val="24"/>
          <w:szCs w:val="24"/>
          <w:lang w:eastAsia="zh-CN"/>
        </w:rPr>
        <w:t xml:space="preserve"> estimons </w:t>
      </w:r>
      <w:r w:rsidR="008F748F">
        <w:rPr>
          <w:rFonts w:ascii="Times New Roman" w:eastAsia="SimSun" w:hAnsi="Times New Roman" w:cs="Times New Roman"/>
          <w:kern w:val="2"/>
          <w:sz w:val="24"/>
          <w:szCs w:val="24"/>
          <w:lang w:eastAsia="zh-CN"/>
        </w:rPr>
        <w:t xml:space="preserve">proposer une gestion efficace des risques observés en </w:t>
      </w:r>
      <w:r w:rsidR="0094697A">
        <w:rPr>
          <w:rFonts w:ascii="Times New Roman" w:eastAsia="SimSun" w:hAnsi="Times New Roman" w:cs="Times New Roman"/>
          <w:kern w:val="2"/>
          <w:sz w:val="24"/>
          <w:szCs w:val="24"/>
          <w:lang w:eastAsia="zh-CN"/>
        </w:rPr>
        <w:t xml:space="preserve">République Démocratique du </w:t>
      </w:r>
      <w:r w:rsidR="00A507F0">
        <w:rPr>
          <w:rFonts w:ascii="Times New Roman" w:eastAsia="SimSun" w:hAnsi="Times New Roman" w:cs="Times New Roman"/>
          <w:kern w:val="2"/>
          <w:sz w:val="24"/>
          <w:szCs w:val="24"/>
          <w:lang w:eastAsia="zh-CN"/>
        </w:rPr>
        <w:t>Congo et</w:t>
      </w:r>
      <w:r w:rsidR="008F748F">
        <w:rPr>
          <w:rFonts w:ascii="Times New Roman" w:eastAsia="SimSun" w:hAnsi="Times New Roman" w:cs="Times New Roman"/>
          <w:kern w:val="2"/>
          <w:sz w:val="24"/>
          <w:szCs w:val="24"/>
          <w:lang w:eastAsia="zh-CN"/>
        </w:rPr>
        <w:t xml:space="preserve"> dans d’autre pays en conflit </w:t>
      </w:r>
      <w:r w:rsidR="008F748F">
        <w:rPr>
          <w:rStyle w:val="A5"/>
          <w:rFonts w:ascii="Times New Roman" w:hAnsi="Times New Roman" w:cs="Times New Roman"/>
          <w:b w:val="0"/>
          <w:sz w:val="24"/>
          <w:szCs w:val="24"/>
        </w:rPr>
        <w:t xml:space="preserve">». </w:t>
      </w:r>
    </w:p>
    <w:p w14:paraId="1AD484B9" w14:textId="77777777" w:rsidR="008F748F" w:rsidRDefault="008F748F" w:rsidP="008F748F">
      <w:pPr>
        <w:spacing w:after="0" w:line="360" w:lineRule="auto"/>
        <w:jc w:val="both"/>
        <w:rPr>
          <w:rStyle w:val="A5"/>
          <w:rFonts w:ascii="Times New Roman" w:hAnsi="Times New Roman" w:cs="Times New Roman"/>
          <w:b w:val="0"/>
          <w:sz w:val="24"/>
          <w:szCs w:val="24"/>
        </w:rPr>
      </w:pPr>
    </w:p>
    <w:p w14:paraId="65F46B65" w14:textId="77777777" w:rsidR="008F748F" w:rsidRDefault="008F748F" w:rsidP="008F748F">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Traditionnellement, le risque-pays est défini par rapport aux conditions sociopolitiques et économico-financière internes du pays et </w:t>
      </w:r>
      <w:r>
        <w:rPr>
          <w:rFonts w:ascii="Times New Roman" w:eastAsia="Calibri" w:hAnsi="Times New Roman" w:cs="Times New Roman"/>
          <w:sz w:val="24"/>
          <w:szCs w:val="24"/>
        </w:rPr>
        <w:t>il concerne le risque lié à l'enjeu</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que représente pour tout agent économique un engagement sur un ou plusieurs « territoire(s) d'opération(s) extérieur(s) ». </w:t>
      </w:r>
    </w:p>
    <w:p w14:paraId="6CC8F8C0" w14:textId="77777777" w:rsidR="008F748F" w:rsidRDefault="008F748F" w:rsidP="008F748F">
      <w:pPr>
        <w:spacing w:after="0" w:line="360" w:lineRule="auto"/>
        <w:jc w:val="both"/>
        <w:rPr>
          <w:rFonts w:ascii="Times New Roman" w:eastAsia="Calibri" w:hAnsi="Times New Roman" w:cs="Times New Roman"/>
          <w:sz w:val="24"/>
          <w:szCs w:val="24"/>
        </w:rPr>
      </w:pPr>
    </w:p>
    <w:p w14:paraId="74FBCFA3" w14:textId="77777777" w:rsidR="008F748F" w:rsidRDefault="008F748F" w:rsidP="008F748F">
      <w:pPr>
        <w:spacing w:after="0" w:line="360" w:lineRule="auto"/>
        <w:jc w:val="both"/>
        <w:rPr>
          <w:rFonts w:ascii="Times New Roman" w:hAnsi="Times New Roman" w:cs="Times New Roman"/>
          <w:sz w:val="24"/>
          <w:szCs w:val="24"/>
        </w:rPr>
      </w:pPr>
      <w:bookmarkStart w:id="25" w:name="_Hlk196474235"/>
      <w:r>
        <w:rPr>
          <w:rFonts w:ascii="Times New Roman" w:eastAsia="Calibri" w:hAnsi="Times New Roman" w:cs="Times New Roman"/>
          <w:sz w:val="24"/>
          <w:szCs w:val="24"/>
        </w:rPr>
        <w:t xml:space="preserve">Le </w:t>
      </w:r>
      <w:r>
        <w:rPr>
          <w:rFonts w:ascii="Times New Roman" w:hAnsi="Times New Roman" w:cs="Times New Roman"/>
          <w:sz w:val="24"/>
          <w:szCs w:val="24"/>
        </w:rPr>
        <w:t xml:space="preserve">risque pays est inhérent aux échanges financiers entre deux entités économiques de pays différents. Elle se manifeste dès lors que le remboursement normal de la créance étrangère est contrarié du fait des conditions économiques, politiques, sociales et financières sévissant dans le pays du débiteur. </w:t>
      </w:r>
    </w:p>
    <w:bookmarkEnd w:id="25"/>
    <w:p w14:paraId="7B59A403" w14:textId="77777777" w:rsidR="008F748F" w:rsidRDefault="008F748F" w:rsidP="008F748F">
      <w:pPr>
        <w:spacing w:after="0" w:line="360" w:lineRule="auto"/>
        <w:jc w:val="both"/>
        <w:rPr>
          <w:rFonts w:ascii="Times New Roman" w:hAnsi="Times New Roman" w:cs="Times New Roman"/>
          <w:sz w:val="24"/>
          <w:szCs w:val="24"/>
        </w:rPr>
      </w:pPr>
    </w:p>
    <w:p w14:paraId="38F5F469" w14:textId="77777777"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À partir de l’analyse des grands changements dans l’environnement international et d’une enquête internationale, cette étude apporte un éclaircissement sur les principales composantes du risque-pays dans le contexte actuel. Il suggère que les sources de risque pays dans un marché étranger se trouvent dans un ensemble interdépendant de facteurs locaux politiques, socioculturels, économiques et financiers ainsi que de variables d’influence extérieures favorisant la contagion entre les pays.</w:t>
      </w:r>
    </w:p>
    <w:p w14:paraId="4EAE3A95" w14:textId="77777777" w:rsidR="008F748F" w:rsidRDefault="008F748F" w:rsidP="008F748F">
      <w:pPr>
        <w:spacing w:after="0" w:line="360" w:lineRule="auto"/>
        <w:jc w:val="both"/>
        <w:rPr>
          <w:rFonts w:ascii="Times New Roman" w:hAnsi="Times New Roman" w:cs="Times New Roman"/>
          <w:sz w:val="24"/>
          <w:szCs w:val="24"/>
        </w:rPr>
      </w:pPr>
    </w:p>
    <w:p w14:paraId="0D0A4930" w14:textId="13C7141A" w:rsidR="008F748F" w:rsidRDefault="008F748F" w:rsidP="008F748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Apres anal</w:t>
      </w:r>
      <w:r w:rsidR="00BA1C5A">
        <w:rPr>
          <w:rFonts w:ascii="Times New Roman" w:hAnsi="Times New Roman" w:cs="Times New Roman"/>
          <w:sz w:val="24"/>
          <w:szCs w:val="24"/>
        </w:rPr>
        <w:t xml:space="preserve">yse et </w:t>
      </w:r>
      <w:r w:rsidR="00DF0390">
        <w:rPr>
          <w:rFonts w:ascii="Times New Roman" w:hAnsi="Times New Roman" w:cs="Times New Roman"/>
          <w:sz w:val="24"/>
          <w:szCs w:val="24"/>
        </w:rPr>
        <w:t>traitement de</w:t>
      </w:r>
      <w:r w:rsidR="00BA1C5A">
        <w:rPr>
          <w:rFonts w:ascii="Times New Roman" w:hAnsi="Times New Roman" w:cs="Times New Roman"/>
          <w:sz w:val="24"/>
          <w:szCs w:val="24"/>
        </w:rPr>
        <w:t xml:space="preserve"> données </w:t>
      </w:r>
      <w:r w:rsidR="00DF0390">
        <w:rPr>
          <w:rFonts w:ascii="Times New Roman" w:hAnsi="Times New Roman" w:cs="Times New Roman"/>
          <w:sz w:val="24"/>
          <w:szCs w:val="24"/>
        </w:rPr>
        <w:t>par les</w:t>
      </w:r>
      <w:r>
        <w:rPr>
          <w:rFonts w:ascii="Times New Roman" w:hAnsi="Times New Roman" w:cs="Times New Roman"/>
          <w:sz w:val="24"/>
          <w:szCs w:val="24"/>
        </w:rPr>
        <w:t xml:space="preserve"> logiciels statistiques STATA 15 et ESPSS 25, nous sommes aboutis aux résultats suivants : </w:t>
      </w:r>
    </w:p>
    <w:p w14:paraId="5EA66EDB" w14:textId="77777777" w:rsidR="008F748F" w:rsidRDefault="008F748F" w:rsidP="000A7157">
      <w:pPr>
        <w:pStyle w:val="Paragraphedeliste"/>
        <w:widowControl w:val="0"/>
        <w:numPr>
          <w:ilvl w:val="0"/>
          <w:numId w:val="13"/>
        </w:numPr>
        <w:spacing w:after="0" w:line="360" w:lineRule="auto"/>
        <w:jc w:val="both"/>
        <w:rPr>
          <w:rFonts w:ascii="Times New Roman" w:eastAsia="Times New Roman" w:hAnsi="Times New Roman" w:cs="Times New Roman"/>
          <w:b/>
          <w:i/>
          <w:sz w:val="24"/>
          <w:szCs w:val="24"/>
          <w:lang w:eastAsia="fr-FR"/>
        </w:rPr>
      </w:pPr>
      <w:r>
        <w:rPr>
          <w:rFonts w:ascii="Times New Roman" w:hAnsi="Times New Roman" w:cs="Times New Roman"/>
          <w:sz w:val="24"/>
          <w:szCs w:val="24"/>
        </w:rPr>
        <w:t xml:space="preserve">le taux moyen de rentabilité financière de notre échantillon est de 10.046% avec un écart-type de 0.72 ; </w:t>
      </w:r>
    </w:p>
    <w:p w14:paraId="31F7BF25" w14:textId="77777777" w:rsidR="008F748F" w:rsidRDefault="008F748F" w:rsidP="000A7157">
      <w:pPr>
        <w:pStyle w:val="Paragraphedeliste"/>
        <w:widowControl w:val="0"/>
        <w:numPr>
          <w:ilvl w:val="0"/>
          <w:numId w:val="13"/>
        </w:numPr>
        <w:spacing w:after="0" w:line="360" w:lineRule="auto"/>
        <w:jc w:val="both"/>
        <w:rPr>
          <w:rFonts w:ascii="Times New Roman" w:eastAsia="Times New Roman" w:hAnsi="Times New Roman" w:cs="Times New Roman"/>
          <w:b/>
          <w:i/>
          <w:sz w:val="24"/>
          <w:szCs w:val="24"/>
          <w:lang w:eastAsia="fr-FR"/>
        </w:rPr>
      </w:pPr>
      <w:r>
        <w:rPr>
          <w:rFonts w:ascii="Times New Roman" w:hAnsi="Times New Roman" w:cs="Times New Roman"/>
          <w:sz w:val="24"/>
          <w:szCs w:val="24"/>
        </w:rPr>
        <w:lastRenderedPageBreak/>
        <w:t>La moyenne pour l’absence de devises peut être estimée à 1331.54$ avec un risque associé de 41.38. Par ailleurs, le salaire moyen des clients des Banques commerciales enquêtées est de 214.12$ avec un écart-type de 7.134 919.</w:t>
      </w:r>
    </w:p>
    <w:p w14:paraId="086CC463" w14:textId="77777777" w:rsidR="008F748F" w:rsidRDefault="008F748F" w:rsidP="008F748F">
      <w:pPr>
        <w:pStyle w:val="Paragraphedeliste"/>
        <w:widowControl w:val="0"/>
        <w:spacing w:after="0" w:line="360" w:lineRule="auto"/>
        <w:jc w:val="both"/>
        <w:rPr>
          <w:rFonts w:ascii="Times New Roman" w:eastAsia="Times New Roman" w:hAnsi="Times New Roman" w:cs="Times New Roman"/>
          <w:b/>
          <w:i/>
          <w:sz w:val="24"/>
          <w:szCs w:val="24"/>
          <w:lang w:eastAsia="fr-FR"/>
        </w:rPr>
      </w:pPr>
    </w:p>
    <w:p w14:paraId="4FB6CA8D" w14:textId="6B56A9DE" w:rsidR="008F748F" w:rsidRDefault="008F748F" w:rsidP="008F748F">
      <w:pPr>
        <w:widowControl w:val="0"/>
        <w:spacing w:after="0" w:line="360" w:lineRule="auto"/>
        <w:jc w:val="both"/>
        <w:rPr>
          <w:rFonts w:ascii="Times New Roman" w:eastAsia="Times New Roman" w:hAnsi="Times New Roman" w:cs="Times New Roman"/>
          <w:b/>
          <w:i/>
          <w:sz w:val="24"/>
          <w:szCs w:val="24"/>
          <w:lang w:eastAsia="fr-FR"/>
        </w:rPr>
      </w:pPr>
      <w:r>
        <w:rPr>
          <w:rFonts w:ascii="Times New Roman" w:hAnsi="Times New Roman" w:cs="Times New Roman"/>
          <w:sz w:val="24"/>
          <w:szCs w:val="24"/>
          <w:lang w:eastAsia="fr-FR"/>
        </w:rPr>
        <w:t xml:space="preserve">Les résultats montrent que, sur l’ensemble des variables explicatives prise en considération dans notre modèle, deux variables </w:t>
      </w:r>
      <w:r w:rsidR="009C5552">
        <w:rPr>
          <w:rFonts w:ascii="Times New Roman" w:hAnsi="Times New Roman" w:cs="Times New Roman"/>
          <w:sz w:val="24"/>
          <w:szCs w:val="24"/>
          <w:lang w:eastAsia="fr-FR"/>
        </w:rPr>
        <w:t>se</w:t>
      </w:r>
      <w:r>
        <w:rPr>
          <w:rFonts w:ascii="Times New Roman" w:hAnsi="Times New Roman" w:cs="Times New Roman"/>
          <w:sz w:val="24"/>
          <w:szCs w:val="24"/>
          <w:lang w:eastAsia="fr-FR"/>
        </w:rPr>
        <w:t xml:space="preserve"> sont montrées significatives, notamment les mesures d’embargo et les violences politiques, (les deux variables ont un impact</w:t>
      </w:r>
      <w:r>
        <w:rPr>
          <w:rFonts w:ascii="Times New Roman" w:hAnsi="Times New Roman" w:cs="Times New Roman"/>
          <w:sz w:val="24"/>
          <w:szCs w:val="24"/>
        </w:rPr>
        <w:t xml:space="preserve"> négatif sur la rentabilité financière). </w:t>
      </w:r>
      <w:r>
        <w:rPr>
          <w:rFonts w:ascii="Times New Roman" w:hAnsi="Times New Roman" w:cs="Times New Roman"/>
          <w:sz w:val="24"/>
          <w:szCs w:val="24"/>
          <w:lang w:eastAsia="fr-FR"/>
        </w:rPr>
        <w:t xml:space="preserve">Autrement-dit, l’augmentation d’une unité (mise en place des nouvelles sanctions financières et/ou mesures d’embargos par les institutions financières et politiques internationales) à l’encontre du système financier de notre </w:t>
      </w:r>
      <w:r w:rsidR="009C5552">
        <w:rPr>
          <w:rFonts w:ascii="Times New Roman" w:hAnsi="Times New Roman" w:cs="Times New Roman"/>
          <w:sz w:val="24"/>
          <w:szCs w:val="24"/>
          <w:lang w:eastAsia="fr-FR"/>
        </w:rPr>
        <w:t>pays fait</w:t>
      </w:r>
      <w:r>
        <w:rPr>
          <w:rFonts w:ascii="Times New Roman" w:hAnsi="Times New Roman" w:cs="Times New Roman"/>
          <w:sz w:val="24"/>
          <w:szCs w:val="24"/>
          <w:lang w:eastAsia="fr-FR"/>
        </w:rPr>
        <w:t xml:space="preserve"> diminuer le Ratio </w:t>
      </w:r>
      <w:r w:rsidR="009C5552">
        <w:rPr>
          <w:rFonts w:ascii="Times New Roman" w:hAnsi="Times New Roman" w:cs="Times New Roman"/>
          <w:sz w:val="24"/>
          <w:szCs w:val="24"/>
          <w:lang w:eastAsia="fr-FR"/>
        </w:rPr>
        <w:t>de rentabilité</w:t>
      </w:r>
      <w:r>
        <w:rPr>
          <w:rFonts w:ascii="Times New Roman" w:hAnsi="Times New Roman" w:cs="Times New Roman"/>
          <w:sz w:val="24"/>
          <w:szCs w:val="24"/>
          <w:lang w:eastAsia="fr-FR"/>
        </w:rPr>
        <w:t xml:space="preserve"> financière des banques commerciales de la ville de Bukavu de 58%. Ce résultat fait donc un rappelle à une évidence : « les mesures des restrictions « financières » imposées par les institutions internationales de régulation des marchés jouent en défaveur du bénéfice des intermédiaires financiers locaux car toute violation au respect des sanctions </w:t>
      </w:r>
      <w:r w:rsidR="009C5552">
        <w:rPr>
          <w:rFonts w:ascii="Times New Roman" w:hAnsi="Times New Roman" w:cs="Times New Roman"/>
          <w:sz w:val="24"/>
          <w:szCs w:val="24"/>
          <w:lang w:eastAsia="fr-FR"/>
        </w:rPr>
        <w:t>financières constitue</w:t>
      </w:r>
      <w:r>
        <w:rPr>
          <w:rFonts w:ascii="Times New Roman" w:hAnsi="Times New Roman" w:cs="Times New Roman"/>
          <w:sz w:val="24"/>
          <w:szCs w:val="24"/>
          <w:lang w:eastAsia="fr-FR"/>
        </w:rPr>
        <w:t xml:space="preserve"> une </w:t>
      </w:r>
      <w:r w:rsidR="009C5552">
        <w:rPr>
          <w:rFonts w:ascii="Times New Roman" w:hAnsi="Times New Roman" w:cs="Times New Roman"/>
          <w:sz w:val="24"/>
          <w:szCs w:val="24"/>
          <w:lang w:eastAsia="fr-FR"/>
        </w:rPr>
        <w:t>infraction »</w:t>
      </w:r>
      <w:r>
        <w:rPr>
          <w:rFonts w:ascii="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w:t>
      </w:r>
    </w:p>
    <w:p w14:paraId="32857317" w14:textId="412EE3CC"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Par </w:t>
      </w:r>
      <w:r w:rsidR="009C5552">
        <w:rPr>
          <w:rFonts w:ascii="Times New Roman" w:hAnsi="Times New Roman" w:cs="Times New Roman"/>
          <w:sz w:val="24"/>
          <w:szCs w:val="24"/>
          <w:lang w:eastAsia="fr-FR"/>
        </w:rPr>
        <w:t>contre, les</w:t>
      </w:r>
      <w:r>
        <w:rPr>
          <w:rFonts w:ascii="Times New Roman" w:hAnsi="Times New Roman" w:cs="Times New Roman"/>
          <w:sz w:val="24"/>
          <w:szCs w:val="24"/>
          <w:lang w:eastAsia="fr-FR"/>
        </w:rPr>
        <w:t xml:space="preserve"> violences politiques, l’accroissement du risque politique dans </w:t>
      </w:r>
      <w:r w:rsidR="009C5552">
        <w:rPr>
          <w:rFonts w:ascii="Times New Roman" w:hAnsi="Times New Roman" w:cs="Times New Roman"/>
          <w:sz w:val="24"/>
          <w:szCs w:val="24"/>
          <w:lang w:eastAsia="fr-FR"/>
        </w:rPr>
        <w:t>un pays</w:t>
      </w:r>
      <w:r>
        <w:rPr>
          <w:rFonts w:ascii="Times New Roman" w:hAnsi="Times New Roman" w:cs="Times New Roman"/>
          <w:sz w:val="24"/>
          <w:szCs w:val="24"/>
          <w:lang w:eastAsia="fr-FR"/>
        </w:rPr>
        <w:t xml:space="preserve"> </w:t>
      </w:r>
      <w:r w:rsidR="009C5552">
        <w:rPr>
          <w:rFonts w:ascii="Times New Roman" w:hAnsi="Times New Roman" w:cs="Times New Roman"/>
          <w:sz w:val="24"/>
          <w:szCs w:val="24"/>
          <w:lang w:eastAsia="fr-FR"/>
        </w:rPr>
        <w:t>diminue le</w:t>
      </w:r>
      <w:r>
        <w:rPr>
          <w:rFonts w:ascii="Times New Roman" w:hAnsi="Times New Roman" w:cs="Times New Roman"/>
          <w:sz w:val="24"/>
          <w:szCs w:val="24"/>
          <w:lang w:eastAsia="fr-FR"/>
        </w:rPr>
        <w:t xml:space="preserve"> Ratio </w:t>
      </w:r>
      <w:r w:rsidR="00BA1C5A">
        <w:rPr>
          <w:rFonts w:ascii="Times New Roman" w:hAnsi="Times New Roman" w:cs="Times New Roman"/>
          <w:sz w:val="24"/>
          <w:szCs w:val="24"/>
          <w:lang w:eastAsia="fr-FR"/>
        </w:rPr>
        <w:t xml:space="preserve">financiers des banques </w:t>
      </w:r>
      <w:r w:rsidR="009C5552">
        <w:rPr>
          <w:rFonts w:ascii="Times New Roman" w:hAnsi="Times New Roman" w:cs="Times New Roman"/>
          <w:sz w:val="24"/>
          <w:szCs w:val="24"/>
          <w:lang w:eastAsia="fr-FR"/>
        </w:rPr>
        <w:t>commerciales de</w:t>
      </w:r>
      <w:r>
        <w:rPr>
          <w:rFonts w:ascii="Times New Roman" w:hAnsi="Times New Roman" w:cs="Times New Roman"/>
          <w:sz w:val="24"/>
          <w:szCs w:val="24"/>
          <w:lang w:eastAsia="fr-FR"/>
        </w:rPr>
        <w:t xml:space="preserve"> 3 unités soit 30%. Ce résultat corrobore aux conclusions d’une étude menée par </w:t>
      </w:r>
      <w:r>
        <w:rPr>
          <w:rFonts w:ascii="Times New Roman" w:eastAsia="Times New Roman" w:hAnsi="Times New Roman" w:cs="Times New Roman"/>
          <w:sz w:val="24"/>
          <w:szCs w:val="24"/>
          <w:lang w:eastAsia="fr-FR"/>
        </w:rPr>
        <w:t xml:space="preserve">Haendel et al. (1975), selon </w:t>
      </w:r>
      <w:r w:rsidR="009C5552">
        <w:rPr>
          <w:rFonts w:ascii="Times New Roman" w:eastAsia="Times New Roman" w:hAnsi="Times New Roman" w:cs="Times New Roman"/>
          <w:sz w:val="24"/>
          <w:szCs w:val="24"/>
          <w:lang w:eastAsia="fr-FR"/>
        </w:rPr>
        <w:t>lesquels « le</w:t>
      </w:r>
      <w:r>
        <w:rPr>
          <w:rFonts w:ascii="Times New Roman" w:eastAsia="Times New Roman" w:hAnsi="Times New Roman" w:cs="Times New Roman"/>
          <w:sz w:val="24"/>
          <w:szCs w:val="24"/>
          <w:lang w:eastAsia="fr-FR"/>
        </w:rPr>
        <w:t xml:space="preserve"> risque politique accroit la probabilité de survenance de certains événements politiques de nature à modifier les perspectives de rentabilité des entreprises locales habitant ce pays). </w:t>
      </w:r>
      <w:r>
        <w:rPr>
          <w:rFonts w:ascii="Times New Roman" w:hAnsi="Times New Roman" w:cs="Times New Roman"/>
          <w:sz w:val="24"/>
          <w:szCs w:val="24"/>
          <w:lang w:eastAsia="fr-FR"/>
        </w:rPr>
        <w:t>Ce résultat valide notre première hypothèse (H1).</w:t>
      </w:r>
    </w:p>
    <w:p w14:paraId="449D1A76" w14:textId="79DAB7D6" w:rsidR="008F748F" w:rsidRDefault="008F748F" w:rsidP="008F748F">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 outre, la hausse de taux d’intérêt a un impact négatif </w:t>
      </w:r>
      <w:r w:rsidR="009C5552">
        <w:rPr>
          <w:rFonts w:ascii="Times New Roman" w:hAnsi="Times New Roman" w:cs="Times New Roman"/>
          <w:sz w:val="24"/>
          <w:szCs w:val="24"/>
          <w:lang w:eastAsia="fr-FR"/>
        </w:rPr>
        <w:t>sur les</w:t>
      </w:r>
      <w:r>
        <w:rPr>
          <w:rFonts w:ascii="Times New Roman" w:hAnsi="Times New Roman" w:cs="Times New Roman"/>
          <w:sz w:val="24"/>
          <w:szCs w:val="24"/>
          <w:lang w:eastAsia="fr-FR"/>
        </w:rPr>
        <w:t xml:space="preserve"> Ratio </w:t>
      </w:r>
      <w:r w:rsidR="009C5552">
        <w:rPr>
          <w:rFonts w:ascii="Times New Roman" w:hAnsi="Times New Roman" w:cs="Times New Roman"/>
          <w:sz w:val="24"/>
          <w:szCs w:val="24"/>
          <w:lang w:eastAsia="fr-FR"/>
        </w:rPr>
        <w:t>Financiers de</w:t>
      </w:r>
      <w:r>
        <w:rPr>
          <w:rFonts w:ascii="Times New Roman" w:hAnsi="Times New Roman" w:cs="Times New Roman"/>
          <w:sz w:val="24"/>
          <w:szCs w:val="24"/>
          <w:lang w:eastAsia="fr-FR"/>
        </w:rPr>
        <w:t xml:space="preserve"> Banques commerciales mais non significatif du point de vue statistique.</w:t>
      </w:r>
    </w:p>
    <w:p w14:paraId="5A0D0A4A" w14:textId="77777777" w:rsidR="008F748F" w:rsidRDefault="008F748F" w:rsidP="008F748F">
      <w:pPr>
        <w:spacing w:after="0" w:line="360" w:lineRule="auto"/>
        <w:jc w:val="both"/>
        <w:rPr>
          <w:rFonts w:ascii="Times New Roman" w:hAnsi="Times New Roman" w:cs="Times New Roman"/>
          <w:sz w:val="24"/>
          <w:szCs w:val="24"/>
          <w:lang w:eastAsia="fr-FR"/>
        </w:rPr>
      </w:pPr>
    </w:p>
    <w:p w14:paraId="4150A887" w14:textId="56266541" w:rsidR="008F748F" w:rsidRDefault="009C5552" w:rsidP="008F748F">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lang w:eastAsia="fr-FR"/>
        </w:rPr>
        <w:t>Les résultats</w:t>
      </w:r>
      <w:r w:rsidR="008F748F">
        <w:rPr>
          <w:rFonts w:ascii="Times New Roman" w:hAnsi="Times New Roman" w:cs="Times New Roman"/>
          <w:sz w:val="24"/>
          <w:szCs w:val="24"/>
          <w:lang w:eastAsia="fr-FR"/>
        </w:rPr>
        <w:t xml:space="preserve"> montrent une relation positive mais non significative du point de vue </w:t>
      </w:r>
      <w:r>
        <w:rPr>
          <w:rFonts w:ascii="Times New Roman" w:hAnsi="Times New Roman" w:cs="Times New Roman"/>
          <w:sz w:val="24"/>
          <w:szCs w:val="24"/>
          <w:lang w:eastAsia="fr-FR"/>
        </w:rPr>
        <w:t>statistique entre</w:t>
      </w:r>
      <w:r w:rsidR="008F748F">
        <w:rPr>
          <w:rFonts w:ascii="Times New Roman" w:hAnsi="Times New Roman" w:cs="Times New Roman"/>
          <w:sz w:val="24"/>
          <w:szCs w:val="24"/>
          <w:lang w:eastAsia="fr-FR"/>
        </w:rPr>
        <w:t xml:space="preserve"> l’inflation et la hausse de taux d’intérêt des Ratio </w:t>
      </w:r>
      <w:r>
        <w:rPr>
          <w:rFonts w:ascii="Times New Roman" w:hAnsi="Times New Roman" w:cs="Times New Roman"/>
          <w:sz w:val="24"/>
          <w:szCs w:val="24"/>
          <w:lang w:eastAsia="fr-FR"/>
        </w:rPr>
        <w:t>Financiers de</w:t>
      </w:r>
      <w:r w:rsidR="008F748F">
        <w:rPr>
          <w:rFonts w:ascii="Times New Roman" w:hAnsi="Times New Roman" w:cs="Times New Roman"/>
          <w:sz w:val="24"/>
          <w:szCs w:val="24"/>
          <w:lang w:eastAsia="fr-FR"/>
        </w:rPr>
        <w:t xml:space="preserve"> Banques commerciales, étant donné que la valeur de la P-value qui </w:t>
      </w:r>
      <w:r>
        <w:rPr>
          <w:rFonts w:ascii="Times New Roman" w:hAnsi="Times New Roman" w:cs="Times New Roman"/>
          <w:sz w:val="24"/>
          <w:szCs w:val="24"/>
          <w:lang w:eastAsia="fr-FR"/>
        </w:rPr>
        <w:t>lui est</w:t>
      </w:r>
      <w:r w:rsidR="008F748F">
        <w:rPr>
          <w:rFonts w:ascii="Times New Roman" w:hAnsi="Times New Roman" w:cs="Times New Roman"/>
          <w:sz w:val="24"/>
          <w:szCs w:val="24"/>
          <w:lang w:eastAsia="fr-FR"/>
        </w:rPr>
        <w:t xml:space="preserve"> associée (</w:t>
      </w:r>
      <w:r w:rsidR="008F748F">
        <w:rPr>
          <w:rFonts w:ascii="Times New Roman" w:hAnsi="Times New Roman" w:cs="Times New Roman"/>
          <w:sz w:val="24"/>
          <w:szCs w:val="24"/>
        </w:rPr>
        <w:t xml:space="preserve">459) </w:t>
      </w:r>
      <w:r w:rsidR="008F748F">
        <w:rPr>
          <w:rFonts w:ascii="Times New Roman" w:hAnsi="Times New Roman" w:cs="Times New Roman"/>
          <w:sz w:val="24"/>
          <w:szCs w:val="24"/>
          <w:lang w:eastAsia="fr-FR"/>
        </w:rPr>
        <w:t>n’est pas significative même au seuil de 10%.</w:t>
      </w:r>
      <w:r w:rsidR="008F748F">
        <w:rPr>
          <w:rFonts w:ascii="Times New Roman" w:hAnsi="Times New Roman" w:cs="Times New Roman"/>
          <w:color w:val="FF0000"/>
          <w:sz w:val="24"/>
          <w:szCs w:val="24"/>
        </w:rPr>
        <w:t xml:space="preserve"> </w:t>
      </w:r>
    </w:p>
    <w:p w14:paraId="4E5E0F3F" w14:textId="1CB94EBA" w:rsidR="008F748F" w:rsidRDefault="008F748F" w:rsidP="008F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Vu la pertinence de cette étude, face aux nombreux obstacles et difficultés rencontrées auprès de Banques commerciales</w:t>
      </w:r>
      <w:r w:rsidR="00A507F0">
        <w:rPr>
          <w:rFonts w:ascii="Times New Roman" w:hAnsi="Times New Roman" w:cs="Times New Roman"/>
          <w:sz w:val="24"/>
          <w:szCs w:val="24"/>
        </w:rPr>
        <w:t xml:space="preserve"> en RDC, </w:t>
      </w:r>
      <w:r>
        <w:rPr>
          <w:rFonts w:ascii="Times New Roman" w:hAnsi="Times New Roman" w:cs="Times New Roman"/>
          <w:sz w:val="24"/>
          <w:szCs w:val="24"/>
        </w:rPr>
        <w:t xml:space="preserve"> (échantillon) nous tenons à suggérer ce qui suit : </w:t>
      </w:r>
    </w:p>
    <w:p w14:paraId="097BB350" w14:textId="77777777" w:rsidR="008F748F" w:rsidRDefault="008F748F" w:rsidP="000A7157">
      <w:pPr>
        <w:pStyle w:val="Paragraphedeliste"/>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L’identification des sources du risque et les Mesures de prévention du risque tant en amont qu’en aval de l’octroi d’un crédit,</w:t>
      </w:r>
    </w:p>
    <w:p w14:paraId="699ACC37" w14:textId="2E2BEE38" w:rsidR="008F748F" w:rsidRDefault="008F748F" w:rsidP="000A7157">
      <w:pPr>
        <w:pStyle w:val="Paragraphedeliste"/>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Faite recourt à la technique d’achat ou de vente d’option de change pour se </w:t>
      </w:r>
      <w:r w:rsidR="009005E3">
        <w:rPr>
          <w:rFonts w:ascii="Times New Roman" w:hAnsi="Times New Roman" w:cs="Times New Roman"/>
          <w:sz w:val="24"/>
          <w:szCs w:val="24"/>
        </w:rPr>
        <w:t>couvrir</w:t>
      </w:r>
      <w:r>
        <w:rPr>
          <w:rFonts w:ascii="Times New Roman" w:hAnsi="Times New Roman" w:cs="Times New Roman"/>
          <w:sz w:val="24"/>
          <w:szCs w:val="24"/>
        </w:rPr>
        <w:t xml:space="preserve"> contre les risques,</w:t>
      </w:r>
    </w:p>
    <w:p w14:paraId="7299571C" w14:textId="77777777" w:rsidR="008F748F" w:rsidRDefault="008F748F" w:rsidP="000A7157">
      <w:pPr>
        <w:pStyle w:val="Paragraphedeliste"/>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Les responsables des banques commerciales de Bukavu devront demander à la BCC de mettre au point une politique monétaire susceptible de stabiliser la monnaie, pour ne pas subir le risque de change</w:t>
      </w:r>
      <w:r w:rsidR="00BA1C5A">
        <w:rPr>
          <w:rFonts w:ascii="Times New Roman" w:hAnsi="Times New Roman" w:cs="Times New Roman"/>
          <w:sz w:val="24"/>
          <w:szCs w:val="24"/>
        </w:rPr>
        <w:t>.</w:t>
      </w:r>
    </w:p>
    <w:p w14:paraId="7FAFB40B" w14:textId="77777777" w:rsidR="008F748F" w:rsidRDefault="008F748F" w:rsidP="008F748F">
      <w:pPr>
        <w:spacing w:after="0" w:line="360" w:lineRule="auto"/>
        <w:rPr>
          <w:rFonts w:ascii="Times New Roman" w:hAnsi="Times New Roman" w:cs="Times New Roman"/>
          <w:sz w:val="24"/>
          <w:szCs w:val="24"/>
        </w:rPr>
      </w:pPr>
    </w:p>
    <w:p w14:paraId="129B1956" w14:textId="77777777" w:rsidR="008F748F" w:rsidRDefault="008F748F" w:rsidP="008F748F">
      <w:pPr>
        <w:spacing w:after="0" w:line="360" w:lineRule="auto"/>
        <w:rPr>
          <w:rFonts w:ascii="Times New Roman" w:hAnsi="Times New Roman" w:cs="Times New Roman"/>
          <w:sz w:val="24"/>
          <w:szCs w:val="24"/>
        </w:rPr>
      </w:pPr>
    </w:p>
    <w:p w14:paraId="6327BE26" w14:textId="77777777" w:rsidR="008F748F" w:rsidRDefault="008F748F" w:rsidP="008F748F">
      <w:pPr>
        <w:spacing w:after="0" w:line="360" w:lineRule="auto"/>
        <w:rPr>
          <w:rFonts w:ascii="Times New Roman" w:hAnsi="Times New Roman" w:cs="Times New Roman"/>
          <w:sz w:val="24"/>
          <w:szCs w:val="24"/>
        </w:rPr>
      </w:pPr>
    </w:p>
    <w:p w14:paraId="06B6A3B5" w14:textId="77777777" w:rsidR="008F748F" w:rsidRDefault="008F748F" w:rsidP="008F748F">
      <w:pPr>
        <w:spacing w:after="0" w:line="360" w:lineRule="auto"/>
        <w:rPr>
          <w:rFonts w:ascii="Times New Roman" w:hAnsi="Times New Roman" w:cs="Times New Roman"/>
          <w:sz w:val="24"/>
          <w:szCs w:val="24"/>
        </w:rPr>
      </w:pPr>
    </w:p>
    <w:p w14:paraId="27B2F973" w14:textId="77777777" w:rsidR="008F748F" w:rsidRDefault="008F748F" w:rsidP="008F748F">
      <w:pPr>
        <w:spacing w:after="0" w:line="360" w:lineRule="auto"/>
        <w:rPr>
          <w:rFonts w:ascii="Times New Roman" w:hAnsi="Times New Roman" w:cs="Times New Roman"/>
          <w:sz w:val="24"/>
          <w:szCs w:val="24"/>
        </w:rPr>
      </w:pPr>
    </w:p>
    <w:p w14:paraId="18186814" w14:textId="77777777" w:rsidR="008F748F" w:rsidRDefault="008F748F" w:rsidP="008F748F">
      <w:pPr>
        <w:spacing w:after="0" w:line="360" w:lineRule="auto"/>
        <w:rPr>
          <w:rFonts w:ascii="Times New Roman" w:hAnsi="Times New Roman" w:cs="Times New Roman"/>
          <w:sz w:val="24"/>
          <w:szCs w:val="24"/>
        </w:rPr>
      </w:pPr>
    </w:p>
    <w:p w14:paraId="7B5D7CB0" w14:textId="77777777" w:rsidR="008F748F" w:rsidRDefault="008F748F" w:rsidP="008F748F">
      <w:pPr>
        <w:spacing w:after="0" w:line="360" w:lineRule="auto"/>
        <w:rPr>
          <w:rFonts w:ascii="Times New Roman" w:hAnsi="Times New Roman" w:cs="Times New Roman"/>
          <w:sz w:val="24"/>
          <w:szCs w:val="24"/>
        </w:rPr>
      </w:pPr>
    </w:p>
    <w:p w14:paraId="4C855955" w14:textId="77777777" w:rsidR="008F748F" w:rsidRDefault="008F748F" w:rsidP="008F748F">
      <w:pPr>
        <w:spacing w:after="0" w:line="360" w:lineRule="auto"/>
        <w:rPr>
          <w:rFonts w:ascii="Times New Roman" w:hAnsi="Times New Roman" w:cs="Times New Roman"/>
          <w:sz w:val="24"/>
          <w:szCs w:val="24"/>
        </w:rPr>
      </w:pPr>
    </w:p>
    <w:p w14:paraId="32C0F336" w14:textId="77777777" w:rsidR="008F748F" w:rsidRDefault="008F748F" w:rsidP="008F748F">
      <w:pPr>
        <w:spacing w:after="0" w:line="360" w:lineRule="auto"/>
        <w:rPr>
          <w:rFonts w:ascii="Times New Roman" w:hAnsi="Times New Roman" w:cs="Times New Roman"/>
          <w:sz w:val="24"/>
          <w:szCs w:val="24"/>
        </w:rPr>
      </w:pPr>
    </w:p>
    <w:p w14:paraId="2F3F3696" w14:textId="77777777" w:rsidR="008F748F" w:rsidRDefault="008F748F" w:rsidP="008F748F">
      <w:pPr>
        <w:spacing w:after="0" w:line="360" w:lineRule="auto"/>
        <w:rPr>
          <w:rFonts w:ascii="Times New Roman" w:hAnsi="Times New Roman" w:cs="Times New Roman"/>
          <w:sz w:val="24"/>
          <w:szCs w:val="24"/>
        </w:rPr>
      </w:pPr>
    </w:p>
    <w:p w14:paraId="271DD569" w14:textId="77777777" w:rsidR="008F748F" w:rsidRDefault="008F748F" w:rsidP="008F748F">
      <w:pPr>
        <w:spacing w:after="0" w:line="360" w:lineRule="auto"/>
        <w:rPr>
          <w:rFonts w:ascii="Times New Roman" w:hAnsi="Times New Roman" w:cs="Times New Roman"/>
          <w:sz w:val="24"/>
          <w:szCs w:val="24"/>
        </w:rPr>
      </w:pPr>
    </w:p>
    <w:p w14:paraId="3E90EA79" w14:textId="77777777" w:rsidR="008F748F" w:rsidRDefault="008F748F" w:rsidP="008F748F">
      <w:pPr>
        <w:spacing w:after="0" w:line="360" w:lineRule="auto"/>
        <w:rPr>
          <w:rFonts w:ascii="Times New Roman" w:hAnsi="Times New Roman" w:cs="Times New Roman"/>
          <w:sz w:val="24"/>
          <w:szCs w:val="24"/>
        </w:rPr>
      </w:pPr>
    </w:p>
    <w:p w14:paraId="587FE8D1" w14:textId="77777777" w:rsidR="008F748F" w:rsidRDefault="008F748F" w:rsidP="008F748F">
      <w:pPr>
        <w:tabs>
          <w:tab w:val="left" w:pos="195"/>
          <w:tab w:val="left" w:pos="3068"/>
          <w:tab w:val="center" w:pos="4680"/>
        </w:tabs>
        <w:spacing w:after="0" w:line="360" w:lineRule="auto"/>
        <w:rPr>
          <w:rFonts w:ascii="Times New Roman" w:hAnsi="Times New Roman" w:cs="Times New Roman"/>
          <w:b/>
          <w:sz w:val="24"/>
          <w:szCs w:val="24"/>
        </w:rPr>
      </w:pPr>
    </w:p>
    <w:p w14:paraId="3E1370FE" w14:textId="77777777" w:rsidR="005F749C" w:rsidRDefault="005F749C" w:rsidP="008F748F">
      <w:pPr>
        <w:tabs>
          <w:tab w:val="left" w:pos="195"/>
          <w:tab w:val="left" w:pos="3068"/>
          <w:tab w:val="center" w:pos="4680"/>
        </w:tabs>
        <w:spacing w:after="0" w:line="360" w:lineRule="auto"/>
        <w:rPr>
          <w:rFonts w:ascii="Times New Roman" w:hAnsi="Times New Roman" w:cs="Times New Roman"/>
          <w:b/>
          <w:sz w:val="24"/>
          <w:szCs w:val="24"/>
        </w:rPr>
      </w:pPr>
    </w:p>
    <w:p w14:paraId="0AE29CAA" w14:textId="77777777" w:rsidR="005F749C" w:rsidRDefault="005F749C" w:rsidP="008F748F">
      <w:pPr>
        <w:tabs>
          <w:tab w:val="left" w:pos="195"/>
          <w:tab w:val="left" w:pos="3068"/>
          <w:tab w:val="center" w:pos="4680"/>
        </w:tabs>
        <w:spacing w:after="0" w:line="360" w:lineRule="auto"/>
        <w:rPr>
          <w:rFonts w:ascii="Times New Roman" w:hAnsi="Times New Roman" w:cs="Times New Roman"/>
          <w:b/>
          <w:sz w:val="24"/>
          <w:szCs w:val="24"/>
        </w:rPr>
      </w:pPr>
    </w:p>
    <w:p w14:paraId="32A0D7D0" w14:textId="77777777" w:rsidR="005F749C" w:rsidRDefault="005F749C" w:rsidP="008F748F">
      <w:pPr>
        <w:tabs>
          <w:tab w:val="left" w:pos="195"/>
          <w:tab w:val="left" w:pos="3068"/>
          <w:tab w:val="center" w:pos="4680"/>
        </w:tabs>
        <w:spacing w:after="0" w:line="360" w:lineRule="auto"/>
        <w:rPr>
          <w:rFonts w:ascii="Times New Roman" w:hAnsi="Times New Roman" w:cs="Times New Roman"/>
          <w:b/>
          <w:sz w:val="24"/>
          <w:szCs w:val="24"/>
        </w:rPr>
      </w:pPr>
    </w:p>
    <w:p w14:paraId="5F8406ED" w14:textId="1FE91336" w:rsidR="005F749C" w:rsidRDefault="005F749C" w:rsidP="008F748F">
      <w:pPr>
        <w:tabs>
          <w:tab w:val="left" w:pos="195"/>
          <w:tab w:val="left" w:pos="3068"/>
          <w:tab w:val="center" w:pos="4680"/>
        </w:tabs>
        <w:spacing w:after="0" w:line="360" w:lineRule="auto"/>
        <w:rPr>
          <w:rFonts w:ascii="Times New Roman" w:hAnsi="Times New Roman" w:cs="Times New Roman"/>
          <w:b/>
          <w:sz w:val="24"/>
          <w:szCs w:val="24"/>
        </w:rPr>
      </w:pPr>
    </w:p>
    <w:p w14:paraId="4B92B191" w14:textId="55B2F54B"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4D79347C" w14:textId="3DDF44A6"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395978B6" w14:textId="3878A0E1"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06C0AB83" w14:textId="288076EA"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635EBCEE" w14:textId="4482F311"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6EB3AFA3" w14:textId="7E65DF98"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253FD344" w14:textId="1C9893B9"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2467E6A4" w14:textId="4107F187"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68C99A9D" w14:textId="77777777" w:rsidR="00B92C9C" w:rsidRDefault="00B92C9C" w:rsidP="008F748F">
      <w:pPr>
        <w:tabs>
          <w:tab w:val="left" w:pos="195"/>
          <w:tab w:val="left" w:pos="3068"/>
          <w:tab w:val="center" w:pos="4680"/>
        </w:tabs>
        <w:spacing w:after="0" w:line="360" w:lineRule="auto"/>
        <w:rPr>
          <w:rFonts w:ascii="Times New Roman" w:hAnsi="Times New Roman" w:cs="Times New Roman"/>
          <w:b/>
          <w:sz w:val="24"/>
          <w:szCs w:val="24"/>
        </w:rPr>
      </w:pPr>
    </w:p>
    <w:p w14:paraId="670A8D0F" w14:textId="77777777" w:rsidR="008F748F" w:rsidRDefault="008F748F" w:rsidP="008F748F">
      <w:pPr>
        <w:tabs>
          <w:tab w:val="left" w:pos="195"/>
          <w:tab w:val="left" w:pos="3068"/>
          <w:tab w:val="center" w:pos="4680"/>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BIBLIOGRAPHIE</w:t>
      </w:r>
    </w:p>
    <w:p w14:paraId="1AD265EC" w14:textId="77777777" w:rsidR="008F748F" w:rsidRDefault="008F748F" w:rsidP="000A7157">
      <w:pPr>
        <w:pStyle w:val="Paragraphedeliste"/>
        <w:numPr>
          <w:ilvl w:val="3"/>
          <w:numId w:val="15"/>
        </w:numPr>
        <w:tabs>
          <w:tab w:val="left" w:pos="3068"/>
        </w:tabs>
        <w:spacing w:after="0" w:line="360" w:lineRule="auto"/>
        <w:rPr>
          <w:rFonts w:ascii="Times New Roman" w:hAnsi="Times New Roman" w:cs="Times New Roman"/>
          <w:b/>
          <w:i/>
          <w:sz w:val="24"/>
          <w:szCs w:val="24"/>
        </w:rPr>
      </w:pPr>
      <w:r>
        <w:rPr>
          <w:rFonts w:ascii="Times New Roman" w:hAnsi="Times New Roman" w:cs="Times New Roman"/>
          <w:b/>
          <w:i/>
          <w:sz w:val="24"/>
          <w:szCs w:val="24"/>
        </w:rPr>
        <w:t>Ouvrage</w:t>
      </w:r>
    </w:p>
    <w:p w14:paraId="149CD0AD" w14:textId="619861EC" w:rsidR="008F748F" w:rsidRDefault="008F748F" w:rsidP="008F748F">
      <w:pPr>
        <w:tabs>
          <w:tab w:val="left" w:pos="3068"/>
        </w:tabs>
        <w:spacing w:after="0" w:line="360" w:lineRule="auto"/>
        <w:rPr>
          <w:rFonts w:ascii="Times New Roman" w:hAnsi="Times New Roman" w:cs="Times New Roman"/>
          <w:i/>
          <w:sz w:val="24"/>
          <w:szCs w:val="24"/>
        </w:rPr>
      </w:pPr>
      <w:r>
        <w:rPr>
          <w:rFonts w:ascii="Times New Roman" w:hAnsi="Times New Roman" w:cs="Times New Roman"/>
          <w:sz w:val="24"/>
          <w:szCs w:val="24"/>
        </w:rPr>
        <w:t>ALIOUNE.S. </w:t>
      </w:r>
      <w:r>
        <w:rPr>
          <w:rFonts w:ascii="Times New Roman" w:hAnsi="Times New Roman" w:cs="Times New Roman"/>
          <w:i/>
          <w:sz w:val="24"/>
          <w:szCs w:val="24"/>
        </w:rPr>
        <w:t xml:space="preserve">(2015). </w:t>
      </w:r>
      <w:r w:rsidR="00B92C9C">
        <w:rPr>
          <w:rFonts w:ascii="Times New Roman" w:hAnsi="Times New Roman" w:cs="Times New Roman"/>
          <w:i/>
          <w:sz w:val="24"/>
          <w:szCs w:val="24"/>
        </w:rPr>
        <w:t>« La</w:t>
      </w:r>
      <w:r>
        <w:rPr>
          <w:rFonts w:ascii="Times New Roman" w:hAnsi="Times New Roman" w:cs="Times New Roman"/>
          <w:i/>
          <w:sz w:val="24"/>
          <w:szCs w:val="24"/>
        </w:rPr>
        <w:t xml:space="preserve"> compétitivité future des économies africaines, Actes de forum de Dakar, Carthala, Amazon</w:t>
      </w:r>
      <w:r w:rsidR="009005E3">
        <w:rPr>
          <w:rFonts w:ascii="Times New Roman" w:hAnsi="Times New Roman" w:cs="Times New Roman"/>
          <w:i/>
          <w:sz w:val="24"/>
          <w:szCs w:val="24"/>
        </w:rPr>
        <w:t>.</w:t>
      </w:r>
    </w:p>
    <w:p w14:paraId="5EFE2A54" w14:textId="77777777"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hAnsi="Times New Roman" w:cs="Times New Roman"/>
          <w:sz w:val="24"/>
          <w:szCs w:val="24"/>
        </w:rPr>
        <w:t xml:space="preserve">Bernard </w:t>
      </w:r>
      <w:r>
        <w:rPr>
          <w:rFonts w:ascii="Times New Roman" w:eastAsia="Times New Roman" w:hAnsi="Times New Roman" w:cs="Times New Roman"/>
          <w:sz w:val="24"/>
          <w:szCs w:val="24"/>
          <w:lang w:eastAsia="fr-FR"/>
        </w:rPr>
        <w:t xml:space="preserve">Marois &amp; L.S. Olivier </w:t>
      </w:r>
      <w:r>
        <w:rPr>
          <w:rFonts w:ascii="Times New Roman" w:eastAsia="Times New Roman" w:hAnsi="Times New Roman" w:cs="Times New Roman"/>
          <w:i/>
          <w:sz w:val="24"/>
          <w:szCs w:val="24"/>
          <w:lang w:eastAsia="fr-FR"/>
        </w:rPr>
        <w:t>(1981). « Comment gérer le risque politique lié à vos opérations internationales, Collection l’Exportateur, CFCE ».</w:t>
      </w:r>
    </w:p>
    <w:p w14:paraId="57AABC2B" w14:textId="64541F3E"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hAnsi="Times New Roman" w:cs="Times New Roman"/>
          <w:sz w:val="24"/>
          <w:szCs w:val="24"/>
        </w:rPr>
        <w:t>Bernard Marois</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(1990). « Le risqué pays », Edition PUF collection « Que sais-</w:t>
      </w:r>
      <w:r w:rsidR="00B92C9C">
        <w:rPr>
          <w:rFonts w:ascii="Times New Roman" w:eastAsia="Times New Roman" w:hAnsi="Times New Roman" w:cs="Times New Roman"/>
          <w:i/>
          <w:sz w:val="24"/>
          <w:szCs w:val="24"/>
          <w:lang w:eastAsia="fr-FR"/>
        </w:rPr>
        <w:t>je ?</w:t>
      </w:r>
      <w:r>
        <w:rPr>
          <w:rFonts w:ascii="Times New Roman" w:eastAsia="Times New Roman" w:hAnsi="Times New Roman" w:cs="Times New Roman"/>
          <w:i/>
          <w:sz w:val="24"/>
          <w:szCs w:val="24"/>
          <w:lang w:eastAsia="fr-FR"/>
        </w:rPr>
        <w:t xml:space="preserve"> </w:t>
      </w:r>
      <w:r w:rsidR="00B92C9C">
        <w:rPr>
          <w:rFonts w:ascii="Times New Roman" w:eastAsia="Times New Roman" w:hAnsi="Times New Roman" w:cs="Times New Roman"/>
          <w:i/>
          <w:sz w:val="24"/>
          <w:szCs w:val="24"/>
          <w:lang w:eastAsia="fr-FR"/>
        </w:rPr>
        <w:t>Paris »</w:t>
      </w:r>
      <w:r>
        <w:rPr>
          <w:rFonts w:ascii="Times New Roman" w:eastAsia="Times New Roman" w:hAnsi="Times New Roman" w:cs="Times New Roman"/>
          <w:i/>
          <w:sz w:val="24"/>
          <w:szCs w:val="24"/>
          <w:lang w:eastAsia="fr-FR"/>
        </w:rPr>
        <w:t>.</w:t>
      </w:r>
    </w:p>
    <w:p w14:paraId="4C01ADCA" w14:textId="77777777"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hAnsi="Times New Roman" w:cs="Times New Roman"/>
          <w:sz w:val="24"/>
          <w:szCs w:val="24"/>
        </w:rPr>
        <w:t>Bernard Marois</w:t>
      </w:r>
      <w:r>
        <w:rPr>
          <w:rFonts w:ascii="Times New Roman" w:eastAsia="Times New Roman" w:hAnsi="Times New Roman" w:cs="Times New Roman"/>
          <w:i/>
          <w:sz w:val="24"/>
          <w:szCs w:val="24"/>
          <w:lang w:eastAsia="fr-FR"/>
        </w:rPr>
        <w:t>. (2001). « Trente ans d’évolution du risque pays », </w:t>
      </w:r>
      <w:r>
        <w:rPr>
          <w:rFonts w:ascii="Times New Roman" w:eastAsia="Times New Roman" w:hAnsi="Times New Roman" w:cs="Times New Roman"/>
          <w:i/>
          <w:iCs/>
          <w:sz w:val="24"/>
          <w:szCs w:val="24"/>
          <w:lang w:eastAsia="fr-FR"/>
        </w:rPr>
        <w:t>Revue française de gestion</w:t>
      </w:r>
      <w:r>
        <w:rPr>
          <w:rFonts w:ascii="Times New Roman" w:eastAsia="Times New Roman" w:hAnsi="Times New Roman" w:cs="Times New Roman"/>
          <w:i/>
          <w:sz w:val="24"/>
          <w:szCs w:val="24"/>
          <w:lang w:eastAsia="fr-FR"/>
        </w:rPr>
        <w:t xml:space="preserve">, p.61-66 ». </w:t>
      </w:r>
    </w:p>
    <w:p w14:paraId="7774F4FF" w14:textId="6CB4CF3D" w:rsidR="008F748F" w:rsidRDefault="008F748F" w:rsidP="008F748F">
      <w:pPr>
        <w:pStyle w:val="Notedebasdepage"/>
        <w:spacing w:line="360" w:lineRule="auto"/>
        <w:rPr>
          <w:i/>
          <w:sz w:val="24"/>
          <w:szCs w:val="24"/>
          <w:lang w:val="fr-FR"/>
        </w:rPr>
      </w:pPr>
      <w:r>
        <w:rPr>
          <w:sz w:val="24"/>
          <w:szCs w:val="24"/>
          <w:lang w:val="fr-FR"/>
        </w:rPr>
        <w:t>Bessis.J</w:t>
      </w:r>
      <w:r>
        <w:rPr>
          <w:i/>
          <w:sz w:val="24"/>
          <w:szCs w:val="24"/>
          <w:lang w:val="fr-FR"/>
        </w:rPr>
        <w:t xml:space="preserve">. (1995). </w:t>
      </w:r>
      <w:r w:rsidR="00B92C9C">
        <w:rPr>
          <w:rFonts w:eastAsia="Times New Roman"/>
          <w:i/>
          <w:sz w:val="24"/>
          <w:szCs w:val="24"/>
          <w:lang w:val="fr-FR" w:eastAsia="fr-FR"/>
        </w:rPr>
        <w:t>«</w:t>
      </w:r>
      <w:r w:rsidR="00B92C9C">
        <w:rPr>
          <w:i/>
          <w:sz w:val="24"/>
          <w:szCs w:val="24"/>
          <w:lang w:val="fr-FR"/>
        </w:rPr>
        <w:t xml:space="preserve"> Gestion</w:t>
      </w:r>
      <w:r>
        <w:rPr>
          <w:i/>
          <w:sz w:val="24"/>
          <w:szCs w:val="24"/>
          <w:lang w:val="fr-FR"/>
        </w:rPr>
        <w:t xml:space="preserve"> des risques et Gestion des actif-passif des banques, Dalloz, </w:t>
      </w:r>
      <w:r w:rsidR="00B92C9C">
        <w:rPr>
          <w:i/>
          <w:sz w:val="24"/>
          <w:szCs w:val="24"/>
          <w:lang w:val="fr-FR"/>
        </w:rPr>
        <w:t>Paris »</w:t>
      </w:r>
      <w:r>
        <w:rPr>
          <w:i/>
          <w:sz w:val="24"/>
          <w:szCs w:val="24"/>
          <w:lang w:val="fr-FR"/>
        </w:rPr>
        <w:t>.</w:t>
      </w:r>
    </w:p>
    <w:p w14:paraId="5CE7D9F0" w14:textId="76768D89"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mallCaps/>
          <w:sz w:val="24"/>
          <w:szCs w:val="24"/>
          <w:lang w:eastAsia="fr-FR"/>
        </w:rPr>
        <w:t>Boddewyn</w:t>
      </w:r>
      <w:r>
        <w:rPr>
          <w:rFonts w:ascii="Times New Roman" w:eastAsia="Times New Roman" w:hAnsi="Times New Roman" w:cs="Times New Roman"/>
          <w:sz w:val="24"/>
          <w:szCs w:val="24"/>
          <w:lang w:eastAsia="fr-FR"/>
        </w:rPr>
        <w:t> Jean et </w:t>
      </w:r>
      <w:r>
        <w:rPr>
          <w:rFonts w:ascii="Times New Roman" w:eastAsia="Times New Roman" w:hAnsi="Times New Roman" w:cs="Times New Roman"/>
          <w:smallCaps/>
          <w:sz w:val="24"/>
          <w:szCs w:val="24"/>
          <w:lang w:eastAsia="fr-FR"/>
        </w:rPr>
        <w:t>Cracco</w:t>
      </w:r>
      <w:r>
        <w:rPr>
          <w:rFonts w:ascii="Times New Roman" w:eastAsia="Times New Roman" w:hAnsi="Times New Roman" w:cs="Times New Roman"/>
          <w:sz w:val="24"/>
          <w:szCs w:val="24"/>
          <w:lang w:eastAsia="fr-FR"/>
        </w:rPr>
        <w:t xml:space="preserve"> Étienne F. </w:t>
      </w:r>
      <w:r>
        <w:rPr>
          <w:rFonts w:ascii="Times New Roman" w:eastAsia="Times New Roman" w:hAnsi="Times New Roman" w:cs="Times New Roman"/>
          <w:i/>
          <w:sz w:val="24"/>
          <w:szCs w:val="24"/>
          <w:lang w:eastAsia="fr-FR"/>
        </w:rPr>
        <w:t xml:space="preserve">(1972). </w:t>
      </w:r>
      <w:r>
        <w:rPr>
          <w:rFonts w:ascii="Times New Roman" w:eastAsia="Times New Roman" w:hAnsi="Times New Roman" w:cs="Times New Roman"/>
          <w:i/>
          <w:sz w:val="24"/>
          <w:szCs w:val="24"/>
          <w:lang w:val="en-US" w:eastAsia="fr-FR"/>
        </w:rPr>
        <w:t>«The political Game in World Business, </w:t>
      </w:r>
      <w:r>
        <w:rPr>
          <w:rFonts w:ascii="Times New Roman" w:eastAsia="Times New Roman" w:hAnsi="Times New Roman" w:cs="Times New Roman"/>
          <w:i/>
          <w:iCs/>
          <w:sz w:val="24"/>
          <w:szCs w:val="24"/>
          <w:lang w:val="en-US" w:eastAsia="fr-FR"/>
        </w:rPr>
        <w:t>Columbia Journal of World Business,</w:t>
      </w:r>
      <w:r>
        <w:rPr>
          <w:rFonts w:ascii="Times New Roman" w:eastAsia="Times New Roman" w:hAnsi="Times New Roman" w:cs="Times New Roman"/>
          <w:i/>
          <w:sz w:val="24"/>
          <w:szCs w:val="24"/>
          <w:lang w:val="en-US" w:eastAsia="fr-FR"/>
        </w:rPr>
        <w:t> Jan-Feb ».</w:t>
      </w:r>
    </w:p>
    <w:p w14:paraId="45A0BD67" w14:textId="07832484"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mallCaps/>
          <w:sz w:val="24"/>
          <w:szCs w:val="24"/>
          <w:lang w:val="en-US" w:eastAsia="fr-FR"/>
        </w:rPr>
        <w:t>Boddewyn</w:t>
      </w:r>
      <w:r>
        <w:rPr>
          <w:rFonts w:ascii="Times New Roman" w:eastAsia="Times New Roman" w:hAnsi="Times New Roman" w:cs="Times New Roman"/>
          <w:sz w:val="24"/>
          <w:szCs w:val="24"/>
          <w:lang w:val="en-US" w:eastAsia="fr-FR"/>
        </w:rPr>
        <w:t xml:space="preserve"> Jean J. </w:t>
      </w:r>
      <w:r>
        <w:rPr>
          <w:rFonts w:ascii="Times New Roman" w:eastAsia="Times New Roman" w:hAnsi="Times New Roman" w:cs="Times New Roman"/>
          <w:i/>
          <w:sz w:val="24"/>
          <w:szCs w:val="24"/>
          <w:lang w:val="en-US" w:eastAsia="fr-FR"/>
        </w:rPr>
        <w:t>(1988). « Political aspects of MNE theory», </w:t>
      </w:r>
      <w:r>
        <w:rPr>
          <w:rFonts w:ascii="Times New Roman" w:eastAsia="Times New Roman" w:hAnsi="Times New Roman" w:cs="Times New Roman"/>
          <w:i/>
          <w:iCs/>
          <w:sz w:val="24"/>
          <w:szCs w:val="24"/>
          <w:lang w:val="en-US" w:eastAsia="fr-FR"/>
        </w:rPr>
        <w:t>Journal of international Business Studies,</w:t>
      </w:r>
      <w:r>
        <w:rPr>
          <w:rFonts w:ascii="Times New Roman" w:eastAsia="Times New Roman" w:hAnsi="Times New Roman" w:cs="Times New Roman"/>
          <w:i/>
          <w:sz w:val="24"/>
          <w:szCs w:val="24"/>
          <w:lang w:val="en-US" w:eastAsia="fr-FR"/>
        </w:rPr>
        <w:t> Vol.19 (3) ».</w:t>
      </w:r>
    </w:p>
    <w:p w14:paraId="428F03DE" w14:textId="77777777" w:rsidR="008F748F" w:rsidRDefault="008F748F" w:rsidP="008F748F">
      <w:pPr>
        <w:tabs>
          <w:tab w:val="left" w:pos="5963"/>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Bouchet, Langlois, et Salin </w:t>
      </w:r>
      <w:r>
        <w:rPr>
          <w:rFonts w:ascii="Times New Roman" w:hAnsi="Times New Roman" w:cs="Times New Roman"/>
          <w:i/>
          <w:sz w:val="24"/>
          <w:szCs w:val="24"/>
        </w:rPr>
        <w:t>(2004</w:t>
      </w:r>
      <w:r>
        <w:rPr>
          <w:rFonts w:ascii="Times New Roman" w:eastAsia="Times New Roman" w:hAnsi="Times New Roman" w:cs="Times New Roman"/>
          <w:i/>
          <w:sz w:val="24"/>
          <w:szCs w:val="24"/>
          <w:lang w:eastAsia="fr-FR"/>
        </w:rPr>
        <w:t>)</w:t>
      </w:r>
      <w:r>
        <w:rPr>
          <w:rFonts w:ascii="Times New Roman" w:hAnsi="Times New Roman" w:cs="Times New Roman"/>
          <w:i/>
          <w:sz w:val="24"/>
          <w:szCs w:val="24"/>
        </w:rPr>
        <w:t>. « </w:t>
      </w:r>
      <w:r>
        <w:rPr>
          <w:rFonts w:ascii="Times New Roman" w:eastAsia="Times New Roman" w:hAnsi="Times New Roman" w:cs="Times New Roman"/>
          <w:i/>
          <w:sz w:val="24"/>
          <w:szCs w:val="24"/>
          <w:lang w:eastAsia="fr-FR"/>
        </w:rPr>
        <w:t>Gestion et finance internationale édition Pearson Education 10</w:t>
      </w:r>
      <w:r>
        <w:rPr>
          <w:rFonts w:ascii="Times New Roman" w:eastAsia="Times New Roman" w:hAnsi="Times New Roman" w:cs="Times New Roman"/>
          <w:i/>
          <w:sz w:val="24"/>
          <w:szCs w:val="24"/>
          <w:vertAlign w:val="superscript"/>
          <w:lang w:eastAsia="fr-FR"/>
        </w:rPr>
        <w:t>e</w:t>
      </w:r>
      <w:r>
        <w:rPr>
          <w:rFonts w:ascii="Times New Roman" w:eastAsia="Times New Roman" w:hAnsi="Times New Roman" w:cs="Times New Roman"/>
          <w:i/>
          <w:sz w:val="24"/>
          <w:szCs w:val="24"/>
          <w:lang w:eastAsia="fr-FR"/>
        </w:rPr>
        <w:t xml:space="preserve"> édition ».</w:t>
      </w:r>
    </w:p>
    <w:p w14:paraId="03942143" w14:textId="77777777" w:rsidR="008F748F" w:rsidRDefault="008F748F" w:rsidP="008F748F">
      <w:pPr>
        <w:tabs>
          <w:tab w:val="left" w:pos="5963"/>
        </w:tabs>
        <w:spacing w:after="0" w:line="36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fr-FR"/>
        </w:rPr>
        <w:t xml:space="preserve">BOUDJEDRA Faouzi </w:t>
      </w:r>
      <w:r>
        <w:rPr>
          <w:rFonts w:ascii="Times New Roman" w:eastAsia="Times New Roman" w:hAnsi="Times New Roman" w:cs="Times New Roman"/>
          <w:i/>
          <w:sz w:val="24"/>
          <w:szCs w:val="24"/>
          <w:lang w:eastAsia="fr-FR"/>
        </w:rPr>
        <w:t>(2004). « La prise en compte du risque pays dans le choix de l’implantation des IDE dans les pays en développement, laboratoire d’économie d’Orléans ».</w:t>
      </w:r>
    </w:p>
    <w:p w14:paraId="64CCB100"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BOUJEDRA Faouzi </w:t>
      </w:r>
      <w:r>
        <w:rPr>
          <w:rFonts w:ascii="Times New Roman" w:hAnsi="Times New Roman" w:cs="Times New Roman"/>
          <w:i/>
          <w:sz w:val="24"/>
          <w:szCs w:val="24"/>
        </w:rPr>
        <w:t>(2002).  « Modèle théorique de l’IDE avec prise en compte du risque pays : Cas d’application aux pays en voie de développement, Université d’Orléans ».</w:t>
      </w:r>
    </w:p>
    <w:p w14:paraId="1BAF268B" w14:textId="5383EA87" w:rsidR="008F748F" w:rsidRDefault="008F748F" w:rsidP="008F748F">
      <w:pPr>
        <w:spacing w:after="0" w:line="360" w:lineRule="auto"/>
        <w:jc w:val="both"/>
        <w:rPr>
          <w:rFonts w:ascii="Times New Roman" w:eastAsia="Times New Roman" w:hAnsi="Times New Roman" w:cs="Times New Roman"/>
          <w:sz w:val="24"/>
          <w:szCs w:val="24"/>
          <w:lang w:val="en-US" w:eastAsia="fr-FR"/>
        </w:rPr>
      </w:pPr>
      <w:r>
        <w:rPr>
          <w:rFonts w:ascii="Times New Roman" w:hAnsi="Times New Roman" w:cs="Times New Roman"/>
          <w:sz w:val="24"/>
          <w:szCs w:val="24"/>
          <w:lang w:val="en-US"/>
        </w:rPr>
        <w:t xml:space="preserve">Charnes, A., Cooper, W., &amp; Rhodes, E. (1978). </w:t>
      </w:r>
      <w:r>
        <w:rPr>
          <w:rFonts w:ascii="Times New Roman" w:eastAsia="Times New Roman" w:hAnsi="Times New Roman" w:cs="Times New Roman"/>
          <w:i/>
          <w:sz w:val="24"/>
          <w:szCs w:val="24"/>
          <w:lang w:val="en-US" w:eastAsia="fr-FR"/>
        </w:rPr>
        <w:t>« </w:t>
      </w:r>
      <w:r>
        <w:rPr>
          <w:rFonts w:ascii="Times New Roman" w:hAnsi="Times New Roman" w:cs="Times New Roman"/>
          <w:i/>
          <w:sz w:val="24"/>
          <w:szCs w:val="24"/>
          <w:lang w:val="en-US"/>
        </w:rPr>
        <w:t>Measuring the Efficiency of Decision Making Units.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European Journal of Operational Research, no.2</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p>
    <w:p w14:paraId="2966584C" w14:textId="77777777" w:rsidR="008F748F" w:rsidRDefault="008F748F" w:rsidP="008F748F">
      <w:pPr>
        <w:spacing w:after="0" w:line="360" w:lineRule="auto"/>
        <w:jc w:val="both"/>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xml:space="preserve">Ciarrapico. (A.M). </w:t>
      </w:r>
      <w:r>
        <w:rPr>
          <w:rFonts w:ascii="Times New Roman" w:eastAsia="Times New Roman" w:hAnsi="Times New Roman" w:cs="Times New Roman"/>
          <w:i/>
          <w:sz w:val="24"/>
          <w:szCs w:val="24"/>
          <w:lang w:val="en-US" w:eastAsia="fr-FR"/>
        </w:rPr>
        <w:t>(1992). «Country Risk. - Dartmouth publishing Company Limited ».</w:t>
      </w:r>
    </w:p>
    <w:p w14:paraId="56561F1E" w14:textId="2D9F9A58" w:rsidR="008F748F" w:rsidRDefault="008F748F" w:rsidP="008F748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Clémence Vergne &amp; Camille Laville</w:t>
      </w:r>
      <w:r>
        <w:rPr>
          <w:rFonts w:ascii="Times New Roman" w:hAnsi="Times New Roman" w:cs="Times New Roman"/>
          <w:i/>
          <w:sz w:val="24"/>
          <w:szCs w:val="24"/>
        </w:rPr>
        <w:t xml:space="preserve">. (2018). « Comment analyser le risque </w:t>
      </w:r>
      <w:r w:rsidR="00B92C9C">
        <w:rPr>
          <w:rFonts w:ascii="Times New Roman" w:hAnsi="Times New Roman" w:cs="Times New Roman"/>
          <w:i/>
          <w:sz w:val="24"/>
          <w:szCs w:val="24"/>
        </w:rPr>
        <w:t>sociopolitique ?</w:t>
      </w:r>
      <w:r>
        <w:rPr>
          <w:rFonts w:ascii="Times New Roman" w:hAnsi="Times New Roman" w:cs="Times New Roman"/>
          <w:i/>
          <w:sz w:val="24"/>
          <w:szCs w:val="24"/>
        </w:rPr>
        <w:t xml:space="preserve"> Une composante clé du risque-pays. MacroDev, Agence Française de Développement ».</w:t>
      </w:r>
    </w:p>
    <w:p w14:paraId="40F4B4FD" w14:textId="77777777" w:rsidR="008F748F" w:rsidRDefault="008F748F" w:rsidP="008F748F">
      <w:pPr>
        <w:tabs>
          <w:tab w:val="right" w:pos="9072"/>
        </w:tabs>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Conklin David W. </w:t>
      </w:r>
      <w:r>
        <w:rPr>
          <w:rFonts w:ascii="Times New Roman" w:hAnsi="Times New Roman" w:cs="Times New Roman"/>
          <w:i/>
          <w:sz w:val="24"/>
          <w:szCs w:val="24"/>
          <w:lang w:val="en-US"/>
        </w:rPr>
        <w:t>(2002). « Analysing and managing country risks, Ivey Business Journal ».</w:t>
      </w:r>
      <w:r>
        <w:rPr>
          <w:rFonts w:ascii="Times New Roman" w:hAnsi="Times New Roman" w:cs="Times New Roman"/>
          <w:i/>
          <w:sz w:val="24"/>
          <w:szCs w:val="24"/>
          <w:lang w:val="en-US"/>
        </w:rPr>
        <w:tab/>
      </w:r>
    </w:p>
    <w:p w14:paraId="06D027C1" w14:textId="77777777" w:rsidR="008F748F" w:rsidRDefault="008F748F" w:rsidP="008F748F">
      <w:pPr>
        <w:tabs>
          <w:tab w:val="left" w:pos="8217"/>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Conso. P. </w:t>
      </w:r>
      <w:r>
        <w:rPr>
          <w:rFonts w:ascii="Times New Roman" w:hAnsi="Times New Roman" w:cs="Times New Roman"/>
          <w:i/>
          <w:sz w:val="24"/>
          <w:szCs w:val="24"/>
        </w:rPr>
        <w:t>(1975) « Gestion financière de l’entreprise, Tome2, éd Dunod paris »</w:t>
      </w:r>
      <w:r>
        <w:rPr>
          <w:rFonts w:ascii="Times New Roman" w:hAnsi="Times New Roman" w:cs="Times New Roman"/>
          <w:i/>
          <w:sz w:val="24"/>
          <w:szCs w:val="24"/>
        </w:rPr>
        <w:tab/>
      </w:r>
    </w:p>
    <w:p w14:paraId="7A91C26B" w14:textId="77777777" w:rsidR="008F748F" w:rsidRDefault="008F748F" w:rsidP="008F748F">
      <w:pPr>
        <w:tabs>
          <w:tab w:val="left" w:pos="7591"/>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 Coussergues (S.) </w:t>
      </w:r>
      <w:r>
        <w:rPr>
          <w:rFonts w:ascii="Times New Roman" w:eastAsia="Times New Roman" w:hAnsi="Times New Roman" w:cs="Times New Roman"/>
          <w:i/>
          <w:sz w:val="24"/>
          <w:szCs w:val="24"/>
          <w:lang w:eastAsia="fr-FR"/>
        </w:rPr>
        <w:t>(1992). « Gestion de la Banque, éd. Dunod ».</w:t>
      </w:r>
      <w:r>
        <w:rPr>
          <w:rFonts w:ascii="Times New Roman" w:eastAsia="Times New Roman" w:hAnsi="Times New Roman" w:cs="Times New Roman"/>
          <w:i/>
          <w:sz w:val="24"/>
          <w:szCs w:val="24"/>
          <w:lang w:eastAsia="fr-FR"/>
        </w:rPr>
        <w:tab/>
      </w:r>
    </w:p>
    <w:p w14:paraId="44DC82A0" w14:textId="215981CB"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E.DECOSTER </w:t>
      </w:r>
      <w:r>
        <w:rPr>
          <w:rFonts w:ascii="Times New Roman" w:eastAsia="Times New Roman" w:hAnsi="Times New Roman" w:cs="Times New Roman"/>
          <w:i/>
          <w:sz w:val="24"/>
          <w:szCs w:val="24"/>
          <w:lang w:eastAsia="fr-FR"/>
        </w:rPr>
        <w:t>(1993). « Initiation bancaire, Bruxelles, éd. Comptabilité et finance ».</w:t>
      </w:r>
    </w:p>
    <w:p w14:paraId="5A8C026C" w14:textId="27BDD741" w:rsidR="008F748F" w:rsidRDefault="008F748F" w:rsidP="008F748F">
      <w:pPr>
        <w:pStyle w:val="Notedebasdepage"/>
        <w:spacing w:line="360" w:lineRule="auto"/>
        <w:rPr>
          <w:rFonts w:eastAsia="Times New Roman"/>
          <w:i/>
          <w:sz w:val="24"/>
          <w:szCs w:val="24"/>
          <w:lang w:val="fr-FR" w:eastAsia="fr-FR"/>
        </w:rPr>
      </w:pPr>
      <w:r>
        <w:rPr>
          <w:sz w:val="24"/>
          <w:szCs w:val="24"/>
          <w:lang w:val="fr-FR"/>
        </w:rPr>
        <w:t xml:space="preserve">ECHAUDE MAISON </w:t>
      </w:r>
      <w:r>
        <w:rPr>
          <w:i/>
          <w:sz w:val="24"/>
          <w:szCs w:val="24"/>
          <w:lang w:val="fr-FR"/>
        </w:rPr>
        <w:t xml:space="preserve">(1989). « Dictionnaire d’économie et sciences sociales, éd. Nathan, </w:t>
      </w:r>
      <w:r w:rsidR="00B92C9C">
        <w:rPr>
          <w:i/>
          <w:sz w:val="24"/>
          <w:szCs w:val="24"/>
          <w:lang w:val="fr-FR"/>
        </w:rPr>
        <w:t>Paris</w:t>
      </w:r>
      <w:r w:rsidR="00B92C9C">
        <w:rPr>
          <w:rFonts w:eastAsia="Times New Roman"/>
          <w:i/>
          <w:sz w:val="24"/>
          <w:szCs w:val="24"/>
          <w:lang w:val="fr-FR" w:eastAsia="fr-FR"/>
        </w:rPr>
        <w:t xml:space="preserve"> »</w:t>
      </w:r>
      <w:r>
        <w:rPr>
          <w:rFonts w:eastAsia="Times New Roman"/>
          <w:i/>
          <w:sz w:val="24"/>
          <w:szCs w:val="24"/>
          <w:lang w:val="fr-FR" w:eastAsia="fr-FR"/>
        </w:rPr>
        <w:t>.</w:t>
      </w:r>
    </w:p>
    <w:p w14:paraId="4845E251" w14:textId="1F8C6F43" w:rsidR="008F748F" w:rsidRDefault="008F748F" w:rsidP="008F748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EECKHOUT. L. et al. </w:t>
      </w:r>
      <w:r>
        <w:rPr>
          <w:rFonts w:ascii="Times New Roman" w:hAnsi="Times New Roman" w:cs="Times New Roman"/>
          <w:i/>
          <w:sz w:val="24"/>
          <w:szCs w:val="24"/>
        </w:rPr>
        <w:t>(1992). « Les risques financiers, évaluation gestion et partage, 2</w:t>
      </w:r>
      <w:r>
        <w:rPr>
          <w:rFonts w:ascii="Times New Roman" w:hAnsi="Times New Roman" w:cs="Times New Roman"/>
          <w:i/>
          <w:sz w:val="24"/>
          <w:szCs w:val="24"/>
          <w:vertAlign w:val="superscript"/>
        </w:rPr>
        <w:t>e</w:t>
      </w:r>
      <w:r>
        <w:rPr>
          <w:rFonts w:ascii="Times New Roman" w:hAnsi="Times New Roman" w:cs="Times New Roman"/>
          <w:i/>
          <w:sz w:val="24"/>
          <w:szCs w:val="24"/>
        </w:rPr>
        <w:t xml:space="preserve"> éd. Bruxelles ».</w:t>
      </w:r>
    </w:p>
    <w:p w14:paraId="3C082BA5" w14:textId="77777777" w:rsidR="008F748F" w:rsidRPr="00BB2024" w:rsidRDefault="008F748F" w:rsidP="008F748F">
      <w:pPr>
        <w:pStyle w:val="Bibliographie1"/>
        <w:spacing w:after="0"/>
        <w:rPr>
          <w:rFonts w:ascii="Times New Roman" w:hAnsi="Times New Roman" w:cs="Times New Roman"/>
          <w:sz w:val="24"/>
          <w:szCs w:val="24"/>
          <w:lang w:val="en-US"/>
        </w:rPr>
      </w:pPr>
      <w:r>
        <w:rPr>
          <w:rFonts w:ascii="Times New Roman" w:hAnsi="Times New Roman" w:cs="Times New Roman"/>
          <w:sz w:val="24"/>
          <w:szCs w:val="24"/>
        </w:rPr>
        <w:t xml:space="preserve">Ephraïm Clark., Bernard Marois. et Joëlle Cernes. </w:t>
      </w:r>
      <w:r>
        <w:rPr>
          <w:rFonts w:ascii="Times New Roman" w:hAnsi="Times New Roman" w:cs="Times New Roman"/>
          <w:i/>
          <w:sz w:val="24"/>
          <w:szCs w:val="24"/>
        </w:rPr>
        <w:t xml:space="preserve">(2001), « Le management des risques internationaux, Collection Gestion, Série : Politique générale, Finance et Marketing, éd. </w:t>
      </w:r>
      <w:r w:rsidRPr="00BB2024">
        <w:rPr>
          <w:rFonts w:ascii="Times New Roman" w:hAnsi="Times New Roman" w:cs="Times New Roman"/>
          <w:i/>
          <w:sz w:val="24"/>
          <w:szCs w:val="24"/>
          <w:lang w:val="en-US"/>
        </w:rPr>
        <w:t>Economica, Paris ».</w:t>
      </w:r>
    </w:p>
    <w:p w14:paraId="207F3A33" w14:textId="57187776"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xml:space="preserve">GREEN Robert .T. </w:t>
      </w:r>
      <w:r>
        <w:rPr>
          <w:rFonts w:ascii="Times New Roman" w:eastAsia="Times New Roman" w:hAnsi="Times New Roman" w:cs="Times New Roman"/>
          <w:i/>
          <w:sz w:val="24"/>
          <w:szCs w:val="24"/>
          <w:lang w:val="en-US" w:eastAsia="fr-FR"/>
        </w:rPr>
        <w:t>(1974). « Political Structures as a Predictor of Radical Political Change», </w:t>
      </w:r>
      <w:r>
        <w:rPr>
          <w:rFonts w:ascii="Times New Roman" w:eastAsia="Times New Roman" w:hAnsi="Times New Roman" w:cs="Times New Roman"/>
          <w:i/>
          <w:iCs/>
          <w:sz w:val="24"/>
          <w:szCs w:val="24"/>
          <w:lang w:val="en-US" w:eastAsia="fr-FR"/>
        </w:rPr>
        <w:t>Columbia Journal of World Business, </w:t>
      </w:r>
      <w:r>
        <w:rPr>
          <w:rFonts w:ascii="Times New Roman" w:eastAsia="Times New Roman" w:hAnsi="Times New Roman" w:cs="Times New Roman"/>
          <w:i/>
          <w:sz w:val="24"/>
          <w:szCs w:val="24"/>
          <w:lang w:val="en-US" w:eastAsia="fr-FR"/>
        </w:rPr>
        <w:t>Spring ».</w:t>
      </w:r>
      <w:r>
        <w:rPr>
          <w:rFonts w:ascii="Times New Roman" w:eastAsia="Times New Roman" w:hAnsi="Times New Roman" w:cs="Times New Roman"/>
          <w:i/>
          <w:sz w:val="24"/>
          <w:szCs w:val="24"/>
          <w:lang w:val="en-US" w:eastAsia="fr-FR"/>
        </w:rPr>
        <w:tab/>
      </w:r>
      <w:r>
        <w:rPr>
          <w:rFonts w:ascii="Times New Roman" w:eastAsia="Times New Roman" w:hAnsi="Times New Roman" w:cs="Times New Roman"/>
          <w:i/>
          <w:sz w:val="24"/>
          <w:szCs w:val="24"/>
          <w:lang w:val="en-US" w:eastAsia="fr-FR"/>
        </w:rPr>
        <w:tab/>
      </w:r>
    </w:p>
    <w:p w14:paraId="4BE88786"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Habib-Deloncle in Benmansour H. et Vadcar C. </w:t>
      </w:r>
      <w:r>
        <w:rPr>
          <w:rFonts w:ascii="Times New Roman" w:hAnsi="Times New Roman" w:cs="Times New Roman"/>
          <w:i/>
          <w:sz w:val="24"/>
          <w:szCs w:val="24"/>
        </w:rPr>
        <w:t>(1991, 1995). « Le risque politique dans le nouveau contexte international, Dialogues Editions, Paris.»</w:t>
      </w:r>
    </w:p>
    <w:p w14:paraId="32A40715" w14:textId="77777777"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mallCaps/>
          <w:sz w:val="24"/>
          <w:szCs w:val="24"/>
          <w:lang w:val="en-US" w:eastAsia="fr-FR"/>
        </w:rPr>
        <w:t>Haendel</w:t>
      </w:r>
      <w:r>
        <w:rPr>
          <w:rFonts w:ascii="Times New Roman" w:eastAsia="Times New Roman" w:hAnsi="Times New Roman" w:cs="Times New Roman"/>
          <w:sz w:val="24"/>
          <w:szCs w:val="24"/>
          <w:lang w:val="en-US" w:eastAsia="fr-FR"/>
        </w:rPr>
        <w:t xml:space="preserve"> Dan et al. </w:t>
      </w:r>
      <w:r>
        <w:rPr>
          <w:rFonts w:ascii="Times New Roman" w:eastAsia="Times New Roman" w:hAnsi="Times New Roman" w:cs="Times New Roman"/>
          <w:i/>
          <w:sz w:val="24"/>
          <w:szCs w:val="24"/>
          <w:lang w:val="en-US" w:eastAsia="fr-FR"/>
        </w:rPr>
        <w:t>(1975). « </w:t>
      </w:r>
      <w:r>
        <w:rPr>
          <w:rFonts w:ascii="Times New Roman" w:eastAsia="Times New Roman" w:hAnsi="Times New Roman" w:cs="Times New Roman"/>
          <w:i/>
          <w:iCs/>
          <w:sz w:val="24"/>
          <w:szCs w:val="24"/>
          <w:lang w:val="en-US" w:eastAsia="fr-FR"/>
        </w:rPr>
        <w:t>Overseas Investment and Political Risk</w:t>
      </w:r>
      <w:r>
        <w:rPr>
          <w:rFonts w:ascii="Times New Roman" w:eastAsia="Times New Roman" w:hAnsi="Times New Roman" w:cs="Times New Roman"/>
          <w:i/>
          <w:sz w:val="24"/>
          <w:szCs w:val="24"/>
          <w:lang w:val="en-US" w:eastAsia="fr-FR"/>
        </w:rPr>
        <w:t>, Philadelphia: Foreign Policy Research Institute, Monograph Series, N°21 ».</w:t>
      </w:r>
    </w:p>
    <w:p w14:paraId="59B07D94" w14:textId="77777777"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hAnsi="Times New Roman" w:cs="Times New Roman"/>
          <w:sz w:val="24"/>
          <w:szCs w:val="24"/>
        </w:rPr>
        <w:t>Hervé COURTOT </w:t>
      </w:r>
      <w:r>
        <w:rPr>
          <w:rFonts w:ascii="Times New Roman" w:hAnsi="Times New Roman" w:cs="Times New Roman"/>
          <w:i/>
          <w:sz w:val="24"/>
          <w:szCs w:val="24"/>
        </w:rPr>
        <w:t xml:space="preserve">(1998). « La gestion des risques dans les projets, éd. </w:t>
      </w:r>
      <w:r>
        <w:rPr>
          <w:rFonts w:ascii="Times New Roman" w:hAnsi="Times New Roman" w:cs="Times New Roman"/>
          <w:i/>
          <w:sz w:val="24"/>
          <w:szCs w:val="24"/>
          <w:lang w:val="en-US"/>
        </w:rPr>
        <w:t>Economica, Paris, p40 »</w:t>
      </w:r>
    </w:p>
    <w:p w14:paraId="62CE8582" w14:textId="607C5F58" w:rsidR="008F748F" w:rsidRDefault="008F748F" w:rsidP="008F748F">
      <w:p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Hofer Charles.W &amp; Haller Terry. P. </w:t>
      </w:r>
      <w:r>
        <w:rPr>
          <w:rFonts w:ascii="Times New Roman" w:hAnsi="Times New Roman" w:cs="Times New Roman"/>
          <w:i/>
          <w:sz w:val="24"/>
          <w:szCs w:val="24"/>
          <w:lang w:val="en-US"/>
        </w:rPr>
        <w:t xml:space="preserve">(1980). « Globescan: A way to better international risk assessment », Journal of Business Strategy, </w:t>
      </w:r>
      <w:r>
        <w:rPr>
          <w:rFonts w:ascii="Times New Roman" w:eastAsia="Times New Roman" w:hAnsi="Times New Roman" w:cs="Times New Roman"/>
          <w:i/>
          <w:sz w:val="24"/>
          <w:szCs w:val="24"/>
          <w:lang w:val="en-US" w:eastAsia="fr-FR"/>
        </w:rPr>
        <w:t>Fall</w:t>
      </w:r>
      <w:r>
        <w:rPr>
          <w:rFonts w:ascii="Times New Roman" w:hAnsi="Times New Roman" w:cs="Times New Roman"/>
          <w:i/>
          <w:sz w:val="24"/>
          <w:szCs w:val="24"/>
          <w:lang w:val="en-US"/>
        </w:rPr>
        <w:t>,</w:t>
      </w:r>
      <w:r>
        <w:rPr>
          <w:rFonts w:ascii="Times New Roman" w:eastAsia="Times New Roman" w:hAnsi="Times New Roman" w:cs="Times New Roman"/>
          <w:i/>
          <w:sz w:val="24"/>
          <w:szCs w:val="24"/>
          <w:lang w:val="en-US" w:eastAsia="fr-FR"/>
        </w:rPr>
        <w:t xml:space="preserve"> Vol.1 (2)</w:t>
      </w:r>
      <w:r w:rsidR="00833FEF">
        <w:rPr>
          <w:rFonts w:ascii="Times New Roman" w:eastAsia="Times New Roman" w:hAnsi="Times New Roman" w:cs="Times New Roman"/>
          <w:i/>
          <w:sz w:val="24"/>
          <w:szCs w:val="24"/>
          <w:lang w:val="en-US" w:eastAsia="fr-FR"/>
        </w:rPr>
        <w:t>.</w:t>
      </w:r>
    </w:p>
    <w:p w14:paraId="27E4B7E6" w14:textId="77777777" w:rsidR="008F748F" w:rsidRDefault="008F748F" w:rsidP="008F748F">
      <w:pPr>
        <w:tabs>
          <w:tab w:val="left" w:pos="8343"/>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J. BARREAU et J. DELAHAYE </w:t>
      </w:r>
      <w:r>
        <w:rPr>
          <w:rFonts w:ascii="Times New Roman" w:hAnsi="Times New Roman" w:cs="Times New Roman"/>
          <w:i/>
          <w:sz w:val="24"/>
          <w:szCs w:val="24"/>
        </w:rPr>
        <w:t>(1999). « Gestion, 8</w:t>
      </w:r>
      <w:r>
        <w:rPr>
          <w:rFonts w:ascii="Times New Roman" w:hAnsi="Times New Roman" w:cs="Times New Roman"/>
          <w:i/>
          <w:sz w:val="24"/>
          <w:szCs w:val="24"/>
          <w:vertAlign w:val="superscript"/>
        </w:rPr>
        <w:t xml:space="preserve"> e</w:t>
      </w:r>
      <w:r>
        <w:rPr>
          <w:rFonts w:ascii="Times New Roman" w:hAnsi="Times New Roman" w:cs="Times New Roman"/>
          <w:i/>
          <w:sz w:val="24"/>
          <w:szCs w:val="24"/>
        </w:rPr>
        <w:t xml:space="preserve"> éd. Dunod, Paris, p.270 ».</w:t>
      </w:r>
      <w:r>
        <w:rPr>
          <w:rFonts w:ascii="Times New Roman" w:hAnsi="Times New Roman" w:cs="Times New Roman"/>
          <w:i/>
          <w:sz w:val="24"/>
          <w:szCs w:val="24"/>
        </w:rPr>
        <w:tab/>
      </w:r>
    </w:p>
    <w:p w14:paraId="0C6FCD12" w14:textId="3B16B0B7" w:rsidR="008F748F" w:rsidRDefault="008F748F" w:rsidP="008F748F">
      <w:pPr>
        <w:tabs>
          <w:tab w:val="left" w:pos="3750"/>
        </w:tabs>
        <w:spacing w:after="0" w:line="360" w:lineRule="auto"/>
        <w:jc w:val="both"/>
        <w:rPr>
          <w:rFonts w:ascii="Times New Roman" w:eastAsia="Times New Roman" w:hAnsi="Times New Roman" w:cs="Times New Roman"/>
          <w:i/>
          <w:sz w:val="24"/>
          <w:szCs w:val="24"/>
          <w:lang w:eastAsia="fr-FR"/>
        </w:rPr>
      </w:pPr>
      <w:r>
        <w:rPr>
          <w:rFonts w:ascii="Times New Roman" w:hAnsi="Times New Roman" w:cs="Times New Roman"/>
          <w:sz w:val="24"/>
          <w:szCs w:val="24"/>
        </w:rPr>
        <w:t>Jean MATHIS (2001</w:t>
      </w:r>
      <w:r>
        <w:rPr>
          <w:rFonts w:ascii="Times New Roman" w:hAnsi="Times New Roman" w:cs="Times New Roman"/>
          <w:i/>
          <w:sz w:val="24"/>
          <w:szCs w:val="24"/>
        </w:rPr>
        <w:t>). « Marchés internationaux des capitaux et gestion d'actifs, Collection Connaissance de la gestion, 3ème édition, Economica, Paris ».</w:t>
      </w:r>
    </w:p>
    <w:p w14:paraId="381AEF33" w14:textId="77777777" w:rsidR="008F748F" w:rsidRDefault="008F748F" w:rsidP="008F748F">
      <w:pPr>
        <w:spacing w:after="0" w:line="360" w:lineRule="auto"/>
        <w:jc w:val="both"/>
        <w:rPr>
          <w:rFonts w:ascii="Times New Roman" w:eastAsia="Times New Roman" w:hAnsi="Times New Roman" w:cs="Times New Roman"/>
          <w:i/>
          <w:sz w:val="24"/>
          <w:szCs w:val="24"/>
          <w:lang w:val="en-US" w:eastAsia="fr-FR"/>
        </w:rPr>
      </w:pPr>
      <w:r>
        <w:rPr>
          <w:rFonts w:ascii="Times New Roman" w:hAnsi="Times New Roman" w:cs="Times New Roman"/>
          <w:sz w:val="24"/>
          <w:szCs w:val="24"/>
          <w:lang w:val="en-US"/>
        </w:rPr>
        <w:t xml:space="preserve">Jonh CALVERLEY </w:t>
      </w:r>
      <w:r>
        <w:rPr>
          <w:rFonts w:ascii="Times New Roman" w:hAnsi="Times New Roman" w:cs="Times New Roman"/>
          <w:i/>
          <w:sz w:val="24"/>
          <w:szCs w:val="24"/>
          <w:lang w:val="en-US"/>
        </w:rPr>
        <w:t>(</w:t>
      </w:r>
      <w:r>
        <w:rPr>
          <w:rFonts w:ascii="Times New Roman" w:eastAsia="Times New Roman" w:hAnsi="Times New Roman" w:cs="Times New Roman"/>
          <w:i/>
          <w:sz w:val="24"/>
          <w:szCs w:val="24"/>
          <w:lang w:val="en-US" w:eastAsia="fr-FR"/>
        </w:rPr>
        <w:t>1990).</w:t>
      </w:r>
      <w:r>
        <w:rPr>
          <w:rFonts w:ascii="Times New Roman" w:hAnsi="Times New Roman" w:cs="Times New Roman"/>
          <w:i/>
          <w:sz w:val="24"/>
          <w:szCs w:val="24"/>
          <w:lang w:val="en-US"/>
        </w:rPr>
        <w:t> « Coutry risk analysis, 2é</w:t>
      </w:r>
      <w:r>
        <w:rPr>
          <w:rFonts w:ascii="Times New Roman" w:hAnsi="Times New Roman" w:cs="Times New Roman"/>
          <w:i/>
          <w:sz w:val="24"/>
          <w:szCs w:val="24"/>
          <w:u w:val="single"/>
          <w:vertAlign w:val="superscript"/>
          <w:lang w:val="en-US"/>
        </w:rPr>
        <w:t xml:space="preserve"> </w:t>
      </w:r>
      <w:r>
        <w:rPr>
          <w:rFonts w:ascii="Times New Roman" w:hAnsi="Times New Roman" w:cs="Times New Roman"/>
          <w:i/>
          <w:sz w:val="24"/>
          <w:szCs w:val="24"/>
          <w:lang w:val="en-US"/>
        </w:rPr>
        <w:t>Edition, butter worth londres</w:t>
      </w:r>
      <w:r>
        <w:rPr>
          <w:rFonts w:ascii="Times New Roman" w:eastAsia="Times New Roman" w:hAnsi="Times New Roman" w:cs="Times New Roman"/>
          <w:i/>
          <w:sz w:val="24"/>
          <w:szCs w:val="24"/>
          <w:lang w:val="en-US" w:eastAsia="fr-FR"/>
        </w:rPr>
        <w:t> ».</w:t>
      </w:r>
    </w:p>
    <w:p w14:paraId="7C575230" w14:textId="1DB080E8"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xml:space="preserve">Kennedy (C.R.) </w:t>
      </w:r>
      <w:r>
        <w:rPr>
          <w:rFonts w:ascii="Times New Roman" w:eastAsia="Times New Roman" w:hAnsi="Times New Roman" w:cs="Times New Roman"/>
          <w:i/>
          <w:sz w:val="24"/>
          <w:szCs w:val="24"/>
          <w:lang w:val="en-US" w:eastAsia="fr-FR"/>
        </w:rPr>
        <w:t>(1991). « Managing the international business it. Cases in political and country risk. - Prentice Hall ».</w:t>
      </w:r>
    </w:p>
    <w:p w14:paraId="3CF8F366" w14:textId="77777777"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Knight (F.) </w:t>
      </w:r>
      <w:r>
        <w:rPr>
          <w:rFonts w:ascii="Times New Roman" w:eastAsia="Times New Roman" w:hAnsi="Times New Roman" w:cs="Times New Roman"/>
          <w:i/>
          <w:sz w:val="24"/>
          <w:szCs w:val="24"/>
          <w:lang w:val="en-US" w:eastAsia="fr-FR"/>
        </w:rPr>
        <w:t xml:space="preserve">(1921). « Risk. Uncertainty and Profit. - London School of Economics, n° 16». </w:t>
      </w:r>
    </w:p>
    <w:p w14:paraId="359E628D" w14:textId="77777777" w:rsidR="008F748F" w:rsidRDefault="008F748F" w:rsidP="008F748F">
      <w:p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Knight F.H</w:t>
      </w:r>
      <w:r>
        <w:rPr>
          <w:rFonts w:ascii="Times New Roman" w:hAnsi="Times New Roman" w:cs="Times New Roman"/>
          <w:i/>
          <w:sz w:val="24"/>
          <w:szCs w:val="24"/>
          <w:lang w:val="en-US"/>
        </w:rPr>
        <w:t>. (2012). «  Risk, uncertainty and profit, Courier Corporation ».</w:t>
      </w:r>
    </w:p>
    <w:p w14:paraId="1837948A" w14:textId="77777777" w:rsidR="008F748F" w:rsidRDefault="008F748F" w:rsidP="008F748F">
      <w:pPr>
        <w:spacing w:after="0" w:line="360" w:lineRule="auto"/>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Mabi Mulumba </w:t>
      </w:r>
      <w:r>
        <w:rPr>
          <w:rFonts w:ascii="Times New Roman" w:eastAsia="Times New Roman" w:hAnsi="Times New Roman" w:cs="Times New Roman"/>
          <w:i/>
          <w:sz w:val="24"/>
          <w:szCs w:val="24"/>
          <w:lang w:eastAsia="fr-FR"/>
        </w:rPr>
        <w:t>(1983).  « Les banques commerciales face aux mutations structurelles de l'économie zaïroise, Kinshasa, CRP, IRES».</w:t>
      </w:r>
    </w:p>
    <w:p w14:paraId="274A3964" w14:textId="3F99152A" w:rsidR="008F748F" w:rsidRDefault="008F748F" w:rsidP="008F748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Marois B. et M. Béhar.</w:t>
      </w:r>
      <w:r>
        <w:rPr>
          <w:rFonts w:ascii="Times New Roman" w:hAnsi="Times New Roman" w:cs="Times New Roman"/>
          <w:i/>
          <w:sz w:val="24"/>
          <w:szCs w:val="24"/>
        </w:rPr>
        <w:t xml:space="preserve"> (1981). « Comment gérer le risque politique lié à vos opérations internationales, Centre français du commerce extérieur ».</w:t>
      </w:r>
    </w:p>
    <w:p w14:paraId="65888133" w14:textId="77777777" w:rsidR="008F748F" w:rsidRDefault="008F748F" w:rsidP="008F748F">
      <w:pPr>
        <w:spacing w:after="0" w:line="360" w:lineRule="auto"/>
        <w:outlineLvl w:val="0"/>
        <w:rPr>
          <w:rFonts w:ascii="Times New Roman" w:hAnsi="Times New Roman" w:cs="Times New Roman"/>
          <w:i/>
          <w:sz w:val="24"/>
          <w:szCs w:val="24"/>
        </w:rPr>
      </w:pPr>
      <w:r>
        <w:rPr>
          <w:rFonts w:ascii="Times New Roman" w:hAnsi="Times New Roman" w:cs="Times New Roman"/>
          <w:sz w:val="24"/>
          <w:szCs w:val="24"/>
        </w:rPr>
        <w:t>Mikael Lévy </w:t>
      </w:r>
      <w:r>
        <w:rPr>
          <w:rFonts w:ascii="Times New Roman" w:hAnsi="Times New Roman" w:cs="Times New Roman"/>
          <w:i/>
          <w:sz w:val="24"/>
          <w:szCs w:val="24"/>
        </w:rPr>
        <w:t xml:space="preserve">(2009). « </w:t>
      </w:r>
      <w:r>
        <w:rPr>
          <w:rFonts w:ascii="Times New Roman" w:eastAsia="Times New Roman" w:hAnsi="Times New Roman" w:cs="Times New Roman"/>
          <w:bCs/>
          <w:i/>
          <w:kern w:val="36"/>
          <w:sz w:val="24"/>
          <w:szCs w:val="24"/>
          <w:lang w:eastAsia="fr-FR"/>
        </w:rPr>
        <w:t>Le risque pays dans le secteur bancaire</w:t>
      </w:r>
      <w:r>
        <w:rPr>
          <w:rFonts w:ascii="Times New Roman" w:hAnsi="Times New Roman" w:cs="Times New Roman"/>
          <w:i/>
          <w:sz w:val="24"/>
          <w:szCs w:val="24"/>
        </w:rPr>
        <w:t>, Ipag Paris-Master 1 ».</w:t>
      </w:r>
    </w:p>
    <w:p w14:paraId="40D1737E" w14:textId="55200FEC" w:rsidR="008F748F" w:rsidRDefault="008F748F" w:rsidP="008F748F">
      <w:pPr>
        <w:spacing w:after="0" w:line="360" w:lineRule="auto"/>
        <w:outlineLvl w:val="0"/>
        <w:rPr>
          <w:rFonts w:ascii="Times New Roman" w:hAnsi="Times New Roman" w:cs="Times New Roman"/>
          <w:i/>
          <w:sz w:val="24"/>
          <w:szCs w:val="24"/>
        </w:rPr>
      </w:pPr>
      <w:r>
        <w:rPr>
          <w:rFonts w:ascii="Times New Roman" w:hAnsi="Times New Roman" w:cs="Times New Roman"/>
          <w:sz w:val="24"/>
          <w:szCs w:val="24"/>
        </w:rPr>
        <w:t xml:space="preserve">Mohammad Mossadegh </w:t>
      </w:r>
      <w:r>
        <w:rPr>
          <w:rFonts w:ascii="Times New Roman" w:hAnsi="Times New Roman" w:cs="Times New Roman"/>
          <w:i/>
          <w:sz w:val="24"/>
          <w:szCs w:val="24"/>
        </w:rPr>
        <w:t xml:space="preserve">(1951). </w:t>
      </w:r>
      <w:r w:rsidR="00B92C9C">
        <w:rPr>
          <w:rFonts w:ascii="Times New Roman" w:hAnsi="Times New Roman" w:cs="Times New Roman"/>
          <w:i/>
          <w:sz w:val="24"/>
          <w:szCs w:val="24"/>
        </w:rPr>
        <w:t>« L’enjeu</w:t>
      </w:r>
      <w:r>
        <w:rPr>
          <w:rFonts w:ascii="Times New Roman" w:hAnsi="Times New Roman" w:cs="Times New Roman"/>
          <w:i/>
          <w:sz w:val="24"/>
          <w:szCs w:val="24"/>
        </w:rPr>
        <w:t xml:space="preserve"> pétrolier, oïl company ».</w:t>
      </w:r>
    </w:p>
    <w:p w14:paraId="3E488D2E" w14:textId="574EACB8" w:rsidR="008F748F" w:rsidRDefault="008F748F" w:rsidP="008F748F">
      <w:pPr>
        <w:tabs>
          <w:tab w:val="left" w:pos="7951"/>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Nagy Pancras J. </w:t>
      </w:r>
      <w:r>
        <w:rPr>
          <w:rFonts w:ascii="Times New Roman" w:hAnsi="Times New Roman" w:cs="Times New Roman"/>
          <w:i/>
          <w:sz w:val="24"/>
          <w:szCs w:val="24"/>
          <w:lang w:val="en-US"/>
        </w:rPr>
        <w:t xml:space="preserve">(1984). « Country risk, </w:t>
      </w:r>
      <w:r w:rsidR="00B92C9C">
        <w:rPr>
          <w:rFonts w:ascii="Times New Roman" w:hAnsi="Times New Roman" w:cs="Times New Roman"/>
          <w:i/>
          <w:sz w:val="24"/>
          <w:szCs w:val="24"/>
          <w:lang w:val="en-US"/>
        </w:rPr>
        <w:t>London:</w:t>
      </w:r>
      <w:r>
        <w:rPr>
          <w:rFonts w:ascii="Times New Roman" w:hAnsi="Times New Roman" w:cs="Times New Roman"/>
          <w:i/>
          <w:sz w:val="24"/>
          <w:szCs w:val="24"/>
          <w:lang w:val="en-US"/>
        </w:rPr>
        <w:t xml:space="preserve"> Euromoney Publications ».</w:t>
      </w:r>
      <w:r>
        <w:rPr>
          <w:rFonts w:ascii="Times New Roman" w:hAnsi="Times New Roman" w:cs="Times New Roman"/>
          <w:i/>
          <w:sz w:val="24"/>
          <w:szCs w:val="24"/>
          <w:lang w:val="en-US"/>
        </w:rPr>
        <w:tab/>
      </w:r>
    </w:p>
    <w:p w14:paraId="005CE07A" w14:textId="4228FD87" w:rsidR="008F748F" w:rsidRDefault="008F748F" w:rsidP="008F748F">
      <w:pPr>
        <w:spacing w:after="0" w:line="360" w:lineRule="auto"/>
        <w:rPr>
          <w:rFonts w:ascii="Times New Roman" w:eastAsia="Times New Roman" w:hAnsi="Times New Roman" w:cs="Times New Roman"/>
          <w:i/>
          <w:sz w:val="24"/>
          <w:szCs w:val="24"/>
          <w:lang w:eastAsia="fr-FR"/>
        </w:rPr>
      </w:pPr>
      <w:r>
        <w:rPr>
          <w:rFonts w:ascii="Times New Roman" w:eastAsia="SimSun" w:hAnsi="Times New Roman" w:cs="Times New Roman"/>
          <w:kern w:val="2"/>
          <w:sz w:val="24"/>
          <w:szCs w:val="24"/>
          <w:lang w:eastAsia="zh-CN"/>
        </w:rPr>
        <w:t>Nicolas Meunier et Tania Sollogoub</w:t>
      </w:r>
      <w:r>
        <w:rPr>
          <w:rFonts w:ascii="Times New Roman" w:eastAsia="SimSun" w:hAnsi="Times New Roman" w:cs="Times New Roman"/>
          <w:i/>
          <w:kern w:val="2"/>
          <w:sz w:val="24"/>
          <w:szCs w:val="24"/>
          <w:lang w:eastAsia="zh-CN"/>
        </w:rPr>
        <w:t xml:space="preserve">. (2005).  </w:t>
      </w:r>
      <w:r w:rsidR="00B92C9C">
        <w:rPr>
          <w:rFonts w:ascii="Times New Roman" w:eastAsia="SimSun" w:hAnsi="Times New Roman" w:cs="Times New Roman"/>
          <w:i/>
          <w:kern w:val="2"/>
          <w:sz w:val="24"/>
          <w:szCs w:val="24"/>
          <w:lang w:eastAsia="zh-CN"/>
        </w:rPr>
        <w:t>« Économie</w:t>
      </w:r>
      <w:r>
        <w:rPr>
          <w:rFonts w:ascii="Times New Roman" w:eastAsia="Times New Roman" w:hAnsi="Times New Roman" w:cs="Times New Roman"/>
          <w:i/>
          <w:sz w:val="24"/>
          <w:szCs w:val="24"/>
          <w:lang w:eastAsia="fr-FR"/>
        </w:rPr>
        <w:t xml:space="preserve"> du Risque Pay</w:t>
      </w:r>
      <w:r w:rsidR="00833FEF">
        <w:rPr>
          <w:rFonts w:ascii="Times New Roman" w:eastAsia="Times New Roman" w:hAnsi="Times New Roman" w:cs="Times New Roman"/>
          <w:i/>
          <w:sz w:val="24"/>
          <w:szCs w:val="24"/>
          <w:lang w:eastAsia="fr-FR"/>
        </w:rPr>
        <w:t>s</w:t>
      </w:r>
      <w:r>
        <w:rPr>
          <w:rFonts w:ascii="Times New Roman" w:eastAsia="Times New Roman" w:hAnsi="Times New Roman" w:cs="Times New Roman"/>
          <w:i/>
          <w:sz w:val="24"/>
          <w:szCs w:val="24"/>
          <w:lang w:eastAsia="fr-FR"/>
        </w:rPr>
        <w:t> ».</w:t>
      </w:r>
    </w:p>
    <w:p w14:paraId="061C55BB" w14:textId="0F9FE6BF" w:rsidR="008F748F" w:rsidRDefault="008F748F" w:rsidP="008F748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OMAN Charles </w:t>
      </w:r>
      <w:r>
        <w:rPr>
          <w:rFonts w:ascii="Times New Roman" w:hAnsi="Times New Roman" w:cs="Times New Roman"/>
          <w:i/>
          <w:sz w:val="24"/>
          <w:szCs w:val="24"/>
        </w:rPr>
        <w:t xml:space="preserve">(1994). « Globalisation et </w:t>
      </w:r>
      <w:r w:rsidR="00B92C9C">
        <w:rPr>
          <w:rFonts w:ascii="Times New Roman" w:hAnsi="Times New Roman" w:cs="Times New Roman"/>
          <w:i/>
          <w:sz w:val="24"/>
          <w:szCs w:val="24"/>
        </w:rPr>
        <w:t>régionalisation :</w:t>
      </w:r>
      <w:r>
        <w:rPr>
          <w:rFonts w:ascii="Times New Roman" w:hAnsi="Times New Roman" w:cs="Times New Roman"/>
          <w:i/>
          <w:sz w:val="24"/>
          <w:szCs w:val="24"/>
        </w:rPr>
        <w:t xml:space="preserve"> Quels enjeux pour les pays en </w:t>
      </w:r>
      <w:r w:rsidR="00B92C9C">
        <w:rPr>
          <w:rFonts w:ascii="Times New Roman" w:hAnsi="Times New Roman" w:cs="Times New Roman"/>
          <w:i/>
          <w:sz w:val="24"/>
          <w:szCs w:val="24"/>
        </w:rPr>
        <w:t>développement ?</w:t>
      </w:r>
      <w:r>
        <w:rPr>
          <w:rFonts w:ascii="Times New Roman" w:hAnsi="Times New Roman" w:cs="Times New Roman"/>
          <w:i/>
          <w:sz w:val="24"/>
          <w:szCs w:val="24"/>
        </w:rPr>
        <w:t xml:space="preserve"> Paris : OCDE ».</w:t>
      </w:r>
    </w:p>
    <w:p w14:paraId="08119D43" w14:textId="77777777" w:rsidR="008F748F" w:rsidRDefault="008F748F" w:rsidP="008F7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 Conso </w:t>
      </w:r>
      <w:r>
        <w:rPr>
          <w:rFonts w:ascii="Times New Roman" w:hAnsi="Times New Roman" w:cs="Times New Roman"/>
          <w:i/>
          <w:sz w:val="24"/>
          <w:szCs w:val="24"/>
        </w:rPr>
        <w:t>(1975). « Gestion financière de l’entreprise, Tome2, éd Dunod paris ».</w:t>
      </w:r>
    </w:p>
    <w:p w14:paraId="26CAC947" w14:textId="285D17AC" w:rsidR="008F748F" w:rsidRDefault="008F748F" w:rsidP="008F748F">
      <w:pPr>
        <w:pStyle w:val="Notedebasdepage"/>
        <w:tabs>
          <w:tab w:val="right" w:pos="9072"/>
        </w:tabs>
        <w:spacing w:line="360" w:lineRule="auto"/>
        <w:rPr>
          <w:sz w:val="24"/>
          <w:szCs w:val="24"/>
          <w:lang w:val="fr-FR"/>
        </w:rPr>
      </w:pPr>
      <w:r>
        <w:rPr>
          <w:sz w:val="24"/>
          <w:szCs w:val="24"/>
          <w:lang w:val="fr-FR"/>
        </w:rPr>
        <w:t>P. VERNIMMEN (</w:t>
      </w:r>
      <w:r>
        <w:rPr>
          <w:i/>
          <w:sz w:val="24"/>
          <w:szCs w:val="24"/>
          <w:lang w:val="fr-FR"/>
        </w:rPr>
        <w:t xml:space="preserve">2002). </w:t>
      </w:r>
      <w:r w:rsidR="00B92C9C">
        <w:rPr>
          <w:i/>
          <w:sz w:val="24"/>
          <w:szCs w:val="24"/>
          <w:lang w:val="fr-FR"/>
        </w:rPr>
        <w:t>« Finance</w:t>
      </w:r>
      <w:r>
        <w:rPr>
          <w:i/>
          <w:sz w:val="24"/>
          <w:szCs w:val="24"/>
          <w:lang w:val="fr-FR"/>
        </w:rPr>
        <w:t xml:space="preserve"> d’entreprise, 5</w:t>
      </w:r>
      <w:r>
        <w:rPr>
          <w:i/>
          <w:sz w:val="24"/>
          <w:szCs w:val="24"/>
          <w:vertAlign w:val="superscript"/>
          <w:lang w:val="fr-FR"/>
        </w:rPr>
        <w:t xml:space="preserve"> e</w:t>
      </w:r>
      <w:r>
        <w:rPr>
          <w:i/>
          <w:sz w:val="24"/>
          <w:szCs w:val="24"/>
          <w:lang w:val="fr-FR"/>
        </w:rPr>
        <w:t xml:space="preserve"> édition, Paris Dalloz, P.1056 ».</w:t>
      </w:r>
      <w:r>
        <w:rPr>
          <w:sz w:val="24"/>
          <w:szCs w:val="24"/>
          <w:lang w:val="fr-FR"/>
        </w:rPr>
        <w:tab/>
      </w:r>
    </w:p>
    <w:p w14:paraId="4C986359" w14:textId="278C1613" w:rsidR="008F748F" w:rsidRDefault="008F748F" w:rsidP="008F748F">
      <w:pPr>
        <w:widowControl w:val="0"/>
        <w:spacing w:after="0" w:line="360" w:lineRule="auto"/>
        <w:jc w:val="both"/>
        <w:rPr>
          <w:rFonts w:ascii="Times New Roman" w:eastAsia="SimSun" w:hAnsi="Times New Roman" w:cs="Times New Roman"/>
          <w:i/>
          <w:kern w:val="2"/>
          <w:sz w:val="24"/>
          <w:szCs w:val="24"/>
          <w:lang w:eastAsia="zh-CN"/>
        </w:rPr>
      </w:pPr>
      <w:r>
        <w:rPr>
          <w:rFonts w:ascii="Times New Roman" w:eastAsia="Times New Roman" w:hAnsi="Times New Roman" w:cs="Times New Roman"/>
          <w:sz w:val="24"/>
          <w:szCs w:val="24"/>
          <w:lang w:eastAsia="fr-FR"/>
        </w:rPr>
        <w:t>Pascal Dumontier &amp; Dénis Dupré </w:t>
      </w:r>
      <w:r>
        <w:rPr>
          <w:rFonts w:ascii="Times New Roman" w:eastAsia="Times New Roman" w:hAnsi="Times New Roman" w:cs="Times New Roman"/>
          <w:i/>
          <w:sz w:val="24"/>
          <w:szCs w:val="24"/>
          <w:lang w:eastAsia="fr-FR"/>
        </w:rPr>
        <w:t>(2005). « </w:t>
      </w:r>
      <w:r>
        <w:rPr>
          <w:rFonts w:ascii="Times New Roman" w:hAnsi="Times New Roman" w:cs="Times New Roman"/>
          <w:i/>
          <w:sz w:val="24"/>
          <w:szCs w:val="24"/>
        </w:rPr>
        <w:t xml:space="preserve">Revue banque édition et Pilotage </w:t>
      </w:r>
      <w:r w:rsidR="00B92C9C">
        <w:rPr>
          <w:rFonts w:ascii="Times New Roman" w:hAnsi="Times New Roman" w:cs="Times New Roman"/>
          <w:i/>
          <w:sz w:val="24"/>
          <w:szCs w:val="24"/>
        </w:rPr>
        <w:t>bancaire :</w:t>
      </w:r>
      <w:r>
        <w:rPr>
          <w:rFonts w:ascii="Times New Roman" w:hAnsi="Times New Roman" w:cs="Times New Roman"/>
          <w:i/>
          <w:sz w:val="24"/>
          <w:szCs w:val="24"/>
        </w:rPr>
        <w:t xml:space="preserve"> les normes IAS et la réglementation Bâle II ».</w:t>
      </w:r>
    </w:p>
    <w:p w14:paraId="0D283885" w14:textId="22965379" w:rsidR="008F748F" w:rsidRDefault="008F748F" w:rsidP="008F748F">
      <w:p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Robock Stefan H. </w:t>
      </w:r>
      <w:r>
        <w:rPr>
          <w:rFonts w:ascii="Times New Roman" w:hAnsi="Times New Roman" w:cs="Times New Roman"/>
          <w:i/>
          <w:sz w:val="24"/>
          <w:szCs w:val="24"/>
          <w:lang w:val="en-US"/>
        </w:rPr>
        <w:t xml:space="preserve">(1971). «Political </w:t>
      </w:r>
      <w:r w:rsidR="00B92C9C">
        <w:rPr>
          <w:rFonts w:ascii="Times New Roman" w:hAnsi="Times New Roman" w:cs="Times New Roman"/>
          <w:i/>
          <w:sz w:val="24"/>
          <w:szCs w:val="24"/>
          <w:lang w:val="en-US"/>
        </w:rPr>
        <w:t>risk:</w:t>
      </w:r>
      <w:r>
        <w:rPr>
          <w:rFonts w:ascii="Times New Roman" w:hAnsi="Times New Roman" w:cs="Times New Roman"/>
          <w:i/>
          <w:sz w:val="24"/>
          <w:szCs w:val="24"/>
          <w:lang w:val="en-US"/>
        </w:rPr>
        <w:t xml:space="preserve"> Identification and </w:t>
      </w:r>
      <w:r w:rsidR="00B92C9C">
        <w:rPr>
          <w:rFonts w:ascii="Times New Roman" w:hAnsi="Times New Roman" w:cs="Times New Roman"/>
          <w:i/>
          <w:sz w:val="24"/>
          <w:szCs w:val="24"/>
          <w:lang w:val="en-US"/>
        </w:rPr>
        <w:t>assessment;</w:t>
      </w:r>
      <w:r>
        <w:rPr>
          <w:rFonts w:ascii="Times New Roman" w:hAnsi="Times New Roman" w:cs="Times New Roman"/>
          <w:i/>
          <w:sz w:val="24"/>
          <w:szCs w:val="24"/>
          <w:lang w:val="en-US"/>
        </w:rPr>
        <w:t xml:space="preserve"> Columbia Journal of World Business, vol.6 (4)».</w:t>
      </w:r>
    </w:p>
    <w:p w14:paraId="5B0D06C1" w14:textId="1B93C6A5" w:rsidR="008F748F" w:rsidRDefault="008F748F" w:rsidP="008F748F">
      <w:pPr>
        <w:spacing w:after="0" w:line="360" w:lineRule="auto"/>
        <w:jc w:val="both"/>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xml:space="preserve">SAINI Krishan.G &amp; BATES Philip.S. </w:t>
      </w:r>
      <w:r>
        <w:rPr>
          <w:rFonts w:ascii="Times New Roman" w:eastAsia="Times New Roman" w:hAnsi="Times New Roman" w:cs="Times New Roman"/>
          <w:i/>
          <w:sz w:val="24"/>
          <w:szCs w:val="24"/>
          <w:lang w:val="en-US" w:eastAsia="fr-FR"/>
        </w:rPr>
        <w:t>(1984). « A survey of the quantitatives approaches to country risk analysis ; Journal of Banking and Finance, vol8 ».</w:t>
      </w:r>
    </w:p>
    <w:p w14:paraId="1DC8FC0C" w14:textId="77777777" w:rsidR="008F748F" w:rsidRDefault="008F748F" w:rsidP="008F748F">
      <w:pPr>
        <w:tabs>
          <w:tab w:val="left" w:pos="2726"/>
        </w:tabs>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Schmidt (C.) </w:t>
      </w:r>
      <w:r>
        <w:rPr>
          <w:rFonts w:ascii="Times New Roman" w:eastAsia="Times New Roman" w:hAnsi="Times New Roman" w:cs="Times New Roman"/>
          <w:i/>
          <w:sz w:val="24"/>
          <w:szCs w:val="24"/>
          <w:lang w:eastAsia="fr-FR"/>
        </w:rPr>
        <w:t xml:space="preserve">(1980). « Mesurer l'imprévisible - L’Expansion 18 Juillet 4 Septembre 1980 ». </w:t>
      </w:r>
    </w:p>
    <w:p w14:paraId="427A1B58" w14:textId="15F2DA2D" w:rsidR="008F748F" w:rsidRDefault="008F748F" w:rsidP="008F748F">
      <w:pPr>
        <w:spacing w:after="0" w:line="360" w:lineRule="auto"/>
        <w:jc w:val="both"/>
        <w:rPr>
          <w:rFonts w:ascii="Times New Roman" w:hAnsi="Times New Roman" w:cs="Times New Roman"/>
          <w:i/>
          <w:sz w:val="24"/>
          <w:szCs w:val="24"/>
          <w:lang w:val="en-US"/>
        </w:rPr>
      </w:pPr>
      <w:r>
        <w:rPr>
          <w:rFonts w:ascii="Times New Roman" w:eastAsia="Times New Roman" w:hAnsi="Times New Roman" w:cs="Times New Roman"/>
          <w:sz w:val="24"/>
          <w:szCs w:val="24"/>
          <w:lang w:val="en-US" w:eastAsia="fr-FR"/>
        </w:rPr>
        <w:t xml:space="preserve">Simon. J.D </w:t>
      </w:r>
      <w:r>
        <w:rPr>
          <w:rFonts w:ascii="Times New Roman" w:eastAsia="Times New Roman" w:hAnsi="Times New Roman" w:cs="Times New Roman"/>
          <w:i/>
          <w:sz w:val="24"/>
          <w:szCs w:val="24"/>
          <w:lang w:val="en-US" w:eastAsia="fr-FR"/>
        </w:rPr>
        <w:t xml:space="preserve">(1992). « Political risk analysis for international banks and multinational enterprises, in </w:t>
      </w:r>
      <w:r>
        <w:rPr>
          <w:rFonts w:ascii="Times New Roman" w:eastAsia="Times New Roman" w:hAnsi="Times New Roman" w:cs="Times New Roman"/>
          <w:sz w:val="24"/>
          <w:szCs w:val="24"/>
          <w:lang w:val="en-US" w:eastAsia="fr-FR"/>
        </w:rPr>
        <w:t xml:space="preserve">R.L Solberg ed, </w:t>
      </w:r>
      <w:r>
        <w:rPr>
          <w:rFonts w:ascii="Times New Roman" w:eastAsia="Times New Roman" w:hAnsi="Times New Roman" w:cs="Times New Roman"/>
          <w:i/>
          <w:sz w:val="24"/>
          <w:szCs w:val="24"/>
          <w:lang w:val="en-US" w:eastAsia="fr-FR"/>
        </w:rPr>
        <w:t>Country Risk Analysis. A Handbook/R.L Solberg editor-Routledge ».</w:t>
      </w:r>
    </w:p>
    <w:p w14:paraId="6177E7A4" w14:textId="77777777" w:rsidR="008F748F" w:rsidRPr="00741B21" w:rsidRDefault="008F748F" w:rsidP="008F748F">
      <w:pPr>
        <w:tabs>
          <w:tab w:val="left" w:pos="2726"/>
          <w:tab w:val="right" w:pos="9072"/>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Standard &amp; Poor’s </w:t>
      </w:r>
      <w:r>
        <w:rPr>
          <w:rFonts w:ascii="Times New Roman" w:hAnsi="Times New Roman" w:cs="Times New Roman"/>
          <w:i/>
          <w:sz w:val="24"/>
          <w:szCs w:val="24"/>
          <w:lang w:val="en-US"/>
        </w:rPr>
        <w:t>(1997). </w:t>
      </w:r>
      <w:r w:rsidRPr="00741B21">
        <w:rPr>
          <w:rFonts w:ascii="Times New Roman" w:hAnsi="Times New Roman" w:cs="Times New Roman"/>
          <w:i/>
          <w:sz w:val="24"/>
          <w:szCs w:val="24"/>
          <w:lang w:val="en-US"/>
        </w:rPr>
        <w:t>« La notation du risque souverain, Notations, n°17 ».</w:t>
      </w:r>
      <w:r w:rsidRPr="00741B21">
        <w:rPr>
          <w:rFonts w:ascii="Times New Roman" w:hAnsi="Times New Roman" w:cs="Times New Roman"/>
          <w:i/>
          <w:sz w:val="24"/>
          <w:szCs w:val="24"/>
          <w:lang w:val="en-US"/>
        </w:rPr>
        <w:tab/>
      </w:r>
    </w:p>
    <w:p w14:paraId="4FFE7544" w14:textId="77BE890F" w:rsidR="008F748F" w:rsidRDefault="008F748F" w:rsidP="008F748F">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mallCaps/>
          <w:sz w:val="24"/>
          <w:szCs w:val="24"/>
          <w:lang w:val="en-US" w:eastAsia="fr-FR"/>
        </w:rPr>
        <w:t>Van</w:t>
      </w:r>
      <w:r>
        <w:rPr>
          <w:rFonts w:ascii="Times New Roman" w:eastAsia="Times New Roman" w:hAnsi="Times New Roman" w:cs="Times New Roman"/>
          <w:sz w:val="24"/>
          <w:szCs w:val="24"/>
          <w:lang w:val="en-US" w:eastAsia="fr-FR"/>
        </w:rPr>
        <w:t xml:space="preserve"> Agtmael Antoine </w:t>
      </w:r>
      <w:r>
        <w:rPr>
          <w:rFonts w:ascii="Times New Roman" w:eastAsia="Times New Roman" w:hAnsi="Times New Roman" w:cs="Times New Roman"/>
          <w:i/>
          <w:sz w:val="24"/>
          <w:szCs w:val="24"/>
          <w:lang w:val="en-US" w:eastAsia="fr-FR"/>
        </w:rPr>
        <w:t>(1976). «How business has dealt with political risk», </w:t>
      </w:r>
      <w:r>
        <w:rPr>
          <w:rFonts w:ascii="Times New Roman" w:eastAsia="Times New Roman" w:hAnsi="Times New Roman" w:cs="Times New Roman"/>
          <w:i/>
          <w:iCs/>
          <w:sz w:val="24"/>
          <w:szCs w:val="24"/>
          <w:lang w:val="en-US" w:eastAsia="fr-FR"/>
        </w:rPr>
        <w:t>Financial Executive</w:t>
      </w:r>
      <w:r>
        <w:rPr>
          <w:rFonts w:ascii="Times New Roman" w:eastAsia="Times New Roman" w:hAnsi="Times New Roman" w:cs="Times New Roman"/>
          <w:i/>
          <w:sz w:val="24"/>
          <w:szCs w:val="24"/>
          <w:lang w:val="en-US" w:eastAsia="fr-FR"/>
        </w:rPr>
        <w:t>, Jan ».</w:t>
      </w:r>
    </w:p>
    <w:p w14:paraId="6FE580C0" w14:textId="3931F283" w:rsidR="008F748F" w:rsidRDefault="008F748F" w:rsidP="008F748F">
      <w:pPr>
        <w:spacing w:after="0" w:line="360" w:lineRule="auto"/>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Vinhas </w:t>
      </w:r>
      <w:r w:rsidR="00195F3E">
        <w:rPr>
          <w:rFonts w:ascii="Times New Roman" w:eastAsia="Times New Roman" w:hAnsi="Times New Roman" w:cs="Times New Roman"/>
          <w:sz w:val="24"/>
          <w:szCs w:val="24"/>
          <w:lang w:eastAsia="fr-FR"/>
        </w:rPr>
        <w:t>Pereira (</w:t>
      </w:r>
      <w:r>
        <w:rPr>
          <w:rFonts w:ascii="Times New Roman" w:eastAsia="Times New Roman" w:hAnsi="Times New Roman" w:cs="Times New Roman"/>
          <w:sz w:val="24"/>
          <w:szCs w:val="24"/>
          <w:lang w:eastAsia="fr-FR"/>
        </w:rPr>
        <w:t xml:space="preserve">C.). </w:t>
      </w:r>
      <w:r>
        <w:rPr>
          <w:rFonts w:ascii="Times New Roman" w:eastAsia="Times New Roman" w:hAnsi="Times New Roman" w:cs="Times New Roman"/>
          <w:i/>
          <w:sz w:val="24"/>
          <w:szCs w:val="24"/>
          <w:lang w:eastAsia="fr-FR"/>
        </w:rPr>
        <w:t xml:space="preserve">(1988). « Le Risque-Pays : Problématique et Systèmes d'évaluation. - Thèse Paris IX- Dauphine ». </w:t>
      </w:r>
    </w:p>
    <w:p w14:paraId="528937CA" w14:textId="77777777" w:rsidR="008F748F" w:rsidRDefault="008F748F" w:rsidP="000A7157">
      <w:pPr>
        <w:pStyle w:val="Paragraphedeliste"/>
        <w:numPr>
          <w:ilvl w:val="3"/>
          <w:numId w:val="15"/>
        </w:numPr>
        <w:tabs>
          <w:tab w:val="center" w:pos="4680"/>
        </w:tabs>
        <w:spacing w:after="0" w:line="360" w:lineRule="auto"/>
        <w:rPr>
          <w:rFonts w:ascii="Times New Roman" w:hAnsi="Times New Roman" w:cs="Times New Roman"/>
          <w:b/>
          <w:i/>
          <w:sz w:val="24"/>
          <w:szCs w:val="24"/>
        </w:rPr>
      </w:pPr>
      <w:r>
        <w:rPr>
          <w:rFonts w:ascii="Times New Roman" w:hAnsi="Times New Roman" w:cs="Times New Roman"/>
          <w:b/>
          <w:i/>
          <w:sz w:val="24"/>
          <w:szCs w:val="24"/>
        </w:rPr>
        <w:t>Article</w:t>
      </w:r>
      <w:r>
        <w:rPr>
          <w:rFonts w:ascii="Times New Roman" w:hAnsi="Times New Roman" w:cs="Times New Roman"/>
          <w:b/>
          <w:i/>
          <w:sz w:val="24"/>
          <w:szCs w:val="24"/>
        </w:rPr>
        <w:tab/>
      </w:r>
    </w:p>
    <w:p w14:paraId="752E2BE7" w14:textId="77777777" w:rsidR="008F748F" w:rsidRDefault="008F748F" w:rsidP="008F748F">
      <w:pPr>
        <w:pStyle w:val="Notedebasdepage"/>
        <w:spacing w:line="360" w:lineRule="auto"/>
        <w:rPr>
          <w:rFonts w:eastAsia="Calibri"/>
          <w:i/>
          <w:sz w:val="24"/>
          <w:szCs w:val="24"/>
          <w:lang w:val="fr-FR"/>
        </w:rPr>
      </w:pPr>
      <w:r>
        <w:rPr>
          <w:rFonts w:eastAsia="Calibri"/>
          <w:sz w:val="24"/>
          <w:szCs w:val="24"/>
          <w:lang w:val="fr-FR"/>
        </w:rPr>
        <w:t xml:space="preserve">Bernard Sionneau. </w:t>
      </w:r>
      <w:r>
        <w:rPr>
          <w:rFonts w:eastAsia="Calibri"/>
          <w:i/>
          <w:sz w:val="24"/>
          <w:szCs w:val="24"/>
          <w:lang w:val="fr-FR"/>
        </w:rPr>
        <w:t>(1996). « Risque politique, risque-pays et risque-projet ; Cahier n °7 ».</w:t>
      </w:r>
    </w:p>
    <w:p w14:paraId="07572FDD" w14:textId="4A2B539E"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GAUTRIEAUD Stéphanie </w:t>
      </w:r>
      <w:r>
        <w:rPr>
          <w:rFonts w:ascii="Times New Roman" w:eastAsia="Times New Roman" w:hAnsi="Times New Roman" w:cs="Times New Roman"/>
          <w:i/>
          <w:sz w:val="24"/>
          <w:szCs w:val="24"/>
          <w:lang w:eastAsia="fr-FR"/>
        </w:rPr>
        <w:t xml:space="preserve">(2002). </w:t>
      </w:r>
      <w:r w:rsidR="00195F3E">
        <w:rPr>
          <w:rFonts w:ascii="Times New Roman" w:eastAsia="Times New Roman" w:hAnsi="Times New Roman" w:cs="Times New Roman"/>
          <w:i/>
          <w:sz w:val="24"/>
          <w:szCs w:val="24"/>
          <w:lang w:eastAsia="fr-FR"/>
        </w:rPr>
        <w:t>« Le</w:t>
      </w:r>
      <w:r>
        <w:rPr>
          <w:rFonts w:ascii="Times New Roman" w:eastAsia="Times New Roman" w:hAnsi="Times New Roman" w:cs="Times New Roman"/>
          <w:i/>
          <w:sz w:val="24"/>
          <w:szCs w:val="24"/>
          <w:lang w:eastAsia="fr-FR"/>
        </w:rPr>
        <w:t xml:space="preserve"> risque pays : approche conceptuelle et approche pratique, document de travail, ATER ; Université Montesquieu Bordeau IV ».</w:t>
      </w:r>
    </w:p>
    <w:p w14:paraId="36D3D6FA" w14:textId="55EDE9AB" w:rsidR="008F748F" w:rsidRDefault="008F748F" w:rsidP="008F748F">
      <w:pPr>
        <w:spacing w:after="0" w:line="36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fr-FR"/>
        </w:rPr>
        <w:t xml:space="preserve">Guy Longueville </w:t>
      </w:r>
      <w:r>
        <w:rPr>
          <w:rFonts w:ascii="Times New Roman" w:eastAsia="Times New Roman" w:hAnsi="Times New Roman" w:cs="Times New Roman"/>
          <w:i/>
          <w:sz w:val="24"/>
          <w:szCs w:val="24"/>
          <w:lang w:eastAsia="fr-FR"/>
        </w:rPr>
        <w:t xml:space="preserve">(1998). </w:t>
      </w:r>
      <w:r w:rsidR="00195F3E">
        <w:rPr>
          <w:rFonts w:ascii="Times New Roman" w:eastAsia="Times New Roman" w:hAnsi="Times New Roman" w:cs="Times New Roman"/>
          <w:i/>
          <w:sz w:val="24"/>
          <w:szCs w:val="24"/>
          <w:lang w:eastAsia="fr-FR"/>
        </w:rPr>
        <w:t>« Les</w:t>
      </w:r>
      <w:r>
        <w:rPr>
          <w:rFonts w:ascii="Times New Roman" w:eastAsia="Times New Roman" w:hAnsi="Times New Roman" w:cs="Times New Roman"/>
          <w:i/>
          <w:sz w:val="24"/>
          <w:szCs w:val="24"/>
          <w:lang w:eastAsia="fr-FR"/>
        </w:rPr>
        <w:t xml:space="preserve"> nouvelles formes de risque pays, Risque pays ».</w:t>
      </w:r>
    </w:p>
    <w:p w14:paraId="77EAF64E" w14:textId="6C9D0FE1"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MOUHOUBI Noria </w:t>
      </w:r>
      <w:r>
        <w:rPr>
          <w:rFonts w:ascii="Times New Roman" w:eastAsia="Times New Roman" w:hAnsi="Times New Roman" w:cs="Times New Roman"/>
          <w:i/>
          <w:sz w:val="24"/>
          <w:szCs w:val="24"/>
          <w:lang w:eastAsia="fr-FR"/>
        </w:rPr>
        <w:t>(2010). « L’évaluation de la composante économique du risque pays de l’Algérie avant et après la crise financière, ANDRU. ».</w:t>
      </w:r>
    </w:p>
    <w:p w14:paraId="0BF8051A" w14:textId="77777777"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MOUHOUBI Noria </w:t>
      </w:r>
      <w:r>
        <w:rPr>
          <w:rFonts w:ascii="Times New Roman" w:eastAsia="Times New Roman" w:hAnsi="Times New Roman" w:cs="Times New Roman"/>
          <w:i/>
          <w:sz w:val="24"/>
          <w:szCs w:val="24"/>
          <w:lang w:eastAsia="fr-FR"/>
        </w:rPr>
        <w:t>(2010). « Evaluation économétrique du risque-pays. Cas de l’économie algérienne, Maître assistante, Université de Bejaia, 2010 ».</w:t>
      </w:r>
    </w:p>
    <w:p w14:paraId="44E8662D" w14:textId="2509117A"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Yao A. Amewokunu et Zhan Su. (2009). « </w:t>
      </w:r>
      <w:r>
        <w:rPr>
          <w:rFonts w:ascii="Times New Roman" w:eastAsia="Times New Roman" w:hAnsi="Times New Roman" w:cs="Times New Roman"/>
          <w:color w:val="000000"/>
          <w:kern w:val="36"/>
          <w:sz w:val="24"/>
          <w:szCs w:val="24"/>
          <w:lang w:eastAsia="fr-FR"/>
        </w:rPr>
        <w:t>Repenser l’évaluation du risque-pays dans le contexte de la mondialisation ;</w:t>
      </w:r>
      <w:r>
        <w:rPr>
          <w:rFonts w:ascii="inherit" w:eastAsia="Times New Roman" w:hAnsi="inherit" w:cs="Times New Roman"/>
          <w:kern w:val="36"/>
          <w:sz w:val="42"/>
          <w:szCs w:val="42"/>
          <w:lang w:eastAsia="fr-FR"/>
        </w:rPr>
        <w:t xml:space="preserve"> </w:t>
      </w:r>
      <w:r>
        <w:rPr>
          <w:rFonts w:ascii="Times New Roman" w:eastAsia="Times New Roman" w:hAnsi="Times New Roman" w:cs="Times New Roman"/>
          <w:sz w:val="24"/>
          <w:szCs w:val="24"/>
          <w:lang w:eastAsia="fr-FR"/>
        </w:rPr>
        <w:t xml:space="preserve">professeur adjoint à l’Université d’État de Virginie </w:t>
      </w:r>
      <w:r w:rsidR="00195F3E">
        <w:rPr>
          <w:rFonts w:ascii="Times New Roman" w:eastAsia="Times New Roman" w:hAnsi="Times New Roman" w:cs="Times New Roman"/>
          <w:sz w:val="24"/>
          <w:szCs w:val="24"/>
          <w:lang w:eastAsia="fr-FR"/>
        </w:rPr>
        <w:t>et professeur</w:t>
      </w:r>
      <w:r>
        <w:rPr>
          <w:rFonts w:ascii="Times New Roman" w:eastAsia="Times New Roman" w:hAnsi="Times New Roman" w:cs="Times New Roman"/>
          <w:sz w:val="24"/>
          <w:szCs w:val="24"/>
          <w:lang w:eastAsia="fr-FR"/>
        </w:rPr>
        <w:t xml:space="preserve"> titulaire de stratégie et de management international à l’Université Laval ».</w:t>
      </w:r>
    </w:p>
    <w:p w14:paraId="22A49AE0" w14:textId="77777777" w:rsidR="008F748F" w:rsidRDefault="008F748F" w:rsidP="000A7157">
      <w:pPr>
        <w:pStyle w:val="Paragraphedeliste"/>
        <w:numPr>
          <w:ilvl w:val="3"/>
          <w:numId w:val="15"/>
        </w:numPr>
        <w:tabs>
          <w:tab w:val="left" w:pos="2895"/>
        </w:tabs>
        <w:spacing w:after="0" w:line="360" w:lineRule="auto"/>
        <w:rPr>
          <w:rFonts w:ascii="Times New Roman" w:hAnsi="Times New Roman" w:cs="Times New Roman"/>
          <w:b/>
          <w:i/>
          <w:sz w:val="24"/>
          <w:szCs w:val="24"/>
        </w:rPr>
      </w:pPr>
      <w:r>
        <w:rPr>
          <w:rFonts w:ascii="Times New Roman" w:hAnsi="Times New Roman" w:cs="Times New Roman"/>
          <w:b/>
          <w:i/>
          <w:sz w:val="24"/>
          <w:szCs w:val="24"/>
        </w:rPr>
        <w:t>RAPPORTS</w:t>
      </w:r>
      <w:r>
        <w:rPr>
          <w:rFonts w:ascii="Times New Roman" w:hAnsi="Times New Roman" w:cs="Times New Roman"/>
          <w:b/>
          <w:i/>
          <w:sz w:val="24"/>
          <w:szCs w:val="24"/>
        </w:rPr>
        <w:tab/>
      </w:r>
    </w:p>
    <w:p w14:paraId="1FD644A4" w14:textId="77777777" w:rsidR="008F748F" w:rsidRDefault="008F748F" w:rsidP="008F748F">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Rapport Banque mondiale. (2011). « World Development Report 2011: Conflict, Security, and Development, Banque mondiale, Washington DC. ».</w:t>
      </w:r>
    </w:p>
    <w:p w14:paraId="7A140311" w14:textId="77777777" w:rsidR="008F748F" w:rsidRDefault="008F748F" w:rsidP="008F748F">
      <w:pPr>
        <w:tabs>
          <w:tab w:val="left" w:pos="6511"/>
        </w:tabs>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Rapport BCC, 2013-2014</w:t>
      </w:r>
      <w:r w:rsidR="00F80CB8">
        <w:rPr>
          <w:rFonts w:ascii="Times New Roman" w:hAnsi="Times New Roman" w:cs="Times New Roman"/>
          <w:i/>
          <w:sz w:val="24"/>
          <w:szCs w:val="24"/>
        </w:rPr>
        <w:t xml:space="preserve"> et 2022 à 2023</w:t>
      </w:r>
      <w:r>
        <w:rPr>
          <w:rFonts w:ascii="Times New Roman" w:hAnsi="Times New Roman" w:cs="Times New Roman"/>
          <w:i/>
          <w:sz w:val="24"/>
          <w:szCs w:val="24"/>
        </w:rPr>
        <w:tab/>
      </w:r>
    </w:p>
    <w:p w14:paraId="6CC6ABEB"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i/>
          <w:sz w:val="24"/>
          <w:szCs w:val="24"/>
        </w:rPr>
        <w:t>Rapport BCC, 2015-2017</w:t>
      </w:r>
    </w:p>
    <w:p w14:paraId="1CBE433F"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i/>
          <w:sz w:val="24"/>
          <w:szCs w:val="24"/>
        </w:rPr>
        <w:t>Rapport BCC, 2018-2019</w:t>
      </w:r>
    </w:p>
    <w:p w14:paraId="4A267884"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i/>
          <w:sz w:val="24"/>
          <w:szCs w:val="24"/>
        </w:rPr>
        <w:t>Rapport financier BCDC 2015 à 2019</w:t>
      </w:r>
    </w:p>
    <w:p w14:paraId="40EA355F"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i/>
          <w:sz w:val="24"/>
          <w:szCs w:val="24"/>
        </w:rPr>
        <w:t>Rapport financier ECOBANK 2015 à 2019</w:t>
      </w:r>
    </w:p>
    <w:p w14:paraId="740E5A0C" w14:textId="77777777" w:rsidR="008F748F" w:rsidRDefault="008F748F" w:rsidP="008F748F">
      <w:pPr>
        <w:spacing w:after="0" w:line="360" w:lineRule="auto"/>
        <w:rPr>
          <w:rFonts w:ascii="Times New Roman" w:hAnsi="Times New Roman" w:cs="Times New Roman"/>
          <w:i/>
          <w:sz w:val="24"/>
          <w:szCs w:val="24"/>
        </w:rPr>
      </w:pPr>
      <w:r>
        <w:rPr>
          <w:rFonts w:ascii="Times New Roman" w:hAnsi="Times New Roman" w:cs="Times New Roman"/>
          <w:i/>
          <w:sz w:val="24"/>
          <w:szCs w:val="24"/>
        </w:rPr>
        <w:t>Rapport financier RAWBANK 2015 à 2019</w:t>
      </w:r>
    </w:p>
    <w:p w14:paraId="65A164B6" w14:textId="77777777" w:rsidR="008F748F" w:rsidRDefault="008F748F" w:rsidP="000A7157">
      <w:pPr>
        <w:pStyle w:val="Paragraphedeliste"/>
        <w:numPr>
          <w:ilvl w:val="3"/>
          <w:numId w:val="15"/>
        </w:numPr>
        <w:tabs>
          <w:tab w:val="left" w:pos="0"/>
          <w:tab w:val="left" w:pos="5823"/>
        </w:tabs>
        <w:spacing w:after="0" w:line="360" w:lineRule="auto"/>
        <w:rPr>
          <w:rFonts w:ascii="Times New Roman" w:hAnsi="Times New Roman" w:cs="Times New Roman"/>
          <w:b/>
          <w:i/>
          <w:sz w:val="24"/>
          <w:szCs w:val="24"/>
        </w:rPr>
      </w:pPr>
      <w:r>
        <w:rPr>
          <w:rFonts w:ascii="Times New Roman" w:hAnsi="Times New Roman" w:cs="Times New Roman"/>
          <w:b/>
          <w:i/>
          <w:sz w:val="24"/>
          <w:szCs w:val="24"/>
        </w:rPr>
        <w:t>DICTIONNAIRES ET LEXIQUES</w:t>
      </w:r>
      <w:r>
        <w:rPr>
          <w:rFonts w:ascii="Times New Roman" w:hAnsi="Times New Roman" w:cs="Times New Roman"/>
          <w:b/>
          <w:i/>
          <w:sz w:val="24"/>
          <w:szCs w:val="24"/>
        </w:rPr>
        <w:tab/>
      </w:r>
    </w:p>
    <w:p w14:paraId="7BA178C0" w14:textId="10FD548D" w:rsidR="008F748F" w:rsidRDefault="008F748F" w:rsidP="008F748F">
      <w:pPr>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Petit Robert (1984).</w:t>
      </w:r>
      <w:r>
        <w:rPr>
          <w:rFonts w:ascii="Times New Roman" w:hAnsi="Times New Roman" w:cs="Times New Roman"/>
          <w:i/>
          <w:sz w:val="24"/>
          <w:szCs w:val="24"/>
        </w:rPr>
        <w:t xml:space="preserve"> « Dictionnaire de la langue française, éd. Larousse, Paris, 1992».</w:t>
      </w:r>
    </w:p>
    <w:p w14:paraId="7CA24765" w14:textId="77777777" w:rsidR="008F748F" w:rsidRDefault="008F748F" w:rsidP="008F748F">
      <w:pPr>
        <w:tabs>
          <w:tab w:val="left" w:pos="0"/>
        </w:tabs>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                                         6. Cours</w:t>
      </w:r>
    </w:p>
    <w:p w14:paraId="7899F263" w14:textId="0783C673" w:rsidR="008F748F" w:rsidRDefault="008F748F" w:rsidP="008F748F">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T.RONCALLI </w:t>
      </w:r>
      <w:r>
        <w:rPr>
          <w:rFonts w:ascii="Times New Roman" w:hAnsi="Times New Roman" w:cs="Times New Roman"/>
          <w:i/>
          <w:sz w:val="24"/>
          <w:szCs w:val="24"/>
        </w:rPr>
        <w:t>(2001). « Introduction à la gestion des risques, groupe de recherche opérationnelle crédit lyonnais, cours inédit».</w:t>
      </w:r>
    </w:p>
    <w:p w14:paraId="44F4B42E" w14:textId="77777777" w:rsidR="008F748F" w:rsidRDefault="008F748F" w:rsidP="008F748F">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                                        7.  WEBOGRAPHIE</w:t>
      </w:r>
    </w:p>
    <w:p w14:paraId="7AB1180F" w14:textId="77777777" w:rsidR="008F748F" w:rsidRDefault="00544409" w:rsidP="008F748F">
      <w:pPr>
        <w:spacing w:after="0" w:line="360" w:lineRule="auto"/>
        <w:jc w:val="both"/>
        <w:rPr>
          <w:rStyle w:val="Lienhypertexte"/>
          <w:rFonts w:ascii="Times New Roman" w:eastAsia="SimSun" w:hAnsi="Times New Roman" w:cs="Times New Roman"/>
          <w:i/>
          <w:color w:val="000000"/>
          <w:kern w:val="2"/>
          <w:sz w:val="24"/>
          <w:szCs w:val="24"/>
          <w:lang w:eastAsia="zh-CN"/>
        </w:rPr>
      </w:pPr>
      <w:hyperlink r:id="rId52" w:history="1">
        <w:r w:rsidR="008F748F">
          <w:rPr>
            <w:rStyle w:val="Lienhypertexte"/>
            <w:rFonts w:ascii="Times New Roman" w:eastAsia="SimSun" w:hAnsi="Times New Roman" w:cs="Times New Roman"/>
            <w:i/>
            <w:kern w:val="2"/>
            <w:sz w:val="24"/>
            <w:szCs w:val="24"/>
            <w:lang w:eastAsia="zh-CN"/>
          </w:rPr>
          <w:t>http://fr.wikipédia.org/banque/définition, site consulté le 26 juinn2021</w:t>
        </w:r>
      </w:hyperlink>
    </w:p>
    <w:p w14:paraId="76F4DEFF" w14:textId="77777777" w:rsidR="008F748F" w:rsidRDefault="008F748F" w:rsidP="008F748F">
      <w:pPr>
        <w:spacing w:after="0" w:line="36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https://fr.wikipedia.org/wiki/banque/définition/, site consulté le 28 juin 2021</w:t>
      </w:r>
    </w:p>
    <w:p w14:paraId="2B1BDE0A" w14:textId="77777777" w:rsidR="008F748F" w:rsidRDefault="008F748F" w:rsidP="008F748F">
      <w:pPr>
        <w:spacing w:after="0" w:line="360" w:lineRule="auto"/>
        <w:rPr>
          <w:rFonts w:ascii="Times New Roman" w:hAnsi="Times New Roman" w:cs="Times New Roman"/>
          <w:sz w:val="24"/>
          <w:szCs w:val="24"/>
        </w:rPr>
      </w:pPr>
    </w:p>
    <w:p w14:paraId="6721F3C8" w14:textId="5EF646E8" w:rsidR="009F3A4A" w:rsidRDefault="009F3A4A"/>
    <w:p w14:paraId="290B22E6" w14:textId="2B46AB9F" w:rsidR="0094697A" w:rsidRDefault="0094697A"/>
    <w:p w14:paraId="5132B2F9" w14:textId="2108EDD9" w:rsidR="0094697A" w:rsidRDefault="0094697A"/>
    <w:p w14:paraId="6E996D2E" w14:textId="0EFE6544" w:rsidR="0094697A" w:rsidRDefault="0094697A"/>
    <w:p w14:paraId="507F9661" w14:textId="49B8D550" w:rsidR="0094697A" w:rsidRDefault="0094697A"/>
    <w:p w14:paraId="52DC423E" w14:textId="66E618BE" w:rsidR="0094697A" w:rsidRDefault="0094697A"/>
    <w:p w14:paraId="24501129" w14:textId="2EAF0718" w:rsidR="0094697A" w:rsidRDefault="0094697A"/>
    <w:p w14:paraId="0BAFFC36" w14:textId="796B6AF2" w:rsidR="0094697A" w:rsidRDefault="0094697A"/>
    <w:p w14:paraId="28F2C31F" w14:textId="043443D2" w:rsidR="0094697A" w:rsidRDefault="0094697A"/>
    <w:p w14:paraId="641A94AC" w14:textId="6AC66BF7" w:rsidR="0094697A" w:rsidRDefault="0094697A"/>
    <w:p w14:paraId="5928C8A2" w14:textId="0CA5C9E5" w:rsidR="0094697A" w:rsidRDefault="0094697A"/>
    <w:p w14:paraId="4F3EFDE7" w14:textId="3E9F6B19" w:rsidR="0094697A" w:rsidRDefault="0094697A"/>
    <w:p w14:paraId="04DC724E" w14:textId="1819D41C" w:rsidR="0094697A" w:rsidRDefault="0094697A"/>
    <w:p w14:paraId="45A7DE5C" w14:textId="77777777" w:rsidR="00602B1B" w:rsidRDefault="00602B1B" w:rsidP="00602B1B"/>
    <w:p w14:paraId="540A3B79" w14:textId="77777777" w:rsidR="00602B1B" w:rsidRDefault="00602B1B" w:rsidP="00602B1B">
      <w:pPr>
        <w:rPr>
          <w:lang w:val="en-US"/>
        </w:rPr>
      </w:pPr>
      <w:r>
        <w:rPr>
          <w:lang w:val="en-US"/>
        </w:rPr>
        <w:t>TABLE DE MATIERES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8096"/>
        <w:gridCol w:w="440"/>
      </w:tblGrid>
      <w:tr w:rsidR="00602B1B" w14:paraId="7DB8E53E" w14:textId="77777777" w:rsidTr="00544409">
        <w:trPr>
          <w:trHeight w:val="656"/>
        </w:trPr>
        <w:tc>
          <w:tcPr>
            <w:tcW w:w="421" w:type="dxa"/>
          </w:tcPr>
          <w:p w14:paraId="279878CF" w14:textId="77777777" w:rsidR="00602B1B" w:rsidRDefault="00602B1B" w:rsidP="00544409"/>
        </w:tc>
        <w:tc>
          <w:tcPr>
            <w:tcW w:w="8155" w:type="dxa"/>
          </w:tcPr>
          <w:p w14:paraId="1F5F6D99" w14:textId="77777777" w:rsidR="00602B1B" w:rsidRDefault="00602B1B" w:rsidP="00544409">
            <w:pPr>
              <w:pStyle w:val="Titre1"/>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Résumé</w:t>
            </w:r>
          </w:p>
          <w:p w14:paraId="2AFC5C9A" w14:textId="77777777" w:rsidR="00602B1B" w:rsidRDefault="00602B1B" w:rsidP="00544409"/>
        </w:tc>
        <w:tc>
          <w:tcPr>
            <w:tcW w:w="440" w:type="dxa"/>
          </w:tcPr>
          <w:p w14:paraId="2E794781" w14:textId="77777777" w:rsidR="00602B1B" w:rsidRPr="006139EA" w:rsidRDefault="00602B1B" w:rsidP="00544409">
            <w:pPr>
              <w:rPr>
                <w:lang w:val="en-US"/>
              </w:rPr>
            </w:pPr>
            <w:r>
              <w:rPr>
                <w:lang w:val="en-US"/>
              </w:rPr>
              <w:t>4</w:t>
            </w:r>
          </w:p>
        </w:tc>
      </w:tr>
      <w:tr w:rsidR="00602B1B" w14:paraId="7E1054CD" w14:textId="77777777" w:rsidTr="00544409">
        <w:tc>
          <w:tcPr>
            <w:tcW w:w="421" w:type="dxa"/>
          </w:tcPr>
          <w:p w14:paraId="393F835F" w14:textId="77777777" w:rsidR="00602B1B" w:rsidRDefault="00602B1B" w:rsidP="00544409"/>
        </w:tc>
        <w:tc>
          <w:tcPr>
            <w:tcW w:w="8155" w:type="dxa"/>
          </w:tcPr>
          <w:p w14:paraId="549F9320" w14:textId="77777777" w:rsidR="00602B1B" w:rsidRDefault="00602B1B" w:rsidP="00544409">
            <w:r w:rsidRPr="007433CB">
              <w:rPr>
                <w:rFonts w:ascii="Arial" w:hAnsi="Arial" w:cs="Arial"/>
                <w:color w:val="111111"/>
                <w:sz w:val="27"/>
                <w:szCs w:val="27"/>
                <w:shd w:val="clear" w:color="auto" w:fill="B4E6FF"/>
                <w:lang w:val="en-US"/>
              </w:rPr>
              <w:t>SUMMARY</w:t>
            </w:r>
          </w:p>
        </w:tc>
        <w:tc>
          <w:tcPr>
            <w:tcW w:w="440" w:type="dxa"/>
          </w:tcPr>
          <w:p w14:paraId="08DC14A3" w14:textId="77777777" w:rsidR="00602B1B" w:rsidRPr="006139EA" w:rsidRDefault="00602B1B" w:rsidP="00544409">
            <w:pPr>
              <w:rPr>
                <w:lang w:val="en-US"/>
              </w:rPr>
            </w:pPr>
            <w:r>
              <w:rPr>
                <w:lang w:val="en-US"/>
              </w:rPr>
              <w:t>6</w:t>
            </w:r>
          </w:p>
        </w:tc>
      </w:tr>
      <w:tr w:rsidR="00602B1B" w14:paraId="0FB2611C" w14:textId="77777777" w:rsidTr="00544409">
        <w:tc>
          <w:tcPr>
            <w:tcW w:w="421" w:type="dxa"/>
          </w:tcPr>
          <w:p w14:paraId="53924764" w14:textId="77777777" w:rsidR="00602B1B" w:rsidRDefault="00602B1B" w:rsidP="00544409"/>
        </w:tc>
        <w:tc>
          <w:tcPr>
            <w:tcW w:w="8155" w:type="dxa"/>
          </w:tcPr>
          <w:p w14:paraId="2DC9982D" w14:textId="77777777" w:rsidR="00602B1B" w:rsidRDefault="00602B1B" w:rsidP="00544409">
            <w:pPr>
              <w:autoSpaceDE w:val="0"/>
              <w:autoSpaceDN w:val="0"/>
              <w:adjustRightInd w:val="0"/>
              <w:spacing w:after="240" w:line="360" w:lineRule="auto"/>
              <w:rPr>
                <w:rFonts w:ascii="Times New Roman" w:hAnsi="Times New Roman" w:cs="Times New Roman"/>
                <w:b/>
                <w:sz w:val="24"/>
                <w:szCs w:val="24"/>
              </w:rPr>
            </w:pPr>
            <w:r>
              <w:rPr>
                <w:rFonts w:ascii="Times New Roman" w:hAnsi="Times New Roman" w:cs="Times New Roman"/>
                <w:b/>
                <w:sz w:val="24"/>
                <w:szCs w:val="24"/>
              </w:rPr>
              <w:t>INTRODUCTION GÉNÉRALE</w:t>
            </w:r>
          </w:p>
          <w:p w14:paraId="29DFCFD0" w14:textId="77777777" w:rsidR="00602B1B" w:rsidRDefault="00602B1B" w:rsidP="00544409"/>
        </w:tc>
        <w:tc>
          <w:tcPr>
            <w:tcW w:w="440" w:type="dxa"/>
          </w:tcPr>
          <w:p w14:paraId="0A3433C2" w14:textId="77777777" w:rsidR="00602B1B" w:rsidRPr="006139EA" w:rsidRDefault="00602B1B" w:rsidP="00544409">
            <w:pPr>
              <w:rPr>
                <w:lang w:val="en-US"/>
              </w:rPr>
            </w:pPr>
            <w:r>
              <w:rPr>
                <w:lang w:val="en-US"/>
              </w:rPr>
              <w:t>8</w:t>
            </w:r>
          </w:p>
        </w:tc>
      </w:tr>
      <w:tr w:rsidR="00602B1B" w14:paraId="2B3CB0BB" w14:textId="77777777" w:rsidTr="00544409">
        <w:trPr>
          <w:trHeight w:val="589"/>
        </w:trPr>
        <w:tc>
          <w:tcPr>
            <w:tcW w:w="421" w:type="dxa"/>
          </w:tcPr>
          <w:p w14:paraId="49443B86" w14:textId="77777777" w:rsidR="00602B1B" w:rsidRDefault="00602B1B" w:rsidP="00544409"/>
        </w:tc>
        <w:tc>
          <w:tcPr>
            <w:tcW w:w="8155" w:type="dxa"/>
          </w:tcPr>
          <w:p w14:paraId="59AC610A" w14:textId="77777777" w:rsidR="00602B1B" w:rsidRDefault="00602B1B" w:rsidP="00544409">
            <w:pPr>
              <w:tabs>
                <w:tab w:val="left" w:pos="2696"/>
                <w:tab w:val="center" w:pos="4680"/>
              </w:tabs>
              <w:autoSpaceDE w:val="0"/>
              <w:autoSpaceDN w:val="0"/>
              <w:adjustRightInd w:val="0"/>
              <w:spacing w:line="360" w:lineRule="auto"/>
              <w:rPr>
                <w:rFonts w:ascii="Times New Roman" w:eastAsiaTheme="majorEastAsia" w:hAnsi="Times New Roman" w:cs="Times New Roman"/>
                <w:b/>
                <w:bCs/>
                <w:color w:val="000000"/>
                <w:kern w:val="2"/>
                <w:sz w:val="24"/>
                <w:szCs w:val="24"/>
                <w:lang w:eastAsia="zh-CN"/>
              </w:rPr>
            </w:pPr>
            <w:r>
              <w:rPr>
                <w:rFonts w:ascii="Times New Roman" w:eastAsiaTheme="majorEastAsia" w:hAnsi="Times New Roman" w:cs="Times New Roman"/>
                <w:b/>
                <w:bCs/>
                <w:color w:val="000000"/>
                <w:kern w:val="2"/>
                <w:sz w:val="24"/>
                <w:szCs w:val="24"/>
                <w:lang w:eastAsia="zh-CN"/>
              </w:rPr>
              <w:t xml:space="preserve">CHAPITRE PREMIER : GÉNÉRALITÉS SUR LES BANQUES </w:t>
            </w:r>
          </w:p>
          <w:p w14:paraId="4513A2E9" w14:textId="77777777" w:rsidR="00602B1B" w:rsidRDefault="00602B1B" w:rsidP="00544409"/>
        </w:tc>
        <w:tc>
          <w:tcPr>
            <w:tcW w:w="440" w:type="dxa"/>
          </w:tcPr>
          <w:p w14:paraId="1D5D9C2A" w14:textId="77777777" w:rsidR="00602B1B" w:rsidRPr="006139EA" w:rsidRDefault="00602B1B" w:rsidP="00544409">
            <w:pPr>
              <w:rPr>
                <w:lang w:val="en-US"/>
              </w:rPr>
            </w:pPr>
            <w:r>
              <w:rPr>
                <w:lang w:val="en-US"/>
              </w:rPr>
              <w:t>12</w:t>
            </w:r>
          </w:p>
        </w:tc>
      </w:tr>
      <w:tr w:rsidR="00602B1B" w14:paraId="3D50A3B4" w14:textId="77777777" w:rsidTr="00544409">
        <w:tc>
          <w:tcPr>
            <w:tcW w:w="421" w:type="dxa"/>
          </w:tcPr>
          <w:p w14:paraId="5254B59F" w14:textId="77777777" w:rsidR="00602B1B" w:rsidRPr="006139EA" w:rsidRDefault="00602B1B" w:rsidP="00602B1B">
            <w:pPr>
              <w:pStyle w:val="Paragraphedeliste"/>
              <w:numPr>
                <w:ilvl w:val="1"/>
                <w:numId w:val="27"/>
              </w:numPr>
              <w:rPr>
                <w:lang w:val="en-US"/>
              </w:rPr>
            </w:pPr>
          </w:p>
        </w:tc>
        <w:tc>
          <w:tcPr>
            <w:tcW w:w="8155" w:type="dxa"/>
          </w:tcPr>
          <w:p w14:paraId="16C87DBD" w14:textId="77777777" w:rsidR="00602B1B" w:rsidRDefault="00602B1B" w:rsidP="00544409">
            <w:pPr>
              <w:spacing w:line="360" w:lineRule="auto"/>
              <w:jc w:val="both"/>
            </w:pPr>
            <w:r w:rsidRPr="006139EA">
              <w:rPr>
                <w:rFonts w:ascii="Times New Roman" w:eastAsiaTheme="majorEastAsia" w:hAnsi="Times New Roman" w:cs="Times New Roman"/>
                <w:b/>
                <w:bCs/>
                <w:color w:val="000000"/>
                <w:kern w:val="2"/>
                <w:sz w:val="24"/>
                <w:szCs w:val="24"/>
                <w:lang w:eastAsia="zh-CN"/>
              </w:rPr>
              <w:t>Compréhension de la banque</w:t>
            </w:r>
            <w:r w:rsidRPr="006139EA">
              <w:rPr>
                <w:rFonts w:ascii="Times New Roman" w:eastAsiaTheme="majorEastAsia" w:hAnsi="Times New Roman" w:cs="Times New Roman"/>
                <w:bCs/>
                <w:color w:val="000000"/>
                <w:kern w:val="2"/>
                <w:sz w:val="24"/>
                <w:szCs w:val="24"/>
                <w:lang w:eastAsia="zh-CN"/>
              </w:rPr>
              <w:t xml:space="preserve"> </w:t>
            </w:r>
          </w:p>
        </w:tc>
        <w:tc>
          <w:tcPr>
            <w:tcW w:w="440" w:type="dxa"/>
          </w:tcPr>
          <w:p w14:paraId="248C817F" w14:textId="77777777" w:rsidR="00602B1B" w:rsidRPr="006139EA" w:rsidRDefault="00602B1B" w:rsidP="00544409">
            <w:pPr>
              <w:rPr>
                <w:lang w:val="en-US"/>
              </w:rPr>
            </w:pPr>
            <w:r>
              <w:rPr>
                <w:lang w:val="en-US"/>
              </w:rPr>
              <w:t>12</w:t>
            </w:r>
          </w:p>
        </w:tc>
      </w:tr>
      <w:tr w:rsidR="00602B1B" w14:paraId="0BA4947D" w14:textId="77777777" w:rsidTr="00544409">
        <w:tc>
          <w:tcPr>
            <w:tcW w:w="421" w:type="dxa"/>
          </w:tcPr>
          <w:p w14:paraId="59A4FD91" w14:textId="77777777" w:rsidR="00602B1B" w:rsidRPr="006139EA" w:rsidRDefault="00602B1B" w:rsidP="00602B1B">
            <w:pPr>
              <w:pStyle w:val="Paragraphedeliste"/>
              <w:numPr>
                <w:ilvl w:val="1"/>
                <w:numId w:val="27"/>
              </w:numPr>
              <w:rPr>
                <w:lang w:val="en-US"/>
              </w:rPr>
            </w:pPr>
          </w:p>
        </w:tc>
        <w:tc>
          <w:tcPr>
            <w:tcW w:w="8155" w:type="dxa"/>
          </w:tcPr>
          <w:p w14:paraId="29A080F7" w14:textId="77777777" w:rsidR="00602B1B" w:rsidRDefault="00602B1B" w:rsidP="00544409">
            <w:pPr>
              <w:widowControl w:val="0"/>
              <w:spacing w:line="360" w:lineRule="auto"/>
              <w:jc w:val="both"/>
            </w:pPr>
            <w:r w:rsidRPr="00C67868">
              <w:rPr>
                <w:rFonts w:ascii="Times New Roman" w:hAnsi="Times New Roman" w:cs="Times New Roman"/>
                <w:b/>
                <w:kern w:val="2"/>
                <w:sz w:val="24"/>
                <w:szCs w:val="24"/>
                <w:lang w:eastAsia="zh-CN"/>
              </w:rPr>
              <w:t>Définitions de la banque</w:t>
            </w:r>
            <w:r w:rsidRPr="00C67868">
              <w:rPr>
                <w:rFonts w:ascii="Times New Roman" w:hAnsi="Times New Roman" w:cs="Times New Roman"/>
                <w:kern w:val="2"/>
                <w:sz w:val="24"/>
                <w:szCs w:val="24"/>
                <w:lang w:eastAsia="zh-CN"/>
              </w:rPr>
              <w:t xml:space="preserve"> </w:t>
            </w:r>
          </w:p>
        </w:tc>
        <w:tc>
          <w:tcPr>
            <w:tcW w:w="440" w:type="dxa"/>
          </w:tcPr>
          <w:p w14:paraId="0D803CAE" w14:textId="77777777" w:rsidR="00602B1B" w:rsidRDefault="00602B1B" w:rsidP="00544409"/>
        </w:tc>
      </w:tr>
      <w:tr w:rsidR="00602B1B" w14:paraId="25C9113E" w14:textId="77777777" w:rsidTr="00544409">
        <w:tc>
          <w:tcPr>
            <w:tcW w:w="421" w:type="dxa"/>
          </w:tcPr>
          <w:p w14:paraId="43E13881" w14:textId="77777777" w:rsidR="00602B1B" w:rsidRPr="001B72AC" w:rsidRDefault="00602B1B" w:rsidP="00544409">
            <w:pPr>
              <w:rPr>
                <w:lang w:val="en-US"/>
              </w:rPr>
            </w:pPr>
            <w:r>
              <w:rPr>
                <w:lang w:val="en-US"/>
              </w:rPr>
              <w:t>1.3.</w:t>
            </w:r>
          </w:p>
        </w:tc>
        <w:tc>
          <w:tcPr>
            <w:tcW w:w="8155" w:type="dxa"/>
          </w:tcPr>
          <w:p w14:paraId="32419670" w14:textId="77777777" w:rsidR="00602B1B" w:rsidRDefault="00602B1B" w:rsidP="00544409">
            <w:pPr>
              <w:widowControl w:val="0"/>
              <w:tabs>
                <w:tab w:val="left" w:pos="7905"/>
              </w:tabs>
              <w:spacing w:line="360" w:lineRule="auto"/>
              <w:jc w:val="both"/>
            </w:pPr>
            <w:r w:rsidRPr="00C46DEB">
              <w:rPr>
                <w:rFonts w:ascii="Times New Roman" w:eastAsia="SimSun" w:hAnsi="Times New Roman" w:cs="Times New Roman"/>
                <w:b/>
                <w:kern w:val="2"/>
                <w:sz w:val="24"/>
                <w:szCs w:val="24"/>
                <w:lang w:eastAsia="zh-CN"/>
              </w:rPr>
              <w:t>Les activités des établissements bancaires</w:t>
            </w:r>
          </w:p>
        </w:tc>
        <w:tc>
          <w:tcPr>
            <w:tcW w:w="440" w:type="dxa"/>
          </w:tcPr>
          <w:p w14:paraId="19351DE8" w14:textId="77777777" w:rsidR="00602B1B" w:rsidRPr="001A4609" w:rsidRDefault="00602B1B" w:rsidP="00544409">
            <w:pPr>
              <w:rPr>
                <w:lang w:val="en-US"/>
              </w:rPr>
            </w:pPr>
            <w:r>
              <w:rPr>
                <w:lang w:val="en-US"/>
              </w:rPr>
              <w:t>14</w:t>
            </w:r>
          </w:p>
        </w:tc>
      </w:tr>
      <w:tr w:rsidR="00602B1B" w14:paraId="34351043" w14:textId="77777777" w:rsidTr="00544409">
        <w:trPr>
          <w:trHeight w:val="657"/>
        </w:trPr>
        <w:tc>
          <w:tcPr>
            <w:tcW w:w="421" w:type="dxa"/>
          </w:tcPr>
          <w:p w14:paraId="2DA747B3" w14:textId="77777777" w:rsidR="00602B1B" w:rsidRPr="001A4609" w:rsidRDefault="00602B1B" w:rsidP="00544409">
            <w:pPr>
              <w:rPr>
                <w:lang w:val="en-US"/>
              </w:rPr>
            </w:pPr>
            <w:r>
              <w:rPr>
                <w:lang w:val="en-US"/>
              </w:rPr>
              <w:t>1.3.1</w:t>
            </w:r>
          </w:p>
        </w:tc>
        <w:tc>
          <w:tcPr>
            <w:tcW w:w="8155" w:type="dxa"/>
          </w:tcPr>
          <w:p w14:paraId="05765F25" w14:textId="77777777" w:rsidR="00602B1B" w:rsidRPr="001A4609" w:rsidRDefault="00602B1B" w:rsidP="00544409">
            <w:pPr>
              <w:widowControl w:val="0"/>
              <w:spacing w:line="360" w:lineRule="auto"/>
              <w:jc w:val="both"/>
            </w:pPr>
            <w:r w:rsidRPr="001A4609">
              <w:rPr>
                <w:rFonts w:ascii="Times New Roman" w:eastAsia="SimSun" w:hAnsi="Times New Roman" w:cs="Times New Roman"/>
                <w:b/>
                <w:kern w:val="2"/>
                <w:sz w:val="24"/>
                <w:szCs w:val="24"/>
                <w:lang w:eastAsia="zh-CN"/>
              </w:rPr>
              <w:t>La gestion de l'argent et les services proposés aux particuliers et aux ménages.</w:t>
            </w:r>
          </w:p>
        </w:tc>
        <w:tc>
          <w:tcPr>
            <w:tcW w:w="440" w:type="dxa"/>
          </w:tcPr>
          <w:p w14:paraId="292CBC00" w14:textId="77777777" w:rsidR="00602B1B" w:rsidRPr="001A4609" w:rsidRDefault="00602B1B" w:rsidP="00544409">
            <w:pPr>
              <w:rPr>
                <w:lang w:val="en-US"/>
              </w:rPr>
            </w:pPr>
            <w:r>
              <w:rPr>
                <w:lang w:val="en-US"/>
              </w:rPr>
              <w:t>14</w:t>
            </w:r>
          </w:p>
        </w:tc>
      </w:tr>
      <w:tr w:rsidR="00602B1B" w14:paraId="7B6249E6" w14:textId="77777777" w:rsidTr="00544409">
        <w:trPr>
          <w:trHeight w:val="531"/>
        </w:trPr>
        <w:tc>
          <w:tcPr>
            <w:tcW w:w="421" w:type="dxa"/>
          </w:tcPr>
          <w:p w14:paraId="72BDA005" w14:textId="77777777" w:rsidR="00602B1B" w:rsidRDefault="00602B1B" w:rsidP="00544409">
            <w:pPr>
              <w:rPr>
                <w:lang w:val="en-US"/>
              </w:rPr>
            </w:pPr>
            <w:r>
              <w:rPr>
                <w:lang w:val="en-US"/>
              </w:rPr>
              <w:t>1.3.2</w:t>
            </w:r>
          </w:p>
        </w:tc>
        <w:tc>
          <w:tcPr>
            <w:tcW w:w="8155" w:type="dxa"/>
          </w:tcPr>
          <w:p w14:paraId="6FB0DD2B" w14:textId="77777777" w:rsidR="00602B1B" w:rsidRPr="001A4609" w:rsidRDefault="00602B1B" w:rsidP="00544409">
            <w:pPr>
              <w:widowControl w:val="0"/>
              <w:spacing w:line="360" w:lineRule="auto"/>
              <w:jc w:val="both"/>
              <w:rPr>
                <w:rFonts w:ascii="Times New Roman" w:eastAsia="SimSun" w:hAnsi="Times New Roman" w:cs="Times New Roman"/>
                <w:b/>
                <w:kern w:val="2"/>
                <w:sz w:val="24"/>
                <w:szCs w:val="24"/>
                <w:lang w:eastAsia="zh-CN"/>
              </w:rPr>
            </w:pPr>
            <w:r w:rsidRPr="001A4609">
              <w:rPr>
                <w:rFonts w:ascii="Times New Roman" w:eastAsia="SimSun" w:hAnsi="Times New Roman" w:cs="Times New Roman"/>
                <w:b/>
                <w:kern w:val="2"/>
                <w:sz w:val="24"/>
                <w:szCs w:val="24"/>
                <w:lang w:eastAsia="zh-CN"/>
              </w:rPr>
              <w:t>La fourniture de crédits et d'instruments de placement</w:t>
            </w:r>
          </w:p>
        </w:tc>
        <w:tc>
          <w:tcPr>
            <w:tcW w:w="440" w:type="dxa"/>
          </w:tcPr>
          <w:p w14:paraId="6F21B67A" w14:textId="77777777" w:rsidR="00602B1B" w:rsidRPr="001A4609" w:rsidRDefault="00602B1B" w:rsidP="00544409">
            <w:r>
              <w:t>15</w:t>
            </w:r>
          </w:p>
        </w:tc>
      </w:tr>
      <w:tr w:rsidR="00602B1B" w14:paraId="243B473C" w14:textId="77777777" w:rsidTr="00544409">
        <w:tc>
          <w:tcPr>
            <w:tcW w:w="421" w:type="dxa"/>
          </w:tcPr>
          <w:p w14:paraId="04B9E5D5" w14:textId="77777777" w:rsidR="00602B1B" w:rsidRPr="001A4609" w:rsidRDefault="00602B1B" w:rsidP="00544409">
            <w:r>
              <w:t>1.3.3</w:t>
            </w:r>
          </w:p>
        </w:tc>
        <w:tc>
          <w:tcPr>
            <w:tcW w:w="8155" w:type="dxa"/>
          </w:tcPr>
          <w:p w14:paraId="6AB2D7CB" w14:textId="77777777" w:rsidR="00602B1B" w:rsidRPr="001A4609" w:rsidRDefault="00602B1B" w:rsidP="00544409">
            <w:pPr>
              <w:widowControl w:val="0"/>
              <w:spacing w:line="360" w:lineRule="auto"/>
              <w:jc w:val="both"/>
              <w:rPr>
                <w:rFonts w:ascii="Times New Roman" w:eastAsia="SimSun" w:hAnsi="Times New Roman" w:cs="Times New Roman"/>
                <w:b/>
                <w:kern w:val="2"/>
                <w:sz w:val="24"/>
                <w:szCs w:val="24"/>
                <w:lang w:eastAsia="zh-CN"/>
              </w:rPr>
            </w:pPr>
            <w:r w:rsidRPr="001A4609">
              <w:rPr>
                <w:rFonts w:ascii="Times New Roman" w:eastAsia="SimSun" w:hAnsi="Times New Roman" w:cs="Times New Roman"/>
                <w:b/>
                <w:kern w:val="2"/>
                <w:sz w:val="24"/>
                <w:szCs w:val="24"/>
                <w:lang w:eastAsia="zh-CN"/>
              </w:rPr>
              <w:t>La fourniture de garanties, cautions, et protections diverses</w:t>
            </w:r>
          </w:p>
        </w:tc>
        <w:tc>
          <w:tcPr>
            <w:tcW w:w="440" w:type="dxa"/>
          </w:tcPr>
          <w:p w14:paraId="6A0D8885" w14:textId="77777777" w:rsidR="00602B1B" w:rsidRPr="001A4609" w:rsidRDefault="00602B1B" w:rsidP="00544409">
            <w:r>
              <w:t>17</w:t>
            </w:r>
          </w:p>
        </w:tc>
      </w:tr>
      <w:tr w:rsidR="00602B1B" w14:paraId="5789D501" w14:textId="77777777" w:rsidTr="00544409">
        <w:tc>
          <w:tcPr>
            <w:tcW w:w="421" w:type="dxa"/>
          </w:tcPr>
          <w:p w14:paraId="11289860" w14:textId="77777777" w:rsidR="00602B1B" w:rsidRPr="001A4609" w:rsidRDefault="00602B1B" w:rsidP="00544409">
            <w:r>
              <w:t>1.4.</w:t>
            </w:r>
          </w:p>
        </w:tc>
        <w:tc>
          <w:tcPr>
            <w:tcW w:w="8155" w:type="dxa"/>
          </w:tcPr>
          <w:p w14:paraId="5D6A4A9A" w14:textId="77777777" w:rsidR="00602B1B" w:rsidRPr="00F5031D" w:rsidRDefault="00602B1B" w:rsidP="00544409">
            <w:pPr>
              <w:keepNext/>
              <w:keepLines/>
              <w:widowControl w:val="0"/>
              <w:spacing w:line="360" w:lineRule="auto"/>
              <w:jc w:val="both"/>
              <w:outlineLvl w:val="2"/>
              <w:rPr>
                <w:rFonts w:ascii="Times New Roman" w:eastAsia="SimSun" w:hAnsi="Times New Roman" w:cs="Times New Roman"/>
                <w:b/>
                <w:kern w:val="2"/>
                <w:sz w:val="24"/>
                <w:szCs w:val="24"/>
                <w:lang w:eastAsia="zh-CN"/>
              </w:rPr>
            </w:pPr>
            <w:r w:rsidRPr="00F5031D">
              <w:rPr>
                <w:rFonts w:ascii="Times New Roman" w:eastAsiaTheme="majorEastAsia" w:hAnsi="Times New Roman" w:cs="Times New Roman"/>
                <w:b/>
                <w:bCs/>
                <w:kern w:val="2"/>
                <w:sz w:val="24"/>
                <w:szCs w:val="24"/>
                <w:lang w:eastAsia="zh-CN"/>
              </w:rPr>
              <w:t>Typologie, rôles, organisation et opérations bancaires</w:t>
            </w:r>
          </w:p>
        </w:tc>
        <w:tc>
          <w:tcPr>
            <w:tcW w:w="440" w:type="dxa"/>
          </w:tcPr>
          <w:p w14:paraId="51BCEAD5" w14:textId="77777777" w:rsidR="00602B1B" w:rsidRPr="001A4609" w:rsidRDefault="00602B1B" w:rsidP="00544409">
            <w:r>
              <w:t>17</w:t>
            </w:r>
          </w:p>
        </w:tc>
      </w:tr>
      <w:tr w:rsidR="00602B1B" w14:paraId="0D924751" w14:textId="77777777" w:rsidTr="00544409">
        <w:trPr>
          <w:trHeight w:val="722"/>
        </w:trPr>
        <w:tc>
          <w:tcPr>
            <w:tcW w:w="421" w:type="dxa"/>
          </w:tcPr>
          <w:p w14:paraId="5DBD6938" w14:textId="77777777" w:rsidR="00602B1B" w:rsidRPr="001A4609" w:rsidRDefault="00602B1B" w:rsidP="00544409">
            <w:r>
              <w:t>1.4.1.</w:t>
            </w:r>
          </w:p>
        </w:tc>
        <w:tc>
          <w:tcPr>
            <w:tcW w:w="8155" w:type="dxa"/>
          </w:tcPr>
          <w:p w14:paraId="467A6BB9" w14:textId="77777777" w:rsidR="00602B1B" w:rsidRPr="001A4609" w:rsidRDefault="00602B1B" w:rsidP="00544409">
            <w:pPr>
              <w:keepNext/>
              <w:keepLines/>
              <w:widowControl w:val="0"/>
              <w:spacing w:line="360" w:lineRule="auto"/>
              <w:jc w:val="both"/>
              <w:outlineLvl w:val="2"/>
              <w:rPr>
                <w:rFonts w:ascii="Times New Roman" w:eastAsia="SimSun" w:hAnsi="Times New Roman" w:cs="Times New Roman"/>
                <w:b/>
                <w:kern w:val="2"/>
                <w:sz w:val="24"/>
                <w:szCs w:val="24"/>
                <w:lang w:eastAsia="zh-CN"/>
              </w:rPr>
            </w:pPr>
            <w:r w:rsidRPr="00AF634E">
              <w:rPr>
                <w:rFonts w:ascii="Times New Roman" w:eastAsia="SimSun" w:hAnsi="Times New Roman" w:cs="Times New Roman"/>
                <w:b/>
                <w:kern w:val="2"/>
                <w:sz w:val="24"/>
                <w:szCs w:val="24"/>
                <w:lang w:eastAsia="zh-CN"/>
              </w:rPr>
              <w:t>Les Banques Centrale</w:t>
            </w:r>
          </w:p>
        </w:tc>
        <w:tc>
          <w:tcPr>
            <w:tcW w:w="440" w:type="dxa"/>
          </w:tcPr>
          <w:p w14:paraId="61838500" w14:textId="77777777" w:rsidR="00602B1B" w:rsidRPr="001A4609" w:rsidRDefault="00602B1B" w:rsidP="00544409">
            <w:r>
              <w:t>17</w:t>
            </w:r>
          </w:p>
        </w:tc>
      </w:tr>
      <w:tr w:rsidR="00602B1B" w14:paraId="49057971" w14:textId="77777777" w:rsidTr="00544409">
        <w:tc>
          <w:tcPr>
            <w:tcW w:w="421" w:type="dxa"/>
          </w:tcPr>
          <w:p w14:paraId="3FC69AA2" w14:textId="77777777" w:rsidR="00602B1B" w:rsidRPr="001A4609" w:rsidRDefault="00602B1B" w:rsidP="00544409">
            <w:r>
              <w:t>1.4.1.1.</w:t>
            </w:r>
          </w:p>
        </w:tc>
        <w:tc>
          <w:tcPr>
            <w:tcW w:w="8155" w:type="dxa"/>
          </w:tcPr>
          <w:p w14:paraId="41271922" w14:textId="77777777" w:rsidR="00602B1B" w:rsidRPr="001A4609" w:rsidRDefault="00602B1B" w:rsidP="00544409">
            <w:pPr>
              <w:keepNext/>
              <w:keepLines/>
              <w:widowControl w:val="0"/>
              <w:spacing w:line="360" w:lineRule="auto"/>
              <w:jc w:val="both"/>
              <w:outlineLvl w:val="2"/>
              <w:rPr>
                <w:rFonts w:ascii="Times New Roman" w:eastAsia="SimSun" w:hAnsi="Times New Roman" w:cs="Times New Roman"/>
                <w:b/>
                <w:kern w:val="2"/>
                <w:sz w:val="24"/>
                <w:szCs w:val="24"/>
                <w:lang w:eastAsia="zh-CN"/>
              </w:rPr>
            </w:pPr>
            <w:r w:rsidRPr="00C67868">
              <w:rPr>
                <w:rFonts w:ascii="Times New Roman" w:eastAsiaTheme="majorEastAsia" w:hAnsi="Times New Roman" w:cs="Times New Roman"/>
                <w:b/>
                <w:bCs/>
                <w:kern w:val="2"/>
                <w:sz w:val="24"/>
                <w:szCs w:val="24"/>
                <w:lang w:eastAsia="zh-CN"/>
              </w:rPr>
              <w:t>Cliché de la banque centrale</w:t>
            </w:r>
          </w:p>
        </w:tc>
        <w:tc>
          <w:tcPr>
            <w:tcW w:w="440" w:type="dxa"/>
          </w:tcPr>
          <w:p w14:paraId="13FC16DB" w14:textId="77777777" w:rsidR="00602B1B" w:rsidRPr="001A4609" w:rsidRDefault="00602B1B" w:rsidP="00544409">
            <w:r>
              <w:t>17</w:t>
            </w:r>
          </w:p>
        </w:tc>
      </w:tr>
      <w:tr w:rsidR="00602B1B" w14:paraId="62C418AF" w14:textId="77777777" w:rsidTr="00544409">
        <w:tc>
          <w:tcPr>
            <w:tcW w:w="421" w:type="dxa"/>
          </w:tcPr>
          <w:p w14:paraId="7210D27E" w14:textId="77777777" w:rsidR="00602B1B" w:rsidRPr="001A4609" w:rsidRDefault="00602B1B" w:rsidP="00544409">
            <w:r>
              <w:t>1.4.1.2.</w:t>
            </w:r>
          </w:p>
        </w:tc>
        <w:tc>
          <w:tcPr>
            <w:tcW w:w="8155" w:type="dxa"/>
          </w:tcPr>
          <w:p w14:paraId="0A6821F0" w14:textId="77777777" w:rsidR="00602B1B" w:rsidRPr="001A4609" w:rsidRDefault="00602B1B" w:rsidP="00544409">
            <w:pPr>
              <w:widowControl w:val="0"/>
              <w:spacing w:line="360" w:lineRule="auto"/>
              <w:rPr>
                <w:rFonts w:ascii="Times New Roman" w:eastAsia="SimSun" w:hAnsi="Times New Roman" w:cs="Times New Roman"/>
                <w:b/>
                <w:kern w:val="2"/>
                <w:sz w:val="24"/>
                <w:szCs w:val="24"/>
                <w:lang w:eastAsia="zh-CN"/>
              </w:rPr>
            </w:pPr>
            <w:r w:rsidRPr="009811C0">
              <w:rPr>
                <w:rFonts w:ascii="Times New Roman" w:eastAsia="SimSun" w:hAnsi="Times New Roman" w:cs="Times New Roman"/>
                <w:b/>
                <w:kern w:val="2"/>
                <w:sz w:val="24"/>
                <w:szCs w:val="24"/>
                <w:lang w:eastAsia="zh-CN"/>
              </w:rPr>
              <w:t>Rôles des Banques Centrales</w:t>
            </w:r>
          </w:p>
        </w:tc>
        <w:tc>
          <w:tcPr>
            <w:tcW w:w="440" w:type="dxa"/>
          </w:tcPr>
          <w:p w14:paraId="57EAB8E5" w14:textId="77777777" w:rsidR="00602B1B" w:rsidRPr="001A4609" w:rsidRDefault="00602B1B" w:rsidP="00544409">
            <w:r>
              <w:t>17</w:t>
            </w:r>
          </w:p>
        </w:tc>
      </w:tr>
      <w:tr w:rsidR="00602B1B" w14:paraId="402621DF" w14:textId="77777777" w:rsidTr="00544409">
        <w:tc>
          <w:tcPr>
            <w:tcW w:w="421" w:type="dxa"/>
          </w:tcPr>
          <w:p w14:paraId="17F3D635" w14:textId="77777777" w:rsidR="00602B1B" w:rsidRPr="001A4609" w:rsidRDefault="00602B1B" w:rsidP="00544409">
            <w:r>
              <w:t>1.4.2</w:t>
            </w:r>
          </w:p>
        </w:tc>
        <w:tc>
          <w:tcPr>
            <w:tcW w:w="8155" w:type="dxa"/>
          </w:tcPr>
          <w:p w14:paraId="006D6090" w14:textId="77777777" w:rsidR="00602B1B" w:rsidRPr="001A4609" w:rsidRDefault="00602B1B" w:rsidP="00544409">
            <w:pPr>
              <w:spacing w:line="360" w:lineRule="auto"/>
              <w:rPr>
                <w:rFonts w:ascii="Times New Roman" w:eastAsia="SimSun" w:hAnsi="Times New Roman" w:cs="Times New Roman"/>
                <w:b/>
                <w:kern w:val="2"/>
                <w:sz w:val="24"/>
                <w:szCs w:val="24"/>
                <w:lang w:eastAsia="zh-CN"/>
              </w:rPr>
            </w:pPr>
            <w:r w:rsidRPr="009811C0">
              <w:rPr>
                <w:rFonts w:ascii="Times New Roman" w:hAnsi="Times New Roman" w:cs="Times New Roman"/>
                <w:b/>
                <w:sz w:val="24"/>
                <w:szCs w:val="24"/>
              </w:rPr>
              <w:t>Secteur public</w:t>
            </w:r>
          </w:p>
        </w:tc>
        <w:tc>
          <w:tcPr>
            <w:tcW w:w="440" w:type="dxa"/>
          </w:tcPr>
          <w:p w14:paraId="7F1E155A" w14:textId="77777777" w:rsidR="00602B1B" w:rsidRPr="001A4609" w:rsidRDefault="00602B1B" w:rsidP="00544409">
            <w:r>
              <w:t>20</w:t>
            </w:r>
          </w:p>
        </w:tc>
      </w:tr>
      <w:tr w:rsidR="00602B1B" w14:paraId="706F1754" w14:textId="77777777" w:rsidTr="00544409">
        <w:tc>
          <w:tcPr>
            <w:tcW w:w="421" w:type="dxa"/>
          </w:tcPr>
          <w:p w14:paraId="11EE36EA" w14:textId="77777777" w:rsidR="00602B1B" w:rsidRDefault="00602B1B" w:rsidP="00544409">
            <w:r>
              <w:t>1.4.3</w:t>
            </w:r>
          </w:p>
        </w:tc>
        <w:tc>
          <w:tcPr>
            <w:tcW w:w="8155" w:type="dxa"/>
          </w:tcPr>
          <w:p w14:paraId="7ABD6CBF" w14:textId="77777777" w:rsidR="00602B1B" w:rsidRPr="009811C0" w:rsidRDefault="00602B1B" w:rsidP="00544409">
            <w:pPr>
              <w:widowControl w:val="0"/>
              <w:spacing w:line="360" w:lineRule="auto"/>
              <w:rPr>
                <w:rFonts w:ascii="Times New Roman" w:hAnsi="Times New Roman" w:cs="Times New Roman"/>
                <w:b/>
                <w:sz w:val="24"/>
                <w:szCs w:val="24"/>
              </w:rPr>
            </w:pPr>
            <w:r w:rsidRPr="009811C0">
              <w:rPr>
                <w:rFonts w:ascii="Times New Roman" w:eastAsiaTheme="majorEastAsia" w:hAnsi="Times New Roman" w:cs="Times New Roman"/>
                <w:b/>
                <w:kern w:val="2"/>
                <w:sz w:val="24"/>
                <w:szCs w:val="24"/>
                <w:lang w:eastAsia="zh-CN"/>
              </w:rPr>
              <w:t>Les sociétés financières et les institutions financières spécialisées</w:t>
            </w:r>
          </w:p>
        </w:tc>
        <w:tc>
          <w:tcPr>
            <w:tcW w:w="440" w:type="dxa"/>
          </w:tcPr>
          <w:p w14:paraId="5001CF00" w14:textId="77777777" w:rsidR="00602B1B" w:rsidRDefault="00602B1B" w:rsidP="00544409">
            <w:r>
              <w:t>21</w:t>
            </w:r>
          </w:p>
        </w:tc>
      </w:tr>
      <w:tr w:rsidR="00602B1B" w14:paraId="440DC689" w14:textId="77777777" w:rsidTr="00544409">
        <w:tc>
          <w:tcPr>
            <w:tcW w:w="421" w:type="dxa"/>
          </w:tcPr>
          <w:p w14:paraId="70DED3AB" w14:textId="77777777" w:rsidR="00602B1B" w:rsidRDefault="00602B1B" w:rsidP="00544409">
            <w:r>
              <w:t>1.4.4.</w:t>
            </w:r>
          </w:p>
        </w:tc>
        <w:tc>
          <w:tcPr>
            <w:tcW w:w="8155" w:type="dxa"/>
          </w:tcPr>
          <w:p w14:paraId="2F6B4587" w14:textId="77777777" w:rsidR="00602B1B" w:rsidRPr="009811C0" w:rsidRDefault="00602B1B" w:rsidP="00544409">
            <w:pPr>
              <w:spacing w:line="360" w:lineRule="auto"/>
              <w:rPr>
                <w:rFonts w:ascii="Times New Roman" w:hAnsi="Times New Roman" w:cs="Times New Roman"/>
                <w:b/>
                <w:sz w:val="24"/>
                <w:szCs w:val="24"/>
              </w:rPr>
            </w:pPr>
            <w:r w:rsidRPr="00516420">
              <w:rPr>
                <w:rFonts w:ascii="Times New Roman" w:hAnsi="Times New Roman" w:cs="Times New Roman"/>
                <w:b/>
                <w:sz w:val="24"/>
                <w:szCs w:val="24"/>
              </w:rPr>
              <w:t>La Perspectives de croissance économique</w:t>
            </w:r>
          </w:p>
        </w:tc>
        <w:tc>
          <w:tcPr>
            <w:tcW w:w="440" w:type="dxa"/>
          </w:tcPr>
          <w:p w14:paraId="41571001" w14:textId="77777777" w:rsidR="00602B1B" w:rsidRDefault="00602B1B" w:rsidP="00544409">
            <w:r>
              <w:t>22</w:t>
            </w:r>
          </w:p>
        </w:tc>
      </w:tr>
      <w:tr w:rsidR="00602B1B" w14:paraId="67D3AE8C" w14:textId="77777777" w:rsidTr="00544409">
        <w:tc>
          <w:tcPr>
            <w:tcW w:w="421" w:type="dxa"/>
          </w:tcPr>
          <w:p w14:paraId="5F865D3E" w14:textId="77777777" w:rsidR="00602B1B" w:rsidRDefault="00602B1B" w:rsidP="00544409">
            <w:r>
              <w:t>1.4.5.</w:t>
            </w:r>
          </w:p>
        </w:tc>
        <w:tc>
          <w:tcPr>
            <w:tcW w:w="8155" w:type="dxa"/>
          </w:tcPr>
          <w:p w14:paraId="40B40DCF" w14:textId="77777777" w:rsidR="00602B1B" w:rsidRPr="009811C0" w:rsidRDefault="00602B1B" w:rsidP="00544409">
            <w:pPr>
              <w:spacing w:line="360" w:lineRule="auto"/>
              <w:rPr>
                <w:rFonts w:ascii="Times New Roman" w:hAnsi="Times New Roman" w:cs="Times New Roman"/>
                <w:b/>
                <w:sz w:val="24"/>
                <w:szCs w:val="24"/>
              </w:rPr>
            </w:pPr>
            <w:r>
              <w:rPr>
                <w:rFonts w:ascii="Times New Roman" w:hAnsi="Times New Roman" w:cs="Times New Roman"/>
                <w:b/>
                <w:sz w:val="24"/>
                <w:szCs w:val="24"/>
              </w:rPr>
              <w:t>Conduite de la politique monétaire</w:t>
            </w:r>
          </w:p>
        </w:tc>
        <w:tc>
          <w:tcPr>
            <w:tcW w:w="440" w:type="dxa"/>
          </w:tcPr>
          <w:p w14:paraId="56828275" w14:textId="77777777" w:rsidR="00602B1B" w:rsidRDefault="00602B1B" w:rsidP="00544409">
            <w:r>
              <w:t>22</w:t>
            </w:r>
          </w:p>
        </w:tc>
      </w:tr>
      <w:tr w:rsidR="00602B1B" w14:paraId="49AAC935" w14:textId="77777777" w:rsidTr="00544409">
        <w:tc>
          <w:tcPr>
            <w:tcW w:w="421" w:type="dxa"/>
          </w:tcPr>
          <w:p w14:paraId="3EDC2E37" w14:textId="77777777" w:rsidR="00602B1B" w:rsidRDefault="00602B1B" w:rsidP="00544409"/>
        </w:tc>
        <w:tc>
          <w:tcPr>
            <w:tcW w:w="8155" w:type="dxa"/>
          </w:tcPr>
          <w:p w14:paraId="1FE5C967" w14:textId="77777777" w:rsidR="00602B1B" w:rsidRPr="009811C0" w:rsidRDefault="00602B1B" w:rsidP="00544409">
            <w:pPr>
              <w:shd w:val="clear" w:color="auto" w:fill="FFFFFF"/>
              <w:spacing w:line="360" w:lineRule="auto"/>
              <w:rPr>
                <w:rFonts w:ascii="Times New Roman" w:hAnsi="Times New Roman" w:cs="Times New Roman"/>
                <w:b/>
                <w:sz w:val="24"/>
                <w:szCs w:val="24"/>
              </w:rPr>
            </w:pPr>
            <w:r w:rsidRPr="00E0428C">
              <w:rPr>
                <w:rFonts w:ascii="Times New Roman" w:hAnsi="Times New Roman" w:cs="Times New Roman"/>
                <w:b/>
                <w:color w:val="000000" w:themeColor="text1"/>
                <w:sz w:val="24"/>
                <w:szCs w:val="24"/>
              </w:rPr>
              <w:t>CHAPITRE DEUXIÈME: SYSTÉME BANCAIRE DE LA RÉPUBLIQUE</w:t>
            </w:r>
            <w:r w:rsidRPr="00E0428C">
              <w:rPr>
                <w:rStyle w:val="lev"/>
                <w:rFonts w:ascii="Times New Roman" w:hAnsi="Times New Roman" w:cs="Times New Roman"/>
                <w:color w:val="000000" w:themeColor="text1"/>
                <w:sz w:val="24"/>
                <w:szCs w:val="24"/>
              </w:rPr>
              <w:t xml:space="preserve">  DÉMOCRATIQUE DU CONGO</w:t>
            </w:r>
            <w:r w:rsidRPr="00E0428C">
              <w:rPr>
                <w:rFonts w:ascii="Times New Roman" w:hAnsi="Times New Roman" w:cs="Times New Roman"/>
                <w:b/>
                <w:color w:val="000000" w:themeColor="text1"/>
                <w:sz w:val="24"/>
                <w:szCs w:val="24"/>
              </w:rPr>
              <w:t> </w:t>
            </w:r>
          </w:p>
        </w:tc>
        <w:tc>
          <w:tcPr>
            <w:tcW w:w="440" w:type="dxa"/>
          </w:tcPr>
          <w:p w14:paraId="4D6C2A97" w14:textId="77777777" w:rsidR="00602B1B" w:rsidRDefault="00602B1B" w:rsidP="00544409">
            <w:r>
              <w:t>24</w:t>
            </w:r>
          </w:p>
        </w:tc>
      </w:tr>
      <w:tr w:rsidR="00602B1B" w14:paraId="68D078B7" w14:textId="77777777" w:rsidTr="00544409">
        <w:trPr>
          <w:trHeight w:val="366"/>
        </w:trPr>
        <w:tc>
          <w:tcPr>
            <w:tcW w:w="421" w:type="dxa"/>
          </w:tcPr>
          <w:p w14:paraId="37F5D4BD" w14:textId="77777777" w:rsidR="00602B1B" w:rsidRDefault="00602B1B" w:rsidP="00544409">
            <w:r>
              <w:t>2.1.</w:t>
            </w:r>
          </w:p>
        </w:tc>
        <w:tc>
          <w:tcPr>
            <w:tcW w:w="8155" w:type="dxa"/>
          </w:tcPr>
          <w:p w14:paraId="6CEF325F" w14:textId="77777777" w:rsidR="00602B1B" w:rsidRPr="00516420" w:rsidRDefault="00602B1B" w:rsidP="00544409">
            <w:pPr>
              <w:pStyle w:val="NormalWeb"/>
              <w:shd w:val="clear" w:color="auto" w:fill="FFFFFF"/>
              <w:spacing w:before="0" w:beforeAutospacing="0" w:after="225" w:afterAutospacing="0" w:line="360" w:lineRule="auto"/>
              <w:rPr>
                <w:b/>
                <w:lang w:val="fr-FR"/>
              </w:rPr>
            </w:pPr>
            <w:r w:rsidRPr="00E928A1">
              <w:rPr>
                <w:rStyle w:val="lev"/>
                <w:rFonts w:eastAsiaTheme="majorEastAsia"/>
                <w:bCs w:val="0"/>
                <w:color w:val="000000" w:themeColor="text1"/>
              </w:rPr>
              <w:t>Vue d’ensemble du Système Bancaire en RDC</w:t>
            </w:r>
            <w:r>
              <w:rPr>
                <w:rStyle w:val="lev"/>
                <w:rFonts w:eastAsiaTheme="majorEastAsia"/>
                <w:color w:val="000000" w:themeColor="text1"/>
              </w:rPr>
              <w:t xml:space="preserve"> </w:t>
            </w:r>
          </w:p>
        </w:tc>
        <w:tc>
          <w:tcPr>
            <w:tcW w:w="440" w:type="dxa"/>
          </w:tcPr>
          <w:p w14:paraId="2F6C4CF1" w14:textId="77777777" w:rsidR="00602B1B" w:rsidRDefault="00602B1B" w:rsidP="00544409">
            <w:r>
              <w:t>24</w:t>
            </w:r>
          </w:p>
        </w:tc>
      </w:tr>
      <w:tr w:rsidR="00602B1B" w14:paraId="64BE5FF9" w14:textId="77777777" w:rsidTr="00544409">
        <w:tc>
          <w:tcPr>
            <w:tcW w:w="421" w:type="dxa"/>
          </w:tcPr>
          <w:p w14:paraId="20B3E30B" w14:textId="77777777" w:rsidR="00602B1B" w:rsidRDefault="00602B1B" w:rsidP="00544409">
            <w:r>
              <w:t>2.2.</w:t>
            </w:r>
          </w:p>
        </w:tc>
        <w:tc>
          <w:tcPr>
            <w:tcW w:w="8155" w:type="dxa"/>
          </w:tcPr>
          <w:p w14:paraId="3019D951" w14:textId="77777777" w:rsidR="00602B1B" w:rsidRPr="009811C0" w:rsidRDefault="00602B1B" w:rsidP="00544409">
            <w:pPr>
              <w:spacing w:line="360" w:lineRule="auto"/>
              <w:rPr>
                <w:rFonts w:ascii="Times New Roman" w:hAnsi="Times New Roman" w:cs="Times New Roman"/>
                <w:b/>
                <w:sz w:val="24"/>
                <w:szCs w:val="24"/>
              </w:rPr>
            </w:pPr>
            <w:r w:rsidRPr="00574234">
              <w:rPr>
                <w:b/>
                <w:color w:val="000000" w:themeColor="text1"/>
              </w:rPr>
              <w:t>Système</w:t>
            </w:r>
            <w:r>
              <w:rPr>
                <w:b/>
                <w:color w:val="000000" w:themeColor="text1"/>
              </w:rPr>
              <w:t xml:space="preserve"> </w:t>
            </w:r>
            <w:r w:rsidRPr="00574234">
              <w:rPr>
                <w:b/>
                <w:color w:val="000000" w:themeColor="text1"/>
              </w:rPr>
              <w:t>bancaire congolais</w:t>
            </w:r>
          </w:p>
        </w:tc>
        <w:tc>
          <w:tcPr>
            <w:tcW w:w="440" w:type="dxa"/>
          </w:tcPr>
          <w:p w14:paraId="6AB2B45E" w14:textId="77777777" w:rsidR="00602B1B" w:rsidRDefault="00602B1B" w:rsidP="00544409">
            <w:r>
              <w:t>24</w:t>
            </w:r>
          </w:p>
        </w:tc>
      </w:tr>
      <w:tr w:rsidR="00602B1B" w14:paraId="4E2B263C" w14:textId="77777777" w:rsidTr="00544409">
        <w:tc>
          <w:tcPr>
            <w:tcW w:w="421" w:type="dxa"/>
          </w:tcPr>
          <w:p w14:paraId="7674CDE3" w14:textId="77777777" w:rsidR="00602B1B" w:rsidRDefault="00602B1B" w:rsidP="00544409">
            <w:r>
              <w:t>2.3</w:t>
            </w:r>
          </w:p>
        </w:tc>
        <w:tc>
          <w:tcPr>
            <w:tcW w:w="8155" w:type="dxa"/>
          </w:tcPr>
          <w:p w14:paraId="7A0B7605" w14:textId="77777777" w:rsidR="00602B1B" w:rsidRPr="009811C0" w:rsidRDefault="00602B1B" w:rsidP="00544409">
            <w:pPr>
              <w:spacing w:line="360" w:lineRule="auto"/>
              <w:rPr>
                <w:rFonts w:ascii="Times New Roman" w:hAnsi="Times New Roman" w:cs="Times New Roman"/>
                <w:b/>
                <w:sz w:val="24"/>
                <w:szCs w:val="24"/>
              </w:rPr>
            </w:pPr>
            <w:r w:rsidRPr="00895CB6">
              <w:rPr>
                <w:rStyle w:val="lev"/>
                <w:rFonts w:cs="Times New Roman"/>
                <w:color w:val="000000" w:themeColor="text1"/>
                <w:sz w:val="24"/>
              </w:rPr>
              <w:t>Modalités de Participation aux Services Bancaires</w:t>
            </w:r>
          </w:p>
        </w:tc>
        <w:tc>
          <w:tcPr>
            <w:tcW w:w="440" w:type="dxa"/>
          </w:tcPr>
          <w:p w14:paraId="24BBA810" w14:textId="77777777" w:rsidR="00602B1B" w:rsidRDefault="00602B1B" w:rsidP="00544409">
            <w:r>
              <w:t>25</w:t>
            </w:r>
          </w:p>
        </w:tc>
      </w:tr>
      <w:tr w:rsidR="00602B1B" w14:paraId="3FA6C877" w14:textId="77777777" w:rsidTr="00544409">
        <w:tc>
          <w:tcPr>
            <w:tcW w:w="421" w:type="dxa"/>
          </w:tcPr>
          <w:p w14:paraId="68669D04" w14:textId="77777777" w:rsidR="00602B1B" w:rsidRDefault="00602B1B" w:rsidP="00544409">
            <w:r>
              <w:lastRenderedPageBreak/>
              <w:t>2.4</w:t>
            </w:r>
          </w:p>
        </w:tc>
        <w:tc>
          <w:tcPr>
            <w:tcW w:w="8155" w:type="dxa"/>
          </w:tcPr>
          <w:p w14:paraId="43A29EC2" w14:textId="77777777" w:rsidR="00602B1B" w:rsidRPr="009811C0" w:rsidRDefault="00602B1B" w:rsidP="00544409">
            <w:pPr>
              <w:spacing w:line="360" w:lineRule="auto"/>
              <w:rPr>
                <w:rFonts w:ascii="Times New Roman" w:hAnsi="Times New Roman" w:cs="Times New Roman"/>
                <w:b/>
                <w:sz w:val="24"/>
                <w:szCs w:val="24"/>
              </w:rPr>
            </w:pPr>
            <w:r w:rsidRPr="007F468B">
              <w:rPr>
                <w:rStyle w:val="lev"/>
                <w:rFonts w:eastAsiaTheme="majorEastAsia"/>
                <w:color w:val="000000" w:themeColor="text1"/>
              </w:rPr>
              <w:t xml:space="preserve">Gestion des </w:t>
            </w:r>
            <w:hyperlink r:id="rId53" w:history="1">
              <w:r w:rsidRPr="007F468B">
                <w:rPr>
                  <w:rStyle w:val="Lienhypertexte"/>
                  <w:rFonts w:eastAsiaTheme="majorEastAsia"/>
                  <w:bCs/>
                  <w:color w:val="000000" w:themeColor="text1"/>
                  <w:u w:val="none"/>
                </w:rPr>
                <w:t>Codes SWIFT des Banques en R.D. Congo</w:t>
              </w:r>
            </w:hyperlink>
            <w:r w:rsidRPr="007F468B">
              <w:rPr>
                <w:rStyle w:val="lev"/>
                <w:rFonts w:eastAsiaTheme="majorEastAsia"/>
                <w:color w:val="000000" w:themeColor="text1"/>
              </w:rPr>
              <w:t>.</w:t>
            </w:r>
          </w:p>
        </w:tc>
        <w:tc>
          <w:tcPr>
            <w:tcW w:w="440" w:type="dxa"/>
          </w:tcPr>
          <w:p w14:paraId="50B15F6D" w14:textId="77777777" w:rsidR="00602B1B" w:rsidRDefault="00602B1B" w:rsidP="00544409">
            <w:r>
              <w:t>35</w:t>
            </w:r>
          </w:p>
        </w:tc>
      </w:tr>
      <w:tr w:rsidR="00602B1B" w14:paraId="4BF1427E" w14:textId="77777777" w:rsidTr="00544409">
        <w:tc>
          <w:tcPr>
            <w:tcW w:w="421" w:type="dxa"/>
          </w:tcPr>
          <w:p w14:paraId="7C655E56" w14:textId="77777777" w:rsidR="00602B1B" w:rsidRDefault="00602B1B" w:rsidP="00544409">
            <w:r>
              <w:t>2.4.1.</w:t>
            </w:r>
          </w:p>
        </w:tc>
        <w:tc>
          <w:tcPr>
            <w:tcW w:w="8155" w:type="dxa"/>
          </w:tcPr>
          <w:p w14:paraId="57E0F2AA" w14:textId="77777777" w:rsidR="00602B1B" w:rsidRPr="009811C0" w:rsidRDefault="00602B1B" w:rsidP="00544409">
            <w:pPr>
              <w:spacing w:line="360" w:lineRule="auto"/>
              <w:rPr>
                <w:rFonts w:ascii="Times New Roman" w:hAnsi="Times New Roman" w:cs="Times New Roman"/>
                <w:b/>
                <w:sz w:val="24"/>
                <w:szCs w:val="24"/>
              </w:rPr>
            </w:pPr>
            <w:r w:rsidRPr="00895CB6">
              <w:rPr>
                <w:rFonts w:ascii="Times New Roman" w:hAnsi="Times New Roman" w:cs="Times New Roman"/>
                <w:color w:val="000000" w:themeColor="text1"/>
                <w:sz w:val="24"/>
                <w:szCs w:val="24"/>
              </w:rPr>
              <w:t>Liste des Codes SWIFT des Banques de la RD Congo</w:t>
            </w:r>
          </w:p>
        </w:tc>
        <w:tc>
          <w:tcPr>
            <w:tcW w:w="440" w:type="dxa"/>
          </w:tcPr>
          <w:p w14:paraId="6BCA5379" w14:textId="77777777" w:rsidR="00602B1B" w:rsidRDefault="00602B1B" w:rsidP="00544409">
            <w:r>
              <w:t>36</w:t>
            </w:r>
          </w:p>
        </w:tc>
      </w:tr>
      <w:tr w:rsidR="00602B1B" w14:paraId="7F0E543C" w14:textId="77777777" w:rsidTr="00544409">
        <w:tc>
          <w:tcPr>
            <w:tcW w:w="421" w:type="dxa"/>
          </w:tcPr>
          <w:p w14:paraId="0190A73B" w14:textId="77777777" w:rsidR="00602B1B" w:rsidRDefault="00602B1B" w:rsidP="00544409"/>
        </w:tc>
        <w:tc>
          <w:tcPr>
            <w:tcW w:w="8155" w:type="dxa"/>
          </w:tcPr>
          <w:p w14:paraId="256C328A" w14:textId="77777777" w:rsidR="00602B1B" w:rsidRPr="009811C0" w:rsidRDefault="00602B1B" w:rsidP="00544409">
            <w:pPr>
              <w:spacing w:line="360" w:lineRule="auto"/>
              <w:rPr>
                <w:rFonts w:ascii="Times New Roman" w:hAnsi="Times New Roman" w:cs="Times New Roman"/>
                <w:b/>
                <w:sz w:val="24"/>
                <w:szCs w:val="24"/>
              </w:rPr>
            </w:pPr>
            <w:r>
              <w:rPr>
                <w:rFonts w:ascii="Times New Roman" w:hAnsi="Times New Roman" w:cs="Times New Roman"/>
                <w:b/>
                <w:sz w:val="24"/>
                <w:szCs w:val="24"/>
              </w:rPr>
              <w:t>CHAPITRE TROIS</w:t>
            </w:r>
            <w:r w:rsidRPr="005D32A1">
              <w:rPr>
                <w:rFonts w:ascii="Times New Roman" w:hAnsi="Times New Roman" w:cs="Times New Roman"/>
                <w:b/>
                <w:sz w:val="24"/>
                <w:szCs w:val="24"/>
              </w:rPr>
              <w:t>IEME: LE RISQUE</w:t>
            </w:r>
          </w:p>
        </w:tc>
        <w:tc>
          <w:tcPr>
            <w:tcW w:w="440" w:type="dxa"/>
          </w:tcPr>
          <w:p w14:paraId="42DBA323" w14:textId="77777777" w:rsidR="00602B1B" w:rsidRDefault="00602B1B" w:rsidP="00544409">
            <w:r>
              <w:t>39</w:t>
            </w:r>
          </w:p>
        </w:tc>
      </w:tr>
      <w:tr w:rsidR="00602B1B" w14:paraId="5EF0A3DE" w14:textId="77777777" w:rsidTr="00544409">
        <w:tc>
          <w:tcPr>
            <w:tcW w:w="421" w:type="dxa"/>
          </w:tcPr>
          <w:p w14:paraId="63C27423" w14:textId="77777777" w:rsidR="00602B1B" w:rsidRDefault="00602B1B" w:rsidP="00544409">
            <w:r>
              <w:t>3.1.</w:t>
            </w:r>
          </w:p>
        </w:tc>
        <w:tc>
          <w:tcPr>
            <w:tcW w:w="8155" w:type="dxa"/>
          </w:tcPr>
          <w:p w14:paraId="35EE43BF" w14:textId="77777777" w:rsidR="00602B1B" w:rsidRPr="009811C0" w:rsidRDefault="00602B1B" w:rsidP="00544409">
            <w:pPr>
              <w:spacing w:line="360" w:lineRule="auto"/>
              <w:rPr>
                <w:rFonts w:ascii="Times New Roman" w:hAnsi="Times New Roman" w:cs="Times New Roman"/>
                <w:b/>
                <w:sz w:val="24"/>
                <w:szCs w:val="24"/>
              </w:rPr>
            </w:pPr>
            <w:r>
              <w:rPr>
                <w:rFonts w:ascii="Times New Roman" w:hAnsi="Times New Roman" w:cs="Times New Roman"/>
                <w:b/>
                <w:sz w:val="24"/>
                <w:szCs w:val="24"/>
              </w:rPr>
              <w:t>Généralités sur le risque</w:t>
            </w:r>
          </w:p>
        </w:tc>
        <w:tc>
          <w:tcPr>
            <w:tcW w:w="440" w:type="dxa"/>
          </w:tcPr>
          <w:p w14:paraId="10A9D8D9" w14:textId="77777777" w:rsidR="00602B1B" w:rsidRDefault="00602B1B" w:rsidP="00544409">
            <w:r>
              <w:t>39</w:t>
            </w:r>
          </w:p>
        </w:tc>
      </w:tr>
      <w:tr w:rsidR="00602B1B" w14:paraId="46D860F1" w14:textId="77777777" w:rsidTr="00544409">
        <w:tc>
          <w:tcPr>
            <w:tcW w:w="421" w:type="dxa"/>
          </w:tcPr>
          <w:p w14:paraId="50CB6DD7" w14:textId="77777777" w:rsidR="00602B1B" w:rsidRDefault="00602B1B" w:rsidP="00544409">
            <w:r>
              <w:t>3.2.</w:t>
            </w:r>
          </w:p>
        </w:tc>
        <w:tc>
          <w:tcPr>
            <w:tcW w:w="8155" w:type="dxa"/>
          </w:tcPr>
          <w:p w14:paraId="2741A40E" w14:textId="77777777" w:rsidR="00602B1B" w:rsidRPr="009811C0" w:rsidRDefault="00602B1B" w:rsidP="00544409">
            <w:pPr>
              <w:tabs>
                <w:tab w:val="left" w:pos="5546"/>
              </w:tabs>
              <w:spacing w:line="360" w:lineRule="auto"/>
              <w:rPr>
                <w:rFonts w:ascii="Times New Roman" w:hAnsi="Times New Roman" w:cs="Times New Roman"/>
                <w:b/>
                <w:sz w:val="24"/>
                <w:szCs w:val="24"/>
              </w:rPr>
            </w:pPr>
            <w:r w:rsidRPr="00C67868">
              <w:rPr>
                <w:rFonts w:ascii="Times New Roman" w:hAnsi="Times New Roman" w:cs="Times New Roman"/>
                <w:b/>
                <w:sz w:val="24"/>
                <w:szCs w:val="24"/>
              </w:rPr>
              <w:t>Le risque pays</w:t>
            </w:r>
          </w:p>
        </w:tc>
        <w:tc>
          <w:tcPr>
            <w:tcW w:w="440" w:type="dxa"/>
          </w:tcPr>
          <w:p w14:paraId="1C3F637D" w14:textId="77777777" w:rsidR="00602B1B" w:rsidRDefault="00602B1B" w:rsidP="00544409">
            <w:r>
              <w:t>40</w:t>
            </w:r>
          </w:p>
        </w:tc>
      </w:tr>
      <w:tr w:rsidR="00602B1B" w14:paraId="48692B8A" w14:textId="77777777" w:rsidTr="00544409">
        <w:tc>
          <w:tcPr>
            <w:tcW w:w="421" w:type="dxa"/>
          </w:tcPr>
          <w:p w14:paraId="760BCFAB" w14:textId="77777777" w:rsidR="00602B1B" w:rsidRDefault="00602B1B" w:rsidP="00544409">
            <w:r>
              <w:t>3.3.</w:t>
            </w:r>
          </w:p>
        </w:tc>
        <w:tc>
          <w:tcPr>
            <w:tcW w:w="8155" w:type="dxa"/>
          </w:tcPr>
          <w:p w14:paraId="3E2AD652" w14:textId="77777777" w:rsidR="00602B1B" w:rsidRPr="009811C0" w:rsidRDefault="00602B1B" w:rsidP="00544409">
            <w:pPr>
              <w:spacing w:line="360" w:lineRule="auto"/>
              <w:rPr>
                <w:rFonts w:ascii="Times New Roman" w:hAnsi="Times New Roman" w:cs="Times New Roman"/>
                <w:b/>
                <w:sz w:val="24"/>
                <w:szCs w:val="24"/>
              </w:rPr>
            </w:pPr>
            <w:r w:rsidRPr="005A3AD9">
              <w:rPr>
                <w:rFonts w:ascii="Times New Roman" w:hAnsi="Times New Roman" w:cs="Times New Roman"/>
                <w:b/>
                <w:sz w:val="24"/>
                <w:szCs w:val="24"/>
              </w:rPr>
              <w:t>Définition des différentes composantes du risque pays</w:t>
            </w:r>
          </w:p>
        </w:tc>
        <w:tc>
          <w:tcPr>
            <w:tcW w:w="440" w:type="dxa"/>
          </w:tcPr>
          <w:p w14:paraId="0C6CE3BB" w14:textId="77777777" w:rsidR="00602B1B" w:rsidRPr="009B0B95" w:rsidRDefault="00602B1B" w:rsidP="00544409">
            <w:pPr>
              <w:rPr>
                <w:lang w:val="en-US"/>
              </w:rPr>
            </w:pPr>
            <w:r>
              <w:rPr>
                <w:lang w:val="en-US"/>
              </w:rPr>
              <w:t>42</w:t>
            </w:r>
          </w:p>
        </w:tc>
      </w:tr>
      <w:tr w:rsidR="00602B1B" w14:paraId="7B78646F" w14:textId="77777777" w:rsidTr="00544409">
        <w:tc>
          <w:tcPr>
            <w:tcW w:w="421" w:type="dxa"/>
          </w:tcPr>
          <w:p w14:paraId="05B8263A" w14:textId="77777777" w:rsidR="00602B1B" w:rsidRDefault="00602B1B" w:rsidP="00544409">
            <w:r>
              <w:t>3.4</w:t>
            </w:r>
          </w:p>
        </w:tc>
        <w:tc>
          <w:tcPr>
            <w:tcW w:w="8155" w:type="dxa"/>
          </w:tcPr>
          <w:p w14:paraId="049F316D" w14:textId="77777777" w:rsidR="00602B1B" w:rsidRPr="009811C0" w:rsidRDefault="00602B1B" w:rsidP="00544409">
            <w:pPr>
              <w:spacing w:line="360" w:lineRule="auto"/>
              <w:rPr>
                <w:rFonts w:ascii="Times New Roman" w:hAnsi="Times New Roman" w:cs="Times New Roman"/>
                <w:b/>
                <w:sz w:val="24"/>
                <w:szCs w:val="24"/>
              </w:rPr>
            </w:pPr>
            <w:r w:rsidRPr="00C67868">
              <w:rPr>
                <w:rFonts w:ascii="Times New Roman" w:hAnsi="Times New Roman" w:cs="Times New Roman"/>
                <w:b/>
                <w:sz w:val="24"/>
                <w:szCs w:val="24"/>
              </w:rPr>
              <w:t>Les éléments attentionnant une banque</w:t>
            </w:r>
          </w:p>
        </w:tc>
        <w:tc>
          <w:tcPr>
            <w:tcW w:w="440" w:type="dxa"/>
          </w:tcPr>
          <w:p w14:paraId="6A37D878" w14:textId="77777777" w:rsidR="00602B1B" w:rsidRDefault="00602B1B" w:rsidP="00544409">
            <w:r>
              <w:t>43</w:t>
            </w:r>
          </w:p>
        </w:tc>
      </w:tr>
      <w:tr w:rsidR="00602B1B" w14:paraId="033BDF7F" w14:textId="77777777" w:rsidTr="00544409">
        <w:tc>
          <w:tcPr>
            <w:tcW w:w="421" w:type="dxa"/>
          </w:tcPr>
          <w:p w14:paraId="54B1E54B" w14:textId="77777777" w:rsidR="00602B1B" w:rsidRDefault="00602B1B" w:rsidP="00544409">
            <w:r>
              <w:t>3.5</w:t>
            </w:r>
          </w:p>
        </w:tc>
        <w:tc>
          <w:tcPr>
            <w:tcW w:w="8155" w:type="dxa"/>
          </w:tcPr>
          <w:p w14:paraId="47B64889" w14:textId="77777777" w:rsidR="00602B1B" w:rsidRPr="009811C0" w:rsidRDefault="00602B1B" w:rsidP="00544409">
            <w:pPr>
              <w:spacing w:line="360" w:lineRule="auto"/>
              <w:rPr>
                <w:rFonts w:ascii="Times New Roman" w:hAnsi="Times New Roman" w:cs="Times New Roman"/>
                <w:b/>
                <w:sz w:val="24"/>
                <w:szCs w:val="24"/>
              </w:rPr>
            </w:pPr>
            <w:r>
              <w:rPr>
                <w:rFonts w:ascii="Times New Roman" w:eastAsia="Times New Roman" w:hAnsi="Times New Roman" w:cs="Times New Roman"/>
                <w:b/>
                <w:sz w:val="24"/>
                <w:szCs w:val="24"/>
                <w:lang w:eastAsia="fr-FR"/>
              </w:rPr>
              <w:t>A</w:t>
            </w:r>
            <w:r w:rsidRPr="00B74226">
              <w:rPr>
                <w:rFonts w:ascii="Times New Roman" w:eastAsia="Times New Roman" w:hAnsi="Times New Roman" w:cs="Times New Roman"/>
                <w:b/>
                <w:sz w:val="24"/>
                <w:szCs w:val="24"/>
                <w:lang w:eastAsia="fr-FR"/>
              </w:rPr>
              <w:t>nalystes risque</w:t>
            </w:r>
          </w:p>
        </w:tc>
        <w:tc>
          <w:tcPr>
            <w:tcW w:w="440" w:type="dxa"/>
          </w:tcPr>
          <w:p w14:paraId="370984E4" w14:textId="77777777" w:rsidR="00602B1B" w:rsidRDefault="00602B1B" w:rsidP="00544409">
            <w:r>
              <w:t>45</w:t>
            </w:r>
          </w:p>
        </w:tc>
      </w:tr>
      <w:tr w:rsidR="00602B1B" w14:paraId="288EEB9F" w14:textId="77777777" w:rsidTr="00544409">
        <w:tc>
          <w:tcPr>
            <w:tcW w:w="421" w:type="dxa"/>
          </w:tcPr>
          <w:p w14:paraId="2AF9B53F" w14:textId="77777777" w:rsidR="00602B1B" w:rsidRDefault="00602B1B" w:rsidP="00544409">
            <w:r>
              <w:t>3.5.1.</w:t>
            </w:r>
          </w:p>
        </w:tc>
        <w:tc>
          <w:tcPr>
            <w:tcW w:w="8155" w:type="dxa"/>
          </w:tcPr>
          <w:p w14:paraId="48AB0EE0" w14:textId="77777777" w:rsidR="00602B1B" w:rsidRDefault="00602B1B" w:rsidP="00544409">
            <w:pPr>
              <w:spacing w:line="360" w:lineRule="auto"/>
              <w:rPr>
                <w:rFonts w:ascii="Times New Roman" w:eastAsia="Times New Roman" w:hAnsi="Times New Roman" w:cs="Times New Roman"/>
                <w:b/>
                <w:sz w:val="24"/>
                <w:szCs w:val="24"/>
                <w:lang w:eastAsia="fr-FR"/>
              </w:rPr>
            </w:pPr>
            <w:r w:rsidRPr="009B0B95">
              <w:rPr>
                <w:rFonts w:ascii="Times New Roman" w:eastAsia="Times New Roman" w:hAnsi="Times New Roman" w:cs="Times New Roman"/>
                <w:b/>
                <w:sz w:val="24"/>
                <w:szCs w:val="24"/>
                <w:lang w:eastAsia="fr-FR"/>
              </w:rPr>
              <w:t>Le risque souverain</w:t>
            </w:r>
            <w:r w:rsidRPr="009B0B95">
              <w:rPr>
                <w:rFonts w:ascii="Times New Roman" w:eastAsia="Times New Roman" w:hAnsi="Times New Roman" w:cs="Times New Roman"/>
                <w:sz w:val="24"/>
                <w:szCs w:val="24"/>
                <w:lang w:eastAsia="fr-FR"/>
              </w:rPr>
              <w:t xml:space="preserve"> (sovereign risk pour les Anglo-saxons) </w:t>
            </w:r>
          </w:p>
        </w:tc>
        <w:tc>
          <w:tcPr>
            <w:tcW w:w="440" w:type="dxa"/>
          </w:tcPr>
          <w:p w14:paraId="656681D0" w14:textId="77777777" w:rsidR="00602B1B" w:rsidRDefault="00602B1B" w:rsidP="00544409">
            <w:r>
              <w:t>46</w:t>
            </w:r>
          </w:p>
        </w:tc>
      </w:tr>
      <w:tr w:rsidR="00602B1B" w14:paraId="11BA102D" w14:textId="77777777" w:rsidTr="00544409">
        <w:tc>
          <w:tcPr>
            <w:tcW w:w="421" w:type="dxa"/>
          </w:tcPr>
          <w:p w14:paraId="0DF1EB30" w14:textId="77777777" w:rsidR="00602B1B" w:rsidRDefault="00602B1B" w:rsidP="00544409">
            <w:r>
              <w:t>3.5.2.</w:t>
            </w:r>
          </w:p>
        </w:tc>
        <w:tc>
          <w:tcPr>
            <w:tcW w:w="8155" w:type="dxa"/>
          </w:tcPr>
          <w:p w14:paraId="14D83B4D" w14:textId="77777777" w:rsidR="00602B1B" w:rsidRDefault="00602B1B" w:rsidP="00544409">
            <w:pPr>
              <w:spacing w:line="360" w:lineRule="auto"/>
              <w:rPr>
                <w:rFonts w:ascii="Times New Roman" w:eastAsia="Times New Roman" w:hAnsi="Times New Roman" w:cs="Times New Roman"/>
                <w:b/>
                <w:sz w:val="24"/>
                <w:szCs w:val="24"/>
                <w:lang w:eastAsia="fr-FR"/>
              </w:rPr>
            </w:pPr>
            <w:r w:rsidRPr="009B0B95">
              <w:rPr>
                <w:rFonts w:ascii="Times New Roman" w:eastAsia="Times New Roman" w:hAnsi="Times New Roman" w:cs="Times New Roman"/>
                <w:b/>
                <w:sz w:val="24"/>
                <w:szCs w:val="24"/>
                <w:lang w:eastAsia="fr-FR"/>
              </w:rPr>
              <w:t>Le risque de non-transfert ou de transfert</w:t>
            </w:r>
            <w:r w:rsidRPr="009B0B95">
              <w:rPr>
                <w:rFonts w:ascii="Times New Roman" w:eastAsia="Times New Roman" w:hAnsi="Times New Roman" w:cs="Times New Roman"/>
                <w:sz w:val="24"/>
                <w:szCs w:val="24"/>
                <w:lang w:eastAsia="fr-FR"/>
              </w:rPr>
              <w:t>, (transfert risk en anglais)</w:t>
            </w:r>
          </w:p>
        </w:tc>
        <w:tc>
          <w:tcPr>
            <w:tcW w:w="440" w:type="dxa"/>
          </w:tcPr>
          <w:p w14:paraId="4667A88D" w14:textId="77777777" w:rsidR="00602B1B" w:rsidRDefault="00602B1B" w:rsidP="00544409">
            <w:r>
              <w:t>47</w:t>
            </w:r>
          </w:p>
        </w:tc>
      </w:tr>
      <w:tr w:rsidR="00602B1B" w14:paraId="625F7855" w14:textId="77777777" w:rsidTr="00544409">
        <w:tc>
          <w:tcPr>
            <w:tcW w:w="421" w:type="dxa"/>
          </w:tcPr>
          <w:p w14:paraId="2A0B57DB" w14:textId="77777777" w:rsidR="00602B1B" w:rsidRDefault="00602B1B" w:rsidP="00544409">
            <w:r>
              <w:t>3.5.3.</w:t>
            </w:r>
          </w:p>
        </w:tc>
        <w:tc>
          <w:tcPr>
            <w:tcW w:w="8155" w:type="dxa"/>
          </w:tcPr>
          <w:p w14:paraId="1036274E" w14:textId="77777777" w:rsidR="00602B1B" w:rsidRDefault="00602B1B" w:rsidP="00544409">
            <w:pPr>
              <w:tabs>
                <w:tab w:val="left" w:pos="851"/>
                <w:tab w:val="left" w:pos="2910"/>
                <w:tab w:val="left" w:pos="6183"/>
              </w:tabs>
              <w:spacing w:line="360" w:lineRule="auto"/>
              <w:rPr>
                <w:rFonts w:ascii="Times New Roman" w:eastAsia="Times New Roman" w:hAnsi="Times New Roman" w:cs="Times New Roman"/>
                <w:b/>
                <w:sz w:val="24"/>
                <w:szCs w:val="24"/>
                <w:lang w:eastAsia="fr-FR"/>
              </w:rPr>
            </w:pPr>
            <w:r w:rsidRPr="00832E27">
              <w:rPr>
                <w:rFonts w:ascii="Times New Roman" w:eastAsia="SimSun" w:hAnsi="Times New Roman" w:cs="Times New Roman"/>
                <w:b/>
                <w:kern w:val="2"/>
                <w:sz w:val="24"/>
                <w:szCs w:val="24"/>
                <w:lang w:eastAsia="zh-CN"/>
              </w:rPr>
              <w:t>La fonction d’analyste pays</w:t>
            </w:r>
          </w:p>
        </w:tc>
        <w:tc>
          <w:tcPr>
            <w:tcW w:w="440" w:type="dxa"/>
          </w:tcPr>
          <w:p w14:paraId="088E9E67" w14:textId="77777777" w:rsidR="00602B1B" w:rsidRDefault="00602B1B" w:rsidP="00544409">
            <w:r>
              <w:t>48</w:t>
            </w:r>
          </w:p>
        </w:tc>
      </w:tr>
      <w:tr w:rsidR="00602B1B" w14:paraId="2EAD481C" w14:textId="77777777" w:rsidTr="00544409">
        <w:tc>
          <w:tcPr>
            <w:tcW w:w="421" w:type="dxa"/>
          </w:tcPr>
          <w:p w14:paraId="03984773" w14:textId="77777777" w:rsidR="00602B1B" w:rsidRDefault="00602B1B" w:rsidP="00544409"/>
        </w:tc>
        <w:tc>
          <w:tcPr>
            <w:tcW w:w="8155" w:type="dxa"/>
          </w:tcPr>
          <w:p w14:paraId="03F9AFD8" w14:textId="77777777" w:rsidR="00602B1B" w:rsidRDefault="00602B1B" w:rsidP="00544409">
            <w:pPr>
              <w:outlineLvl w:val="0"/>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CHAPITRE QUATRIÈME: </w:t>
            </w:r>
            <w:r w:rsidRPr="00206F52">
              <w:rPr>
                <w:rFonts w:ascii="Times New Roman" w:eastAsia="Times New Roman" w:hAnsi="Times New Roman" w:cs="Times New Roman"/>
                <w:b/>
                <w:sz w:val="24"/>
                <w:szCs w:val="24"/>
                <w:lang w:eastAsia="fr-FR"/>
              </w:rPr>
              <w:t xml:space="preserve">APPROCHE SOUVERAIN ET NON-TRANSFERT DU </w:t>
            </w:r>
            <w:r>
              <w:rPr>
                <w:rFonts w:ascii="Times New Roman" w:eastAsia="Times New Roman" w:hAnsi="Times New Roman" w:cs="Times New Roman"/>
                <w:b/>
                <w:sz w:val="24"/>
                <w:szCs w:val="24"/>
                <w:lang w:eastAsia="fr-FR"/>
              </w:rPr>
              <w:t xml:space="preserve"> </w:t>
            </w:r>
            <w:r w:rsidRPr="00206F52">
              <w:rPr>
                <w:rFonts w:ascii="Times New Roman" w:eastAsia="Times New Roman" w:hAnsi="Times New Roman" w:cs="Times New Roman"/>
                <w:b/>
                <w:sz w:val="24"/>
                <w:szCs w:val="24"/>
                <w:lang w:eastAsia="fr-FR"/>
              </w:rPr>
              <w:t>RISQUE PAYS</w:t>
            </w:r>
          </w:p>
        </w:tc>
        <w:tc>
          <w:tcPr>
            <w:tcW w:w="440" w:type="dxa"/>
          </w:tcPr>
          <w:p w14:paraId="1CDB9344" w14:textId="77777777" w:rsidR="00602B1B" w:rsidRDefault="00602B1B" w:rsidP="00544409">
            <w:r>
              <w:t>49</w:t>
            </w:r>
          </w:p>
        </w:tc>
      </w:tr>
      <w:tr w:rsidR="00602B1B" w14:paraId="320BB320" w14:textId="77777777" w:rsidTr="00544409">
        <w:tc>
          <w:tcPr>
            <w:tcW w:w="421" w:type="dxa"/>
          </w:tcPr>
          <w:p w14:paraId="48B41AAF" w14:textId="77777777" w:rsidR="00602B1B" w:rsidRDefault="00602B1B" w:rsidP="00544409">
            <w:r>
              <w:t>4.1.</w:t>
            </w:r>
          </w:p>
        </w:tc>
        <w:tc>
          <w:tcPr>
            <w:tcW w:w="8155" w:type="dxa"/>
          </w:tcPr>
          <w:p w14:paraId="40709479" w14:textId="77777777" w:rsidR="00602B1B" w:rsidRDefault="00602B1B" w:rsidP="00544409">
            <w:pPr>
              <w:outlineLvl w:val="0"/>
              <w:rPr>
                <w:rFonts w:ascii="Times New Roman" w:eastAsia="Times New Roman" w:hAnsi="Times New Roman" w:cs="Times New Roman"/>
                <w:b/>
                <w:sz w:val="24"/>
                <w:szCs w:val="24"/>
                <w:lang w:eastAsia="fr-FR"/>
              </w:rPr>
            </w:pPr>
            <w:r w:rsidRPr="00832E27">
              <w:rPr>
                <w:rFonts w:ascii="Times New Roman" w:hAnsi="Times New Roman" w:cs="Times New Roman"/>
                <w:b/>
                <w:sz w:val="24"/>
                <w:szCs w:val="24"/>
              </w:rPr>
              <w:t>Approche Systémique du risque pays</w:t>
            </w:r>
          </w:p>
        </w:tc>
        <w:tc>
          <w:tcPr>
            <w:tcW w:w="440" w:type="dxa"/>
          </w:tcPr>
          <w:p w14:paraId="39FCCB30" w14:textId="77777777" w:rsidR="00602B1B" w:rsidRDefault="00602B1B" w:rsidP="00544409">
            <w:r>
              <w:t>49</w:t>
            </w:r>
          </w:p>
        </w:tc>
      </w:tr>
      <w:tr w:rsidR="00602B1B" w14:paraId="4E930EA4" w14:textId="77777777" w:rsidTr="00544409">
        <w:tc>
          <w:tcPr>
            <w:tcW w:w="421" w:type="dxa"/>
          </w:tcPr>
          <w:p w14:paraId="05E39F6E" w14:textId="77777777" w:rsidR="00602B1B" w:rsidRDefault="00602B1B" w:rsidP="00544409">
            <w:r>
              <w:t>4.2.</w:t>
            </w:r>
          </w:p>
        </w:tc>
        <w:tc>
          <w:tcPr>
            <w:tcW w:w="8155" w:type="dxa"/>
          </w:tcPr>
          <w:p w14:paraId="0867F969" w14:textId="77777777" w:rsidR="00602B1B" w:rsidRDefault="00602B1B" w:rsidP="00544409">
            <w:pPr>
              <w:keepNext/>
              <w:keepLines/>
              <w:widowControl w:val="0"/>
              <w:spacing w:line="360" w:lineRule="auto"/>
              <w:outlineLvl w:val="2"/>
              <w:rPr>
                <w:rFonts w:ascii="Times New Roman" w:eastAsia="Times New Roman" w:hAnsi="Times New Roman" w:cs="Times New Roman"/>
                <w:b/>
                <w:sz w:val="24"/>
                <w:szCs w:val="24"/>
                <w:lang w:eastAsia="fr-FR"/>
              </w:rPr>
            </w:pPr>
            <w:r w:rsidRPr="00832E27">
              <w:rPr>
                <w:rFonts w:ascii="Times New Roman" w:eastAsiaTheme="majorEastAsia" w:hAnsi="Times New Roman" w:cs="Times New Roman"/>
                <w:b/>
                <w:bCs/>
                <w:kern w:val="2"/>
                <w:sz w:val="24"/>
                <w:szCs w:val="24"/>
                <w:lang w:eastAsia="zh-CN"/>
              </w:rPr>
              <w:t>Le risque de défaut</w:t>
            </w:r>
          </w:p>
        </w:tc>
        <w:tc>
          <w:tcPr>
            <w:tcW w:w="440" w:type="dxa"/>
          </w:tcPr>
          <w:p w14:paraId="17D7D856" w14:textId="77777777" w:rsidR="00602B1B" w:rsidRDefault="00602B1B" w:rsidP="00544409">
            <w:r>
              <w:t>50</w:t>
            </w:r>
          </w:p>
        </w:tc>
      </w:tr>
      <w:tr w:rsidR="00602B1B" w14:paraId="5DAE838C" w14:textId="77777777" w:rsidTr="00544409">
        <w:tc>
          <w:tcPr>
            <w:tcW w:w="421" w:type="dxa"/>
          </w:tcPr>
          <w:p w14:paraId="7AA59AA4" w14:textId="77777777" w:rsidR="00602B1B" w:rsidRDefault="00602B1B" w:rsidP="00544409">
            <w:r>
              <w:t>4.3.</w:t>
            </w:r>
          </w:p>
        </w:tc>
        <w:tc>
          <w:tcPr>
            <w:tcW w:w="8155" w:type="dxa"/>
          </w:tcPr>
          <w:p w14:paraId="3E2A8974" w14:textId="77777777" w:rsidR="00602B1B" w:rsidRDefault="00602B1B" w:rsidP="00544409">
            <w:pPr>
              <w:spacing w:line="360" w:lineRule="auto"/>
              <w:rPr>
                <w:rFonts w:ascii="Times New Roman" w:eastAsia="Times New Roman" w:hAnsi="Times New Roman" w:cs="Times New Roman"/>
                <w:b/>
                <w:sz w:val="24"/>
                <w:szCs w:val="24"/>
                <w:lang w:eastAsia="fr-FR"/>
              </w:rPr>
            </w:pPr>
            <w:r w:rsidRPr="00310A08">
              <w:rPr>
                <w:rFonts w:ascii="Times New Roman" w:eastAsia="SimSun" w:hAnsi="Times New Roman" w:cs="Times New Roman"/>
                <w:b/>
                <w:kern w:val="2"/>
                <w:sz w:val="24"/>
                <w:szCs w:val="24"/>
                <w:lang w:eastAsia="zh-CN"/>
              </w:rPr>
              <w:t xml:space="preserve">Risque </w:t>
            </w:r>
            <w:r w:rsidRPr="00310A08">
              <w:rPr>
                <w:rFonts w:ascii="Times New Roman" w:hAnsi="Times New Roman" w:cs="Times New Roman"/>
                <w:b/>
                <w:kern w:val="2"/>
                <w:sz w:val="24"/>
                <w:szCs w:val="24"/>
                <w:lang w:eastAsia="zh-CN"/>
              </w:rPr>
              <w:t>souverain:</w:t>
            </w:r>
            <w:r w:rsidRPr="00310A08">
              <w:rPr>
                <w:rFonts w:ascii="Times New Roman" w:eastAsia="SimSun" w:hAnsi="Times New Roman" w:cs="Times New Roman"/>
                <w:b/>
                <w:kern w:val="2"/>
                <w:sz w:val="24"/>
                <w:szCs w:val="24"/>
                <w:lang w:eastAsia="zh-CN"/>
              </w:rPr>
              <w:t xml:space="preserve"> crédits garantis par l'État</w:t>
            </w:r>
          </w:p>
        </w:tc>
        <w:tc>
          <w:tcPr>
            <w:tcW w:w="440" w:type="dxa"/>
          </w:tcPr>
          <w:p w14:paraId="00E7F4FF" w14:textId="77777777" w:rsidR="00602B1B" w:rsidRDefault="00602B1B" w:rsidP="00544409">
            <w:r>
              <w:t>51</w:t>
            </w:r>
          </w:p>
        </w:tc>
      </w:tr>
      <w:tr w:rsidR="00602B1B" w14:paraId="22A2A99E" w14:textId="77777777" w:rsidTr="00544409">
        <w:tc>
          <w:tcPr>
            <w:tcW w:w="421" w:type="dxa"/>
          </w:tcPr>
          <w:p w14:paraId="0AF97272" w14:textId="77777777" w:rsidR="00602B1B" w:rsidRDefault="00602B1B" w:rsidP="00544409">
            <w:r>
              <w:t>4.3.1.</w:t>
            </w:r>
          </w:p>
        </w:tc>
        <w:tc>
          <w:tcPr>
            <w:tcW w:w="8155" w:type="dxa"/>
          </w:tcPr>
          <w:p w14:paraId="1EA84387" w14:textId="77777777" w:rsidR="00602B1B" w:rsidRDefault="00602B1B" w:rsidP="00544409">
            <w:pPr>
              <w:spacing w:line="360" w:lineRule="auto"/>
              <w:rPr>
                <w:rFonts w:ascii="Times New Roman" w:eastAsia="Times New Roman" w:hAnsi="Times New Roman" w:cs="Times New Roman"/>
                <w:b/>
                <w:sz w:val="24"/>
                <w:szCs w:val="24"/>
                <w:lang w:eastAsia="fr-FR"/>
              </w:rPr>
            </w:pPr>
            <w:r>
              <w:rPr>
                <w:rFonts w:ascii="Times New Roman" w:eastAsia="SimSun" w:hAnsi="Times New Roman" w:cs="Times New Roman"/>
                <w:b/>
                <w:kern w:val="2"/>
                <w:sz w:val="24"/>
                <w:szCs w:val="24"/>
                <w:lang w:eastAsia="zh-CN"/>
              </w:rPr>
              <w:t xml:space="preserve">Risque de transfert </w:t>
            </w:r>
            <w:r>
              <w:rPr>
                <w:rFonts w:ascii="Times New Roman" w:eastAsia="SimSun" w:hAnsi="Times New Roman" w:cs="Times New Roman"/>
                <w:kern w:val="2"/>
                <w:sz w:val="24"/>
                <w:szCs w:val="24"/>
                <w:lang w:eastAsia="zh-CN"/>
              </w:rPr>
              <w:t xml:space="preserve">: </w:t>
            </w:r>
            <w:r>
              <w:rPr>
                <w:rFonts w:ascii="Times New Roman" w:eastAsia="SimSun" w:hAnsi="Times New Roman" w:cs="Times New Roman"/>
                <w:b/>
                <w:kern w:val="2"/>
                <w:sz w:val="24"/>
                <w:szCs w:val="24"/>
                <w:lang w:eastAsia="zh-CN"/>
              </w:rPr>
              <w:t>Crédits non garantis par l'État et risque pays généralisé</w:t>
            </w:r>
          </w:p>
        </w:tc>
        <w:tc>
          <w:tcPr>
            <w:tcW w:w="440" w:type="dxa"/>
          </w:tcPr>
          <w:p w14:paraId="383349CA" w14:textId="77777777" w:rsidR="00602B1B" w:rsidRDefault="00602B1B" w:rsidP="00544409">
            <w:r>
              <w:t>51</w:t>
            </w:r>
          </w:p>
        </w:tc>
      </w:tr>
      <w:tr w:rsidR="00602B1B" w14:paraId="300BE2CD" w14:textId="77777777" w:rsidTr="00544409">
        <w:tc>
          <w:tcPr>
            <w:tcW w:w="421" w:type="dxa"/>
          </w:tcPr>
          <w:p w14:paraId="5551E711" w14:textId="77777777" w:rsidR="00602B1B" w:rsidRDefault="00602B1B" w:rsidP="00544409">
            <w:r>
              <w:t>4.3.2.</w:t>
            </w:r>
          </w:p>
        </w:tc>
        <w:tc>
          <w:tcPr>
            <w:tcW w:w="8155" w:type="dxa"/>
          </w:tcPr>
          <w:p w14:paraId="421A5AC1" w14:textId="77777777" w:rsidR="00602B1B" w:rsidRPr="00073AC5" w:rsidRDefault="00602B1B" w:rsidP="00544409">
            <w:pPr>
              <w:spacing w:line="360" w:lineRule="auto"/>
              <w:rPr>
                <w:rFonts w:ascii="Times New Roman" w:eastAsia="Times New Roman" w:hAnsi="Times New Roman" w:cs="Times New Roman"/>
                <w:b/>
                <w:sz w:val="24"/>
                <w:szCs w:val="24"/>
                <w:lang w:eastAsia="fr-FR"/>
              </w:rPr>
            </w:pPr>
            <w:r w:rsidRPr="00D518EC">
              <w:rPr>
                <w:rFonts w:ascii="Times New Roman" w:eastAsia="Times New Roman" w:hAnsi="Times New Roman" w:cs="Times New Roman"/>
                <w:b/>
                <w:sz w:val="24"/>
                <w:szCs w:val="24"/>
                <w:lang w:eastAsia="fr-FR"/>
              </w:rPr>
              <w:t>Le risque pays ou risque d'environnement général des affaires</w:t>
            </w:r>
          </w:p>
        </w:tc>
        <w:tc>
          <w:tcPr>
            <w:tcW w:w="440" w:type="dxa"/>
          </w:tcPr>
          <w:p w14:paraId="08188751" w14:textId="77777777" w:rsidR="00602B1B" w:rsidRDefault="00602B1B" w:rsidP="00544409">
            <w:r>
              <w:t>52</w:t>
            </w:r>
          </w:p>
        </w:tc>
      </w:tr>
      <w:tr w:rsidR="00602B1B" w14:paraId="49D5C5B7" w14:textId="77777777" w:rsidTr="00544409">
        <w:tc>
          <w:tcPr>
            <w:tcW w:w="421" w:type="dxa"/>
          </w:tcPr>
          <w:p w14:paraId="5308AB09" w14:textId="77777777" w:rsidR="00602B1B" w:rsidRDefault="00602B1B" w:rsidP="00544409">
            <w:r>
              <w:t>4.4</w:t>
            </w:r>
          </w:p>
        </w:tc>
        <w:tc>
          <w:tcPr>
            <w:tcW w:w="8155" w:type="dxa"/>
          </w:tcPr>
          <w:p w14:paraId="0E966CF0" w14:textId="77777777" w:rsidR="00602B1B" w:rsidRDefault="00602B1B" w:rsidP="00544409">
            <w:pPr>
              <w:spacing w:line="360" w:lineRule="auto"/>
              <w:rPr>
                <w:rFonts w:ascii="Times New Roman" w:eastAsia="Times New Roman" w:hAnsi="Times New Roman" w:cs="Times New Roman"/>
                <w:b/>
                <w:sz w:val="24"/>
                <w:szCs w:val="24"/>
                <w:lang w:eastAsia="fr-FR"/>
              </w:rPr>
            </w:pPr>
            <w:r w:rsidRPr="00F9146F">
              <w:rPr>
                <w:rFonts w:ascii="Times New Roman" w:hAnsi="Times New Roman" w:cs="Times New Roman"/>
                <w:b/>
                <w:sz w:val="24"/>
                <w:szCs w:val="24"/>
              </w:rPr>
              <w:t>Approche Sociopolitique du risque pays</w:t>
            </w:r>
          </w:p>
        </w:tc>
        <w:tc>
          <w:tcPr>
            <w:tcW w:w="440" w:type="dxa"/>
          </w:tcPr>
          <w:p w14:paraId="3BDDDF8C" w14:textId="77777777" w:rsidR="00602B1B" w:rsidRDefault="00602B1B" w:rsidP="00544409">
            <w:r>
              <w:t>53</w:t>
            </w:r>
          </w:p>
        </w:tc>
      </w:tr>
      <w:tr w:rsidR="00602B1B" w14:paraId="52C88446" w14:textId="77777777" w:rsidTr="00544409">
        <w:tc>
          <w:tcPr>
            <w:tcW w:w="421" w:type="dxa"/>
          </w:tcPr>
          <w:p w14:paraId="290EDEBD" w14:textId="77777777" w:rsidR="00602B1B" w:rsidRDefault="00602B1B" w:rsidP="00544409">
            <w:r>
              <w:t>4.4.1.</w:t>
            </w:r>
          </w:p>
        </w:tc>
        <w:tc>
          <w:tcPr>
            <w:tcW w:w="8155" w:type="dxa"/>
          </w:tcPr>
          <w:p w14:paraId="3A83C9A9" w14:textId="77777777" w:rsidR="00602B1B" w:rsidRDefault="00602B1B" w:rsidP="00544409">
            <w:pPr>
              <w:spacing w:line="360" w:lineRule="auto"/>
              <w:rPr>
                <w:rFonts w:ascii="Times New Roman" w:eastAsia="Times New Roman" w:hAnsi="Times New Roman" w:cs="Times New Roman"/>
                <w:b/>
                <w:sz w:val="24"/>
                <w:szCs w:val="24"/>
                <w:lang w:eastAsia="fr-FR"/>
              </w:rPr>
            </w:pPr>
            <w:r w:rsidRPr="00073AC5">
              <w:rPr>
                <w:rFonts w:ascii="Times New Roman" w:hAnsi="Times New Roman" w:cs="Times New Roman"/>
                <w:b/>
                <w:sz w:val="24"/>
                <w:szCs w:val="24"/>
              </w:rPr>
              <w:t>Définition du risque sociopolitique</w:t>
            </w:r>
          </w:p>
        </w:tc>
        <w:tc>
          <w:tcPr>
            <w:tcW w:w="440" w:type="dxa"/>
          </w:tcPr>
          <w:p w14:paraId="6CDC196E" w14:textId="77777777" w:rsidR="00602B1B" w:rsidRDefault="00602B1B" w:rsidP="00544409">
            <w:r>
              <w:t>54</w:t>
            </w:r>
          </w:p>
        </w:tc>
      </w:tr>
      <w:tr w:rsidR="00602B1B" w14:paraId="21FC148A" w14:textId="77777777" w:rsidTr="00544409">
        <w:tc>
          <w:tcPr>
            <w:tcW w:w="421" w:type="dxa"/>
          </w:tcPr>
          <w:p w14:paraId="7187603F" w14:textId="77777777" w:rsidR="00602B1B" w:rsidRDefault="00602B1B" w:rsidP="00544409">
            <w:r>
              <w:t>4.4.2.</w:t>
            </w:r>
          </w:p>
        </w:tc>
        <w:tc>
          <w:tcPr>
            <w:tcW w:w="8155" w:type="dxa"/>
          </w:tcPr>
          <w:p w14:paraId="71844386" w14:textId="77777777" w:rsidR="00602B1B" w:rsidRDefault="00602B1B" w:rsidP="00544409">
            <w:pPr>
              <w:spacing w:line="360" w:lineRule="auto"/>
              <w:rPr>
                <w:rFonts w:ascii="Times New Roman" w:eastAsia="Times New Roman" w:hAnsi="Times New Roman" w:cs="Times New Roman"/>
                <w:b/>
                <w:sz w:val="24"/>
                <w:szCs w:val="24"/>
                <w:lang w:eastAsia="fr-FR"/>
              </w:rPr>
            </w:pPr>
            <w:r>
              <w:rPr>
                <w:rFonts w:ascii="Times New Roman" w:hAnsi="Times New Roman" w:cs="Times New Roman"/>
                <w:b/>
                <w:sz w:val="24"/>
                <w:szCs w:val="24"/>
              </w:rPr>
              <w:t>Le risque politique</w:t>
            </w:r>
            <w:r>
              <w:rPr>
                <w:rFonts w:ascii="Times New Roman" w:hAnsi="Times New Roman" w:cs="Times New Roman"/>
                <w:b/>
                <w:sz w:val="24"/>
                <w:szCs w:val="24"/>
              </w:rPr>
              <w:tab/>
            </w:r>
          </w:p>
        </w:tc>
        <w:tc>
          <w:tcPr>
            <w:tcW w:w="440" w:type="dxa"/>
          </w:tcPr>
          <w:p w14:paraId="7A1F6895" w14:textId="77777777" w:rsidR="00602B1B" w:rsidRDefault="00602B1B" w:rsidP="00544409">
            <w:r>
              <w:t>54</w:t>
            </w:r>
          </w:p>
        </w:tc>
      </w:tr>
      <w:tr w:rsidR="00602B1B" w14:paraId="4DA274EB" w14:textId="77777777" w:rsidTr="00544409">
        <w:tc>
          <w:tcPr>
            <w:tcW w:w="421" w:type="dxa"/>
          </w:tcPr>
          <w:p w14:paraId="5EACC813" w14:textId="77777777" w:rsidR="00602B1B" w:rsidRDefault="00602B1B" w:rsidP="00544409">
            <w:r>
              <w:t>4.5.</w:t>
            </w:r>
          </w:p>
        </w:tc>
        <w:tc>
          <w:tcPr>
            <w:tcW w:w="8155" w:type="dxa"/>
          </w:tcPr>
          <w:p w14:paraId="258467DB" w14:textId="77777777" w:rsidR="00602B1B" w:rsidRDefault="00602B1B" w:rsidP="00544409">
            <w:pPr>
              <w:outlineLvl w:val="0"/>
              <w:rPr>
                <w:rFonts w:ascii="Times New Roman" w:eastAsia="Times New Roman" w:hAnsi="Times New Roman" w:cs="Times New Roman"/>
                <w:b/>
                <w:sz w:val="24"/>
                <w:szCs w:val="24"/>
                <w:lang w:eastAsia="fr-FR"/>
              </w:rPr>
            </w:pPr>
            <w:r w:rsidRPr="00073AC5">
              <w:rPr>
                <w:rFonts w:ascii="Times New Roman" w:hAnsi="Times New Roman" w:cs="Times New Roman"/>
                <w:b/>
                <w:sz w:val="24"/>
                <w:szCs w:val="24"/>
              </w:rPr>
              <w:t>Approche Économico-Financière</w:t>
            </w:r>
          </w:p>
        </w:tc>
        <w:tc>
          <w:tcPr>
            <w:tcW w:w="440" w:type="dxa"/>
          </w:tcPr>
          <w:p w14:paraId="63910610" w14:textId="77777777" w:rsidR="00602B1B" w:rsidRDefault="00602B1B" w:rsidP="00544409">
            <w:r>
              <w:t>57</w:t>
            </w:r>
          </w:p>
        </w:tc>
      </w:tr>
      <w:tr w:rsidR="00602B1B" w14:paraId="0F655F93" w14:textId="77777777" w:rsidTr="00544409">
        <w:tc>
          <w:tcPr>
            <w:tcW w:w="421" w:type="dxa"/>
          </w:tcPr>
          <w:p w14:paraId="6C6C44CB" w14:textId="77777777" w:rsidR="00602B1B" w:rsidRDefault="00602B1B" w:rsidP="00544409">
            <w:r>
              <w:t>4.6.</w:t>
            </w:r>
          </w:p>
        </w:tc>
        <w:tc>
          <w:tcPr>
            <w:tcW w:w="8155" w:type="dxa"/>
          </w:tcPr>
          <w:p w14:paraId="10980F64" w14:textId="77777777" w:rsidR="00602B1B" w:rsidRDefault="00602B1B" w:rsidP="00544409">
            <w:pPr>
              <w:tabs>
                <w:tab w:val="left" w:pos="851"/>
                <w:tab w:val="left" w:pos="2910"/>
              </w:tabs>
              <w:spacing w:line="360" w:lineRule="auto"/>
              <w:rPr>
                <w:rFonts w:ascii="Times New Roman" w:eastAsia="Times New Roman" w:hAnsi="Times New Roman" w:cs="Times New Roman"/>
                <w:b/>
                <w:sz w:val="24"/>
                <w:szCs w:val="24"/>
                <w:lang w:eastAsia="fr-FR"/>
              </w:rPr>
            </w:pPr>
            <w:r w:rsidRPr="00073AC5">
              <w:rPr>
                <w:rFonts w:ascii="Times New Roman" w:hAnsi="Times New Roman" w:cs="Times New Roman"/>
                <w:b/>
                <w:sz w:val="24"/>
                <w:szCs w:val="24"/>
              </w:rPr>
              <w:t>Le risque économique</w:t>
            </w:r>
          </w:p>
        </w:tc>
        <w:tc>
          <w:tcPr>
            <w:tcW w:w="440" w:type="dxa"/>
          </w:tcPr>
          <w:p w14:paraId="34933BAE" w14:textId="77777777" w:rsidR="00602B1B" w:rsidRDefault="00602B1B" w:rsidP="00544409">
            <w:r>
              <w:t>59</w:t>
            </w:r>
          </w:p>
        </w:tc>
      </w:tr>
      <w:tr w:rsidR="00602B1B" w14:paraId="71C53ABA" w14:textId="77777777" w:rsidTr="00544409">
        <w:tc>
          <w:tcPr>
            <w:tcW w:w="421" w:type="dxa"/>
          </w:tcPr>
          <w:p w14:paraId="3F104A51" w14:textId="77777777" w:rsidR="00602B1B" w:rsidRDefault="00602B1B" w:rsidP="00544409">
            <w:r>
              <w:t>4.7.</w:t>
            </w:r>
          </w:p>
        </w:tc>
        <w:tc>
          <w:tcPr>
            <w:tcW w:w="8155" w:type="dxa"/>
          </w:tcPr>
          <w:p w14:paraId="6EFFDCF1" w14:textId="77777777" w:rsidR="00602B1B" w:rsidRDefault="00602B1B" w:rsidP="00544409">
            <w:pPr>
              <w:spacing w:line="360" w:lineRule="auto"/>
              <w:rPr>
                <w:rFonts w:ascii="Times New Roman" w:eastAsia="Times New Roman" w:hAnsi="Times New Roman" w:cs="Times New Roman"/>
                <w:b/>
                <w:sz w:val="24"/>
                <w:szCs w:val="24"/>
                <w:lang w:eastAsia="fr-FR"/>
              </w:rPr>
            </w:pPr>
            <w:r>
              <w:rPr>
                <w:rFonts w:ascii="Times New Roman" w:hAnsi="Times New Roman" w:cs="Times New Roman"/>
                <w:b/>
                <w:sz w:val="24"/>
                <w:szCs w:val="24"/>
              </w:rPr>
              <w:t xml:space="preserve">Le </w:t>
            </w:r>
            <w:r w:rsidRPr="00844FFB">
              <w:rPr>
                <w:rFonts w:ascii="Times New Roman" w:hAnsi="Times New Roman" w:cs="Times New Roman"/>
                <w:b/>
                <w:sz w:val="24"/>
                <w:szCs w:val="24"/>
              </w:rPr>
              <w:t>Risque</w:t>
            </w:r>
            <w:r w:rsidRPr="00844FFB">
              <w:rPr>
                <w:rFonts w:ascii="Times New Roman" w:hAnsi="Times New Roman" w:cs="Times New Roman"/>
                <w:sz w:val="24"/>
                <w:szCs w:val="24"/>
              </w:rPr>
              <w:t xml:space="preserve"> </w:t>
            </w:r>
            <w:r w:rsidRPr="00844FFB">
              <w:rPr>
                <w:rFonts w:ascii="Times New Roman" w:hAnsi="Times New Roman" w:cs="Times New Roman"/>
                <w:b/>
                <w:sz w:val="24"/>
                <w:szCs w:val="24"/>
              </w:rPr>
              <w:t>Financière</w:t>
            </w:r>
          </w:p>
        </w:tc>
        <w:tc>
          <w:tcPr>
            <w:tcW w:w="440" w:type="dxa"/>
          </w:tcPr>
          <w:p w14:paraId="68CBE962" w14:textId="77777777" w:rsidR="00602B1B" w:rsidRDefault="00602B1B" w:rsidP="00544409">
            <w:r>
              <w:t>60</w:t>
            </w:r>
          </w:p>
        </w:tc>
      </w:tr>
      <w:tr w:rsidR="00602B1B" w14:paraId="12357C40" w14:textId="77777777" w:rsidTr="00544409">
        <w:tc>
          <w:tcPr>
            <w:tcW w:w="421" w:type="dxa"/>
          </w:tcPr>
          <w:p w14:paraId="366AE184" w14:textId="77777777" w:rsidR="00602B1B" w:rsidRDefault="00602B1B" w:rsidP="00544409">
            <w:r>
              <w:t>4.8</w:t>
            </w:r>
          </w:p>
        </w:tc>
        <w:tc>
          <w:tcPr>
            <w:tcW w:w="8155" w:type="dxa"/>
          </w:tcPr>
          <w:p w14:paraId="3D5A46D1" w14:textId="77777777" w:rsidR="00602B1B" w:rsidRDefault="00602B1B" w:rsidP="00544409">
            <w:pPr>
              <w:spacing w:line="360" w:lineRule="auto"/>
              <w:rPr>
                <w:rFonts w:ascii="Times New Roman" w:eastAsia="Times New Roman" w:hAnsi="Times New Roman" w:cs="Times New Roman"/>
                <w:b/>
                <w:sz w:val="24"/>
                <w:szCs w:val="24"/>
                <w:lang w:eastAsia="fr-FR"/>
              </w:rPr>
            </w:pPr>
            <w:r w:rsidRPr="00C94EE5">
              <w:rPr>
                <w:rFonts w:ascii="Times New Roman" w:eastAsiaTheme="majorEastAsia" w:hAnsi="Times New Roman" w:cs="Times New Roman"/>
                <w:b/>
                <w:bCs/>
                <w:kern w:val="2"/>
                <w:sz w:val="24"/>
                <w:szCs w:val="24"/>
                <w:lang w:eastAsia="zh-CN"/>
              </w:rPr>
              <w:t>Nouvelles formes du risque pays</w:t>
            </w:r>
          </w:p>
        </w:tc>
        <w:tc>
          <w:tcPr>
            <w:tcW w:w="440" w:type="dxa"/>
          </w:tcPr>
          <w:p w14:paraId="4B5B8CCD" w14:textId="77777777" w:rsidR="00602B1B" w:rsidRDefault="00602B1B" w:rsidP="00544409">
            <w:r>
              <w:t>61</w:t>
            </w:r>
          </w:p>
        </w:tc>
      </w:tr>
      <w:tr w:rsidR="00602B1B" w14:paraId="403208A5" w14:textId="77777777" w:rsidTr="00544409">
        <w:tc>
          <w:tcPr>
            <w:tcW w:w="421" w:type="dxa"/>
          </w:tcPr>
          <w:p w14:paraId="28EC6CAE" w14:textId="77777777" w:rsidR="00602B1B" w:rsidRDefault="00602B1B" w:rsidP="00544409">
            <w:r>
              <w:t>4.9.</w:t>
            </w:r>
          </w:p>
        </w:tc>
        <w:tc>
          <w:tcPr>
            <w:tcW w:w="8155" w:type="dxa"/>
          </w:tcPr>
          <w:p w14:paraId="1112295A" w14:textId="77777777" w:rsidR="00602B1B" w:rsidRDefault="00602B1B" w:rsidP="00544409">
            <w:pPr>
              <w:widowControl w:val="0"/>
              <w:spacing w:line="360" w:lineRule="auto"/>
              <w:rPr>
                <w:rFonts w:ascii="Times New Roman" w:eastAsia="Times New Roman" w:hAnsi="Times New Roman" w:cs="Times New Roman"/>
                <w:b/>
                <w:sz w:val="24"/>
                <w:szCs w:val="24"/>
                <w:lang w:eastAsia="fr-FR"/>
              </w:rPr>
            </w:pPr>
            <w:r w:rsidRPr="004D1673">
              <w:rPr>
                <w:rFonts w:ascii="Times New Roman" w:eastAsiaTheme="majorEastAsia" w:hAnsi="Times New Roman" w:cs="Times New Roman"/>
                <w:b/>
                <w:bCs/>
                <w:kern w:val="2"/>
                <w:sz w:val="24"/>
                <w:szCs w:val="24"/>
                <w:lang w:eastAsia="zh-CN"/>
              </w:rPr>
              <w:t>Le risque de marché</w:t>
            </w:r>
          </w:p>
        </w:tc>
        <w:tc>
          <w:tcPr>
            <w:tcW w:w="440" w:type="dxa"/>
          </w:tcPr>
          <w:p w14:paraId="00C928E2" w14:textId="77777777" w:rsidR="00602B1B" w:rsidRDefault="00602B1B" w:rsidP="00544409">
            <w:r>
              <w:t>62</w:t>
            </w:r>
          </w:p>
        </w:tc>
      </w:tr>
      <w:tr w:rsidR="00602B1B" w14:paraId="1C1CE468" w14:textId="77777777" w:rsidTr="00544409">
        <w:tc>
          <w:tcPr>
            <w:tcW w:w="421" w:type="dxa"/>
          </w:tcPr>
          <w:p w14:paraId="5A8271AA" w14:textId="77777777" w:rsidR="00602B1B" w:rsidRDefault="00602B1B" w:rsidP="00544409">
            <w:r>
              <w:t>4.10</w:t>
            </w:r>
          </w:p>
        </w:tc>
        <w:tc>
          <w:tcPr>
            <w:tcW w:w="8155" w:type="dxa"/>
          </w:tcPr>
          <w:p w14:paraId="594F7640" w14:textId="77777777" w:rsidR="00602B1B" w:rsidRDefault="00602B1B" w:rsidP="00544409">
            <w:pPr>
              <w:widowControl w:val="0"/>
              <w:spacing w:line="360" w:lineRule="auto"/>
              <w:rPr>
                <w:rFonts w:ascii="Times New Roman" w:eastAsia="Times New Roman" w:hAnsi="Times New Roman" w:cs="Times New Roman"/>
                <w:b/>
                <w:sz w:val="24"/>
                <w:szCs w:val="24"/>
                <w:lang w:eastAsia="fr-FR"/>
              </w:rPr>
            </w:pPr>
            <w:r w:rsidRPr="004D1673">
              <w:rPr>
                <w:rFonts w:ascii="Times New Roman" w:eastAsiaTheme="majorEastAsia" w:hAnsi="Times New Roman" w:cs="Times New Roman"/>
                <w:b/>
                <w:bCs/>
                <w:kern w:val="2"/>
                <w:sz w:val="24"/>
                <w:szCs w:val="24"/>
                <w:lang w:eastAsia="zh-CN"/>
              </w:rPr>
              <w:t>Le risque systémique de contrepartie</w:t>
            </w:r>
          </w:p>
        </w:tc>
        <w:tc>
          <w:tcPr>
            <w:tcW w:w="440" w:type="dxa"/>
          </w:tcPr>
          <w:p w14:paraId="587859E1" w14:textId="77777777" w:rsidR="00602B1B" w:rsidRDefault="00602B1B" w:rsidP="00544409">
            <w:r>
              <w:t>63</w:t>
            </w:r>
          </w:p>
        </w:tc>
      </w:tr>
      <w:tr w:rsidR="00602B1B" w14:paraId="70F9B3D3" w14:textId="77777777" w:rsidTr="00544409">
        <w:tc>
          <w:tcPr>
            <w:tcW w:w="421" w:type="dxa"/>
          </w:tcPr>
          <w:p w14:paraId="1B733131" w14:textId="77777777" w:rsidR="00602B1B" w:rsidRDefault="00602B1B" w:rsidP="00544409">
            <w:r>
              <w:t>4.11.</w:t>
            </w:r>
          </w:p>
        </w:tc>
        <w:tc>
          <w:tcPr>
            <w:tcW w:w="8155" w:type="dxa"/>
          </w:tcPr>
          <w:p w14:paraId="2D32DC40" w14:textId="77777777" w:rsidR="00602B1B" w:rsidRPr="004D1673" w:rsidRDefault="00602B1B" w:rsidP="00544409">
            <w:pPr>
              <w:widowControl w:val="0"/>
              <w:spacing w:line="360" w:lineRule="auto"/>
              <w:rPr>
                <w:rFonts w:ascii="Times New Roman" w:eastAsia="Times New Roman" w:hAnsi="Times New Roman" w:cs="Times New Roman"/>
                <w:b/>
                <w:sz w:val="24"/>
                <w:szCs w:val="24"/>
                <w:lang w:eastAsia="fr-FR"/>
              </w:rPr>
            </w:pPr>
            <w:r w:rsidRPr="004D1673">
              <w:rPr>
                <w:rFonts w:ascii="Times New Roman" w:eastAsiaTheme="majorEastAsia" w:hAnsi="Times New Roman" w:cs="Times New Roman"/>
                <w:b/>
                <w:bCs/>
                <w:kern w:val="2"/>
                <w:sz w:val="24"/>
                <w:szCs w:val="24"/>
                <w:lang w:eastAsia="zh-CN"/>
              </w:rPr>
              <w:t>Structure des cellules risque pays dans les établissements</w:t>
            </w:r>
            <w:r w:rsidRPr="004D1673">
              <w:rPr>
                <w:rFonts w:ascii="Times New Roman" w:eastAsia="SimSun" w:hAnsi="Times New Roman" w:cs="Times New Roman"/>
                <w:b/>
                <w:kern w:val="2"/>
                <w:sz w:val="24"/>
                <w:szCs w:val="24"/>
                <w:lang w:eastAsia="zh-CN"/>
              </w:rPr>
              <w:t xml:space="preserve"> bancaires</w:t>
            </w:r>
          </w:p>
        </w:tc>
        <w:tc>
          <w:tcPr>
            <w:tcW w:w="440" w:type="dxa"/>
          </w:tcPr>
          <w:p w14:paraId="1338469D" w14:textId="77777777" w:rsidR="00602B1B" w:rsidRDefault="00602B1B" w:rsidP="00544409">
            <w:r>
              <w:t>64</w:t>
            </w:r>
          </w:p>
        </w:tc>
      </w:tr>
      <w:tr w:rsidR="00602B1B" w14:paraId="3FF90942" w14:textId="77777777" w:rsidTr="00544409">
        <w:tc>
          <w:tcPr>
            <w:tcW w:w="421" w:type="dxa"/>
          </w:tcPr>
          <w:p w14:paraId="367487BC" w14:textId="77777777" w:rsidR="00602B1B" w:rsidRDefault="00602B1B" w:rsidP="00544409">
            <w:r>
              <w:t>4.12.</w:t>
            </w:r>
          </w:p>
        </w:tc>
        <w:tc>
          <w:tcPr>
            <w:tcW w:w="8155" w:type="dxa"/>
          </w:tcPr>
          <w:p w14:paraId="2F88084C" w14:textId="77777777" w:rsidR="00602B1B" w:rsidRDefault="00602B1B" w:rsidP="00544409">
            <w:pPr>
              <w:spacing w:line="360" w:lineRule="auto"/>
              <w:rPr>
                <w:rFonts w:ascii="Times New Roman" w:eastAsia="Times New Roman" w:hAnsi="Times New Roman" w:cs="Times New Roman"/>
                <w:b/>
                <w:sz w:val="24"/>
                <w:szCs w:val="24"/>
                <w:lang w:eastAsia="fr-FR"/>
              </w:rPr>
            </w:pPr>
            <w:r w:rsidRPr="00A3687E">
              <w:rPr>
                <w:rFonts w:ascii="Times New Roman" w:eastAsia="Times New Roman" w:hAnsi="Times New Roman" w:cs="Times New Roman"/>
                <w:b/>
                <w:bCs/>
                <w:kern w:val="36"/>
                <w:sz w:val="24"/>
                <w:szCs w:val="24"/>
                <w:lang w:eastAsia="fr-FR"/>
              </w:rPr>
              <w:t>Comment se prémunissent les banques contre les risques pays</w:t>
            </w:r>
          </w:p>
        </w:tc>
        <w:tc>
          <w:tcPr>
            <w:tcW w:w="440" w:type="dxa"/>
          </w:tcPr>
          <w:p w14:paraId="10B30CA6" w14:textId="77777777" w:rsidR="00602B1B" w:rsidRDefault="00602B1B" w:rsidP="00544409">
            <w:r>
              <w:t>65</w:t>
            </w:r>
          </w:p>
        </w:tc>
      </w:tr>
      <w:tr w:rsidR="00602B1B" w14:paraId="6DA7926F" w14:textId="77777777" w:rsidTr="00544409">
        <w:tc>
          <w:tcPr>
            <w:tcW w:w="421" w:type="dxa"/>
          </w:tcPr>
          <w:p w14:paraId="4FE4F15B" w14:textId="77777777" w:rsidR="00602B1B" w:rsidRDefault="00602B1B" w:rsidP="00544409">
            <w:r>
              <w:t>4.13</w:t>
            </w:r>
          </w:p>
        </w:tc>
        <w:tc>
          <w:tcPr>
            <w:tcW w:w="8155" w:type="dxa"/>
          </w:tcPr>
          <w:p w14:paraId="1D0C1BBC" w14:textId="77777777" w:rsidR="00602B1B" w:rsidRDefault="00602B1B" w:rsidP="00544409">
            <w:pPr>
              <w:spacing w:line="360" w:lineRule="auto"/>
              <w:rPr>
                <w:rFonts w:ascii="Times New Roman" w:eastAsia="Times New Roman" w:hAnsi="Times New Roman" w:cs="Times New Roman"/>
                <w:b/>
                <w:sz w:val="24"/>
                <w:szCs w:val="24"/>
                <w:lang w:eastAsia="fr-FR"/>
              </w:rPr>
            </w:pPr>
            <w:r w:rsidRPr="00A3687E">
              <w:rPr>
                <w:rFonts w:ascii="Times New Roman" w:eastAsia="SimSun" w:hAnsi="Times New Roman" w:cs="Times New Roman"/>
                <w:b/>
                <w:kern w:val="2"/>
                <w:sz w:val="24"/>
                <w:szCs w:val="24"/>
                <w:lang w:eastAsia="zh-CN"/>
              </w:rPr>
              <w:t>Les utilisateurs du risque pays</w:t>
            </w:r>
          </w:p>
        </w:tc>
        <w:tc>
          <w:tcPr>
            <w:tcW w:w="440" w:type="dxa"/>
          </w:tcPr>
          <w:p w14:paraId="7490AF72" w14:textId="77777777" w:rsidR="00602B1B" w:rsidRDefault="00602B1B" w:rsidP="00544409">
            <w:r>
              <w:t>66</w:t>
            </w:r>
          </w:p>
        </w:tc>
      </w:tr>
      <w:tr w:rsidR="00602B1B" w14:paraId="15663E90" w14:textId="77777777" w:rsidTr="00544409">
        <w:tc>
          <w:tcPr>
            <w:tcW w:w="421" w:type="dxa"/>
          </w:tcPr>
          <w:p w14:paraId="50A9AD6D" w14:textId="77777777" w:rsidR="00602B1B" w:rsidRDefault="00602B1B" w:rsidP="00544409">
            <w:r>
              <w:t>4.14</w:t>
            </w:r>
          </w:p>
        </w:tc>
        <w:tc>
          <w:tcPr>
            <w:tcW w:w="8155" w:type="dxa"/>
          </w:tcPr>
          <w:p w14:paraId="186F073E" w14:textId="77777777" w:rsidR="00602B1B" w:rsidRDefault="00602B1B" w:rsidP="00544409">
            <w:pPr>
              <w:spacing w:line="360" w:lineRule="auto"/>
              <w:rPr>
                <w:rFonts w:ascii="Times New Roman" w:eastAsia="Times New Roman" w:hAnsi="Times New Roman" w:cs="Times New Roman"/>
                <w:b/>
                <w:sz w:val="24"/>
                <w:szCs w:val="24"/>
                <w:lang w:eastAsia="fr-FR"/>
              </w:rPr>
            </w:pPr>
            <w:r w:rsidRPr="00A3687E">
              <w:rPr>
                <w:rFonts w:ascii="Times New Roman" w:eastAsia="Calibri" w:hAnsi="Times New Roman" w:cs="Times New Roman"/>
                <w:b/>
                <w:sz w:val="24"/>
                <w:szCs w:val="24"/>
              </w:rPr>
              <w:t>La Notation du risque Pays</w:t>
            </w:r>
          </w:p>
        </w:tc>
        <w:tc>
          <w:tcPr>
            <w:tcW w:w="440" w:type="dxa"/>
          </w:tcPr>
          <w:p w14:paraId="7675846D" w14:textId="77777777" w:rsidR="00602B1B" w:rsidRDefault="00602B1B" w:rsidP="00544409">
            <w:r>
              <w:t>66</w:t>
            </w:r>
          </w:p>
        </w:tc>
      </w:tr>
      <w:tr w:rsidR="00602B1B" w14:paraId="39B628EA" w14:textId="77777777" w:rsidTr="00544409">
        <w:tc>
          <w:tcPr>
            <w:tcW w:w="421" w:type="dxa"/>
          </w:tcPr>
          <w:p w14:paraId="0E7AE29F" w14:textId="77777777" w:rsidR="00602B1B" w:rsidRDefault="00602B1B" w:rsidP="00544409"/>
        </w:tc>
        <w:tc>
          <w:tcPr>
            <w:tcW w:w="8155" w:type="dxa"/>
          </w:tcPr>
          <w:p w14:paraId="1B54AC1B" w14:textId="77777777" w:rsidR="00602B1B" w:rsidRDefault="00602B1B" w:rsidP="00544409">
            <w:pPr>
              <w:autoSpaceDE w:val="0"/>
              <w:autoSpaceDN w:val="0"/>
              <w:adjustRightInd w:val="0"/>
              <w:spacing w:line="360" w:lineRule="auto"/>
              <w:rPr>
                <w:rFonts w:ascii="Times New Roman" w:eastAsia="Times New Roman" w:hAnsi="Times New Roman" w:cs="Times New Roman"/>
                <w:b/>
                <w:sz w:val="24"/>
                <w:szCs w:val="24"/>
                <w:lang w:eastAsia="fr-FR"/>
              </w:rPr>
            </w:pPr>
            <w:r>
              <w:rPr>
                <w:rFonts w:ascii="Times New Roman" w:hAnsi="Times New Roman" w:cs="Times New Roman"/>
                <w:b/>
                <w:sz w:val="24"/>
                <w:szCs w:val="24"/>
              </w:rPr>
              <w:t>CHAPITRE CINQUIÈME :</w:t>
            </w:r>
            <w:r w:rsidRPr="00D518EC">
              <w:rPr>
                <w:rFonts w:ascii="Times New Roman" w:hAnsi="Times New Roman" w:cs="Times New Roman"/>
                <w:b/>
                <w:sz w:val="24"/>
                <w:szCs w:val="24"/>
              </w:rPr>
              <w:t xml:space="preserve"> </w:t>
            </w:r>
            <w:r>
              <w:rPr>
                <w:rFonts w:ascii="Times New Roman" w:hAnsi="Times New Roman" w:cs="Times New Roman"/>
                <w:b/>
                <w:sz w:val="24"/>
                <w:szCs w:val="24"/>
              </w:rPr>
              <w:t>ANALYSE DES DONNEES BANCAIRES DE BUKAVU</w:t>
            </w:r>
          </w:p>
        </w:tc>
        <w:tc>
          <w:tcPr>
            <w:tcW w:w="440" w:type="dxa"/>
          </w:tcPr>
          <w:p w14:paraId="1A5B4015" w14:textId="77777777" w:rsidR="00602B1B" w:rsidRPr="000638FB" w:rsidRDefault="00602B1B" w:rsidP="00544409">
            <w:pPr>
              <w:rPr>
                <w:lang w:val="en-US"/>
              </w:rPr>
            </w:pPr>
            <w:r>
              <w:rPr>
                <w:lang w:val="en-US"/>
              </w:rPr>
              <w:t>67</w:t>
            </w:r>
          </w:p>
        </w:tc>
      </w:tr>
      <w:tr w:rsidR="00602B1B" w14:paraId="318A2D9A" w14:textId="77777777" w:rsidTr="00544409">
        <w:tc>
          <w:tcPr>
            <w:tcW w:w="421" w:type="dxa"/>
          </w:tcPr>
          <w:p w14:paraId="1C4C7732" w14:textId="77777777" w:rsidR="00602B1B" w:rsidRDefault="00602B1B" w:rsidP="00544409">
            <w:r>
              <w:t xml:space="preserve">5.1. </w:t>
            </w:r>
          </w:p>
        </w:tc>
        <w:tc>
          <w:tcPr>
            <w:tcW w:w="8155" w:type="dxa"/>
          </w:tcPr>
          <w:p w14:paraId="3C857901" w14:textId="77777777" w:rsidR="00602B1B" w:rsidRDefault="00602B1B" w:rsidP="00544409">
            <w:pPr>
              <w:widowControl w:val="0"/>
              <w:spacing w:line="360" w:lineRule="auto"/>
              <w:rPr>
                <w:rFonts w:ascii="Times New Roman" w:eastAsia="Times New Roman" w:hAnsi="Times New Roman" w:cs="Times New Roman"/>
                <w:b/>
                <w:sz w:val="24"/>
                <w:szCs w:val="24"/>
                <w:lang w:eastAsia="fr-FR"/>
              </w:rPr>
            </w:pPr>
            <w:r w:rsidRPr="000638FB">
              <w:rPr>
                <w:rFonts w:ascii="Times New Roman" w:hAnsi="Times New Roman" w:cs="Times New Roman"/>
                <w:b/>
                <w:sz w:val="24"/>
                <w:szCs w:val="24"/>
              </w:rPr>
              <w:t>Tests de validité du modèle empirique choisi</w:t>
            </w:r>
          </w:p>
        </w:tc>
        <w:tc>
          <w:tcPr>
            <w:tcW w:w="440" w:type="dxa"/>
          </w:tcPr>
          <w:p w14:paraId="677FEBE9" w14:textId="77777777" w:rsidR="00602B1B" w:rsidRDefault="00602B1B" w:rsidP="00544409">
            <w:r>
              <w:t>67</w:t>
            </w:r>
          </w:p>
        </w:tc>
      </w:tr>
      <w:tr w:rsidR="00602B1B" w14:paraId="7483272B" w14:textId="77777777" w:rsidTr="00544409">
        <w:tc>
          <w:tcPr>
            <w:tcW w:w="421" w:type="dxa"/>
          </w:tcPr>
          <w:p w14:paraId="1D042C43" w14:textId="77777777" w:rsidR="00602B1B" w:rsidRDefault="00602B1B" w:rsidP="00544409">
            <w:r>
              <w:t>5.2.</w:t>
            </w:r>
          </w:p>
        </w:tc>
        <w:tc>
          <w:tcPr>
            <w:tcW w:w="8155" w:type="dxa"/>
          </w:tcPr>
          <w:p w14:paraId="4422CC79" w14:textId="77777777" w:rsidR="00602B1B" w:rsidRPr="00252E4E" w:rsidRDefault="00602B1B" w:rsidP="00544409">
            <w:pPr>
              <w:rPr>
                <w:rFonts w:ascii="Times New Roman" w:hAnsi="Times New Roman" w:cs="Times New Roman"/>
                <w:b/>
                <w:sz w:val="24"/>
                <w:szCs w:val="24"/>
              </w:rPr>
            </w:pPr>
            <w:r w:rsidRPr="00252E4E">
              <w:rPr>
                <w:rFonts w:ascii="Times New Roman" w:hAnsi="Times New Roman" w:cs="Times New Roman"/>
                <w:b/>
                <w:sz w:val="24"/>
                <w:szCs w:val="24"/>
              </w:rPr>
              <w:t>Statistiques descriptives des variables du Modèle (Analyse univariée)</w:t>
            </w:r>
          </w:p>
          <w:p w14:paraId="060B1866" w14:textId="77777777" w:rsidR="00602B1B" w:rsidRPr="00252E4E" w:rsidRDefault="00602B1B" w:rsidP="00544409">
            <w:pPr>
              <w:widowControl w:val="0"/>
              <w:spacing w:line="360" w:lineRule="auto"/>
              <w:rPr>
                <w:rFonts w:ascii="Times New Roman" w:hAnsi="Times New Roman" w:cs="Times New Roman"/>
                <w:b/>
                <w:sz w:val="24"/>
                <w:szCs w:val="24"/>
              </w:rPr>
            </w:pPr>
          </w:p>
        </w:tc>
        <w:tc>
          <w:tcPr>
            <w:tcW w:w="440" w:type="dxa"/>
          </w:tcPr>
          <w:p w14:paraId="72B3BDBE" w14:textId="77777777" w:rsidR="00602B1B" w:rsidRDefault="00602B1B" w:rsidP="00544409">
            <w:r>
              <w:t>69</w:t>
            </w:r>
          </w:p>
        </w:tc>
      </w:tr>
      <w:tr w:rsidR="00602B1B" w14:paraId="7D72D67E" w14:textId="77777777" w:rsidTr="00544409">
        <w:tc>
          <w:tcPr>
            <w:tcW w:w="421" w:type="dxa"/>
          </w:tcPr>
          <w:p w14:paraId="66829448" w14:textId="77777777" w:rsidR="00602B1B" w:rsidRDefault="00602B1B" w:rsidP="00544409">
            <w:r>
              <w:t>5.3.</w:t>
            </w:r>
          </w:p>
        </w:tc>
        <w:tc>
          <w:tcPr>
            <w:tcW w:w="8155" w:type="dxa"/>
          </w:tcPr>
          <w:p w14:paraId="3A7F6B25" w14:textId="77777777" w:rsidR="00602B1B" w:rsidRDefault="00602B1B" w:rsidP="00544409">
            <w:pPr>
              <w:rPr>
                <w:rFonts w:ascii="Times New Roman" w:eastAsia="Times New Roman" w:hAnsi="Times New Roman" w:cs="Times New Roman"/>
                <w:b/>
                <w:sz w:val="24"/>
                <w:szCs w:val="24"/>
                <w:lang w:eastAsia="fr-FR"/>
              </w:rPr>
            </w:pPr>
            <w:r w:rsidRPr="000638FB">
              <w:rPr>
                <w:rFonts w:ascii="Times New Roman" w:hAnsi="Times New Roman" w:cs="Times New Roman"/>
                <w:b/>
                <w:sz w:val="24"/>
                <w:szCs w:val="24"/>
              </w:rPr>
              <w:t xml:space="preserve">Matrice de Corrélation entre les variables (Analyse bivariée) </w:t>
            </w:r>
          </w:p>
        </w:tc>
        <w:tc>
          <w:tcPr>
            <w:tcW w:w="440" w:type="dxa"/>
          </w:tcPr>
          <w:p w14:paraId="453E2DE0" w14:textId="77777777" w:rsidR="00602B1B" w:rsidRDefault="00602B1B" w:rsidP="00544409">
            <w:r>
              <w:t>70</w:t>
            </w:r>
          </w:p>
        </w:tc>
      </w:tr>
      <w:tr w:rsidR="00602B1B" w14:paraId="3032BA6B" w14:textId="77777777" w:rsidTr="00544409">
        <w:tc>
          <w:tcPr>
            <w:tcW w:w="421" w:type="dxa"/>
          </w:tcPr>
          <w:p w14:paraId="399BA419" w14:textId="77777777" w:rsidR="00602B1B" w:rsidRDefault="00602B1B" w:rsidP="00544409">
            <w:r>
              <w:t>5.4.</w:t>
            </w:r>
          </w:p>
        </w:tc>
        <w:tc>
          <w:tcPr>
            <w:tcW w:w="8155" w:type="dxa"/>
          </w:tcPr>
          <w:p w14:paraId="22F32488" w14:textId="77777777" w:rsidR="00602B1B" w:rsidRDefault="00602B1B" w:rsidP="00544409">
            <w:pPr>
              <w:spacing w:line="360" w:lineRule="auto"/>
              <w:rPr>
                <w:rFonts w:ascii="Times New Roman" w:eastAsia="Times New Roman" w:hAnsi="Times New Roman" w:cs="Times New Roman"/>
                <w:b/>
                <w:sz w:val="24"/>
                <w:szCs w:val="24"/>
                <w:lang w:eastAsia="fr-FR"/>
              </w:rPr>
            </w:pPr>
            <w:r w:rsidRPr="00252E4E">
              <w:rPr>
                <w:rFonts w:ascii="Times New Roman" w:hAnsi="Times New Roman" w:cs="Times New Roman"/>
                <w:b/>
                <w:sz w:val="24"/>
                <w:szCs w:val="24"/>
                <w:lang w:eastAsia="fr-FR"/>
              </w:rPr>
              <w:t>Déterminants de la Rentabilité Financière des Banques commerciales dans le contexte des Risques Pays</w:t>
            </w:r>
          </w:p>
        </w:tc>
        <w:tc>
          <w:tcPr>
            <w:tcW w:w="440" w:type="dxa"/>
          </w:tcPr>
          <w:p w14:paraId="64CD39E4" w14:textId="77777777" w:rsidR="00602B1B" w:rsidRDefault="00602B1B" w:rsidP="00544409">
            <w:r>
              <w:t>72</w:t>
            </w:r>
          </w:p>
        </w:tc>
      </w:tr>
      <w:tr w:rsidR="00602B1B" w14:paraId="379A19FE" w14:textId="77777777" w:rsidTr="00544409">
        <w:tc>
          <w:tcPr>
            <w:tcW w:w="421" w:type="dxa"/>
          </w:tcPr>
          <w:p w14:paraId="25266580" w14:textId="77777777" w:rsidR="00602B1B" w:rsidRDefault="00602B1B" w:rsidP="00544409">
            <w:r>
              <w:t>5.4.1.</w:t>
            </w:r>
          </w:p>
        </w:tc>
        <w:tc>
          <w:tcPr>
            <w:tcW w:w="8155" w:type="dxa"/>
          </w:tcPr>
          <w:p w14:paraId="4D10B60B" w14:textId="77777777" w:rsidR="00602B1B" w:rsidRDefault="00602B1B" w:rsidP="00544409">
            <w:pPr>
              <w:spacing w:line="360" w:lineRule="auto"/>
              <w:rPr>
                <w:rFonts w:ascii="Times New Roman" w:eastAsia="Times New Roman" w:hAnsi="Times New Roman" w:cs="Times New Roman"/>
                <w:b/>
                <w:sz w:val="24"/>
                <w:szCs w:val="24"/>
                <w:lang w:eastAsia="fr-FR"/>
              </w:rPr>
            </w:pPr>
            <w:r w:rsidRPr="00252E4E">
              <w:rPr>
                <w:rFonts w:ascii="Times New Roman" w:hAnsi="Times New Roman" w:cs="Times New Roman"/>
                <w:b/>
                <w:sz w:val="24"/>
                <w:szCs w:val="24"/>
              </w:rPr>
              <w:t>Test de normalité des résidus de notre modèle</w:t>
            </w:r>
          </w:p>
        </w:tc>
        <w:tc>
          <w:tcPr>
            <w:tcW w:w="440" w:type="dxa"/>
          </w:tcPr>
          <w:p w14:paraId="152495F8" w14:textId="77777777" w:rsidR="00602B1B" w:rsidRDefault="00602B1B" w:rsidP="00544409">
            <w:r>
              <w:t>72</w:t>
            </w:r>
          </w:p>
        </w:tc>
      </w:tr>
      <w:tr w:rsidR="00602B1B" w14:paraId="3FADCAF2" w14:textId="77777777" w:rsidTr="00544409">
        <w:tc>
          <w:tcPr>
            <w:tcW w:w="421" w:type="dxa"/>
          </w:tcPr>
          <w:p w14:paraId="2DE40961" w14:textId="77777777" w:rsidR="00602B1B" w:rsidRDefault="00602B1B" w:rsidP="00544409">
            <w:r>
              <w:t>5.4.2.</w:t>
            </w:r>
          </w:p>
        </w:tc>
        <w:tc>
          <w:tcPr>
            <w:tcW w:w="8155" w:type="dxa"/>
          </w:tcPr>
          <w:p w14:paraId="20489B7E" w14:textId="77777777" w:rsidR="00602B1B" w:rsidRDefault="00602B1B" w:rsidP="00602B1B">
            <w:pPr>
              <w:pStyle w:val="Titre3"/>
              <w:numPr>
                <w:ilvl w:val="2"/>
                <w:numId w:val="18"/>
              </w:numPr>
              <w:tabs>
                <w:tab w:val="num" w:pos="360"/>
              </w:tabs>
              <w:spacing w:before="0"/>
              <w:ind w:left="0" w:hanging="6750"/>
              <w:outlineLvl w:val="2"/>
              <w:rPr>
                <w:rFonts w:eastAsia="Times New Roman" w:cs="Times New Roman"/>
                <w:b w:val="0"/>
                <w:sz w:val="24"/>
                <w:lang w:eastAsia="fr-FR"/>
              </w:rPr>
            </w:pPr>
            <w:r>
              <w:rPr>
                <w:rFonts w:cs="Times New Roman"/>
                <w:lang w:val="en-US"/>
              </w:rPr>
              <w:t xml:space="preserve"> </w:t>
            </w:r>
            <w:r>
              <w:rPr>
                <w:rFonts w:cs="Times New Roman"/>
                <w:lang w:val="zh-CN"/>
              </w:rPr>
              <w:t xml:space="preserve"> </w:t>
            </w:r>
            <w:r w:rsidRPr="00252E4E">
              <w:rPr>
                <w:rFonts w:cs="Times New Roman"/>
                <w:b w:val="0"/>
                <w:bCs w:val="0"/>
                <w:color w:val="000000" w:themeColor="text1"/>
                <w:sz w:val="24"/>
                <w:lang w:val="zh-CN"/>
              </w:rPr>
              <w:t>Test de Hausman</w:t>
            </w:r>
          </w:p>
        </w:tc>
        <w:tc>
          <w:tcPr>
            <w:tcW w:w="440" w:type="dxa"/>
          </w:tcPr>
          <w:p w14:paraId="1C81EEAB" w14:textId="77777777" w:rsidR="00602B1B" w:rsidRDefault="00602B1B" w:rsidP="00544409">
            <w:r>
              <w:t>73</w:t>
            </w:r>
          </w:p>
        </w:tc>
      </w:tr>
      <w:tr w:rsidR="00602B1B" w14:paraId="58419840" w14:textId="77777777" w:rsidTr="00544409">
        <w:tc>
          <w:tcPr>
            <w:tcW w:w="421" w:type="dxa"/>
          </w:tcPr>
          <w:p w14:paraId="094F81EE" w14:textId="77777777" w:rsidR="00602B1B" w:rsidRDefault="00602B1B" w:rsidP="00544409">
            <w:r>
              <w:t>5.4.3.</w:t>
            </w:r>
          </w:p>
        </w:tc>
        <w:tc>
          <w:tcPr>
            <w:tcW w:w="8155" w:type="dxa"/>
          </w:tcPr>
          <w:p w14:paraId="4A383D09" w14:textId="77777777" w:rsidR="00602B1B" w:rsidRPr="00252E4E" w:rsidRDefault="00602B1B" w:rsidP="00544409">
            <w:pPr>
              <w:spacing w:line="360" w:lineRule="auto"/>
              <w:rPr>
                <w:rFonts w:ascii="Times New Roman" w:eastAsia="Times New Roman" w:hAnsi="Times New Roman" w:cs="Times New Roman"/>
                <w:b/>
                <w:sz w:val="24"/>
                <w:szCs w:val="24"/>
                <w:lang w:eastAsia="fr-FR"/>
              </w:rPr>
            </w:pPr>
            <w:r w:rsidRPr="00252E4E">
              <w:rPr>
                <w:rFonts w:ascii="Times New Roman" w:hAnsi="Times New Roman" w:cs="Times New Roman"/>
                <w:b/>
                <w:iCs/>
                <w:sz w:val="24"/>
                <w:szCs w:val="24"/>
                <w:lang w:eastAsia="fr-FR"/>
              </w:rPr>
              <w:t xml:space="preserve">Les déterminants de Ratio de rentabilité financière des banques commerciales </w:t>
            </w:r>
          </w:p>
        </w:tc>
        <w:tc>
          <w:tcPr>
            <w:tcW w:w="440" w:type="dxa"/>
          </w:tcPr>
          <w:p w14:paraId="6A8A573C" w14:textId="77777777" w:rsidR="00602B1B" w:rsidRDefault="00602B1B" w:rsidP="00544409"/>
        </w:tc>
      </w:tr>
      <w:tr w:rsidR="00602B1B" w14:paraId="7028CE01" w14:textId="77777777" w:rsidTr="00544409">
        <w:tc>
          <w:tcPr>
            <w:tcW w:w="421" w:type="dxa"/>
          </w:tcPr>
          <w:p w14:paraId="677AA7F7" w14:textId="77777777" w:rsidR="00602B1B" w:rsidRDefault="00602B1B" w:rsidP="00544409">
            <w:r>
              <w:t>5.4.4.</w:t>
            </w:r>
          </w:p>
        </w:tc>
        <w:tc>
          <w:tcPr>
            <w:tcW w:w="8155" w:type="dxa"/>
          </w:tcPr>
          <w:p w14:paraId="678A8AF7" w14:textId="77777777" w:rsidR="00602B1B" w:rsidRPr="00AE4D24" w:rsidRDefault="00602B1B" w:rsidP="00544409">
            <w:pPr>
              <w:spacing w:line="360" w:lineRule="auto"/>
              <w:rPr>
                <w:rFonts w:ascii="Times New Roman" w:hAnsi="Times New Roman" w:cs="Times New Roman"/>
                <w:sz w:val="24"/>
                <w:szCs w:val="24"/>
              </w:rPr>
            </w:pPr>
            <w:r>
              <w:rPr>
                <w:rFonts w:ascii="Times New Roman" w:hAnsi="Times New Roman" w:cs="Times New Roman"/>
                <w:b/>
                <w:sz w:val="24"/>
                <w:szCs w:val="24"/>
              </w:rPr>
              <w:t>Perspectives de banques en RDC</w:t>
            </w:r>
          </w:p>
        </w:tc>
        <w:tc>
          <w:tcPr>
            <w:tcW w:w="440" w:type="dxa"/>
          </w:tcPr>
          <w:p w14:paraId="49021692" w14:textId="77777777" w:rsidR="00602B1B" w:rsidRDefault="00602B1B" w:rsidP="00544409">
            <w:r>
              <w:t>76</w:t>
            </w:r>
          </w:p>
        </w:tc>
      </w:tr>
      <w:tr w:rsidR="00602B1B" w14:paraId="05C30373" w14:textId="77777777" w:rsidTr="00544409">
        <w:tc>
          <w:tcPr>
            <w:tcW w:w="421" w:type="dxa"/>
          </w:tcPr>
          <w:p w14:paraId="6873FCF0" w14:textId="77777777" w:rsidR="00602B1B" w:rsidRDefault="00602B1B" w:rsidP="00544409"/>
        </w:tc>
        <w:tc>
          <w:tcPr>
            <w:tcW w:w="8155" w:type="dxa"/>
          </w:tcPr>
          <w:p w14:paraId="44BB77B3" w14:textId="77777777" w:rsidR="00602B1B" w:rsidRPr="00AE4D24" w:rsidRDefault="00602B1B" w:rsidP="00544409">
            <w:pPr>
              <w:spacing w:line="360" w:lineRule="auto"/>
              <w:rPr>
                <w:rFonts w:ascii="Times New Roman" w:hAnsi="Times New Roman" w:cs="Times New Roman"/>
                <w:sz w:val="24"/>
                <w:szCs w:val="24"/>
              </w:rPr>
            </w:pPr>
            <w:r w:rsidRPr="0094697A">
              <w:rPr>
                <w:rFonts w:ascii="Times New Roman" w:hAnsi="Times New Roman" w:cs="Times New Roman"/>
                <w:b/>
                <w:bCs/>
                <w:sz w:val="24"/>
                <w:szCs w:val="24"/>
              </w:rPr>
              <w:t xml:space="preserve">CONCLUSION </w:t>
            </w:r>
          </w:p>
        </w:tc>
        <w:tc>
          <w:tcPr>
            <w:tcW w:w="440" w:type="dxa"/>
          </w:tcPr>
          <w:p w14:paraId="66EBF92C" w14:textId="77777777" w:rsidR="00602B1B" w:rsidRDefault="00602B1B" w:rsidP="00544409">
            <w:r>
              <w:t>77</w:t>
            </w:r>
          </w:p>
        </w:tc>
      </w:tr>
      <w:tr w:rsidR="00602B1B" w14:paraId="2F3304EB" w14:textId="77777777" w:rsidTr="00544409">
        <w:tc>
          <w:tcPr>
            <w:tcW w:w="421" w:type="dxa"/>
          </w:tcPr>
          <w:p w14:paraId="25680CEC" w14:textId="77777777" w:rsidR="00602B1B" w:rsidRDefault="00602B1B" w:rsidP="00544409"/>
        </w:tc>
        <w:tc>
          <w:tcPr>
            <w:tcW w:w="8155" w:type="dxa"/>
          </w:tcPr>
          <w:p w14:paraId="23C491C7" w14:textId="77777777" w:rsidR="00602B1B" w:rsidRPr="00AE4D24" w:rsidRDefault="00602B1B" w:rsidP="00544409">
            <w:pPr>
              <w:spacing w:line="360" w:lineRule="auto"/>
              <w:rPr>
                <w:rFonts w:ascii="Times New Roman" w:hAnsi="Times New Roman" w:cs="Times New Roman"/>
                <w:sz w:val="24"/>
                <w:szCs w:val="24"/>
              </w:rPr>
            </w:pPr>
            <w:r>
              <w:rPr>
                <w:rFonts w:ascii="Times New Roman" w:hAnsi="Times New Roman" w:cs="Times New Roman"/>
                <w:b/>
                <w:sz w:val="24"/>
                <w:szCs w:val="24"/>
              </w:rPr>
              <w:t>BIBLIOGRAPHIE</w:t>
            </w:r>
          </w:p>
        </w:tc>
        <w:tc>
          <w:tcPr>
            <w:tcW w:w="440" w:type="dxa"/>
          </w:tcPr>
          <w:p w14:paraId="4719432E" w14:textId="77777777" w:rsidR="00602B1B" w:rsidRDefault="00602B1B" w:rsidP="00544409">
            <w:r>
              <w:t>79</w:t>
            </w:r>
          </w:p>
        </w:tc>
      </w:tr>
      <w:tr w:rsidR="00602B1B" w14:paraId="2759DDE5" w14:textId="77777777" w:rsidTr="00544409">
        <w:tc>
          <w:tcPr>
            <w:tcW w:w="421" w:type="dxa"/>
          </w:tcPr>
          <w:p w14:paraId="5350709B" w14:textId="77777777" w:rsidR="00602B1B" w:rsidRDefault="00602B1B" w:rsidP="00544409"/>
        </w:tc>
        <w:tc>
          <w:tcPr>
            <w:tcW w:w="8155" w:type="dxa"/>
          </w:tcPr>
          <w:p w14:paraId="4FFCBDDA" w14:textId="77777777" w:rsidR="00602B1B" w:rsidRPr="008B5E53" w:rsidRDefault="00602B1B" w:rsidP="00544409">
            <w:pPr>
              <w:spacing w:line="360" w:lineRule="auto"/>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Table des matières</w:t>
            </w:r>
          </w:p>
        </w:tc>
        <w:tc>
          <w:tcPr>
            <w:tcW w:w="440" w:type="dxa"/>
          </w:tcPr>
          <w:p w14:paraId="2E0C4257" w14:textId="77777777" w:rsidR="00602B1B" w:rsidRDefault="00602B1B" w:rsidP="00544409">
            <w:r>
              <w:t>84</w:t>
            </w:r>
          </w:p>
        </w:tc>
      </w:tr>
    </w:tbl>
    <w:p w14:paraId="31EAEB5F" w14:textId="1C547401" w:rsidR="0094697A" w:rsidRDefault="0094697A"/>
    <w:p w14:paraId="6EF311B1" w14:textId="1050C1B9" w:rsidR="0094697A" w:rsidRDefault="0094697A"/>
    <w:sectPr w:rsidR="009469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CCBB" w14:textId="77777777" w:rsidR="00640606" w:rsidRDefault="00640606" w:rsidP="008F748F">
      <w:pPr>
        <w:spacing w:after="0" w:line="240" w:lineRule="auto"/>
      </w:pPr>
      <w:r>
        <w:separator/>
      </w:r>
    </w:p>
  </w:endnote>
  <w:endnote w:type="continuationSeparator" w:id="0">
    <w:p w14:paraId="73C6C35C" w14:textId="77777777" w:rsidR="00640606" w:rsidRDefault="00640606" w:rsidP="008F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Segoe Print"/>
    <w:charset w:val="00"/>
    <w:family w:val="swiss"/>
    <w:pitch w:val="default"/>
    <w:sig w:usb0="00000000"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445877"/>
      <w:docPartObj>
        <w:docPartGallery w:val="Page Numbers (Bottom of Page)"/>
        <w:docPartUnique/>
      </w:docPartObj>
    </w:sdtPr>
    <w:sdtEndPr>
      <w:rPr>
        <w:noProof/>
      </w:rPr>
    </w:sdtEndPr>
    <w:sdtContent>
      <w:p w14:paraId="56366875" w14:textId="5045A373" w:rsidR="00544409" w:rsidRDefault="00544409">
        <w:pPr>
          <w:pStyle w:val="Pieddepage"/>
          <w:jc w:val="center"/>
        </w:pPr>
        <w:r>
          <w:fldChar w:fldCharType="begin"/>
        </w:r>
        <w:r>
          <w:instrText xml:space="preserve"> PAGE   \* MERGEFORMAT </w:instrText>
        </w:r>
        <w:r>
          <w:fldChar w:fldCharType="separate"/>
        </w:r>
        <w:r w:rsidR="00CD6059">
          <w:rPr>
            <w:noProof/>
          </w:rPr>
          <w:t>5</w:t>
        </w:r>
        <w:r>
          <w:rPr>
            <w:noProof/>
          </w:rPr>
          <w:fldChar w:fldCharType="end"/>
        </w:r>
      </w:p>
    </w:sdtContent>
  </w:sdt>
  <w:p w14:paraId="62EBE5EF" w14:textId="77777777" w:rsidR="00544409" w:rsidRDefault="0054440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A5AE" w14:textId="77777777" w:rsidR="00640606" w:rsidRDefault="00640606" w:rsidP="008F748F">
      <w:pPr>
        <w:spacing w:after="0" w:line="240" w:lineRule="auto"/>
      </w:pPr>
      <w:r>
        <w:separator/>
      </w:r>
    </w:p>
  </w:footnote>
  <w:footnote w:type="continuationSeparator" w:id="0">
    <w:p w14:paraId="0CCB5CE4" w14:textId="77777777" w:rsidR="00640606" w:rsidRDefault="00640606" w:rsidP="008F748F">
      <w:pPr>
        <w:spacing w:after="0" w:line="240" w:lineRule="auto"/>
      </w:pPr>
      <w:r>
        <w:continuationSeparator/>
      </w:r>
    </w:p>
  </w:footnote>
  <w:footnote w:id="1">
    <w:p w14:paraId="7E881819" w14:textId="77777777" w:rsidR="00544409" w:rsidRDefault="00544409" w:rsidP="008F748F">
      <w:pPr>
        <w:pStyle w:val="Notedebasdepage"/>
        <w:rPr>
          <w:sz w:val="22"/>
          <w:lang w:val="fr-FR"/>
        </w:rPr>
      </w:pPr>
      <w:r>
        <w:rPr>
          <w:rStyle w:val="Appelnotedebasdep"/>
        </w:rPr>
        <w:footnoteRef/>
      </w:r>
      <w:r>
        <w:rPr>
          <w:lang w:val="fr-FR"/>
        </w:rPr>
        <w:t xml:space="preserve"> </w:t>
      </w:r>
      <w:r>
        <w:rPr>
          <w:sz w:val="22"/>
          <w:lang w:val="fr-FR"/>
        </w:rPr>
        <w:t>C’est le problème de Multi colinéarité qui a comme conséquences l’accroissement de la variance et par ricochet la minimisation du t-statistique (baisse de la significativité des variables).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000001"/>
    <w:multiLevelType w:val="multilevel"/>
    <w:tmpl w:val="00000001"/>
    <w:lvl w:ilvl="0">
      <w:start w:val="3"/>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bullet"/>
      <w:lvlText w:val="-"/>
      <w:lvlJc w:val="left"/>
      <w:pPr>
        <w:ind w:left="1440" w:hanging="360"/>
      </w:pPr>
      <w:rPr>
        <w:rFonts w:ascii="Times New Roman" w:eastAsiaTheme="minorEastAsia"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000000D"/>
    <w:multiLevelType w:val="multilevel"/>
    <w:tmpl w:val="0000000D"/>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F"/>
    <w:multiLevelType w:val="multilevel"/>
    <w:tmpl w:val="0000000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2A097E"/>
    <w:multiLevelType w:val="multilevel"/>
    <w:tmpl w:val="9E9EAAE6"/>
    <w:lvl w:ilvl="0">
      <w:start w:val="1"/>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9" w15:restartNumberingAfterBreak="0">
    <w:nsid w:val="0B98705B"/>
    <w:multiLevelType w:val="multilevel"/>
    <w:tmpl w:val="21F2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6377FE"/>
    <w:multiLevelType w:val="hybridMultilevel"/>
    <w:tmpl w:val="D5D02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25C93"/>
    <w:multiLevelType w:val="multilevel"/>
    <w:tmpl w:val="DA4894D2"/>
    <w:lvl w:ilvl="0">
      <w:start w:val="1"/>
      <w:numFmt w:val="decimal"/>
      <w:lvlText w:val="%1."/>
      <w:lvlJc w:val="left"/>
      <w:pPr>
        <w:ind w:left="72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12" w15:restartNumberingAfterBreak="0">
    <w:nsid w:val="2896435B"/>
    <w:multiLevelType w:val="multilevel"/>
    <w:tmpl w:val="6450E10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4D1987"/>
    <w:multiLevelType w:val="multilevel"/>
    <w:tmpl w:val="294D1987"/>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2E2105"/>
    <w:multiLevelType w:val="multilevel"/>
    <w:tmpl w:val="2F2E210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C900AA"/>
    <w:multiLevelType w:val="multilevel"/>
    <w:tmpl w:val="3774B818"/>
    <w:lvl w:ilvl="0">
      <w:start w:val="4"/>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16" w15:restartNumberingAfterBreak="0">
    <w:nsid w:val="32D2558D"/>
    <w:multiLevelType w:val="hybridMultilevel"/>
    <w:tmpl w:val="78B4227A"/>
    <w:lvl w:ilvl="0" w:tplc="0A18BBA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2F17FA2"/>
    <w:multiLevelType w:val="multilevel"/>
    <w:tmpl w:val="32F17FA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8" w15:restartNumberingAfterBreak="0">
    <w:nsid w:val="36E36EDC"/>
    <w:multiLevelType w:val="multilevel"/>
    <w:tmpl w:val="36E36EDC"/>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9A561E"/>
    <w:multiLevelType w:val="hybridMultilevel"/>
    <w:tmpl w:val="5E18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D62C1"/>
    <w:multiLevelType w:val="multilevel"/>
    <w:tmpl w:val="4C4D62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8D6E9E"/>
    <w:multiLevelType w:val="multilevel"/>
    <w:tmpl w:val="4D8D6E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EE71A7"/>
    <w:multiLevelType w:val="multilevel"/>
    <w:tmpl w:val="D6680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F0E4D"/>
    <w:multiLevelType w:val="multilevel"/>
    <w:tmpl w:val="8B4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615A5B"/>
    <w:multiLevelType w:val="multilevel"/>
    <w:tmpl w:val="5CA49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432C1A"/>
    <w:multiLevelType w:val="multilevel"/>
    <w:tmpl w:val="6B432C1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890BC5"/>
    <w:multiLevelType w:val="multilevel"/>
    <w:tmpl w:val="59E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25"/>
  </w:num>
  <w:num w:numId="4">
    <w:abstractNumId w:val="3"/>
  </w:num>
  <w:num w:numId="5">
    <w:abstractNumId w:val="20"/>
  </w:num>
  <w:num w:numId="6">
    <w:abstractNumId w:val="7"/>
  </w:num>
  <w:num w:numId="7">
    <w:abstractNumId w:val="4"/>
  </w:num>
  <w:num w:numId="8">
    <w:abstractNumId w:val="6"/>
  </w:num>
  <w:num w:numId="9">
    <w:abstractNumId w:val="1"/>
  </w:num>
  <w:num w:numId="10">
    <w:abstractNumId w:val="17"/>
  </w:num>
  <w:num w:numId="11">
    <w:abstractNumId w:val="2"/>
  </w:num>
  <w:num w:numId="12">
    <w:abstractNumId w:val="5"/>
  </w:num>
  <w:num w:numId="13">
    <w:abstractNumId w:val="18"/>
  </w:num>
  <w:num w:numId="14">
    <w:abstractNumId w:val="13"/>
  </w:num>
  <w:num w:numId="15">
    <w:abstractNumId w:val="0"/>
  </w:num>
  <w:num w:numId="16">
    <w:abstractNumId w:val="8"/>
  </w:num>
  <w:num w:numId="17">
    <w:abstractNumId w:val="16"/>
  </w:num>
  <w:num w:numId="18">
    <w:abstractNumId w:val="11"/>
  </w:num>
  <w:num w:numId="19">
    <w:abstractNumId w:val="19"/>
  </w:num>
  <w:num w:numId="20">
    <w:abstractNumId w:val="22"/>
  </w:num>
  <w:num w:numId="21">
    <w:abstractNumId w:val="26"/>
  </w:num>
  <w:num w:numId="22">
    <w:abstractNumId w:val="23"/>
  </w:num>
  <w:num w:numId="23">
    <w:abstractNumId w:val="9"/>
  </w:num>
  <w:num w:numId="24">
    <w:abstractNumId w:val="10"/>
  </w:num>
  <w:num w:numId="25">
    <w:abstractNumId w:val="12"/>
  </w:num>
  <w:num w:numId="26">
    <w:abstractNumId w:val="15"/>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8F"/>
    <w:rsid w:val="000330D1"/>
    <w:rsid w:val="000A7157"/>
    <w:rsid w:val="000C334E"/>
    <w:rsid w:val="000E2095"/>
    <w:rsid w:val="00124D37"/>
    <w:rsid w:val="001350CC"/>
    <w:rsid w:val="0013662D"/>
    <w:rsid w:val="00142C26"/>
    <w:rsid w:val="00143833"/>
    <w:rsid w:val="00150F68"/>
    <w:rsid w:val="00152F51"/>
    <w:rsid w:val="001743BE"/>
    <w:rsid w:val="00195F3E"/>
    <w:rsid w:val="001A2136"/>
    <w:rsid w:val="001B22C0"/>
    <w:rsid w:val="001E580E"/>
    <w:rsid w:val="0020363F"/>
    <w:rsid w:val="00214288"/>
    <w:rsid w:val="002147A7"/>
    <w:rsid w:val="0027481E"/>
    <w:rsid w:val="00275C4E"/>
    <w:rsid w:val="002950DC"/>
    <w:rsid w:val="002B2129"/>
    <w:rsid w:val="00300909"/>
    <w:rsid w:val="003173C8"/>
    <w:rsid w:val="00333FB1"/>
    <w:rsid w:val="0034015F"/>
    <w:rsid w:val="0039308F"/>
    <w:rsid w:val="003B496E"/>
    <w:rsid w:val="003B558F"/>
    <w:rsid w:val="003D791C"/>
    <w:rsid w:val="004306FA"/>
    <w:rsid w:val="0046490B"/>
    <w:rsid w:val="00486C9B"/>
    <w:rsid w:val="004C1C5B"/>
    <w:rsid w:val="004C4DE5"/>
    <w:rsid w:val="004D472F"/>
    <w:rsid w:val="00542F8E"/>
    <w:rsid w:val="00544409"/>
    <w:rsid w:val="00567DC6"/>
    <w:rsid w:val="0058504F"/>
    <w:rsid w:val="005A3AD9"/>
    <w:rsid w:val="005C7474"/>
    <w:rsid w:val="005F749C"/>
    <w:rsid w:val="0060216B"/>
    <w:rsid w:val="00602B1B"/>
    <w:rsid w:val="00640606"/>
    <w:rsid w:val="006507D3"/>
    <w:rsid w:val="00665C74"/>
    <w:rsid w:val="00674730"/>
    <w:rsid w:val="006C3D31"/>
    <w:rsid w:val="006F24D4"/>
    <w:rsid w:val="00741B21"/>
    <w:rsid w:val="00742B5F"/>
    <w:rsid w:val="007433CB"/>
    <w:rsid w:val="007B45EB"/>
    <w:rsid w:val="007B5BA7"/>
    <w:rsid w:val="007C0890"/>
    <w:rsid w:val="007C08A9"/>
    <w:rsid w:val="007C139C"/>
    <w:rsid w:val="007C2A9F"/>
    <w:rsid w:val="007D77A1"/>
    <w:rsid w:val="00833FEF"/>
    <w:rsid w:val="00844FFB"/>
    <w:rsid w:val="00871A96"/>
    <w:rsid w:val="00875926"/>
    <w:rsid w:val="00876AB4"/>
    <w:rsid w:val="0088742E"/>
    <w:rsid w:val="008A1CE1"/>
    <w:rsid w:val="008B2DA6"/>
    <w:rsid w:val="008B5FCB"/>
    <w:rsid w:val="008D7BC9"/>
    <w:rsid w:val="008F748F"/>
    <w:rsid w:val="008F74FA"/>
    <w:rsid w:val="009005E3"/>
    <w:rsid w:val="009009E4"/>
    <w:rsid w:val="009062EF"/>
    <w:rsid w:val="00944905"/>
    <w:rsid w:val="0094697A"/>
    <w:rsid w:val="00950264"/>
    <w:rsid w:val="00973366"/>
    <w:rsid w:val="00986690"/>
    <w:rsid w:val="009A36E2"/>
    <w:rsid w:val="009A4197"/>
    <w:rsid w:val="009B0CF4"/>
    <w:rsid w:val="009C5552"/>
    <w:rsid w:val="009F3A4A"/>
    <w:rsid w:val="00A507F0"/>
    <w:rsid w:val="00A7022C"/>
    <w:rsid w:val="00A71BDD"/>
    <w:rsid w:val="00AA015F"/>
    <w:rsid w:val="00AA4D14"/>
    <w:rsid w:val="00AE4D24"/>
    <w:rsid w:val="00B20966"/>
    <w:rsid w:val="00B50191"/>
    <w:rsid w:val="00B51DD4"/>
    <w:rsid w:val="00B65092"/>
    <w:rsid w:val="00B74226"/>
    <w:rsid w:val="00B75137"/>
    <w:rsid w:val="00B7646A"/>
    <w:rsid w:val="00B85F36"/>
    <w:rsid w:val="00B92C9C"/>
    <w:rsid w:val="00BA1C5A"/>
    <w:rsid w:val="00BA26A5"/>
    <w:rsid w:val="00BD1002"/>
    <w:rsid w:val="00BE6DD5"/>
    <w:rsid w:val="00C20AA7"/>
    <w:rsid w:val="00C26B42"/>
    <w:rsid w:val="00C94EE5"/>
    <w:rsid w:val="00CD6059"/>
    <w:rsid w:val="00CD6F6E"/>
    <w:rsid w:val="00CE040E"/>
    <w:rsid w:val="00CE1019"/>
    <w:rsid w:val="00CE3C78"/>
    <w:rsid w:val="00CF1BC7"/>
    <w:rsid w:val="00D26206"/>
    <w:rsid w:val="00D539BC"/>
    <w:rsid w:val="00D644A7"/>
    <w:rsid w:val="00D91248"/>
    <w:rsid w:val="00DC3A14"/>
    <w:rsid w:val="00DE048F"/>
    <w:rsid w:val="00DF0390"/>
    <w:rsid w:val="00E012E0"/>
    <w:rsid w:val="00E0428C"/>
    <w:rsid w:val="00E10A8D"/>
    <w:rsid w:val="00E40CDE"/>
    <w:rsid w:val="00E46CAB"/>
    <w:rsid w:val="00E509DB"/>
    <w:rsid w:val="00E50D35"/>
    <w:rsid w:val="00E620CC"/>
    <w:rsid w:val="00E64E73"/>
    <w:rsid w:val="00EB2251"/>
    <w:rsid w:val="00EC4217"/>
    <w:rsid w:val="00F57886"/>
    <w:rsid w:val="00F60B2F"/>
    <w:rsid w:val="00F75211"/>
    <w:rsid w:val="00F80CB8"/>
    <w:rsid w:val="00F84736"/>
    <w:rsid w:val="00F8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DF3E"/>
  <w15:docId w15:val="{82C55360-028D-42C8-8216-DB7D246E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48F"/>
    <w:rPr>
      <w:lang w:val="fr-FR"/>
    </w:rPr>
  </w:style>
  <w:style w:type="paragraph" w:styleId="Titre1">
    <w:name w:val="heading 1"/>
    <w:basedOn w:val="Normal"/>
    <w:next w:val="Normal"/>
    <w:link w:val="Titre1Car"/>
    <w:uiPriority w:val="9"/>
    <w:qFormat/>
    <w:rsid w:val="008F7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F748F"/>
    <w:pPr>
      <w:keepNext/>
      <w:keepLines/>
      <w:spacing w:before="200" w:after="0"/>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qFormat/>
    <w:rsid w:val="008F748F"/>
    <w:pPr>
      <w:keepNext/>
      <w:keepLines/>
      <w:tabs>
        <w:tab w:val="left" w:pos="1520"/>
        <w:tab w:val="left" w:pos="2910"/>
      </w:tabs>
      <w:spacing w:before="320" w:after="120" w:line="360" w:lineRule="auto"/>
      <w:ind w:firstLine="142"/>
      <w:jc w:val="both"/>
      <w:outlineLvl w:val="2"/>
    </w:pPr>
    <w:rPr>
      <w:rFonts w:ascii="Times New Roman" w:eastAsiaTheme="majorEastAsia" w:hAnsi="Times New Roman" w:cstheme="majorBidi"/>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748F"/>
    <w:rPr>
      <w:rFonts w:asciiTheme="majorHAnsi" w:eastAsiaTheme="majorEastAsia" w:hAnsiTheme="majorHAnsi"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8F748F"/>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basedOn w:val="Policepardfaut"/>
    <w:link w:val="Titre3"/>
    <w:uiPriority w:val="9"/>
    <w:qFormat/>
    <w:rsid w:val="008F748F"/>
    <w:rPr>
      <w:rFonts w:ascii="Times New Roman" w:eastAsiaTheme="majorEastAsia" w:hAnsi="Times New Roman" w:cstheme="majorBidi"/>
      <w:b/>
      <w:bCs/>
      <w:sz w:val="28"/>
      <w:szCs w:val="24"/>
      <w:lang w:val="fr-FR"/>
    </w:rPr>
  </w:style>
  <w:style w:type="paragraph" w:styleId="Textedebulles">
    <w:name w:val="Balloon Text"/>
    <w:basedOn w:val="Normal"/>
    <w:link w:val="TextedebullesCar"/>
    <w:uiPriority w:val="99"/>
    <w:rsid w:val="008F74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qFormat/>
    <w:rsid w:val="008F748F"/>
    <w:rPr>
      <w:rFonts w:ascii="Segoe UI" w:hAnsi="Segoe UI" w:cs="Segoe UI"/>
      <w:sz w:val="18"/>
      <w:szCs w:val="18"/>
      <w:lang w:val="fr-FR"/>
    </w:rPr>
  </w:style>
  <w:style w:type="character" w:styleId="Marquedecommentaire">
    <w:name w:val="annotation reference"/>
    <w:basedOn w:val="Policepardfaut"/>
    <w:uiPriority w:val="99"/>
    <w:qFormat/>
    <w:rsid w:val="008F748F"/>
    <w:rPr>
      <w:sz w:val="16"/>
      <w:szCs w:val="16"/>
    </w:rPr>
  </w:style>
  <w:style w:type="paragraph" w:styleId="Commentaire">
    <w:name w:val="annotation text"/>
    <w:basedOn w:val="Normal"/>
    <w:link w:val="CommentaireCar"/>
    <w:uiPriority w:val="99"/>
    <w:qFormat/>
    <w:rsid w:val="008F748F"/>
    <w:pPr>
      <w:spacing w:line="240" w:lineRule="auto"/>
    </w:pPr>
    <w:rPr>
      <w:sz w:val="20"/>
      <w:szCs w:val="20"/>
    </w:rPr>
  </w:style>
  <w:style w:type="character" w:customStyle="1" w:styleId="CommentaireCar">
    <w:name w:val="Commentaire Car"/>
    <w:basedOn w:val="Policepardfaut"/>
    <w:link w:val="Commentaire"/>
    <w:uiPriority w:val="99"/>
    <w:rsid w:val="008F748F"/>
    <w:rPr>
      <w:sz w:val="20"/>
      <w:szCs w:val="20"/>
      <w:lang w:val="fr-FR"/>
    </w:rPr>
  </w:style>
  <w:style w:type="paragraph" w:styleId="Objetducommentaire">
    <w:name w:val="annotation subject"/>
    <w:basedOn w:val="Commentaire"/>
    <w:next w:val="Commentaire"/>
    <w:link w:val="ObjetducommentaireCar"/>
    <w:uiPriority w:val="99"/>
    <w:qFormat/>
    <w:rsid w:val="008F748F"/>
    <w:rPr>
      <w:b/>
      <w:bCs/>
    </w:rPr>
  </w:style>
  <w:style w:type="character" w:customStyle="1" w:styleId="ObjetducommentaireCar">
    <w:name w:val="Objet du commentaire Car"/>
    <w:basedOn w:val="CommentaireCar"/>
    <w:link w:val="Objetducommentaire"/>
    <w:uiPriority w:val="99"/>
    <w:qFormat/>
    <w:rsid w:val="008F748F"/>
    <w:rPr>
      <w:b/>
      <w:bCs/>
      <w:sz w:val="20"/>
      <w:szCs w:val="20"/>
      <w:lang w:val="fr-FR"/>
    </w:rPr>
  </w:style>
  <w:style w:type="paragraph" w:styleId="Pieddepage">
    <w:name w:val="footer"/>
    <w:basedOn w:val="Normal"/>
    <w:link w:val="PieddepageCar"/>
    <w:uiPriority w:val="99"/>
    <w:unhideWhenUsed/>
    <w:qFormat/>
    <w:rsid w:val="008F74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748F"/>
    <w:rPr>
      <w:lang w:val="fr-FR"/>
    </w:rPr>
  </w:style>
  <w:style w:type="character" w:styleId="Appelnotedebasdep">
    <w:name w:val="footnote reference"/>
    <w:basedOn w:val="Policepardfaut"/>
    <w:uiPriority w:val="99"/>
    <w:qFormat/>
    <w:rsid w:val="008F748F"/>
    <w:rPr>
      <w:vertAlign w:val="superscript"/>
    </w:rPr>
  </w:style>
  <w:style w:type="paragraph" w:styleId="Notedebasdepage">
    <w:name w:val="footnote text"/>
    <w:basedOn w:val="Normal"/>
    <w:link w:val="NotedebasdepageCar"/>
    <w:uiPriority w:val="99"/>
    <w:qFormat/>
    <w:rsid w:val="008F748F"/>
    <w:pPr>
      <w:widowControl w:val="0"/>
      <w:spacing w:after="0" w:line="240" w:lineRule="auto"/>
      <w:jc w:val="both"/>
    </w:pPr>
    <w:rPr>
      <w:rFonts w:ascii="Times New Roman" w:eastAsia="SimSun" w:hAnsi="Times New Roman" w:cs="Times New Roman"/>
      <w:kern w:val="2"/>
      <w:sz w:val="20"/>
      <w:szCs w:val="20"/>
      <w:lang w:val="en-US" w:eastAsia="zh-CN"/>
    </w:rPr>
  </w:style>
  <w:style w:type="character" w:customStyle="1" w:styleId="NotedebasdepageCar">
    <w:name w:val="Note de bas de page Car"/>
    <w:basedOn w:val="Policepardfaut"/>
    <w:link w:val="Notedebasdepage"/>
    <w:uiPriority w:val="99"/>
    <w:qFormat/>
    <w:rsid w:val="008F748F"/>
    <w:rPr>
      <w:rFonts w:ascii="Times New Roman" w:eastAsia="SimSun" w:hAnsi="Times New Roman" w:cs="Times New Roman"/>
      <w:kern w:val="2"/>
      <w:sz w:val="20"/>
      <w:szCs w:val="20"/>
      <w:lang w:eastAsia="zh-CN"/>
    </w:rPr>
  </w:style>
  <w:style w:type="paragraph" w:styleId="En-tte">
    <w:name w:val="header"/>
    <w:basedOn w:val="Normal"/>
    <w:link w:val="En-tteCar"/>
    <w:uiPriority w:val="99"/>
    <w:unhideWhenUsed/>
    <w:rsid w:val="008F748F"/>
    <w:pPr>
      <w:tabs>
        <w:tab w:val="center" w:pos="4536"/>
        <w:tab w:val="right" w:pos="9072"/>
      </w:tabs>
      <w:spacing w:after="0" w:line="240" w:lineRule="auto"/>
    </w:pPr>
  </w:style>
  <w:style w:type="character" w:customStyle="1" w:styleId="En-tteCar">
    <w:name w:val="En-tête Car"/>
    <w:basedOn w:val="Policepardfaut"/>
    <w:link w:val="En-tte"/>
    <w:uiPriority w:val="99"/>
    <w:rsid w:val="008F748F"/>
    <w:rPr>
      <w:lang w:val="fr-FR"/>
    </w:rPr>
  </w:style>
  <w:style w:type="character" w:styleId="Lienhypertexte">
    <w:name w:val="Hyperlink"/>
    <w:basedOn w:val="Policepardfaut"/>
    <w:uiPriority w:val="99"/>
    <w:rsid w:val="008F748F"/>
    <w:rPr>
      <w:color w:val="0000FF"/>
      <w:u w:val="single"/>
    </w:rPr>
  </w:style>
  <w:style w:type="paragraph" w:styleId="NormalWeb">
    <w:name w:val="Normal (Web)"/>
    <w:basedOn w:val="Normal"/>
    <w:link w:val="NormalWebCar"/>
    <w:uiPriority w:val="99"/>
    <w:unhideWhenUsed/>
    <w:qFormat/>
    <w:rsid w:val="008F748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styleId="Grilledutableau">
    <w:name w:val="Table Grid"/>
    <w:basedOn w:val="TableauNormal"/>
    <w:uiPriority w:val="39"/>
    <w:qFormat/>
    <w:rsid w:val="008F748F"/>
    <w:pPr>
      <w:spacing w:after="0" w:line="240" w:lineRule="auto"/>
    </w:pPr>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8F748F"/>
    <w:pPr>
      <w:ind w:left="720"/>
      <w:contextualSpacing/>
    </w:pPr>
  </w:style>
  <w:style w:type="character" w:customStyle="1" w:styleId="ParagraphedelisteCar">
    <w:name w:val="Paragraphe de liste Car"/>
    <w:link w:val="Paragraphedeliste"/>
    <w:uiPriority w:val="34"/>
    <w:qFormat/>
    <w:rsid w:val="008F748F"/>
    <w:rPr>
      <w:lang w:val="fr-FR"/>
    </w:rPr>
  </w:style>
  <w:style w:type="paragraph" w:styleId="Sansinterligne">
    <w:name w:val="No Spacing"/>
    <w:uiPriority w:val="1"/>
    <w:qFormat/>
    <w:rsid w:val="008F748F"/>
    <w:pPr>
      <w:spacing w:after="0" w:line="240" w:lineRule="auto"/>
    </w:pPr>
    <w:rPr>
      <w:lang w:val="fr-FR"/>
    </w:rPr>
  </w:style>
  <w:style w:type="character" w:customStyle="1" w:styleId="NormalWebCar">
    <w:name w:val="Normal (Web) Car"/>
    <w:basedOn w:val="Policepardfaut"/>
    <w:link w:val="NormalWeb"/>
    <w:uiPriority w:val="99"/>
    <w:qFormat/>
    <w:rsid w:val="008F748F"/>
    <w:rPr>
      <w:rFonts w:ascii="Times New Roman" w:eastAsia="Times New Roman" w:hAnsi="Times New Roman" w:cs="Times New Roman"/>
      <w:sz w:val="24"/>
      <w:szCs w:val="24"/>
      <w:lang w:val="it-IT" w:eastAsia="it-IT"/>
    </w:rPr>
  </w:style>
  <w:style w:type="character" w:customStyle="1" w:styleId="markedcontent">
    <w:name w:val="markedcontent"/>
    <w:basedOn w:val="Policepardfaut"/>
    <w:rsid w:val="008F748F"/>
  </w:style>
  <w:style w:type="paragraph" w:customStyle="1" w:styleId="Default">
    <w:name w:val="Default"/>
    <w:qFormat/>
    <w:rsid w:val="008F748F"/>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footnotedescription">
    <w:name w:val="footnote description"/>
    <w:next w:val="Normal"/>
    <w:link w:val="footnotedescriptionChar"/>
    <w:qFormat/>
    <w:rsid w:val="008F748F"/>
    <w:pPr>
      <w:spacing w:after="61" w:line="240" w:lineRule="auto"/>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qFormat/>
    <w:rsid w:val="008F748F"/>
    <w:rPr>
      <w:rFonts w:ascii="Times New Roman" w:eastAsia="Times New Roman" w:hAnsi="Times New Roman" w:cs="Times New Roman"/>
      <w:color w:val="000000"/>
      <w:sz w:val="17"/>
    </w:rPr>
  </w:style>
  <w:style w:type="character" w:customStyle="1" w:styleId="footnotemark">
    <w:name w:val="footnote mark"/>
    <w:rsid w:val="008F748F"/>
    <w:rPr>
      <w:rFonts w:ascii="Times New Roman" w:eastAsia="Times New Roman" w:hAnsi="Times New Roman" w:cs="Times New Roman"/>
      <w:color w:val="000000"/>
      <w:sz w:val="17"/>
      <w:vertAlign w:val="superscript"/>
    </w:rPr>
  </w:style>
  <w:style w:type="table" w:customStyle="1" w:styleId="TableauGrille41">
    <w:name w:val="Tableau Grille 41"/>
    <w:basedOn w:val="TableauNormal"/>
    <w:uiPriority w:val="49"/>
    <w:qFormat/>
    <w:rsid w:val="008F748F"/>
    <w:pPr>
      <w:spacing w:after="0" w:line="240" w:lineRule="auto"/>
    </w:pPr>
    <w:rPr>
      <w:sz w:val="20"/>
      <w:szCs w:val="20"/>
      <w:lang w:val="fr-FR"/>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auNormal"/>
    <w:uiPriority w:val="47"/>
    <w:rsid w:val="008F748F"/>
    <w:pPr>
      <w:spacing w:after="0" w:line="240" w:lineRule="auto"/>
    </w:pPr>
    <w:rPr>
      <w:sz w:val="20"/>
      <w:szCs w:val="20"/>
      <w:lang w:val="fr-FR"/>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1">
    <w:name w:val="Tableau Grille 6 Couleur1"/>
    <w:basedOn w:val="TableauNormal"/>
    <w:uiPriority w:val="51"/>
    <w:qFormat/>
    <w:rsid w:val="008F748F"/>
    <w:pPr>
      <w:spacing w:after="0" w:line="240" w:lineRule="auto"/>
    </w:pPr>
    <w:rPr>
      <w:color w:val="000000" w:themeColor="text1"/>
      <w:sz w:val="20"/>
      <w:szCs w:val="20"/>
      <w:lang w:val="fr-FR"/>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auNormal"/>
    <w:uiPriority w:val="50"/>
    <w:rsid w:val="008F748F"/>
    <w:pPr>
      <w:spacing w:after="0" w:line="240" w:lineRule="auto"/>
    </w:pPr>
    <w:rPr>
      <w:sz w:val="20"/>
      <w:szCs w:val="20"/>
      <w:lang w:val="fr-F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42">
    <w:name w:val="Tableau Grille 42"/>
    <w:basedOn w:val="TableauNormal"/>
    <w:uiPriority w:val="49"/>
    <w:rsid w:val="008F748F"/>
    <w:pPr>
      <w:spacing w:after="0" w:line="240" w:lineRule="auto"/>
    </w:pPr>
    <w:rPr>
      <w:sz w:val="20"/>
      <w:szCs w:val="20"/>
      <w:lang w:val="fr-FR"/>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8F748F"/>
    <w:rPr>
      <w:rFonts w:cs="Proxima Nova Rg"/>
      <w:b/>
      <w:bCs/>
      <w:color w:val="000000"/>
      <w:sz w:val="30"/>
      <w:szCs w:val="30"/>
    </w:rPr>
  </w:style>
  <w:style w:type="paragraph" w:customStyle="1" w:styleId="Rvision1">
    <w:name w:val="Révision1"/>
    <w:hidden/>
    <w:uiPriority w:val="99"/>
    <w:semiHidden/>
    <w:qFormat/>
    <w:rsid w:val="008F748F"/>
    <w:pPr>
      <w:spacing w:after="0" w:line="240" w:lineRule="auto"/>
    </w:pPr>
    <w:rPr>
      <w:lang w:val="fr-FR"/>
    </w:rPr>
  </w:style>
  <w:style w:type="paragraph" w:customStyle="1" w:styleId="Bibliographie1">
    <w:name w:val="Bibliographie1"/>
    <w:basedOn w:val="Normal"/>
    <w:next w:val="Normal"/>
    <w:uiPriority w:val="37"/>
    <w:unhideWhenUsed/>
    <w:rsid w:val="008F748F"/>
  </w:style>
  <w:style w:type="character" w:styleId="lev">
    <w:name w:val="Strong"/>
    <w:basedOn w:val="Policepardfaut"/>
    <w:uiPriority w:val="22"/>
    <w:qFormat/>
    <w:rsid w:val="00E04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b.cd/fr/la-tmb-reconnue-meilleure-banque-2022-en-rdc-par-global-finance/" TargetMode="External"/><Relationship Id="rId18" Type="http://schemas.openxmlformats.org/officeDocument/2006/relationships/hyperlink" Target="https://fr.bic-swift.com/acrbcdk1/" TargetMode="External"/><Relationship Id="rId26" Type="http://schemas.openxmlformats.org/officeDocument/2006/relationships/hyperlink" Target="https://fr.bic-swift.com/bgficdk1/" TargetMode="External"/><Relationship Id="rId39" Type="http://schemas.openxmlformats.org/officeDocument/2006/relationships/hyperlink" Target="https://fr.bic-swift.com/sbiccdkx/" TargetMode="External"/><Relationship Id="rId21" Type="http://schemas.openxmlformats.org/officeDocument/2006/relationships/hyperlink" Target="https://fr.bic-swift.com/africdks/" TargetMode="External"/><Relationship Id="rId34" Type="http://schemas.openxmlformats.org/officeDocument/2006/relationships/hyperlink" Target="https://fr.bic-swift.com/ecoccdki/" TargetMode="External"/><Relationship Id="rId42" Type="http://schemas.openxmlformats.org/officeDocument/2006/relationships/hyperlink" Target="https://fr.bic-swift.com/swttcd31/" TargetMode="External"/><Relationship Id="rId47" Type="http://schemas.openxmlformats.org/officeDocument/2006/relationships/oleObject" Target="embeddings/oleObject1.bin"/><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fr.wikip&#233;dia.org/banque/d&#233;finition,26/06/2021" TargetMode="External"/><Relationship Id="rId2" Type="http://schemas.openxmlformats.org/officeDocument/2006/relationships/styles" Target="styles.xml"/><Relationship Id="rId16" Type="http://schemas.openxmlformats.org/officeDocument/2006/relationships/hyperlink" Target="https://www.243tech.com/codes-swift-banques-rdc/" TargetMode="External"/><Relationship Id="rId29" Type="http://schemas.openxmlformats.org/officeDocument/2006/relationships/hyperlink" Target="https://fr.bic-swift.com/bkincdk1/" TargetMode="External"/><Relationship Id="rId11" Type="http://schemas.openxmlformats.org/officeDocument/2006/relationships/hyperlink" Target="https://rawbank.com/rawbank-thebankers-awards-meilleure-banque-en-rdc/" TargetMode="External"/><Relationship Id="rId24" Type="http://schemas.openxmlformats.org/officeDocument/2006/relationships/hyperlink" Target="https://fr.bic-swift.com/bcdccdki03l/" TargetMode="External"/><Relationship Id="rId32" Type="http://schemas.openxmlformats.org/officeDocument/2006/relationships/hyperlink" Target="https://fr.bic-swift.com/citicdkx/" TargetMode="External"/><Relationship Id="rId37" Type="http://schemas.openxmlformats.org/officeDocument/2006/relationships/hyperlink" Target="https://fr.bic-swift.com/prcbcdki/" TargetMode="External"/><Relationship Id="rId40" Type="http://schemas.openxmlformats.org/officeDocument/2006/relationships/hyperlink" Target="https://fr.bic-swift.com/sbikcdki/" TargetMode="External"/><Relationship Id="rId45" Type="http://schemas.openxmlformats.org/officeDocument/2006/relationships/hyperlink" Target="https://fr.bic-swift.com/zaexcd31/" TargetMode="External"/><Relationship Id="rId53" Type="http://schemas.openxmlformats.org/officeDocument/2006/relationships/hyperlink" Target="https://congomoney.cd/codes-swift-des-banques-de-la-rdc/" TargetMode="External"/><Relationship Id="rId5" Type="http://schemas.openxmlformats.org/officeDocument/2006/relationships/footnotes" Target="footnotes.xml"/><Relationship Id="rId10" Type="http://schemas.openxmlformats.org/officeDocument/2006/relationships/hyperlink" Target="http://fr.wikip&#233;dia.org/wiki/banque/d&#233;finition" TargetMode="External"/><Relationship Id="rId19" Type="http://schemas.openxmlformats.org/officeDocument/2006/relationships/hyperlink" Target="https://fr.bic-swift.com/advbcdkx/" TargetMode="External"/><Relationship Id="rId31" Type="http://schemas.openxmlformats.org/officeDocument/2006/relationships/hyperlink" Target="https://fr.bic-swift.com/ccnccdk1/" TargetMode="External"/><Relationship Id="rId44" Type="http://schemas.openxmlformats.org/officeDocument/2006/relationships/hyperlink" Target="https://fr.bic-swift.com/uzbacdk1/" TargetMode="External"/><Relationship Id="rId52" Type="http://schemas.openxmlformats.org/officeDocument/2006/relationships/hyperlink" Target="http://fr.wikip&#233;dia.org/banque/d&#233;finition,%20site%20consult&#233;%20le%2026%20juinn2021" TargetMode="External"/><Relationship Id="rId4" Type="http://schemas.openxmlformats.org/officeDocument/2006/relationships/webSettings" Target="webSettings.xml"/><Relationship Id="rId9" Type="http://schemas.openxmlformats.org/officeDocument/2006/relationships/hyperlink" Target="http://fr.wikip&#233;dia.org/wiki/banque/d&#233;finition" TargetMode="External"/><Relationship Id="rId14" Type="http://schemas.openxmlformats.org/officeDocument/2006/relationships/hyperlink" Target="https://www.fbnbankrdc.com/FirstBank-drc-sa-meilleure-banque-rse-2022-en-rdc/" TargetMode="External"/><Relationship Id="rId22" Type="http://schemas.openxmlformats.org/officeDocument/2006/relationships/hyperlink" Target="https://fr.bic-swift.com/bccgcdks/" TargetMode="External"/><Relationship Id="rId27" Type="http://schemas.openxmlformats.org/officeDocument/2006/relationships/hyperlink" Target="https://fr.bic-swift.com/biaccdki/" TargetMode="External"/><Relationship Id="rId30" Type="http://schemas.openxmlformats.org/officeDocument/2006/relationships/hyperlink" Target="https://fr.bic-swift.com/cbkicd3b/" TargetMode="External"/><Relationship Id="rId35" Type="http://schemas.openxmlformats.org/officeDocument/2006/relationships/hyperlink" Target="https://fr.bic-swift.com/fiblcdki/" TargetMode="External"/><Relationship Id="rId43" Type="http://schemas.openxmlformats.org/officeDocument/2006/relationships/hyperlink" Target="https://fr.bic-swift.com/trmscd3l/" TargetMode="External"/><Relationship Id="rId48" Type="http://schemas.openxmlformats.org/officeDocument/2006/relationships/image" Target="media/image3.wmf"/><Relationship Id="rId8" Type="http://schemas.openxmlformats.org/officeDocument/2006/relationships/hyperlink" Target="http://fr.wikip&#233;dia.org/wiki/banque/d&#233;finition" TargetMode="External"/><Relationship Id="rId51"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rawbank.com/rawbank-remporte-les-euromoney-awards-for-excellence-2022-de-la-meilleure-banque-en-rdc/" TargetMode="External"/><Relationship Id="rId17" Type="http://schemas.openxmlformats.org/officeDocument/2006/relationships/hyperlink" Target="https://fr.bic-swift.com/abngcdki/" TargetMode="External"/><Relationship Id="rId25" Type="http://schemas.openxmlformats.org/officeDocument/2006/relationships/hyperlink" Target="https://fr.bic-swift.com/bcglcdki/" TargetMode="External"/><Relationship Id="rId33" Type="http://schemas.openxmlformats.org/officeDocument/2006/relationships/hyperlink" Target="https://fr.bic-swift.com/cluxcdk1/" TargetMode="External"/><Relationship Id="rId38" Type="http://schemas.openxmlformats.org/officeDocument/2006/relationships/hyperlink" Target="https://fr.bic-swift.com/rawbcdki/" TargetMode="External"/><Relationship Id="rId46" Type="http://schemas.openxmlformats.org/officeDocument/2006/relationships/image" Target="media/image2.wmf"/><Relationship Id="rId20" Type="http://schemas.openxmlformats.org/officeDocument/2006/relationships/hyperlink" Target="https://fr.bic-swift.com/afcdcdki/" TargetMode="External"/><Relationship Id="rId41" Type="http://schemas.openxmlformats.org/officeDocument/2006/relationships/hyperlink" Target="https://fr.bic-swift.com/sfbxcdki/"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gomoney.cd/codes-swift-des-banques-de-la-rdc/" TargetMode="External"/><Relationship Id="rId23" Type="http://schemas.openxmlformats.org/officeDocument/2006/relationships/hyperlink" Target="https://fr.bic-swift.com/bcdccdki/" TargetMode="External"/><Relationship Id="rId28" Type="http://schemas.openxmlformats.org/officeDocument/2006/relationships/hyperlink" Target="https://fr.bic-swift.com/bicdcdki/" TargetMode="External"/><Relationship Id="rId36" Type="http://schemas.openxmlformats.org/officeDocument/2006/relationships/hyperlink" Target="https://fr.bic-swift.com/frzscdk1/" TargetMode="External"/><Relationship Id="rId4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24778</Words>
  <Characters>136282</Characters>
  <Application>Microsoft Office Word</Application>
  <DocSecurity>0</DocSecurity>
  <Lines>1135</Lines>
  <Paragraphs>321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Alaïs Lorenzo</cp:lastModifiedBy>
  <cp:revision>3</cp:revision>
  <dcterms:created xsi:type="dcterms:W3CDTF">2025-04-27T16:04:00Z</dcterms:created>
  <dcterms:modified xsi:type="dcterms:W3CDTF">2025-05-04T18:27:00Z</dcterms:modified>
</cp:coreProperties>
</file>