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D8F" w:rsidRPr="00480B06" w:rsidRDefault="00CB4748" w:rsidP="00744F9D">
      <w:pPr>
        <w:spacing w:line="360" w:lineRule="auto"/>
        <w:jc w:val="both"/>
        <w:rPr>
          <w:rFonts w:ascii="Times New Roman" w:eastAsia="Century Gothic" w:hAnsi="Times New Roman" w:cs="Times New Roman"/>
          <w:b/>
          <w:bCs/>
          <w:sz w:val="24"/>
          <w:szCs w:val="24"/>
        </w:rPr>
      </w:pPr>
      <w:r w:rsidRPr="00480B06">
        <w:rPr>
          <w:rFonts w:ascii="Times New Roman" w:hAnsi="Times New Roman" w:cs="Times New Roman"/>
          <w:sz w:val="24"/>
          <w:szCs w:val="24"/>
        </w:rPr>
        <w:t xml:space="preserve"> </w:t>
      </w:r>
    </w:p>
    <w:p w:rsidR="00DB5D8F" w:rsidRPr="00480B06" w:rsidRDefault="00DB5D8F" w:rsidP="00744F9D">
      <w:pPr>
        <w:spacing w:line="360" w:lineRule="auto"/>
        <w:jc w:val="both"/>
        <w:rPr>
          <w:rFonts w:ascii="Times New Roman" w:eastAsia="Century Gothic" w:hAnsi="Times New Roman" w:cs="Times New Roman"/>
          <w:b/>
          <w:bCs/>
          <w:sz w:val="24"/>
          <w:szCs w:val="24"/>
        </w:rPr>
      </w:pPr>
    </w:p>
    <w:p w:rsidR="00DB5D8F" w:rsidRPr="00480B06" w:rsidRDefault="00DB5D8F" w:rsidP="00744F9D">
      <w:pPr>
        <w:spacing w:line="360" w:lineRule="auto"/>
        <w:jc w:val="both"/>
        <w:rPr>
          <w:rFonts w:ascii="Times New Roman" w:eastAsia="Century Gothic" w:hAnsi="Times New Roman" w:cs="Times New Roman"/>
          <w:b/>
          <w:bCs/>
          <w:sz w:val="24"/>
          <w:szCs w:val="24"/>
        </w:rPr>
      </w:pPr>
    </w:p>
    <w:p w:rsidR="00DB5D8F" w:rsidRPr="00480B06" w:rsidRDefault="00DB5D8F" w:rsidP="00744F9D">
      <w:pPr>
        <w:spacing w:line="360" w:lineRule="auto"/>
        <w:jc w:val="both"/>
        <w:rPr>
          <w:rFonts w:ascii="Times New Roman" w:eastAsia="Century Gothic" w:hAnsi="Times New Roman" w:cs="Times New Roman"/>
          <w:b/>
          <w:bCs/>
          <w:sz w:val="24"/>
          <w:szCs w:val="24"/>
        </w:rPr>
      </w:pPr>
    </w:p>
    <w:p w:rsidR="00DB5D8F" w:rsidRPr="00480B06" w:rsidRDefault="00DB5D8F" w:rsidP="00744F9D">
      <w:pPr>
        <w:spacing w:line="360" w:lineRule="auto"/>
        <w:jc w:val="both"/>
        <w:rPr>
          <w:rFonts w:ascii="Times New Roman" w:eastAsia="Century Gothic" w:hAnsi="Times New Roman" w:cs="Times New Roman"/>
          <w:b/>
          <w:bCs/>
          <w:sz w:val="24"/>
          <w:szCs w:val="24"/>
        </w:rPr>
      </w:pPr>
    </w:p>
    <w:p w:rsidR="00DB5D8F" w:rsidRPr="00480B06" w:rsidRDefault="00DB5D8F" w:rsidP="00744F9D">
      <w:pPr>
        <w:spacing w:line="360" w:lineRule="auto"/>
        <w:jc w:val="both"/>
        <w:rPr>
          <w:rFonts w:ascii="Times New Roman" w:eastAsia="Century Gothic" w:hAnsi="Times New Roman" w:cs="Times New Roman"/>
          <w:b/>
          <w:bCs/>
          <w:sz w:val="24"/>
          <w:szCs w:val="24"/>
        </w:rPr>
      </w:pPr>
    </w:p>
    <w:p w:rsidR="00DB5D8F" w:rsidRPr="00480B06" w:rsidRDefault="00DB5D8F" w:rsidP="00744F9D">
      <w:pPr>
        <w:spacing w:line="360" w:lineRule="auto"/>
        <w:jc w:val="both"/>
        <w:rPr>
          <w:rFonts w:ascii="Times New Roman" w:eastAsia="Century Gothic" w:hAnsi="Times New Roman" w:cs="Times New Roman"/>
          <w:b/>
          <w:bCs/>
          <w:sz w:val="24"/>
          <w:szCs w:val="24"/>
        </w:rPr>
      </w:pPr>
    </w:p>
    <w:p w:rsidR="00DB5D8F" w:rsidRPr="00480B06" w:rsidRDefault="00DB5D8F" w:rsidP="00744F9D">
      <w:pPr>
        <w:spacing w:line="360" w:lineRule="auto"/>
        <w:jc w:val="both"/>
        <w:rPr>
          <w:rFonts w:ascii="Times New Roman" w:eastAsia="Century Gothic" w:hAnsi="Times New Roman" w:cs="Times New Roman"/>
          <w:b/>
          <w:bCs/>
          <w:sz w:val="24"/>
          <w:szCs w:val="24"/>
        </w:rPr>
      </w:pPr>
    </w:p>
    <w:p w:rsidR="00DB5D8F" w:rsidRPr="00480B06" w:rsidRDefault="00DB5D8F" w:rsidP="00744F9D">
      <w:pPr>
        <w:spacing w:line="360" w:lineRule="auto"/>
        <w:jc w:val="both"/>
        <w:rPr>
          <w:rFonts w:ascii="Times New Roman" w:eastAsia="Century Gothic" w:hAnsi="Times New Roman" w:cs="Times New Roman"/>
          <w:b/>
          <w:bCs/>
          <w:sz w:val="24"/>
          <w:szCs w:val="24"/>
        </w:rPr>
      </w:pPr>
      <w:r w:rsidRPr="00480B06">
        <w:rPr>
          <w:rFonts w:ascii="Times New Roman" w:eastAsia="Century Gothic" w:hAnsi="Times New Roman" w:cs="Times New Roman"/>
          <w:b/>
          <w:bCs/>
          <w:sz w:val="24"/>
          <w:szCs w:val="24"/>
        </w:rPr>
        <w:t xml:space="preserve">    </w:t>
      </w:r>
      <w:r w:rsidR="000443F4" w:rsidRPr="00480B06">
        <w:rPr>
          <w:rFonts w:ascii="Times New Roman" w:eastAsia="Century Gothic" w:hAnsi="Times New Roman" w:cs="Times New Roman"/>
          <w:b/>
          <w:bCs/>
          <w:sz w:val="24"/>
          <w:szCs w:val="24"/>
        </w:rPr>
        <w:t xml:space="preserve">                </w:t>
      </w:r>
      <w:bookmarkStart w:id="0" w:name="_GoBack"/>
      <w:r w:rsidRPr="00480B06">
        <w:rPr>
          <w:rFonts w:ascii="Times New Roman" w:eastAsia="Century Gothic" w:hAnsi="Times New Roman" w:cs="Times New Roman"/>
          <w:b/>
          <w:bCs/>
          <w:sz w:val="24"/>
          <w:szCs w:val="24"/>
        </w:rPr>
        <w:t>Management de</w:t>
      </w:r>
      <w:r w:rsidR="00711B09" w:rsidRPr="00480B06">
        <w:rPr>
          <w:rFonts w:ascii="Times New Roman" w:eastAsia="Century Gothic" w:hAnsi="Times New Roman" w:cs="Times New Roman"/>
          <w:b/>
          <w:bCs/>
          <w:sz w:val="24"/>
          <w:szCs w:val="24"/>
        </w:rPr>
        <w:t>s</w:t>
      </w:r>
      <w:r w:rsidRPr="00480B06">
        <w:rPr>
          <w:rFonts w:ascii="Times New Roman" w:eastAsia="Century Gothic" w:hAnsi="Times New Roman" w:cs="Times New Roman"/>
          <w:b/>
          <w:bCs/>
          <w:sz w:val="24"/>
          <w:szCs w:val="24"/>
        </w:rPr>
        <w:t xml:space="preserve"> Politiques et Systèmes de Santé</w:t>
      </w:r>
    </w:p>
    <w:p w:rsidR="00DB5D8F" w:rsidRPr="00480B06" w:rsidRDefault="00DB5D8F" w:rsidP="00744F9D">
      <w:pPr>
        <w:spacing w:line="360" w:lineRule="auto"/>
        <w:jc w:val="both"/>
        <w:rPr>
          <w:rFonts w:ascii="Times New Roman" w:eastAsia="Century Gothic" w:hAnsi="Times New Roman" w:cs="Times New Roman"/>
          <w:b/>
          <w:bCs/>
          <w:sz w:val="24"/>
          <w:szCs w:val="24"/>
        </w:rPr>
      </w:pPr>
    </w:p>
    <w:p w:rsidR="00DB5D8F" w:rsidRPr="00480B06" w:rsidRDefault="00DB5D8F" w:rsidP="00744F9D">
      <w:pPr>
        <w:spacing w:line="360" w:lineRule="auto"/>
        <w:jc w:val="both"/>
        <w:rPr>
          <w:rFonts w:ascii="Times New Roman" w:eastAsia="Century Gothic" w:hAnsi="Times New Roman" w:cs="Times New Roman"/>
          <w:b/>
          <w:bCs/>
          <w:sz w:val="24"/>
          <w:szCs w:val="24"/>
        </w:rPr>
      </w:pPr>
    </w:p>
    <w:p w:rsidR="00DB5D8F" w:rsidRPr="00480B06" w:rsidRDefault="00DB5D8F" w:rsidP="00744F9D">
      <w:pPr>
        <w:spacing w:line="360" w:lineRule="auto"/>
        <w:jc w:val="both"/>
        <w:rPr>
          <w:rFonts w:ascii="Times New Roman" w:eastAsia="Century Gothic" w:hAnsi="Times New Roman" w:cs="Times New Roman"/>
          <w:b/>
          <w:bCs/>
          <w:sz w:val="24"/>
          <w:szCs w:val="24"/>
        </w:rPr>
      </w:pPr>
    </w:p>
    <w:p w:rsidR="00DB5D8F" w:rsidRPr="00480B06" w:rsidRDefault="00DB5D8F" w:rsidP="00744F9D">
      <w:pPr>
        <w:spacing w:line="360" w:lineRule="auto"/>
        <w:jc w:val="both"/>
        <w:rPr>
          <w:rFonts w:ascii="Times New Roman" w:eastAsia="Century Gothic" w:hAnsi="Times New Roman" w:cs="Times New Roman"/>
          <w:b/>
          <w:bCs/>
          <w:sz w:val="24"/>
          <w:szCs w:val="24"/>
        </w:rPr>
      </w:pPr>
    </w:p>
    <w:p w:rsidR="00DB5D8F" w:rsidRPr="00480B06" w:rsidRDefault="00DB5D8F" w:rsidP="00744F9D">
      <w:pPr>
        <w:spacing w:line="360" w:lineRule="auto"/>
        <w:jc w:val="both"/>
        <w:rPr>
          <w:rFonts w:ascii="Times New Roman" w:eastAsia="Century Gothic" w:hAnsi="Times New Roman" w:cs="Times New Roman"/>
          <w:b/>
          <w:bCs/>
          <w:sz w:val="24"/>
          <w:szCs w:val="24"/>
        </w:rPr>
      </w:pPr>
      <w:r w:rsidRPr="00480B06">
        <w:rPr>
          <w:rFonts w:ascii="Times New Roman" w:eastAsia="Century Gothic" w:hAnsi="Times New Roman" w:cs="Times New Roman"/>
          <w:b/>
          <w:bCs/>
          <w:sz w:val="24"/>
          <w:szCs w:val="24"/>
        </w:rPr>
        <w:t xml:space="preserve">                                                        Par ; Kubali Mwisa Victor</w:t>
      </w:r>
    </w:p>
    <w:bookmarkEnd w:id="0"/>
    <w:p w:rsidR="00DB5D8F" w:rsidRPr="00480B06" w:rsidRDefault="00DB5D8F" w:rsidP="00744F9D">
      <w:pPr>
        <w:spacing w:line="360" w:lineRule="auto"/>
        <w:jc w:val="both"/>
        <w:rPr>
          <w:rFonts w:ascii="Times New Roman" w:eastAsia="Century Gothic" w:hAnsi="Times New Roman" w:cs="Times New Roman"/>
          <w:b/>
          <w:bCs/>
          <w:sz w:val="24"/>
          <w:szCs w:val="24"/>
        </w:rPr>
      </w:pPr>
    </w:p>
    <w:p w:rsidR="00DB5D8F" w:rsidRPr="00480B06" w:rsidRDefault="00DB5D8F" w:rsidP="00744F9D">
      <w:pPr>
        <w:spacing w:line="360" w:lineRule="auto"/>
        <w:jc w:val="both"/>
        <w:rPr>
          <w:rFonts w:ascii="Times New Roman" w:eastAsia="Century Gothic" w:hAnsi="Times New Roman" w:cs="Times New Roman"/>
          <w:b/>
          <w:bCs/>
          <w:sz w:val="24"/>
          <w:szCs w:val="24"/>
        </w:rPr>
      </w:pPr>
    </w:p>
    <w:p w:rsidR="00DB5D8F" w:rsidRPr="00480B06" w:rsidRDefault="00DB5D8F" w:rsidP="00744F9D">
      <w:pPr>
        <w:spacing w:line="360" w:lineRule="auto"/>
        <w:jc w:val="both"/>
        <w:rPr>
          <w:rFonts w:ascii="Times New Roman" w:eastAsia="Century Gothic" w:hAnsi="Times New Roman" w:cs="Times New Roman"/>
          <w:b/>
          <w:bCs/>
          <w:sz w:val="24"/>
          <w:szCs w:val="24"/>
        </w:rPr>
      </w:pPr>
    </w:p>
    <w:p w:rsidR="00DB5D8F" w:rsidRPr="00480B06" w:rsidRDefault="00DB5D8F" w:rsidP="00744F9D">
      <w:pPr>
        <w:spacing w:line="360" w:lineRule="auto"/>
        <w:jc w:val="both"/>
        <w:rPr>
          <w:rFonts w:ascii="Times New Roman" w:eastAsia="Century Gothic" w:hAnsi="Times New Roman" w:cs="Times New Roman"/>
          <w:b/>
          <w:bCs/>
          <w:sz w:val="24"/>
          <w:szCs w:val="24"/>
        </w:rPr>
      </w:pPr>
    </w:p>
    <w:p w:rsidR="00DB5D8F" w:rsidRPr="00480B06" w:rsidRDefault="00DB5D8F" w:rsidP="00744F9D">
      <w:pPr>
        <w:spacing w:line="360" w:lineRule="auto"/>
        <w:jc w:val="both"/>
        <w:rPr>
          <w:rFonts w:ascii="Times New Roman" w:eastAsia="Century Gothic" w:hAnsi="Times New Roman" w:cs="Times New Roman"/>
          <w:b/>
          <w:bCs/>
          <w:sz w:val="24"/>
          <w:szCs w:val="24"/>
        </w:rPr>
      </w:pPr>
    </w:p>
    <w:p w:rsidR="00DB5D8F" w:rsidRPr="00480B06" w:rsidRDefault="00DB5D8F" w:rsidP="00744F9D">
      <w:pPr>
        <w:spacing w:line="360" w:lineRule="auto"/>
        <w:jc w:val="both"/>
        <w:rPr>
          <w:rFonts w:ascii="Times New Roman" w:eastAsia="Century Gothic" w:hAnsi="Times New Roman" w:cs="Times New Roman"/>
          <w:b/>
          <w:bCs/>
          <w:sz w:val="24"/>
          <w:szCs w:val="24"/>
        </w:rPr>
      </w:pPr>
    </w:p>
    <w:p w:rsidR="00DB5D8F" w:rsidRPr="00480B06" w:rsidRDefault="00DB5D8F" w:rsidP="00744F9D">
      <w:pPr>
        <w:spacing w:line="360" w:lineRule="auto"/>
        <w:jc w:val="both"/>
        <w:rPr>
          <w:rFonts w:ascii="Times New Roman" w:eastAsia="Century Gothic" w:hAnsi="Times New Roman" w:cs="Times New Roman"/>
          <w:b/>
          <w:bCs/>
          <w:sz w:val="24"/>
          <w:szCs w:val="24"/>
        </w:rPr>
      </w:pPr>
    </w:p>
    <w:p w:rsidR="00DB5D8F" w:rsidRPr="00480B06" w:rsidRDefault="00DB5D8F" w:rsidP="00744F9D">
      <w:pPr>
        <w:spacing w:line="360" w:lineRule="auto"/>
        <w:jc w:val="both"/>
        <w:rPr>
          <w:rFonts w:ascii="Times New Roman" w:eastAsia="Century Gothic" w:hAnsi="Times New Roman" w:cs="Times New Roman"/>
          <w:b/>
          <w:bCs/>
          <w:sz w:val="24"/>
          <w:szCs w:val="24"/>
        </w:rPr>
      </w:pPr>
    </w:p>
    <w:p w:rsidR="00DB5D8F" w:rsidRPr="00480B06" w:rsidRDefault="00DB5D8F" w:rsidP="00744F9D">
      <w:pPr>
        <w:spacing w:line="360" w:lineRule="auto"/>
        <w:jc w:val="both"/>
        <w:rPr>
          <w:rFonts w:ascii="Times New Roman" w:eastAsia="Century Gothic" w:hAnsi="Times New Roman" w:cs="Times New Roman"/>
          <w:b/>
          <w:bCs/>
          <w:sz w:val="24"/>
          <w:szCs w:val="24"/>
        </w:rPr>
      </w:pPr>
    </w:p>
    <w:p w:rsidR="00F77108" w:rsidRPr="00480B06" w:rsidRDefault="00F77108" w:rsidP="00744F9D">
      <w:pPr>
        <w:spacing w:line="360" w:lineRule="auto"/>
        <w:jc w:val="both"/>
        <w:rPr>
          <w:rFonts w:ascii="Times New Roman" w:eastAsia="Century Gothic" w:hAnsi="Times New Roman" w:cs="Times New Roman"/>
          <w:b/>
          <w:bCs/>
          <w:sz w:val="24"/>
          <w:szCs w:val="24"/>
        </w:rPr>
      </w:pPr>
      <w:r w:rsidRPr="00480B06">
        <w:rPr>
          <w:rFonts w:ascii="Times New Roman" w:eastAsia="Century Gothic" w:hAnsi="Times New Roman" w:cs="Times New Roman"/>
          <w:b/>
          <w:bCs/>
          <w:sz w:val="24"/>
          <w:szCs w:val="24"/>
        </w:rPr>
        <w:t xml:space="preserve"> </w:t>
      </w:r>
    </w:p>
    <w:p w:rsidR="00F77108" w:rsidRPr="00480B06" w:rsidRDefault="00F77108" w:rsidP="00744F9D">
      <w:pPr>
        <w:spacing w:line="360" w:lineRule="auto"/>
        <w:jc w:val="both"/>
        <w:rPr>
          <w:rFonts w:ascii="Times New Roman" w:eastAsia="Century Gothic" w:hAnsi="Times New Roman" w:cs="Times New Roman"/>
          <w:b/>
          <w:bCs/>
          <w:sz w:val="24"/>
          <w:szCs w:val="24"/>
        </w:rPr>
      </w:pPr>
    </w:p>
    <w:p w:rsidR="00DB5D8F" w:rsidRPr="00480B06" w:rsidRDefault="00F77108" w:rsidP="003A688F">
      <w:pPr>
        <w:pStyle w:val="Titre1"/>
        <w:rPr>
          <w:rFonts w:ascii="Times New Roman" w:eastAsia="Century Gothic" w:hAnsi="Times New Roman" w:cs="Times New Roman"/>
          <w:color w:val="auto"/>
          <w:sz w:val="24"/>
          <w:szCs w:val="24"/>
        </w:rPr>
      </w:pPr>
      <w:bookmarkStart w:id="1" w:name="_Toc149225610"/>
      <w:r w:rsidRPr="00480B06">
        <w:rPr>
          <w:rFonts w:ascii="Times New Roman" w:eastAsia="Century Gothic" w:hAnsi="Times New Roman" w:cs="Times New Roman"/>
          <w:color w:val="auto"/>
          <w:sz w:val="24"/>
          <w:szCs w:val="24"/>
        </w:rPr>
        <w:lastRenderedPageBreak/>
        <w:t>Remerciements</w:t>
      </w:r>
      <w:bookmarkEnd w:id="1"/>
    </w:p>
    <w:p w:rsidR="00F77108" w:rsidRPr="00480B06" w:rsidRDefault="000F7C82" w:rsidP="00744F9D">
      <w:pPr>
        <w:spacing w:line="360" w:lineRule="auto"/>
        <w:jc w:val="both"/>
        <w:rPr>
          <w:rFonts w:ascii="Times New Roman" w:eastAsia="Century Gothic" w:hAnsi="Times New Roman" w:cs="Times New Roman"/>
          <w:bCs/>
          <w:sz w:val="24"/>
          <w:szCs w:val="24"/>
        </w:rPr>
      </w:pPr>
      <w:r>
        <w:rPr>
          <w:rFonts w:ascii="Times New Roman" w:eastAsia="Century Gothic" w:hAnsi="Times New Roman" w:cs="Times New Roman"/>
          <w:bCs/>
          <w:sz w:val="24"/>
          <w:szCs w:val="24"/>
        </w:rPr>
        <w:t xml:space="preserve">Ce guide </w:t>
      </w:r>
      <w:r w:rsidR="00DE6E59">
        <w:rPr>
          <w:rFonts w:ascii="Times New Roman" w:eastAsia="Century Gothic" w:hAnsi="Times New Roman" w:cs="Times New Roman"/>
          <w:bCs/>
          <w:sz w:val="24"/>
          <w:szCs w:val="24"/>
        </w:rPr>
        <w:t>repo</w:t>
      </w:r>
      <w:r w:rsidR="00DE6E59" w:rsidRPr="00480B06">
        <w:rPr>
          <w:rFonts w:ascii="Times New Roman" w:eastAsia="Century Gothic" w:hAnsi="Times New Roman" w:cs="Times New Roman"/>
          <w:bCs/>
          <w:sz w:val="24"/>
          <w:szCs w:val="24"/>
        </w:rPr>
        <w:t>se</w:t>
      </w:r>
      <w:r w:rsidR="00F77108" w:rsidRPr="00480B06">
        <w:rPr>
          <w:rFonts w:ascii="Times New Roman" w:eastAsia="Century Gothic" w:hAnsi="Times New Roman" w:cs="Times New Roman"/>
          <w:bCs/>
          <w:sz w:val="24"/>
          <w:szCs w:val="24"/>
        </w:rPr>
        <w:t xml:space="preserve"> sur l’e</w:t>
      </w:r>
      <w:r w:rsidR="005C63CD">
        <w:rPr>
          <w:rFonts w:ascii="Times New Roman" w:eastAsia="Century Gothic" w:hAnsi="Times New Roman" w:cs="Times New Roman"/>
          <w:bCs/>
          <w:sz w:val="24"/>
          <w:szCs w:val="24"/>
        </w:rPr>
        <w:t>xpérience /observation</w:t>
      </w:r>
      <w:r w:rsidR="00F77108" w:rsidRPr="00480B06">
        <w:rPr>
          <w:rFonts w:ascii="Times New Roman" w:eastAsia="Century Gothic" w:hAnsi="Times New Roman" w:cs="Times New Roman"/>
          <w:bCs/>
          <w:sz w:val="24"/>
          <w:szCs w:val="24"/>
        </w:rPr>
        <w:t xml:space="preserve"> aux cotés de professionnels de santé de tout le niveau, celui-ci vient </w:t>
      </w:r>
      <w:r w:rsidR="002E53E9" w:rsidRPr="00480B06">
        <w:rPr>
          <w:rFonts w:ascii="Times New Roman" w:eastAsia="Century Gothic" w:hAnsi="Times New Roman" w:cs="Times New Roman"/>
          <w:bCs/>
          <w:sz w:val="24"/>
          <w:szCs w:val="24"/>
        </w:rPr>
        <w:t>compléter</w:t>
      </w:r>
      <w:r w:rsidR="00F77108" w:rsidRPr="00480B06">
        <w:rPr>
          <w:rFonts w:ascii="Times New Roman" w:eastAsia="Century Gothic" w:hAnsi="Times New Roman" w:cs="Times New Roman"/>
          <w:bCs/>
          <w:sz w:val="24"/>
          <w:szCs w:val="24"/>
        </w:rPr>
        <w:t xml:space="preserve"> le premier qui a été publié en 2020. </w:t>
      </w:r>
    </w:p>
    <w:p w:rsidR="00F77108" w:rsidRPr="00480B06" w:rsidRDefault="002E53E9" w:rsidP="00744F9D">
      <w:pPr>
        <w:spacing w:line="360" w:lineRule="auto"/>
        <w:jc w:val="both"/>
        <w:rPr>
          <w:rFonts w:ascii="Times New Roman" w:eastAsia="Century Gothic" w:hAnsi="Times New Roman" w:cs="Times New Roman"/>
          <w:bCs/>
          <w:sz w:val="24"/>
          <w:szCs w:val="24"/>
        </w:rPr>
      </w:pPr>
      <w:r w:rsidRPr="00480B06">
        <w:rPr>
          <w:rFonts w:ascii="Times New Roman" w:eastAsia="Century Gothic" w:hAnsi="Times New Roman" w:cs="Times New Roman"/>
          <w:bCs/>
          <w:sz w:val="24"/>
          <w:szCs w:val="24"/>
        </w:rPr>
        <w:t xml:space="preserve">Nous remercions particulièrement notre </w:t>
      </w:r>
      <w:r w:rsidRPr="00480B06">
        <w:rPr>
          <w:rFonts w:ascii="Times New Roman" w:eastAsia="Century Gothic" w:hAnsi="Times New Roman" w:cs="Times New Roman"/>
          <w:b/>
          <w:bCs/>
          <w:sz w:val="24"/>
          <w:szCs w:val="24"/>
        </w:rPr>
        <w:t>Seigneur Tout puissant</w:t>
      </w:r>
      <w:r w:rsidRPr="00480B06">
        <w:rPr>
          <w:rFonts w:ascii="Times New Roman" w:eastAsia="Century Gothic" w:hAnsi="Times New Roman" w:cs="Times New Roman"/>
          <w:bCs/>
          <w:sz w:val="24"/>
          <w:szCs w:val="24"/>
        </w:rPr>
        <w:t>, créateur du ciel et de la terre</w:t>
      </w:r>
      <w:r w:rsidR="00DE6E59">
        <w:rPr>
          <w:rFonts w:ascii="Times New Roman" w:eastAsia="Century Gothic" w:hAnsi="Times New Roman" w:cs="Times New Roman"/>
          <w:bCs/>
          <w:sz w:val="24"/>
          <w:szCs w:val="24"/>
        </w:rPr>
        <w:t>, au</w:t>
      </w:r>
      <w:r w:rsidRPr="00480B06">
        <w:rPr>
          <w:rFonts w:ascii="Times New Roman" w:eastAsia="Century Gothic" w:hAnsi="Times New Roman" w:cs="Times New Roman"/>
          <w:bCs/>
          <w:sz w:val="24"/>
          <w:szCs w:val="24"/>
        </w:rPr>
        <w:t xml:space="preserve"> so</w:t>
      </w:r>
      <w:r w:rsidR="00DE6E59">
        <w:rPr>
          <w:rFonts w:ascii="Times New Roman" w:eastAsia="Century Gothic" w:hAnsi="Times New Roman" w:cs="Times New Roman"/>
          <w:bCs/>
          <w:sz w:val="24"/>
          <w:szCs w:val="24"/>
        </w:rPr>
        <w:t>uffl</w:t>
      </w:r>
      <w:r w:rsidR="005563B3">
        <w:rPr>
          <w:rFonts w:ascii="Times New Roman" w:eastAsia="Century Gothic" w:hAnsi="Times New Roman" w:cs="Times New Roman"/>
          <w:bCs/>
          <w:sz w:val="24"/>
          <w:szCs w:val="24"/>
        </w:rPr>
        <w:t>e de vie</w:t>
      </w:r>
      <w:r w:rsidRPr="00480B06">
        <w:rPr>
          <w:rFonts w:ascii="Times New Roman" w:eastAsia="Century Gothic" w:hAnsi="Times New Roman" w:cs="Times New Roman"/>
          <w:bCs/>
          <w:sz w:val="24"/>
          <w:szCs w:val="24"/>
        </w:rPr>
        <w:t>, afin que cet ouvrage soit produit.</w:t>
      </w:r>
    </w:p>
    <w:p w:rsidR="00731944" w:rsidRPr="00480B06" w:rsidRDefault="002E53E9" w:rsidP="00744F9D">
      <w:pPr>
        <w:spacing w:line="360" w:lineRule="auto"/>
        <w:jc w:val="both"/>
        <w:rPr>
          <w:rFonts w:ascii="Times New Roman" w:eastAsia="Century Gothic" w:hAnsi="Times New Roman" w:cs="Times New Roman"/>
          <w:bCs/>
          <w:sz w:val="24"/>
          <w:szCs w:val="24"/>
        </w:rPr>
      </w:pPr>
      <w:r w:rsidRPr="00480B06">
        <w:rPr>
          <w:rFonts w:ascii="Times New Roman" w:eastAsia="Century Gothic" w:hAnsi="Times New Roman" w:cs="Times New Roman"/>
          <w:bCs/>
          <w:sz w:val="24"/>
          <w:szCs w:val="24"/>
        </w:rPr>
        <w:t xml:space="preserve">Nous exprimons notre gratitude aux Professeurs qui nous ont accompagnés pendant la rédaction de ce livre : il s’agit de </w:t>
      </w:r>
      <w:r w:rsidRPr="00480B06">
        <w:rPr>
          <w:rFonts w:ascii="Times New Roman" w:eastAsia="Century Gothic" w:hAnsi="Times New Roman" w:cs="Times New Roman"/>
          <w:b/>
          <w:bCs/>
          <w:sz w:val="24"/>
          <w:szCs w:val="24"/>
        </w:rPr>
        <w:t xml:space="preserve">Munyanga Mukongo </w:t>
      </w:r>
      <w:r w:rsidR="00047955">
        <w:rPr>
          <w:rFonts w:ascii="Times New Roman" w:eastAsia="Century Gothic" w:hAnsi="Times New Roman" w:cs="Times New Roman"/>
          <w:b/>
          <w:bCs/>
          <w:sz w:val="24"/>
          <w:szCs w:val="24"/>
        </w:rPr>
        <w:t>Sy</w:t>
      </w:r>
      <w:r w:rsidR="00047955" w:rsidRPr="00480B06">
        <w:rPr>
          <w:rFonts w:ascii="Times New Roman" w:eastAsia="Century Gothic" w:hAnsi="Times New Roman" w:cs="Times New Roman"/>
          <w:b/>
          <w:bCs/>
          <w:sz w:val="24"/>
          <w:szCs w:val="24"/>
        </w:rPr>
        <w:t>lvain</w:t>
      </w:r>
      <w:r w:rsidRPr="00480B06">
        <w:rPr>
          <w:rFonts w:ascii="Times New Roman" w:eastAsia="Century Gothic" w:hAnsi="Times New Roman" w:cs="Times New Roman"/>
          <w:bCs/>
          <w:sz w:val="24"/>
          <w:szCs w:val="24"/>
        </w:rPr>
        <w:t xml:space="preserve"> de l’école de santé publique de l’Université de Kinshasa ; </w:t>
      </w:r>
      <w:r w:rsidRPr="00480B06">
        <w:rPr>
          <w:rFonts w:ascii="Times New Roman" w:eastAsia="Century Gothic" w:hAnsi="Times New Roman" w:cs="Times New Roman"/>
          <w:b/>
          <w:bCs/>
          <w:sz w:val="24"/>
          <w:szCs w:val="24"/>
        </w:rPr>
        <w:t>Yves Coppieters</w:t>
      </w:r>
      <w:r w:rsidR="00B945E3">
        <w:rPr>
          <w:rFonts w:ascii="Times New Roman" w:eastAsia="Century Gothic" w:hAnsi="Times New Roman" w:cs="Times New Roman"/>
          <w:b/>
          <w:bCs/>
          <w:sz w:val="24"/>
          <w:szCs w:val="24"/>
        </w:rPr>
        <w:t>’t</w:t>
      </w:r>
      <w:r w:rsidR="00513660" w:rsidRPr="00480B06">
        <w:rPr>
          <w:rFonts w:ascii="Times New Roman" w:eastAsia="Century Gothic" w:hAnsi="Times New Roman" w:cs="Times New Roman"/>
          <w:b/>
          <w:bCs/>
          <w:sz w:val="24"/>
          <w:szCs w:val="24"/>
        </w:rPr>
        <w:t xml:space="preserve"> Walant</w:t>
      </w:r>
      <w:r w:rsidRPr="00480B06">
        <w:rPr>
          <w:rFonts w:ascii="Times New Roman" w:eastAsia="Century Gothic" w:hAnsi="Times New Roman" w:cs="Times New Roman"/>
          <w:b/>
          <w:bCs/>
          <w:sz w:val="24"/>
          <w:szCs w:val="24"/>
        </w:rPr>
        <w:t>,</w:t>
      </w:r>
      <w:r w:rsidRPr="00480B06">
        <w:rPr>
          <w:rFonts w:ascii="Times New Roman" w:eastAsia="Century Gothic" w:hAnsi="Times New Roman" w:cs="Times New Roman"/>
          <w:bCs/>
          <w:sz w:val="24"/>
          <w:szCs w:val="24"/>
        </w:rPr>
        <w:t xml:space="preserve"> de l’école de santé publique de l’Université Libre de Bruxelles et </w:t>
      </w:r>
      <w:r w:rsidRPr="00480B06">
        <w:rPr>
          <w:rFonts w:ascii="Times New Roman" w:eastAsia="Century Gothic" w:hAnsi="Times New Roman" w:cs="Times New Roman"/>
          <w:b/>
          <w:bCs/>
          <w:sz w:val="24"/>
          <w:szCs w:val="24"/>
        </w:rPr>
        <w:t>Kamala Kaghoma Christian</w:t>
      </w:r>
      <w:r w:rsidRPr="00480B06">
        <w:rPr>
          <w:rFonts w:ascii="Times New Roman" w:eastAsia="Century Gothic" w:hAnsi="Times New Roman" w:cs="Times New Roman"/>
          <w:bCs/>
          <w:sz w:val="24"/>
          <w:szCs w:val="24"/>
        </w:rPr>
        <w:t xml:space="preserve"> de l’U</w:t>
      </w:r>
      <w:r w:rsidR="005563B3">
        <w:rPr>
          <w:rFonts w:ascii="Times New Roman" w:eastAsia="Century Gothic" w:hAnsi="Times New Roman" w:cs="Times New Roman"/>
          <w:bCs/>
          <w:sz w:val="24"/>
          <w:szCs w:val="24"/>
        </w:rPr>
        <w:t>niversité Catholique de Bukavu. A</w:t>
      </w:r>
      <w:r w:rsidR="00731944" w:rsidRPr="00480B06">
        <w:rPr>
          <w:rFonts w:ascii="Times New Roman" w:eastAsia="Century Gothic" w:hAnsi="Times New Roman" w:cs="Times New Roman"/>
          <w:bCs/>
          <w:sz w:val="24"/>
          <w:szCs w:val="24"/>
        </w:rPr>
        <w:t xml:space="preserve">ux doctorants </w:t>
      </w:r>
      <w:r w:rsidR="00731944" w:rsidRPr="00480B06">
        <w:rPr>
          <w:rFonts w:ascii="Times New Roman" w:eastAsia="Century Gothic" w:hAnsi="Times New Roman" w:cs="Times New Roman"/>
          <w:b/>
          <w:bCs/>
          <w:sz w:val="24"/>
          <w:szCs w:val="24"/>
        </w:rPr>
        <w:t>Reine Nyaminani Nyamwanga</w:t>
      </w:r>
      <w:r w:rsidR="00731944" w:rsidRPr="00480B06">
        <w:rPr>
          <w:rFonts w:ascii="Times New Roman" w:eastAsia="Century Gothic" w:hAnsi="Times New Roman" w:cs="Times New Roman"/>
          <w:bCs/>
          <w:sz w:val="24"/>
          <w:szCs w:val="24"/>
        </w:rPr>
        <w:t xml:space="preserve"> et </w:t>
      </w:r>
      <w:r w:rsidR="00731944" w:rsidRPr="00480B06">
        <w:rPr>
          <w:rFonts w:ascii="Times New Roman" w:eastAsia="Century Gothic" w:hAnsi="Times New Roman" w:cs="Times New Roman"/>
          <w:b/>
          <w:bCs/>
          <w:sz w:val="24"/>
          <w:szCs w:val="24"/>
        </w:rPr>
        <w:t>Vincent Witumbula Katambwe</w:t>
      </w:r>
      <w:r w:rsidR="00731944" w:rsidRPr="00480B06">
        <w:rPr>
          <w:rFonts w:ascii="Times New Roman" w:eastAsia="Century Gothic" w:hAnsi="Times New Roman" w:cs="Times New Roman"/>
          <w:bCs/>
          <w:sz w:val="24"/>
          <w:szCs w:val="24"/>
        </w:rPr>
        <w:t xml:space="preserve">. Sans oublié, ceux-là qui nous ont appuyé </w:t>
      </w:r>
      <w:r w:rsidR="00DD4998" w:rsidRPr="00480B06">
        <w:rPr>
          <w:rFonts w:ascii="Times New Roman" w:eastAsia="Century Gothic" w:hAnsi="Times New Roman" w:cs="Times New Roman"/>
          <w:bCs/>
          <w:sz w:val="24"/>
          <w:szCs w:val="24"/>
        </w:rPr>
        <w:t>moralement</w:t>
      </w:r>
      <w:r w:rsidR="00731944" w:rsidRPr="00480B06">
        <w:rPr>
          <w:rFonts w:ascii="Times New Roman" w:eastAsia="Century Gothic" w:hAnsi="Times New Roman" w:cs="Times New Roman"/>
          <w:bCs/>
          <w:sz w:val="24"/>
          <w:szCs w:val="24"/>
        </w:rPr>
        <w:t xml:space="preserve"> et financièrement ; il s’agit de </w:t>
      </w:r>
      <w:r w:rsidR="00731944" w:rsidRPr="00480B06">
        <w:rPr>
          <w:rFonts w:ascii="Times New Roman" w:eastAsia="Century Gothic" w:hAnsi="Times New Roman" w:cs="Times New Roman"/>
          <w:b/>
          <w:bCs/>
          <w:sz w:val="24"/>
          <w:szCs w:val="24"/>
        </w:rPr>
        <w:t>Mupenda Mulungu Pablo</w:t>
      </w:r>
      <w:r w:rsidR="00DD4998" w:rsidRPr="00480B06">
        <w:rPr>
          <w:rFonts w:ascii="Times New Roman" w:eastAsia="Century Gothic" w:hAnsi="Times New Roman" w:cs="Times New Roman"/>
          <w:bCs/>
          <w:sz w:val="24"/>
          <w:szCs w:val="24"/>
        </w:rPr>
        <w:t xml:space="preserve">, </w:t>
      </w:r>
      <w:r w:rsidR="005563B3">
        <w:rPr>
          <w:rFonts w:ascii="Times New Roman" w:eastAsia="Century Gothic" w:hAnsi="Times New Roman" w:cs="Times New Roman"/>
          <w:b/>
          <w:bCs/>
          <w:sz w:val="24"/>
          <w:szCs w:val="24"/>
        </w:rPr>
        <w:t>Asani Mupenda Clé</w:t>
      </w:r>
      <w:r w:rsidR="00731944" w:rsidRPr="00480B06">
        <w:rPr>
          <w:rFonts w:ascii="Times New Roman" w:eastAsia="Century Gothic" w:hAnsi="Times New Roman" w:cs="Times New Roman"/>
          <w:b/>
          <w:bCs/>
          <w:sz w:val="24"/>
          <w:szCs w:val="24"/>
        </w:rPr>
        <w:t>ment</w:t>
      </w:r>
      <w:r w:rsidR="00731944" w:rsidRPr="00480B06">
        <w:rPr>
          <w:rFonts w:ascii="Times New Roman" w:eastAsia="Century Gothic" w:hAnsi="Times New Roman" w:cs="Times New Roman"/>
          <w:bCs/>
          <w:sz w:val="24"/>
          <w:szCs w:val="24"/>
        </w:rPr>
        <w:t xml:space="preserve">, </w:t>
      </w:r>
      <w:r w:rsidR="00731944" w:rsidRPr="00480B06">
        <w:rPr>
          <w:rFonts w:ascii="Times New Roman" w:eastAsia="Century Gothic" w:hAnsi="Times New Roman" w:cs="Times New Roman"/>
          <w:b/>
          <w:bCs/>
          <w:sz w:val="24"/>
          <w:szCs w:val="24"/>
        </w:rPr>
        <w:t xml:space="preserve">Bitumba </w:t>
      </w:r>
      <w:r w:rsidR="00513660" w:rsidRPr="00480B06">
        <w:rPr>
          <w:rFonts w:ascii="Times New Roman" w:eastAsia="Century Gothic" w:hAnsi="Times New Roman" w:cs="Times New Roman"/>
          <w:b/>
          <w:bCs/>
          <w:sz w:val="24"/>
          <w:szCs w:val="24"/>
        </w:rPr>
        <w:t xml:space="preserve">Watendaga </w:t>
      </w:r>
      <w:r w:rsidR="00DD4998" w:rsidRPr="00480B06">
        <w:rPr>
          <w:rFonts w:ascii="Times New Roman" w:eastAsia="Century Gothic" w:hAnsi="Times New Roman" w:cs="Times New Roman"/>
          <w:b/>
          <w:bCs/>
          <w:sz w:val="24"/>
          <w:szCs w:val="24"/>
        </w:rPr>
        <w:t>Adolphine</w:t>
      </w:r>
      <w:r w:rsidR="00DD4998" w:rsidRPr="00480B06">
        <w:rPr>
          <w:rFonts w:ascii="Times New Roman" w:eastAsia="Century Gothic" w:hAnsi="Times New Roman" w:cs="Times New Roman"/>
          <w:bCs/>
          <w:sz w:val="24"/>
          <w:szCs w:val="24"/>
        </w:rPr>
        <w:t xml:space="preserve"> et </w:t>
      </w:r>
      <w:r w:rsidR="00DD4998" w:rsidRPr="00480B06">
        <w:rPr>
          <w:rFonts w:ascii="Times New Roman" w:eastAsia="Century Gothic" w:hAnsi="Times New Roman" w:cs="Times New Roman"/>
          <w:b/>
          <w:bCs/>
          <w:sz w:val="24"/>
          <w:szCs w:val="24"/>
        </w:rPr>
        <w:t>Wakwampoko Kinyege Marthe</w:t>
      </w:r>
      <w:r w:rsidR="00DD4998" w:rsidRPr="00480B06">
        <w:rPr>
          <w:rFonts w:ascii="Times New Roman" w:eastAsia="Century Gothic" w:hAnsi="Times New Roman" w:cs="Times New Roman"/>
          <w:bCs/>
          <w:sz w:val="24"/>
          <w:szCs w:val="24"/>
        </w:rPr>
        <w:t>.</w:t>
      </w:r>
    </w:p>
    <w:p w:rsidR="00F77108" w:rsidRPr="00480B06" w:rsidRDefault="00F77108" w:rsidP="00744F9D">
      <w:pPr>
        <w:spacing w:line="360" w:lineRule="auto"/>
        <w:jc w:val="both"/>
        <w:rPr>
          <w:rFonts w:ascii="Times New Roman" w:eastAsia="Century Gothic" w:hAnsi="Times New Roman" w:cs="Times New Roman"/>
          <w:b/>
          <w:bCs/>
          <w:sz w:val="24"/>
          <w:szCs w:val="24"/>
        </w:rPr>
      </w:pPr>
    </w:p>
    <w:p w:rsidR="00CB4748" w:rsidRPr="00480B06" w:rsidRDefault="00CB4748" w:rsidP="00744F9D">
      <w:pPr>
        <w:spacing w:line="360" w:lineRule="auto"/>
        <w:jc w:val="both"/>
        <w:rPr>
          <w:rFonts w:ascii="Times New Roman" w:eastAsia="Century Gothic" w:hAnsi="Times New Roman" w:cs="Times New Roman"/>
          <w:b/>
          <w:bCs/>
          <w:sz w:val="24"/>
          <w:szCs w:val="24"/>
        </w:rPr>
      </w:pPr>
    </w:p>
    <w:p w:rsidR="00DD4998" w:rsidRPr="00480B06" w:rsidRDefault="00DD4998" w:rsidP="00744F9D">
      <w:pPr>
        <w:spacing w:line="360" w:lineRule="auto"/>
        <w:jc w:val="both"/>
        <w:rPr>
          <w:rFonts w:ascii="Times New Roman" w:eastAsia="Century Gothic" w:hAnsi="Times New Roman" w:cs="Times New Roman"/>
          <w:b/>
          <w:bCs/>
          <w:sz w:val="24"/>
          <w:szCs w:val="24"/>
        </w:rPr>
      </w:pPr>
    </w:p>
    <w:p w:rsidR="00DD4998" w:rsidRPr="00480B06" w:rsidRDefault="00DD4998" w:rsidP="00744F9D">
      <w:pPr>
        <w:spacing w:line="360" w:lineRule="auto"/>
        <w:jc w:val="both"/>
        <w:rPr>
          <w:rFonts w:ascii="Times New Roman" w:eastAsia="Century Gothic" w:hAnsi="Times New Roman" w:cs="Times New Roman"/>
          <w:b/>
          <w:bCs/>
          <w:sz w:val="24"/>
          <w:szCs w:val="24"/>
        </w:rPr>
      </w:pPr>
    </w:p>
    <w:p w:rsidR="00DD4998" w:rsidRPr="00480B06" w:rsidRDefault="00DD4998" w:rsidP="00744F9D">
      <w:pPr>
        <w:spacing w:line="360" w:lineRule="auto"/>
        <w:jc w:val="both"/>
        <w:rPr>
          <w:rFonts w:ascii="Times New Roman" w:eastAsia="Century Gothic" w:hAnsi="Times New Roman" w:cs="Times New Roman"/>
          <w:b/>
          <w:bCs/>
          <w:sz w:val="24"/>
          <w:szCs w:val="24"/>
        </w:rPr>
      </w:pPr>
    </w:p>
    <w:p w:rsidR="00DD4998" w:rsidRPr="00480B06" w:rsidRDefault="00DD4998" w:rsidP="00744F9D">
      <w:pPr>
        <w:spacing w:line="360" w:lineRule="auto"/>
        <w:jc w:val="both"/>
        <w:rPr>
          <w:rFonts w:ascii="Times New Roman" w:eastAsia="Century Gothic" w:hAnsi="Times New Roman" w:cs="Times New Roman"/>
          <w:b/>
          <w:bCs/>
          <w:sz w:val="24"/>
          <w:szCs w:val="24"/>
        </w:rPr>
      </w:pPr>
    </w:p>
    <w:p w:rsidR="00DD4998" w:rsidRPr="00480B06" w:rsidRDefault="00DD4998" w:rsidP="00744F9D">
      <w:pPr>
        <w:spacing w:line="360" w:lineRule="auto"/>
        <w:jc w:val="both"/>
        <w:rPr>
          <w:rFonts w:ascii="Times New Roman" w:eastAsia="Century Gothic" w:hAnsi="Times New Roman" w:cs="Times New Roman"/>
          <w:b/>
          <w:bCs/>
          <w:sz w:val="24"/>
          <w:szCs w:val="24"/>
        </w:rPr>
      </w:pPr>
    </w:p>
    <w:p w:rsidR="00DD4998" w:rsidRPr="00480B06" w:rsidRDefault="00DD4998" w:rsidP="00744F9D">
      <w:pPr>
        <w:spacing w:line="360" w:lineRule="auto"/>
        <w:jc w:val="both"/>
        <w:rPr>
          <w:rFonts w:ascii="Times New Roman" w:eastAsia="Century Gothic" w:hAnsi="Times New Roman" w:cs="Times New Roman"/>
          <w:b/>
          <w:bCs/>
          <w:sz w:val="24"/>
          <w:szCs w:val="24"/>
        </w:rPr>
      </w:pPr>
    </w:p>
    <w:p w:rsidR="00DD4998" w:rsidRPr="00480B06" w:rsidRDefault="00DD4998" w:rsidP="00744F9D">
      <w:pPr>
        <w:spacing w:line="360" w:lineRule="auto"/>
        <w:jc w:val="both"/>
        <w:rPr>
          <w:rFonts w:ascii="Times New Roman" w:eastAsia="Century Gothic" w:hAnsi="Times New Roman" w:cs="Times New Roman"/>
          <w:b/>
          <w:bCs/>
          <w:sz w:val="24"/>
          <w:szCs w:val="24"/>
        </w:rPr>
      </w:pPr>
    </w:p>
    <w:p w:rsidR="00DD4998" w:rsidRPr="00480B06" w:rsidRDefault="00DD4998" w:rsidP="00744F9D">
      <w:pPr>
        <w:spacing w:line="360" w:lineRule="auto"/>
        <w:jc w:val="both"/>
        <w:rPr>
          <w:rFonts w:ascii="Times New Roman" w:eastAsia="Century Gothic" w:hAnsi="Times New Roman" w:cs="Times New Roman"/>
          <w:b/>
          <w:bCs/>
          <w:sz w:val="24"/>
          <w:szCs w:val="24"/>
        </w:rPr>
      </w:pPr>
    </w:p>
    <w:p w:rsidR="00DD4998" w:rsidRPr="00480B06" w:rsidRDefault="00DD4998" w:rsidP="00744F9D">
      <w:pPr>
        <w:spacing w:line="360" w:lineRule="auto"/>
        <w:jc w:val="both"/>
        <w:rPr>
          <w:rFonts w:ascii="Times New Roman" w:eastAsia="Century Gothic" w:hAnsi="Times New Roman" w:cs="Times New Roman"/>
          <w:b/>
          <w:bCs/>
          <w:sz w:val="24"/>
          <w:szCs w:val="24"/>
        </w:rPr>
      </w:pPr>
    </w:p>
    <w:p w:rsidR="00DD4998" w:rsidRPr="00480B06" w:rsidRDefault="00DD4998" w:rsidP="00744F9D">
      <w:pPr>
        <w:spacing w:line="360" w:lineRule="auto"/>
        <w:jc w:val="both"/>
        <w:rPr>
          <w:rFonts w:ascii="Times New Roman" w:eastAsia="Century Gothic" w:hAnsi="Times New Roman" w:cs="Times New Roman"/>
          <w:b/>
          <w:bCs/>
          <w:sz w:val="24"/>
          <w:szCs w:val="24"/>
        </w:rPr>
      </w:pPr>
    </w:p>
    <w:p w:rsidR="00DD4998" w:rsidRPr="00480B06" w:rsidRDefault="00DD4998" w:rsidP="00744F9D">
      <w:pPr>
        <w:spacing w:line="360" w:lineRule="auto"/>
        <w:jc w:val="both"/>
        <w:rPr>
          <w:rFonts w:ascii="Times New Roman" w:eastAsia="Century Gothic" w:hAnsi="Times New Roman" w:cs="Times New Roman"/>
          <w:b/>
          <w:bCs/>
          <w:sz w:val="24"/>
          <w:szCs w:val="24"/>
        </w:rPr>
      </w:pPr>
    </w:p>
    <w:p w:rsidR="00D9202A" w:rsidRPr="00480B06" w:rsidRDefault="00D9202A" w:rsidP="00744F9D">
      <w:pPr>
        <w:spacing w:line="360" w:lineRule="auto"/>
        <w:jc w:val="both"/>
        <w:rPr>
          <w:rFonts w:ascii="Times New Roman" w:eastAsia="Century Gothic" w:hAnsi="Times New Roman" w:cs="Times New Roman"/>
          <w:b/>
          <w:bCs/>
          <w:sz w:val="24"/>
          <w:szCs w:val="24"/>
        </w:rPr>
      </w:pPr>
    </w:p>
    <w:p w:rsidR="00730025" w:rsidRPr="0001509A" w:rsidRDefault="00730025" w:rsidP="003A688F">
      <w:pPr>
        <w:pStyle w:val="Titre1"/>
        <w:rPr>
          <w:rFonts w:ascii="Times New Roman" w:eastAsia="Century Gothic" w:hAnsi="Times New Roman" w:cs="Times New Roman"/>
          <w:color w:val="auto"/>
        </w:rPr>
      </w:pPr>
      <w:bookmarkStart w:id="2" w:name="_Toc149225611"/>
      <w:r w:rsidRPr="0001509A">
        <w:rPr>
          <w:rFonts w:ascii="Times New Roman" w:eastAsia="Century Gothic" w:hAnsi="Times New Roman" w:cs="Times New Roman"/>
          <w:color w:val="auto"/>
        </w:rPr>
        <w:lastRenderedPageBreak/>
        <w:t>Préface</w:t>
      </w:r>
      <w:bookmarkEnd w:id="2"/>
    </w:p>
    <w:p w:rsidR="0057196A" w:rsidRPr="00480B06" w:rsidRDefault="00730025" w:rsidP="00744F9D">
      <w:pPr>
        <w:spacing w:line="360" w:lineRule="auto"/>
        <w:jc w:val="both"/>
        <w:rPr>
          <w:rFonts w:ascii="Times New Roman" w:eastAsia="Century Gothic" w:hAnsi="Times New Roman" w:cs="Times New Roman"/>
          <w:bCs/>
          <w:sz w:val="24"/>
          <w:szCs w:val="24"/>
        </w:rPr>
      </w:pPr>
      <w:r w:rsidRPr="00480B06">
        <w:rPr>
          <w:rFonts w:ascii="Times New Roman" w:eastAsia="Century Gothic" w:hAnsi="Times New Roman" w:cs="Times New Roman"/>
          <w:bCs/>
          <w:sz w:val="24"/>
          <w:szCs w:val="24"/>
        </w:rPr>
        <w:t>Si la médecine a pour objectifs d’appliquer des différents moyens de traitements pour soulager, guérir les malades, les politiques et les systèmes de santé doivent servir d’appui par conséquent à la protection, à la promotion d’une vie saine, d’un environnement sain et des personnes dévouées pour le bien-être de la communauté humaine. Loin de se limiter aux techniques et pratiques thérapeutiques et ou préventives, le système</w:t>
      </w:r>
      <w:r w:rsidR="00650232" w:rsidRPr="00480B06">
        <w:rPr>
          <w:rFonts w:ascii="Times New Roman" w:eastAsia="Century Gothic" w:hAnsi="Times New Roman" w:cs="Times New Roman"/>
          <w:bCs/>
          <w:sz w:val="24"/>
          <w:szCs w:val="24"/>
        </w:rPr>
        <w:t xml:space="preserve"> prend une vision globa</w:t>
      </w:r>
      <w:r w:rsidR="005557F9" w:rsidRPr="00480B06">
        <w:rPr>
          <w:rFonts w:ascii="Times New Roman" w:eastAsia="Century Gothic" w:hAnsi="Times New Roman" w:cs="Times New Roman"/>
          <w:bCs/>
          <w:sz w:val="24"/>
          <w:szCs w:val="24"/>
        </w:rPr>
        <w:t>le, relative à la vie et à la</w:t>
      </w:r>
      <w:r w:rsidR="00650232" w:rsidRPr="00480B06">
        <w:rPr>
          <w:rFonts w:ascii="Times New Roman" w:eastAsia="Century Gothic" w:hAnsi="Times New Roman" w:cs="Times New Roman"/>
          <w:bCs/>
          <w:sz w:val="24"/>
          <w:szCs w:val="24"/>
        </w:rPr>
        <w:t xml:space="preserve"> personne humaine. Tous professionnels de santé sont appelés à rester attentifs à la valeur de cette vie et </w:t>
      </w:r>
      <w:r w:rsidR="005557F9" w:rsidRPr="00480B06">
        <w:rPr>
          <w:rFonts w:ascii="Times New Roman" w:eastAsia="Century Gothic" w:hAnsi="Times New Roman" w:cs="Times New Roman"/>
          <w:bCs/>
          <w:sz w:val="24"/>
          <w:szCs w:val="24"/>
        </w:rPr>
        <w:t>à la dignité de la</w:t>
      </w:r>
      <w:r w:rsidR="00650232" w:rsidRPr="00480B06">
        <w:rPr>
          <w:rFonts w:ascii="Times New Roman" w:eastAsia="Century Gothic" w:hAnsi="Times New Roman" w:cs="Times New Roman"/>
          <w:bCs/>
          <w:sz w:val="24"/>
          <w:szCs w:val="24"/>
        </w:rPr>
        <w:t xml:space="preserve"> personne, deux concepts qui donnent </w:t>
      </w:r>
      <w:r w:rsidR="005557F9" w:rsidRPr="00480B06">
        <w:rPr>
          <w:rFonts w:ascii="Times New Roman" w:eastAsia="Century Gothic" w:hAnsi="Times New Roman" w:cs="Times New Roman"/>
          <w:bCs/>
          <w:sz w:val="24"/>
          <w:szCs w:val="24"/>
        </w:rPr>
        <w:t>à</w:t>
      </w:r>
      <w:r w:rsidR="00650232" w:rsidRPr="00480B06">
        <w:rPr>
          <w:rFonts w:ascii="Times New Roman" w:eastAsia="Century Gothic" w:hAnsi="Times New Roman" w:cs="Times New Roman"/>
          <w:bCs/>
          <w:sz w:val="24"/>
          <w:szCs w:val="24"/>
        </w:rPr>
        <w:t xml:space="preserve"> l’agent des études et des approches diversifiées mais aussi des agents se trouvent confrontés à une constante évaluation des sciences qu’ils sont tenues de s’adapter aux nouvelles exigences de la vie et de la santé. D’où la nécessité d’une formation et d’une permanente éducation, d’une élaboration et d’une adaptation des politiques de santé selon les milieux de vie. Il faudra noter au sein du système de santé</w:t>
      </w:r>
      <w:r w:rsidR="005557F9" w:rsidRPr="00480B06">
        <w:rPr>
          <w:rFonts w:ascii="Times New Roman" w:eastAsia="Century Gothic" w:hAnsi="Times New Roman" w:cs="Times New Roman"/>
          <w:bCs/>
          <w:sz w:val="24"/>
          <w:szCs w:val="24"/>
        </w:rPr>
        <w:t>,</w:t>
      </w:r>
      <w:r w:rsidR="00650232" w:rsidRPr="00480B06">
        <w:rPr>
          <w:rFonts w:ascii="Times New Roman" w:eastAsia="Century Gothic" w:hAnsi="Times New Roman" w:cs="Times New Roman"/>
          <w:bCs/>
          <w:sz w:val="24"/>
          <w:szCs w:val="24"/>
        </w:rPr>
        <w:t xml:space="preserve">  un rapport d’interdisciplinarité</w:t>
      </w:r>
      <w:r w:rsidR="008706CE" w:rsidRPr="00480B06">
        <w:rPr>
          <w:rFonts w:ascii="Times New Roman" w:eastAsia="Century Gothic" w:hAnsi="Times New Roman" w:cs="Times New Roman"/>
          <w:bCs/>
          <w:sz w:val="24"/>
          <w:szCs w:val="24"/>
        </w:rPr>
        <w:t xml:space="preserve"> qui engage à la fois le droit, l’éthique, la médecine,</w:t>
      </w:r>
      <w:r w:rsidR="00F77108" w:rsidRPr="00480B06">
        <w:rPr>
          <w:rFonts w:ascii="Times New Roman" w:eastAsia="Century Gothic" w:hAnsi="Times New Roman" w:cs="Times New Roman"/>
          <w:bCs/>
          <w:sz w:val="24"/>
          <w:szCs w:val="24"/>
        </w:rPr>
        <w:t xml:space="preserve"> la philosophie, la psychologie</w:t>
      </w:r>
      <w:r w:rsidR="008706CE" w:rsidRPr="00480B06">
        <w:rPr>
          <w:rFonts w:ascii="Times New Roman" w:eastAsia="Century Gothic" w:hAnsi="Times New Roman" w:cs="Times New Roman"/>
          <w:bCs/>
          <w:sz w:val="24"/>
          <w:szCs w:val="24"/>
        </w:rPr>
        <w:t xml:space="preserve"> </w:t>
      </w:r>
      <w:r w:rsidR="00F77108" w:rsidRPr="00480B06">
        <w:rPr>
          <w:rFonts w:ascii="Times New Roman" w:eastAsia="Century Gothic" w:hAnsi="Times New Roman" w:cs="Times New Roman"/>
          <w:bCs/>
          <w:sz w:val="24"/>
          <w:szCs w:val="24"/>
        </w:rPr>
        <w:t>etc.</w:t>
      </w:r>
      <w:r w:rsidR="00966703" w:rsidRPr="00480B06">
        <w:rPr>
          <w:rFonts w:ascii="Times New Roman" w:eastAsia="Century Gothic" w:hAnsi="Times New Roman" w:cs="Times New Roman"/>
          <w:bCs/>
          <w:sz w:val="24"/>
          <w:szCs w:val="24"/>
        </w:rPr>
        <w:t>,</w:t>
      </w:r>
      <w:r w:rsidR="008706CE" w:rsidRPr="00480B06">
        <w:rPr>
          <w:rFonts w:ascii="Times New Roman" w:eastAsia="Century Gothic" w:hAnsi="Times New Roman" w:cs="Times New Roman"/>
          <w:bCs/>
          <w:sz w:val="24"/>
          <w:szCs w:val="24"/>
        </w:rPr>
        <w:t xml:space="preserve"> enracinée</w:t>
      </w:r>
      <w:r w:rsidR="005557F9" w:rsidRPr="00480B06">
        <w:rPr>
          <w:rFonts w:ascii="Times New Roman" w:eastAsia="Century Gothic" w:hAnsi="Times New Roman" w:cs="Times New Roman"/>
          <w:bCs/>
          <w:sz w:val="24"/>
          <w:szCs w:val="24"/>
        </w:rPr>
        <w:t xml:space="preserve"> d</w:t>
      </w:r>
      <w:r w:rsidR="008706CE" w:rsidRPr="00480B06">
        <w:rPr>
          <w:rFonts w:ascii="Times New Roman" w:eastAsia="Century Gothic" w:hAnsi="Times New Roman" w:cs="Times New Roman"/>
          <w:bCs/>
          <w:sz w:val="24"/>
          <w:szCs w:val="24"/>
        </w:rPr>
        <w:t xml:space="preserve">ans nos cultures et traditions. Puisque, la santé concerne en premier lieu l’homme, il faut toujours la situer dans son temps et dans </w:t>
      </w:r>
      <w:r w:rsidR="005557F9" w:rsidRPr="00480B06">
        <w:rPr>
          <w:rFonts w:ascii="Times New Roman" w:eastAsia="Century Gothic" w:hAnsi="Times New Roman" w:cs="Times New Roman"/>
          <w:bCs/>
          <w:sz w:val="24"/>
          <w:szCs w:val="24"/>
        </w:rPr>
        <w:t>son espace pour comprendre et la</w:t>
      </w:r>
      <w:r w:rsidR="008706CE" w:rsidRPr="00480B06">
        <w:rPr>
          <w:rFonts w:ascii="Times New Roman" w:eastAsia="Century Gothic" w:hAnsi="Times New Roman" w:cs="Times New Roman"/>
          <w:bCs/>
          <w:sz w:val="24"/>
          <w:szCs w:val="24"/>
        </w:rPr>
        <w:t xml:space="preserve"> situer face à la vie et à la mort : à la santé et à la maladie ; au corps humain, à la vieillesse, a son hygiène mentale et physique, morale et spirituelle et psychologique</w:t>
      </w:r>
      <w:r w:rsidR="00966703" w:rsidRPr="00480B06">
        <w:rPr>
          <w:rFonts w:ascii="Times New Roman" w:eastAsia="Century Gothic" w:hAnsi="Times New Roman" w:cs="Times New Roman"/>
          <w:bCs/>
          <w:sz w:val="24"/>
          <w:szCs w:val="24"/>
        </w:rPr>
        <w:t>. Dans cette perspective, l’ouvrage que nous vous présentons, se veut un outil de formation,</w:t>
      </w:r>
      <w:r w:rsidR="005557F9" w:rsidRPr="00480B06">
        <w:rPr>
          <w:rFonts w:ascii="Times New Roman" w:eastAsia="Century Gothic" w:hAnsi="Times New Roman" w:cs="Times New Roman"/>
          <w:bCs/>
          <w:sz w:val="24"/>
          <w:szCs w:val="24"/>
        </w:rPr>
        <w:t xml:space="preserve"> </w:t>
      </w:r>
      <w:r w:rsidR="00966703" w:rsidRPr="00480B06">
        <w:rPr>
          <w:rFonts w:ascii="Times New Roman" w:eastAsia="Century Gothic" w:hAnsi="Times New Roman" w:cs="Times New Roman"/>
          <w:bCs/>
          <w:sz w:val="24"/>
          <w:szCs w:val="24"/>
        </w:rPr>
        <w:t>d’éducation pour la santé. En effet, devant les urgences et besoins de vouloir toujours être en bonne santé face aux multiples difficultés qui rencontrent les professionnels de santé dans l’exercice de ses métiers, et devant les problèmes que la société actuelle nous pose. L’auteur de cet ouvrage a tenu à fournir au public un document susceptible d’aider à comprendre les politiques et systèmes de santé tels qu’ils sont présentés dans l’espace mondial.</w:t>
      </w:r>
      <w:r w:rsidR="00513660" w:rsidRPr="00480B06">
        <w:rPr>
          <w:rFonts w:ascii="Times New Roman" w:eastAsia="Century Gothic" w:hAnsi="Times New Roman" w:cs="Times New Roman"/>
          <w:bCs/>
          <w:sz w:val="24"/>
          <w:szCs w:val="24"/>
        </w:rPr>
        <w:t xml:space="preserve"> </w:t>
      </w:r>
      <w:r w:rsidR="0057196A" w:rsidRPr="00480B06">
        <w:rPr>
          <w:rFonts w:ascii="Times New Roman" w:eastAsia="Century Gothic" w:hAnsi="Times New Roman" w:cs="Times New Roman"/>
          <w:bCs/>
          <w:sz w:val="24"/>
          <w:szCs w:val="24"/>
        </w:rPr>
        <w:t>Certes, si les problèmes de santé sont devenus mondiaux, globaux au sens ou dans leur répercutions et conséquence ont des effets sur l’humanité entière. Leurs solutions demeurent liées au temps et à l’espace. Ainsi donc, nous ne pouvons pas élabo</w:t>
      </w:r>
      <w:r w:rsidR="00D62A0D" w:rsidRPr="00480B06">
        <w:rPr>
          <w:rFonts w:ascii="Times New Roman" w:eastAsia="Century Gothic" w:hAnsi="Times New Roman" w:cs="Times New Roman"/>
          <w:bCs/>
          <w:sz w:val="24"/>
          <w:szCs w:val="24"/>
        </w:rPr>
        <w:t>rer des systèmes de santé qui ré</w:t>
      </w:r>
      <w:r w:rsidR="0057196A" w:rsidRPr="00480B06">
        <w:rPr>
          <w:rFonts w:ascii="Times New Roman" w:eastAsia="Century Gothic" w:hAnsi="Times New Roman" w:cs="Times New Roman"/>
          <w:bCs/>
          <w:sz w:val="24"/>
          <w:szCs w:val="24"/>
        </w:rPr>
        <w:t>pondent</w:t>
      </w:r>
      <w:r w:rsidR="00D62A0D" w:rsidRPr="00480B06">
        <w:rPr>
          <w:rFonts w:ascii="Times New Roman" w:eastAsia="Century Gothic" w:hAnsi="Times New Roman" w:cs="Times New Roman"/>
          <w:bCs/>
          <w:sz w:val="24"/>
          <w:szCs w:val="24"/>
        </w:rPr>
        <w:t xml:space="preserve"> aux besoins vitaux, sans tenir compte des milieux de vie. D’où la nécessité d’avoir une connaissance approfondie de nos réalités vitales, aussi bien nos cultures, traditions, pour mener à bien l’action sanitaire et affronter les déf</w:t>
      </w:r>
      <w:r w:rsidR="005557F9" w:rsidRPr="00480B06">
        <w:rPr>
          <w:rFonts w:ascii="Times New Roman" w:eastAsia="Century Gothic" w:hAnsi="Times New Roman" w:cs="Times New Roman"/>
          <w:bCs/>
          <w:sz w:val="24"/>
          <w:szCs w:val="24"/>
        </w:rPr>
        <w:t>is liés aux problèmes de santé.</w:t>
      </w:r>
      <w:r w:rsidR="00DA13EA" w:rsidRPr="00480B06">
        <w:rPr>
          <w:rFonts w:ascii="Times New Roman" w:eastAsia="Century Gothic" w:hAnsi="Times New Roman" w:cs="Times New Roman"/>
          <w:bCs/>
          <w:sz w:val="24"/>
          <w:szCs w:val="24"/>
        </w:rPr>
        <w:t xml:space="preserve"> </w:t>
      </w:r>
      <w:r w:rsidR="00D62A0D" w:rsidRPr="00480B06">
        <w:rPr>
          <w:rFonts w:ascii="Times New Roman" w:eastAsia="Century Gothic" w:hAnsi="Times New Roman" w:cs="Times New Roman"/>
          <w:bCs/>
          <w:sz w:val="24"/>
          <w:szCs w:val="24"/>
        </w:rPr>
        <w:t>L’intérêt de ce livre est multisectoriel e</w:t>
      </w:r>
      <w:r w:rsidR="00DA13EA" w:rsidRPr="00480B06">
        <w:rPr>
          <w:rFonts w:ascii="Times New Roman" w:eastAsia="Century Gothic" w:hAnsi="Times New Roman" w:cs="Times New Roman"/>
          <w:bCs/>
          <w:sz w:val="24"/>
          <w:szCs w:val="24"/>
        </w:rPr>
        <w:t>t touche plusieurs couches des</w:t>
      </w:r>
      <w:r w:rsidR="00D62A0D" w:rsidRPr="00480B06">
        <w:rPr>
          <w:rFonts w:ascii="Times New Roman" w:eastAsia="Century Gothic" w:hAnsi="Times New Roman" w:cs="Times New Roman"/>
          <w:bCs/>
          <w:sz w:val="24"/>
          <w:szCs w:val="24"/>
        </w:rPr>
        <w:t xml:space="preserve"> population</w:t>
      </w:r>
      <w:r w:rsidR="00DA13EA" w:rsidRPr="00480B06">
        <w:rPr>
          <w:rFonts w:ascii="Times New Roman" w:eastAsia="Century Gothic" w:hAnsi="Times New Roman" w:cs="Times New Roman"/>
          <w:bCs/>
          <w:sz w:val="24"/>
          <w:szCs w:val="24"/>
        </w:rPr>
        <w:t>s</w:t>
      </w:r>
      <w:r w:rsidR="00513660" w:rsidRPr="00480B06">
        <w:rPr>
          <w:rFonts w:ascii="Times New Roman" w:eastAsia="Century Gothic" w:hAnsi="Times New Roman" w:cs="Times New Roman"/>
          <w:bCs/>
          <w:sz w:val="24"/>
          <w:szCs w:val="24"/>
        </w:rPr>
        <w:t xml:space="preserve"> </w:t>
      </w:r>
      <w:r w:rsidR="00D62A0D" w:rsidRPr="00480B06">
        <w:rPr>
          <w:rFonts w:ascii="Times New Roman" w:eastAsia="Century Gothic" w:hAnsi="Times New Roman" w:cs="Times New Roman"/>
          <w:bCs/>
          <w:sz w:val="24"/>
          <w:szCs w:val="24"/>
        </w:rPr>
        <w:t>(Enseignants d’université,</w:t>
      </w:r>
      <w:r w:rsidR="008169A2" w:rsidRPr="00480B06">
        <w:rPr>
          <w:rFonts w:ascii="Times New Roman" w:eastAsia="Century Gothic" w:hAnsi="Times New Roman" w:cs="Times New Roman"/>
          <w:bCs/>
          <w:sz w:val="24"/>
          <w:szCs w:val="24"/>
        </w:rPr>
        <w:t xml:space="preserve"> les étudiants</w:t>
      </w:r>
      <w:r w:rsidR="00DA13EA" w:rsidRPr="00480B06">
        <w:rPr>
          <w:rFonts w:ascii="Times New Roman" w:eastAsia="Century Gothic" w:hAnsi="Times New Roman" w:cs="Times New Roman"/>
          <w:bCs/>
          <w:sz w:val="24"/>
          <w:szCs w:val="24"/>
        </w:rPr>
        <w:t>, décideurs politique</w:t>
      </w:r>
      <w:r w:rsidR="008169A2" w:rsidRPr="00480B06">
        <w:rPr>
          <w:rFonts w:ascii="Times New Roman" w:eastAsia="Century Gothic" w:hAnsi="Times New Roman" w:cs="Times New Roman"/>
          <w:bCs/>
          <w:sz w:val="24"/>
          <w:szCs w:val="24"/>
        </w:rPr>
        <w:t xml:space="preserve"> et les gestionnaires des structures de la santé</w:t>
      </w:r>
      <w:r w:rsidR="00D62A0D" w:rsidRPr="00480B06">
        <w:rPr>
          <w:rFonts w:ascii="Times New Roman" w:eastAsia="Century Gothic" w:hAnsi="Times New Roman" w:cs="Times New Roman"/>
          <w:bCs/>
          <w:sz w:val="24"/>
          <w:szCs w:val="24"/>
        </w:rPr>
        <w:t>)</w:t>
      </w:r>
      <w:r w:rsidR="008169A2" w:rsidRPr="00480B06">
        <w:rPr>
          <w:rFonts w:ascii="Times New Roman" w:eastAsia="Century Gothic" w:hAnsi="Times New Roman" w:cs="Times New Roman"/>
          <w:bCs/>
          <w:sz w:val="24"/>
          <w:szCs w:val="24"/>
        </w:rPr>
        <w:t xml:space="preserve">, aussi de la manière spécifique, pour ceux qui s’intéressent aux problèmes de santé et de la vie en général. Celui-ci constitue une référence pour le débat et les dialogues dans lequel s’engage aujourd’hui les sciences de la santé et médicale à leur impacts sur la vie humaine. Parti </w:t>
      </w:r>
      <w:r w:rsidR="00C116FF" w:rsidRPr="00480B06">
        <w:rPr>
          <w:rFonts w:ascii="Times New Roman" w:eastAsia="Century Gothic" w:hAnsi="Times New Roman" w:cs="Times New Roman"/>
          <w:bCs/>
          <w:sz w:val="24"/>
          <w:szCs w:val="24"/>
        </w:rPr>
        <w:t>de la déf</w:t>
      </w:r>
      <w:r w:rsidR="008169A2" w:rsidRPr="00480B06">
        <w:rPr>
          <w:rFonts w:ascii="Times New Roman" w:eastAsia="Century Gothic" w:hAnsi="Times New Roman" w:cs="Times New Roman"/>
          <w:bCs/>
          <w:sz w:val="24"/>
          <w:szCs w:val="24"/>
        </w:rPr>
        <w:t xml:space="preserve">inition des concepts, l’auteur est </w:t>
      </w:r>
      <w:r w:rsidR="00C116FF" w:rsidRPr="00480B06">
        <w:rPr>
          <w:rFonts w:ascii="Times New Roman" w:eastAsia="Century Gothic" w:hAnsi="Times New Roman" w:cs="Times New Roman"/>
          <w:bCs/>
          <w:sz w:val="24"/>
          <w:szCs w:val="24"/>
        </w:rPr>
        <w:lastRenderedPageBreak/>
        <w:t>appesanti</w:t>
      </w:r>
      <w:r w:rsidR="008169A2" w:rsidRPr="00480B06">
        <w:rPr>
          <w:rFonts w:ascii="Times New Roman" w:eastAsia="Century Gothic" w:hAnsi="Times New Roman" w:cs="Times New Roman"/>
          <w:bCs/>
          <w:sz w:val="24"/>
          <w:szCs w:val="24"/>
        </w:rPr>
        <w:t xml:space="preserve"> sur l’importance du système de santé dans le monde, en suivant les lign</w:t>
      </w:r>
      <w:r w:rsidR="00C116FF" w:rsidRPr="00480B06">
        <w:rPr>
          <w:rFonts w:ascii="Times New Roman" w:eastAsia="Century Gothic" w:hAnsi="Times New Roman" w:cs="Times New Roman"/>
          <w:bCs/>
          <w:sz w:val="24"/>
          <w:szCs w:val="24"/>
        </w:rPr>
        <w:t>es historique et analytique. Son souci est de mettre en exergue les déterminants principaux qui servent à la promotion, à l’amélioration de la santé et par la promotion du développement des indicateurs. C’est pourquoi, les politiques de santé doivent se référer aux conditions écono</w:t>
      </w:r>
      <w:r w:rsidR="000715FB" w:rsidRPr="00480B06">
        <w:rPr>
          <w:rFonts w:ascii="Times New Roman" w:eastAsia="Century Gothic" w:hAnsi="Times New Roman" w:cs="Times New Roman"/>
          <w:bCs/>
          <w:sz w:val="24"/>
          <w:szCs w:val="24"/>
        </w:rPr>
        <w:t>miques, environnementales et le</w:t>
      </w:r>
      <w:r w:rsidR="00C116FF" w:rsidRPr="00480B06">
        <w:rPr>
          <w:rFonts w:ascii="Times New Roman" w:eastAsia="Century Gothic" w:hAnsi="Times New Roman" w:cs="Times New Roman"/>
          <w:bCs/>
          <w:sz w:val="24"/>
          <w:szCs w:val="24"/>
        </w:rPr>
        <w:t xml:space="preserve"> mode de vie des individus selon leur</w:t>
      </w:r>
      <w:r w:rsidR="000715FB" w:rsidRPr="00480B06">
        <w:rPr>
          <w:rFonts w:ascii="Times New Roman" w:eastAsia="Century Gothic" w:hAnsi="Times New Roman" w:cs="Times New Roman"/>
          <w:bCs/>
          <w:sz w:val="24"/>
          <w:szCs w:val="24"/>
        </w:rPr>
        <w:t>s</w:t>
      </w:r>
      <w:r w:rsidR="00C116FF" w:rsidRPr="00480B06">
        <w:rPr>
          <w:rFonts w:ascii="Times New Roman" w:eastAsia="Century Gothic" w:hAnsi="Times New Roman" w:cs="Times New Roman"/>
          <w:bCs/>
          <w:sz w:val="24"/>
          <w:szCs w:val="24"/>
        </w:rPr>
        <w:t xml:space="preserve"> milieux respectifs. Les professionnels de santé doivent dans leur exercice se consacrer à l’éducation du public et large</w:t>
      </w:r>
      <w:r w:rsidR="000715FB" w:rsidRPr="00480B06">
        <w:rPr>
          <w:rFonts w:ascii="Times New Roman" w:eastAsia="Century Gothic" w:hAnsi="Times New Roman" w:cs="Times New Roman"/>
          <w:bCs/>
          <w:sz w:val="24"/>
          <w:szCs w:val="24"/>
        </w:rPr>
        <w:t>ment aux programmes visant le dé</w:t>
      </w:r>
      <w:r w:rsidR="00C116FF" w:rsidRPr="00480B06">
        <w:rPr>
          <w:rFonts w:ascii="Times New Roman" w:eastAsia="Century Gothic" w:hAnsi="Times New Roman" w:cs="Times New Roman"/>
          <w:bCs/>
          <w:sz w:val="24"/>
          <w:szCs w:val="24"/>
        </w:rPr>
        <w:t>veloppement de la re</w:t>
      </w:r>
      <w:r w:rsidR="000715FB" w:rsidRPr="00480B06">
        <w:rPr>
          <w:rFonts w:ascii="Times New Roman" w:eastAsia="Century Gothic" w:hAnsi="Times New Roman" w:cs="Times New Roman"/>
          <w:bCs/>
          <w:sz w:val="24"/>
          <w:szCs w:val="24"/>
        </w:rPr>
        <w:t>cherche des solutions aux problè</w:t>
      </w:r>
      <w:r w:rsidR="00C116FF" w:rsidRPr="00480B06">
        <w:rPr>
          <w:rFonts w:ascii="Times New Roman" w:eastAsia="Century Gothic" w:hAnsi="Times New Roman" w:cs="Times New Roman"/>
          <w:bCs/>
          <w:sz w:val="24"/>
          <w:szCs w:val="24"/>
        </w:rPr>
        <w:t>mes de santé</w:t>
      </w:r>
      <w:r w:rsidR="000715FB" w:rsidRPr="00480B06">
        <w:rPr>
          <w:rFonts w:ascii="Times New Roman" w:eastAsia="Century Gothic" w:hAnsi="Times New Roman" w:cs="Times New Roman"/>
          <w:bCs/>
          <w:sz w:val="24"/>
          <w:szCs w:val="24"/>
        </w:rPr>
        <w:t xml:space="preserve"> dans les multiples ramifications. Ce travail est une invitation à chercher à améliorer le bien-être de la communauté humaine. Il est une interpellation adressée à la responsabilité individuelle, collective, et professionnelle en vue d’une prise en charge de leur santé et d’un engagement de la santé pour tous. Dans cette perspective, cette œuvre est une contribution </w:t>
      </w:r>
      <w:r w:rsidR="009A7411" w:rsidRPr="00480B06">
        <w:rPr>
          <w:rFonts w:ascii="Times New Roman" w:eastAsia="Century Gothic" w:hAnsi="Times New Roman" w:cs="Times New Roman"/>
          <w:bCs/>
          <w:sz w:val="24"/>
          <w:szCs w:val="24"/>
        </w:rPr>
        <w:t xml:space="preserve">éloquente qui vient pallier au déficit scientifique et documentaire de nos milieux éducatifs et professionnels à prendre conscience de leur responsabilité dans l’amélioration de la santé, à comprendre et à surmonter les différents programmes qui empêchent la communauté d’être en bonne santé par l’éducation, la promotion des bonnes conditions nutritionnels, des approvisionnements des médicaments et de l’eau saine avec les Ressources Humaines adéquates, le souci apporté à la santé maternelle et </w:t>
      </w:r>
      <w:r w:rsidR="00C75E1D" w:rsidRPr="00480B06">
        <w:rPr>
          <w:rFonts w:ascii="Times New Roman" w:eastAsia="Century Gothic" w:hAnsi="Times New Roman" w:cs="Times New Roman"/>
          <w:bCs/>
          <w:sz w:val="24"/>
          <w:szCs w:val="24"/>
        </w:rPr>
        <w:t>infantile</w:t>
      </w:r>
      <w:r w:rsidR="009A7411" w:rsidRPr="00480B06">
        <w:rPr>
          <w:rFonts w:ascii="Times New Roman" w:eastAsia="Century Gothic" w:hAnsi="Times New Roman" w:cs="Times New Roman"/>
          <w:bCs/>
          <w:sz w:val="24"/>
          <w:szCs w:val="24"/>
        </w:rPr>
        <w:t>, la prise en charge</w:t>
      </w:r>
      <w:r w:rsidR="00C75E1D" w:rsidRPr="00480B06">
        <w:rPr>
          <w:rFonts w:ascii="Times New Roman" w:eastAsia="Century Gothic" w:hAnsi="Times New Roman" w:cs="Times New Roman"/>
          <w:bCs/>
          <w:sz w:val="24"/>
          <w:szCs w:val="24"/>
        </w:rPr>
        <w:t xml:space="preserve"> des maladies infectieuses et la prévention des maladies endémiques mais aussi par la possibilité d’obtenir des médicaments </w:t>
      </w:r>
      <w:r w:rsidR="004351DB" w:rsidRPr="00480B06">
        <w:rPr>
          <w:rFonts w:ascii="Times New Roman" w:eastAsia="Century Gothic" w:hAnsi="Times New Roman" w:cs="Times New Roman"/>
          <w:bCs/>
          <w:sz w:val="24"/>
          <w:szCs w:val="24"/>
        </w:rPr>
        <w:t>essentiels</w:t>
      </w:r>
      <w:r w:rsidR="00C75E1D" w:rsidRPr="00480B06">
        <w:rPr>
          <w:rFonts w:ascii="Times New Roman" w:eastAsia="Century Gothic" w:hAnsi="Times New Roman" w:cs="Times New Roman"/>
          <w:bCs/>
          <w:sz w:val="24"/>
          <w:szCs w:val="24"/>
        </w:rPr>
        <w:t xml:space="preserve">. </w:t>
      </w:r>
      <w:r w:rsidR="004351DB" w:rsidRPr="00480B06">
        <w:rPr>
          <w:rFonts w:ascii="Times New Roman" w:eastAsia="Century Gothic" w:hAnsi="Times New Roman" w:cs="Times New Roman"/>
          <w:bCs/>
          <w:sz w:val="24"/>
          <w:szCs w:val="24"/>
        </w:rPr>
        <w:t>Cette offre</w:t>
      </w:r>
      <w:r w:rsidR="0007544F">
        <w:rPr>
          <w:rFonts w:ascii="Times New Roman" w:eastAsia="Century Gothic" w:hAnsi="Times New Roman" w:cs="Times New Roman"/>
          <w:bCs/>
          <w:sz w:val="24"/>
          <w:szCs w:val="24"/>
        </w:rPr>
        <w:t>, est</w:t>
      </w:r>
      <w:r w:rsidR="004351DB" w:rsidRPr="00480B06">
        <w:rPr>
          <w:rFonts w:ascii="Times New Roman" w:eastAsia="Century Gothic" w:hAnsi="Times New Roman" w:cs="Times New Roman"/>
          <w:bCs/>
          <w:sz w:val="24"/>
          <w:szCs w:val="24"/>
        </w:rPr>
        <w:t xml:space="preserve"> un outil de mobilisation qui</w:t>
      </w:r>
      <w:r w:rsidR="000715FB" w:rsidRPr="00480B06">
        <w:rPr>
          <w:rFonts w:ascii="Times New Roman" w:eastAsia="Century Gothic" w:hAnsi="Times New Roman" w:cs="Times New Roman"/>
          <w:bCs/>
          <w:sz w:val="24"/>
          <w:szCs w:val="24"/>
        </w:rPr>
        <w:t xml:space="preserve"> </w:t>
      </w:r>
      <w:r w:rsidR="004351DB" w:rsidRPr="00480B06">
        <w:rPr>
          <w:rFonts w:ascii="Times New Roman" w:eastAsia="Century Gothic" w:hAnsi="Times New Roman" w:cs="Times New Roman"/>
          <w:bCs/>
          <w:sz w:val="24"/>
          <w:szCs w:val="24"/>
        </w:rPr>
        <w:t xml:space="preserve">sollicite l’adhésion des acteurs politiques et sociaux ainsi que leur engagement en faveur d’un programme de développement de la santé en préparant la communauté à s’approprier leur système de santé. Pour la </w:t>
      </w:r>
      <w:r w:rsidR="00672E2C" w:rsidRPr="00480B06">
        <w:rPr>
          <w:rFonts w:ascii="Times New Roman" w:eastAsia="Century Gothic" w:hAnsi="Times New Roman" w:cs="Times New Roman"/>
          <w:bCs/>
          <w:sz w:val="24"/>
          <w:szCs w:val="24"/>
        </w:rPr>
        <w:t>réussite</w:t>
      </w:r>
      <w:r w:rsidR="004351DB" w:rsidRPr="00480B06">
        <w:rPr>
          <w:rFonts w:ascii="Times New Roman" w:eastAsia="Century Gothic" w:hAnsi="Times New Roman" w:cs="Times New Roman"/>
          <w:bCs/>
          <w:sz w:val="24"/>
          <w:szCs w:val="24"/>
        </w:rPr>
        <w:t xml:space="preserve"> de cette action</w:t>
      </w:r>
      <w:r w:rsidR="00672E2C" w:rsidRPr="00480B06">
        <w:rPr>
          <w:rFonts w:ascii="Times New Roman" w:eastAsia="Century Gothic" w:hAnsi="Times New Roman" w:cs="Times New Roman"/>
          <w:bCs/>
          <w:sz w:val="24"/>
          <w:szCs w:val="24"/>
        </w:rPr>
        <w:t>, il est nécessaire de déployer une mobilisation sociale</w:t>
      </w:r>
      <w:r w:rsidR="000715FB" w:rsidRPr="00480B06">
        <w:rPr>
          <w:rFonts w:ascii="Times New Roman" w:eastAsia="Century Gothic" w:hAnsi="Times New Roman" w:cs="Times New Roman"/>
          <w:bCs/>
          <w:sz w:val="24"/>
          <w:szCs w:val="24"/>
        </w:rPr>
        <w:t xml:space="preserve"> </w:t>
      </w:r>
      <w:r w:rsidR="00672E2C" w:rsidRPr="00480B06">
        <w:rPr>
          <w:rFonts w:ascii="Times New Roman" w:eastAsia="Century Gothic" w:hAnsi="Times New Roman" w:cs="Times New Roman"/>
          <w:bCs/>
          <w:sz w:val="24"/>
          <w:szCs w:val="24"/>
        </w:rPr>
        <w:t>qui rassemble tous les partenaires sociaux (institutions, groupes formels ou non formels, les réseaux et les communautés),</w:t>
      </w:r>
      <w:r w:rsidR="00DA13EA" w:rsidRPr="00480B06">
        <w:rPr>
          <w:rFonts w:ascii="Times New Roman" w:eastAsia="Century Gothic" w:hAnsi="Times New Roman" w:cs="Times New Roman"/>
          <w:bCs/>
          <w:sz w:val="24"/>
          <w:szCs w:val="24"/>
        </w:rPr>
        <w:t xml:space="preserve"> </w:t>
      </w:r>
      <w:r w:rsidR="00672E2C" w:rsidRPr="00480B06">
        <w:rPr>
          <w:rFonts w:ascii="Times New Roman" w:eastAsia="Century Gothic" w:hAnsi="Times New Roman" w:cs="Times New Roman"/>
          <w:bCs/>
          <w:sz w:val="24"/>
          <w:szCs w:val="24"/>
        </w:rPr>
        <w:t>les amener à participer à l’identification des besoins, à la gestion des ressources pour accroitre et pérennis</w:t>
      </w:r>
      <w:r w:rsidR="007E0587">
        <w:rPr>
          <w:rFonts w:ascii="Times New Roman" w:eastAsia="Century Gothic" w:hAnsi="Times New Roman" w:cs="Times New Roman"/>
          <w:bCs/>
          <w:sz w:val="24"/>
          <w:szCs w:val="24"/>
        </w:rPr>
        <w:t>er les ressources les résultats</w:t>
      </w:r>
      <w:r w:rsidR="00A13CB9" w:rsidRPr="00480B06">
        <w:rPr>
          <w:rFonts w:ascii="Times New Roman" w:eastAsia="Century Gothic" w:hAnsi="Times New Roman" w:cs="Times New Roman"/>
          <w:bCs/>
          <w:sz w:val="24"/>
          <w:szCs w:val="24"/>
        </w:rPr>
        <w:t>. Puisse donc les professionnels de santé s’engagent par altruisme, charité, respect de la vie humaine, utiliser rationnellement e</w:t>
      </w:r>
      <w:r w:rsidR="00E37689" w:rsidRPr="00480B06">
        <w:rPr>
          <w:rFonts w:ascii="Times New Roman" w:eastAsia="Century Gothic" w:hAnsi="Times New Roman" w:cs="Times New Roman"/>
          <w:bCs/>
          <w:sz w:val="24"/>
          <w:szCs w:val="24"/>
        </w:rPr>
        <w:t>t é</w:t>
      </w:r>
      <w:r w:rsidR="00A13CB9" w:rsidRPr="00480B06">
        <w:rPr>
          <w:rFonts w:ascii="Times New Roman" w:eastAsia="Century Gothic" w:hAnsi="Times New Roman" w:cs="Times New Roman"/>
          <w:bCs/>
          <w:sz w:val="24"/>
          <w:szCs w:val="24"/>
        </w:rPr>
        <w:t xml:space="preserve">thiquement cette </w:t>
      </w:r>
      <w:r w:rsidR="00E37689" w:rsidRPr="00480B06">
        <w:rPr>
          <w:rFonts w:ascii="Times New Roman" w:eastAsia="Century Gothic" w:hAnsi="Times New Roman" w:cs="Times New Roman"/>
          <w:bCs/>
          <w:sz w:val="24"/>
          <w:szCs w:val="24"/>
        </w:rPr>
        <w:t xml:space="preserve">œuvre, pour donner sens au monde, promouvoir la santé pour tous et construire dans la justice un monde de bien </w:t>
      </w:r>
      <w:r w:rsidR="00DA13EA" w:rsidRPr="00480B06">
        <w:rPr>
          <w:rFonts w:ascii="Times New Roman" w:eastAsia="Century Gothic" w:hAnsi="Times New Roman" w:cs="Times New Roman"/>
          <w:bCs/>
          <w:sz w:val="24"/>
          <w:szCs w:val="24"/>
        </w:rPr>
        <w:t>être</w:t>
      </w:r>
      <w:r w:rsidR="00E37689" w:rsidRPr="00480B06">
        <w:rPr>
          <w:rFonts w:ascii="Times New Roman" w:eastAsia="Century Gothic" w:hAnsi="Times New Roman" w:cs="Times New Roman"/>
          <w:bCs/>
          <w:sz w:val="24"/>
          <w:szCs w:val="24"/>
        </w:rPr>
        <w:t xml:space="preserve"> total.</w:t>
      </w:r>
    </w:p>
    <w:p w:rsidR="00E37689" w:rsidRPr="00480B06" w:rsidRDefault="00E37689" w:rsidP="00744F9D">
      <w:pPr>
        <w:spacing w:line="360" w:lineRule="auto"/>
        <w:jc w:val="both"/>
        <w:rPr>
          <w:rFonts w:ascii="Times New Roman" w:eastAsia="Century Gothic" w:hAnsi="Times New Roman" w:cs="Times New Roman"/>
          <w:b/>
          <w:bCs/>
          <w:sz w:val="24"/>
          <w:szCs w:val="24"/>
        </w:rPr>
      </w:pPr>
      <w:r w:rsidRPr="00480B06">
        <w:rPr>
          <w:rFonts w:ascii="Times New Roman" w:eastAsia="Century Gothic" w:hAnsi="Times New Roman" w:cs="Times New Roman"/>
          <w:bCs/>
          <w:sz w:val="24"/>
          <w:szCs w:val="24"/>
        </w:rPr>
        <w:t xml:space="preserve">      </w:t>
      </w:r>
      <w:r w:rsidR="0082455B" w:rsidRPr="00480B06">
        <w:rPr>
          <w:rFonts w:ascii="Times New Roman" w:eastAsia="Century Gothic" w:hAnsi="Times New Roman" w:cs="Times New Roman"/>
          <w:bCs/>
          <w:sz w:val="24"/>
          <w:szCs w:val="24"/>
        </w:rPr>
        <w:t xml:space="preserve">                              </w:t>
      </w:r>
      <w:r w:rsidRPr="00480B06">
        <w:rPr>
          <w:rFonts w:ascii="Times New Roman" w:eastAsia="Century Gothic" w:hAnsi="Times New Roman" w:cs="Times New Roman"/>
          <w:bCs/>
          <w:sz w:val="24"/>
          <w:szCs w:val="24"/>
        </w:rPr>
        <w:t xml:space="preserve"> </w:t>
      </w:r>
      <w:r w:rsidRPr="00480B06">
        <w:rPr>
          <w:rFonts w:ascii="Times New Roman" w:eastAsia="Century Gothic" w:hAnsi="Times New Roman" w:cs="Times New Roman"/>
          <w:b/>
          <w:bCs/>
          <w:sz w:val="24"/>
          <w:szCs w:val="24"/>
        </w:rPr>
        <w:t>Professeur Bashige Atsi Bushige Charles</w:t>
      </w:r>
    </w:p>
    <w:p w:rsidR="00E37689" w:rsidRPr="00480B06" w:rsidRDefault="00E37689" w:rsidP="00744F9D">
      <w:pPr>
        <w:spacing w:line="360" w:lineRule="auto"/>
        <w:jc w:val="both"/>
        <w:rPr>
          <w:rFonts w:ascii="Times New Roman" w:eastAsia="Century Gothic" w:hAnsi="Times New Roman" w:cs="Times New Roman"/>
          <w:bCs/>
          <w:sz w:val="24"/>
          <w:szCs w:val="24"/>
        </w:rPr>
      </w:pPr>
      <w:r w:rsidRPr="00480B06">
        <w:rPr>
          <w:rFonts w:ascii="Times New Roman" w:eastAsia="Century Gothic" w:hAnsi="Times New Roman" w:cs="Times New Roman"/>
          <w:bCs/>
          <w:sz w:val="24"/>
          <w:szCs w:val="24"/>
        </w:rPr>
        <w:t xml:space="preserve">            </w:t>
      </w:r>
      <w:r w:rsidR="0082455B" w:rsidRPr="00480B06">
        <w:rPr>
          <w:rFonts w:ascii="Times New Roman" w:eastAsia="Century Gothic" w:hAnsi="Times New Roman" w:cs="Times New Roman"/>
          <w:bCs/>
          <w:sz w:val="24"/>
          <w:szCs w:val="24"/>
        </w:rPr>
        <w:t xml:space="preserve">                                  </w:t>
      </w:r>
      <w:r w:rsidRPr="00480B06">
        <w:rPr>
          <w:rFonts w:ascii="Times New Roman" w:eastAsia="Century Gothic" w:hAnsi="Times New Roman" w:cs="Times New Roman"/>
          <w:bCs/>
          <w:i/>
          <w:sz w:val="24"/>
          <w:szCs w:val="24"/>
        </w:rPr>
        <w:t>Université Officielle</w:t>
      </w:r>
      <w:r w:rsidRPr="00480B06">
        <w:rPr>
          <w:rFonts w:ascii="Times New Roman" w:eastAsia="Century Gothic" w:hAnsi="Times New Roman" w:cs="Times New Roman"/>
          <w:bCs/>
          <w:sz w:val="24"/>
          <w:szCs w:val="24"/>
        </w:rPr>
        <w:t xml:space="preserve"> </w:t>
      </w:r>
      <w:r w:rsidRPr="00480B06">
        <w:rPr>
          <w:rFonts w:ascii="Times New Roman" w:eastAsia="Century Gothic" w:hAnsi="Times New Roman" w:cs="Times New Roman"/>
          <w:bCs/>
          <w:i/>
          <w:sz w:val="24"/>
          <w:szCs w:val="24"/>
        </w:rPr>
        <w:t>de Bukavu/ RDC</w:t>
      </w:r>
    </w:p>
    <w:p w:rsidR="00513660" w:rsidRPr="00480B06" w:rsidRDefault="00513660" w:rsidP="00744F9D">
      <w:pPr>
        <w:spacing w:line="360" w:lineRule="auto"/>
        <w:jc w:val="both"/>
        <w:rPr>
          <w:rFonts w:ascii="Times New Roman" w:eastAsia="Century Gothic" w:hAnsi="Times New Roman" w:cs="Times New Roman"/>
          <w:b/>
          <w:bCs/>
          <w:sz w:val="24"/>
          <w:szCs w:val="24"/>
        </w:rPr>
      </w:pPr>
    </w:p>
    <w:p w:rsidR="003C4D41" w:rsidRPr="00480B06" w:rsidRDefault="009E7E47" w:rsidP="003A688F">
      <w:pPr>
        <w:pStyle w:val="Titre1"/>
        <w:rPr>
          <w:rFonts w:ascii="Times New Roman" w:eastAsia="Century Gothic" w:hAnsi="Times New Roman" w:cs="Times New Roman"/>
          <w:color w:val="auto"/>
          <w:sz w:val="24"/>
          <w:szCs w:val="24"/>
        </w:rPr>
      </w:pPr>
      <w:r>
        <w:rPr>
          <w:rFonts w:ascii="Times New Roman" w:eastAsia="Century Gothic" w:hAnsi="Times New Roman" w:cs="Times New Roman"/>
          <w:color w:val="auto"/>
          <w:sz w:val="24"/>
          <w:szCs w:val="24"/>
        </w:rPr>
        <w:lastRenderedPageBreak/>
        <w:t xml:space="preserve">           </w:t>
      </w:r>
      <w:bookmarkStart w:id="3" w:name="_Toc149225612"/>
      <w:r w:rsidR="00B50523" w:rsidRPr="00480B06">
        <w:rPr>
          <w:rFonts w:ascii="Times New Roman" w:eastAsia="Century Gothic" w:hAnsi="Times New Roman" w:cs="Times New Roman"/>
          <w:color w:val="auto"/>
          <w:sz w:val="24"/>
          <w:szCs w:val="24"/>
        </w:rPr>
        <w:t>O.</w:t>
      </w:r>
      <w:r w:rsidR="006C567E" w:rsidRPr="00480B06">
        <w:rPr>
          <w:rFonts w:ascii="Times New Roman" w:eastAsia="Century Gothic" w:hAnsi="Times New Roman" w:cs="Times New Roman"/>
          <w:color w:val="auto"/>
          <w:sz w:val="24"/>
          <w:szCs w:val="24"/>
        </w:rPr>
        <w:t>1.</w:t>
      </w:r>
      <w:r w:rsidR="00B50523" w:rsidRPr="00480B06">
        <w:rPr>
          <w:rFonts w:ascii="Times New Roman" w:eastAsia="Century Gothic" w:hAnsi="Times New Roman" w:cs="Times New Roman"/>
          <w:color w:val="auto"/>
          <w:sz w:val="24"/>
          <w:szCs w:val="24"/>
        </w:rPr>
        <w:t xml:space="preserve"> Introduction au management </w:t>
      </w:r>
      <w:r w:rsidR="003C4D41" w:rsidRPr="00480B06">
        <w:rPr>
          <w:rFonts w:ascii="Times New Roman" w:eastAsia="Century Gothic" w:hAnsi="Times New Roman" w:cs="Times New Roman"/>
          <w:color w:val="auto"/>
          <w:sz w:val="24"/>
          <w:szCs w:val="24"/>
        </w:rPr>
        <w:t>de la santé publique</w:t>
      </w:r>
      <w:bookmarkEnd w:id="3"/>
    </w:p>
    <w:p w:rsidR="00686E08" w:rsidRDefault="00B1072A" w:rsidP="00686E08">
      <w:pPr>
        <w:spacing w:line="360" w:lineRule="auto"/>
        <w:jc w:val="both"/>
        <w:rPr>
          <w:rFonts w:ascii="Times New Roman" w:eastAsia="Century Gothic" w:hAnsi="Times New Roman" w:cs="Times New Roman"/>
          <w:sz w:val="24"/>
          <w:szCs w:val="24"/>
        </w:rPr>
      </w:pPr>
      <w:r w:rsidRPr="00480B06">
        <w:rPr>
          <w:rFonts w:ascii="Times New Roman" w:hAnsi="Times New Roman" w:cs="Times New Roman"/>
          <w:sz w:val="24"/>
          <w:szCs w:val="24"/>
        </w:rPr>
        <w:t>L</w:t>
      </w:r>
      <w:r w:rsidR="006D58FD" w:rsidRPr="00480B06">
        <w:rPr>
          <w:rFonts w:ascii="Times New Roman" w:hAnsi="Times New Roman" w:cs="Times New Roman"/>
          <w:sz w:val="24"/>
          <w:szCs w:val="24"/>
        </w:rPr>
        <w:t>es poli</w:t>
      </w:r>
      <w:r w:rsidR="00B16056" w:rsidRPr="00480B06">
        <w:rPr>
          <w:rFonts w:ascii="Times New Roman" w:hAnsi="Times New Roman" w:cs="Times New Roman"/>
          <w:sz w:val="24"/>
          <w:szCs w:val="24"/>
        </w:rPr>
        <w:t>tiques et les s</w:t>
      </w:r>
      <w:r w:rsidR="00FE742A">
        <w:rPr>
          <w:rFonts w:ascii="Times New Roman" w:hAnsi="Times New Roman" w:cs="Times New Roman"/>
          <w:sz w:val="24"/>
          <w:szCs w:val="24"/>
        </w:rPr>
        <w:t>ystèmes de santé ont été</w:t>
      </w:r>
      <w:r w:rsidR="006D58FD" w:rsidRPr="00480B06">
        <w:rPr>
          <w:rFonts w:ascii="Times New Roman" w:hAnsi="Times New Roman" w:cs="Times New Roman"/>
          <w:sz w:val="24"/>
          <w:szCs w:val="24"/>
        </w:rPr>
        <w:t xml:space="preserve"> définie</w:t>
      </w:r>
      <w:r w:rsidR="00FE742A">
        <w:rPr>
          <w:rFonts w:ascii="Times New Roman" w:hAnsi="Times New Roman" w:cs="Times New Roman"/>
          <w:sz w:val="24"/>
          <w:szCs w:val="24"/>
        </w:rPr>
        <w:t>s</w:t>
      </w:r>
      <w:r w:rsidR="006D58FD" w:rsidRPr="00480B06">
        <w:rPr>
          <w:rFonts w:ascii="Times New Roman" w:hAnsi="Times New Roman" w:cs="Times New Roman"/>
          <w:sz w:val="24"/>
          <w:szCs w:val="24"/>
        </w:rPr>
        <w:t xml:space="preserve"> comme</w:t>
      </w:r>
      <w:r w:rsidR="000C3C92" w:rsidRPr="00480B06">
        <w:rPr>
          <w:rFonts w:ascii="Times New Roman" w:hAnsi="Times New Roman" w:cs="Times New Roman"/>
          <w:sz w:val="24"/>
          <w:szCs w:val="24"/>
        </w:rPr>
        <w:t xml:space="preserve"> la production et l’application </w:t>
      </w:r>
      <w:r w:rsidR="006D58FD" w:rsidRPr="00480B06">
        <w:rPr>
          <w:rFonts w:ascii="Times New Roman" w:hAnsi="Times New Roman" w:cs="Times New Roman"/>
          <w:sz w:val="24"/>
          <w:szCs w:val="24"/>
        </w:rPr>
        <w:t>de c</w:t>
      </w:r>
      <w:r w:rsidR="00CC41B9" w:rsidRPr="00480B06">
        <w:rPr>
          <w:rFonts w:ascii="Times New Roman" w:hAnsi="Times New Roman" w:cs="Times New Roman"/>
          <w:sz w:val="24"/>
          <w:szCs w:val="24"/>
        </w:rPr>
        <w:t>onnaissances en vue d’améliorer</w:t>
      </w:r>
      <w:r w:rsidR="00175416" w:rsidRPr="00480B06">
        <w:rPr>
          <w:rFonts w:ascii="Times New Roman" w:hAnsi="Times New Roman" w:cs="Times New Roman"/>
          <w:sz w:val="24"/>
          <w:szCs w:val="24"/>
        </w:rPr>
        <w:t>,</w:t>
      </w:r>
      <w:r w:rsidR="00737A22" w:rsidRPr="00480B06">
        <w:rPr>
          <w:rFonts w:ascii="Times New Roman" w:hAnsi="Times New Roman" w:cs="Times New Roman"/>
          <w:sz w:val="24"/>
          <w:szCs w:val="24"/>
        </w:rPr>
        <w:t xml:space="preserve"> d’organiser</w:t>
      </w:r>
      <w:r w:rsidR="006D58FD" w:rsidRPr="00480B06">
        <w:rPr>
          <w:rFonts w:ascii="Times New Roman" w:hAnsi="Times New Roman" w:cs="Times New Roman"/>
          <w:sz w:val="24"/>
          <w:szCs w:val="24"/>
        </w:rPr>
        <w:t xml:space="preserve"> des sociétés et ainsi d’atteindre divers objectifs dans le domaine de la santé. Elle englobe la planification, la gestion et le financement des systèmes de santé ainsi que la recherche sur le rôle et les intérêts des différents acteurs du système de santé.</w:t>
      </w:r>
      <w:r w:rsidR="00737A22" w:rsidRPr="00480B06">
        <w:rPr>
          <w:rFonts w:ascii="Times New Roman" w:hAnsi="Times New Roman" w:cs="Times New Roman"/>
          <w:sz w:val="24"/>
          <w:szCs w:val="24"/>
        </w:rPr>
        <w:t xml:space="preserve"> Comment utiliser au mieux les ressources pour produire le meilleur résultat en termes de produit.</w:t>
      </w:r>
      <w:r w:rsidR="00966A5A" w:rsidRPr="00480B06">
        <w:rPr>
          <w:rFonts w:ascii="Times New Roman" w:hAnsi="Times New Roman" w:cs="Times New Roman"/>
          <w:sz w:val="24"/>
          <w:szCs w:val="24"/>
        </w:rPr>
        <w:t xml:space="preserve"> La santé est de plus en plus </w:t>
      </w:r>
      <w:r w:rsidR="00E13151" w:rsidRPr="00480B06">
        <w:rPr>
          <w:rFonts w:ascii="Times New Roman" w:hAnsi="Times New Roman" w:cs="Times New Roman"/>
          <w:sz w:val="24"/>
          <w:szCs w:val="24"/>
        </w:rPr>
        <w:t>vue</w:t>
      </w:r>
      <w:r w:rsidR="00966A5A" w:rsidRPr="00480B06">
        <w:rPr>
          <w:rFonts w:ascii="Times New Roman" w:hAnsi="Times New Roman" w:cs="Times New Roman"/>
          <w:sz w:val="24"/>
          <w:szCs w:val="24"/>
        </w:rPr>
        <w:t xml:space="preserve"> comme un mode de relation de l’homme avec son milieu où interviennent les facteurs humains, conditions écologiques et structures sociales</w:t>
      </w:r>
      <w:r w:rsidR="00E13151" w:rsidRPr="00480B06">
        <w:rPr>
          <w:rFonts w:ascii="Times New Roman" w:hAnsi="Times New Roman" w:cs="Times New Roman"/>
          <w:sz w:val="24"/>
          <w:szCs w:val="24"/>
        </w:rPr>
        <w:t xml:space="preserve"> </w:t>
      </w:r>
      <w:r w:rsidR="00966A5A" w:rsidRPr="00480B06">
        <w:rPr>
          <w:rFonts w:ascii="Times New Roman" w:hAnsi="Times New Roman" w:cs="Times New Roman"/>
          <w:sz w:val="24"/>
          <w:szCs w:val="24"/>
        </w:rPr>
        <w:t>(Herzlich, 1969).</w:t>
      </w:r>
      <w:r w:rsidR="00E13151" w:rsidRPr="00480B06">
        <w:rPr>
          <w:rFonts w:ascii="Times New Roman" w:hAnsi="Times New Roman" w:cs="Times New Roman"/>
          <w:sz w:val="24"/>
          <w:szCs w:val="24"/>
        </w:rPr>
        <w:t xml:space="preserve"> Pour les politiques de santé, il est indispensable de mettre en évidence les déterminants de la santé et de coûts et de promouvoir le développement d’indicateurs de besoins.</w:t>
      </w:r>
      <w:r w:rsidR="001B611F" w:rsidRPr="00480B06">
        <w:rPr>
          <w:rFonts w:ascii="Times New Roman" w:hAnsi="Times New Roman" w:cs="Times New Roman"/>
          <w:sz w:val="24"/>
          <w:szCs w:val="24"/>
        </w:rPr>
        <w:t xml:space="preserve"> L</w:t>
      </w:r>
      <w:r w:rsidR="00E13151" w:rsidRPr="00480B06">
        <w:rPr>
          <w:rFonts w:ascii="Times New Roman" w:hAnsi="Times New Roman" w:cs="Times New Roman"/>
          <w:sz w:val="24"/>
          <w:szCs w:val="24"/>
        </w:rPr>
        <w:t xml:space="preserve">a lutte contre les inégalités en </w:t>
      </w:r>
      <w:r w:rsidR="007E0706" w:rsidRPr="00480B06">
        <w:rPr>
          <w:rFonts w:ascii="Times New Roman" w:hAnsi="Times New Roman" w:cs="Times New Roman"/>
          <w:sz w:val="24"/>
          <w:szCs w:val="24"/>
        </w:rPr>
        <w:t>matière</w:t>
      </w:r>
      <w:r w:rsidR="00E13151" w:rsidRPr="00480B06">
        <w:rPr>
          <w:rFonts w:ascii="Times New Roman" w:hAnsi="Times New Roman" w:cs="Times New Roman"/>
          <w:sz w:val="24"/>
          <w:szCs w:val="24"/>
        </w:rPr>
        <w:t xml:space="preserve"> de santé ne peut se limiter à la lutte pour l’accès aux soins ; elle doit prendre en compte</w:t>
      </w:r>
      <w:r w:rsidR="007E0706" w:rsidRPr="00480B06">
        <w:rPr>
          <w:rFonts w:ascii="Times New Roman" w:hAnsi="Times New Roman" w:cs="Times New Roman"/>
          <w:sz w:val="24"/>
          <w:szCs w:val="24"/>
        </w:rPr>
        <w:t xml:space="preserve"> les inégalités dans l’ordre du revenu, de l’éducation et de l’emploi, ceci étant, la politique de santé devrait s’occuper des soins de santé de la population. </w:t>
      </w:r>
      <w:r w:rsidR="003C4D41" w:rsidRPr="00480B06">
        <w:rPr>
          <w:rFonts w:ascii="Times New Roman" w:hAnsi="Times New Roman" w:cs="Times New Roman"/>
          <w:sz w:val="24"/>
          <w:szCs w:val="24"/>
        </w:rPr>
        <w:t>La pratique moderne de la santé publique au 21</w:t>
      </w:r>
      <w:r w:rsidR="003C4D41" w:rsidRPr="00480B06">
        <w:rPr>
          <w:rFonts w:ascii="Times New Roman" w:hAnsi="Times New Roman" w:cs="Times New Roman"/>
          <w:sz w:val="24"/>
          <w:szCs w:val="24"/>
          <w:vertAlign w:val="superscript"/>
        </w:rPr>
        <w:t>e</w:t>
      </w:r>
      <w:r w:rsidR="003C4D41" w:rsidRPr="00480B06">
        <w:rPr>
          <w:rFonts w:ascii="Times New Roman" w:hAnsi="Times New Roman" w:cs="Times New Roman"/>
          <w:sz w:val="24"/>
          <w:szCs w:val="24"/>
        </w:rPr>
        <w:t xml:space="preserve"> siècle est plus complexe qu’Il y a environ 100</w:t>
      </w:r>
      <w:r w:rsidR="00B50523" w:rsidRPr="00480B06">
        <w:rPr>
          <w:rFonts w:ascii="Times New Roman" w:hAnsi="Times New Roman" w:cs="Times New Roman"/>
          <w:sz w:val="24"/>
          <w:szCs w:val="24"/>
        </w:rPr>
        <w:t xml:space="preserve"> </w:t>
      </w:r>
      <w:r w:rsidR="003C4D41" w:rsidRPr="00480B06">
        <w:rPr>
          <w:rFonts w:ascii="Times New Roman" w:hAnsi="Times New Roman" w:cs="Times New Roman"/>
          <w:sz w:val="24"/>
          <w:szCs w:val="24"/>
        </w:rPr>
        <w:t>ans, lorsque certaines des principales avancées en matière ont été réalisées. Elle comprend non seulement des pratiques scientifiques et techniques, mais aussi des connaissances permettant de créer des coalitions et des partenariats efficaces dans le domaine de la santé et de gérer collectivement les actions d’améliorer la santé. Cela s’applique aux efforts de santé au niveau national et internationa</w:t>
      </w:r>
      <w:r w:rsidR="00B50523" w:rsidRPr="00480B06">
        <w:rPr>
          <w:rFonts w:ascii="Times New Roman" w:hAnsi="Times New Roman" w:cs="Times New Roman"/>
          <w:sz w:val="24"/>
          <w:szCs w:val="24"/>
        </w:rPr>
        <w:t>l. Cet accent mis sur le management</w:t>
      </w:r>
      <w:r w:rsidR="003C4D41" w:rsidRPr="00480B06">
        <w:rPr>
          <w:rFonts w:ascii="Times New Roman" w:hAnsi="Times New Roman" w:cs="Times New Roman"/>
          <w:sz w:val="24"/>
          <w:szCs w:val="24"/>
        </w:rPr>
        <w:t xml:space="preserve"> de santé a été décrit comme l</w:t>
      </w:r>
      <w:r w:rsidR="00B50523" w:rsidRPr="00480B06">
        <w:rPr>
          <w:rFonts w:ascii="Times New Roman" w:hAnsi="Times New Roman" w:cs="Times New Roman"/>
          <w:sz w:val="24"/>
          <w:szCs w:val="24"/>
        </w:rPr>
        <w:t>a gestion</w:t>
      </w:r>
      <w:r w:rsidR="003C4D41" w:rsidRPr="00480B06">
        <w:rPr>
          <w:rFonts w:ascii="Times New Roman" w:hAnsi="Times New Roman" w:cs="Times New Roman"/>
          <w:sz w:val="24"/>
          <w:szCs w:val="24"/>
        </w:rPr>
        <w:t>. Le management de la santé est une activité pluridisciplinaire</w:t>
      </w:r>
      <w:r w:rsidR="00B50523" w:rsidRPr="00480B06">
        <w:rPr>
          <w:rFonts w:ascii="Times New Roman" w:hAnsi="Times New Roman" w:cs="Times New Roman"/>
          <w:sz w:val="24"/>
          <w:szCs w:val="24"/>
        </w:rPr>
        <w:t xml:space="preserve"> et comprend les professionnels de santé</w:t>
      </w:r>
      <w:r w:rsidR="003C4D41" w:rsidRPr="00480B06">
        <w:rPr>
          <w:rFonts w:ascii="Times New Roman" w:hAnsi="Times New Roman" w:cs="Times New Roman"/>
          <w:sz w:val="24"/>
          <w:szCs w:val="24"/>
        </w:rPr>
        <w:t>, les scientifiques (chercheurs), les spécialistes en sciences sociales et comportementales, et ceux des nombreuses disciplines impliquées dans la recherche et le développement des systèmes de santé. Tous ont un rôle à jouer dans la double tâche d’analyser la san</w:t>
      </w:r>
      <w:r w:rsidR="00B50523" w:rsidRPr="00480B06">
        <w:rPr>
          <w:rFonts w:ascii="Times New Roman" w:hAnsi="Times New Roman" w:cs="Times New Roman"/>
          <w:sz w:val="24"/>
          <w:szCs w:val="24"/>
        </w:rPr>
        <w:t>té publique et de promouvoir en</w:t>
      </w:r>
      <w:r w:rsidR="003C4D41" w:rsidRPr="00480B06">
        <w:rPr>
          <w:rFonts w:ascii="Times New Roman" w:hAnsi="Times New Roman" w:cs="Times New Roman"/>
          <w:sz w:val="24"/>
          <w:szCs w:val="24"/>
        </w:rPr>
        <w:t>suite des mesures correctives. Il est évident que les professionnels de santé nécessitent un soutien</w:t>
      </w:r>
      <w:r w:rsidR="00B50523" w:rsidRPr="00480B06">
        <w:rPr>
          <w:rFonts w:ascii="Times New Roman" w:hAnsi="Times New Roman" w:cs="Times New Roman"/>
          <w:sz w:val="24"/>
          <w:szCs w:val="24"/>
        </w:rPr>
        <w:t>s</w:t>
      </w:r>
      <w:r w:rsidR="003C4D41" w:rsidRPr="00480B06">
        <w:rPr>
          <w:rFonts w:ascii="Times New Roman" w:hAnsi="Times New Roman" w:cs="Times New Roman"/>
          <w:sz w:val="24"/>
          <w:szCs w:val="24"/>
        </w:rPr>
        <w:t xml:space="preserve"> politique continu et la croissance globale tant dans les p</w:t>
      </w:r>
      <w:r w:rsidR="00B50523" w:rsidRPr="00480B06">
        <w:rPr>
          <w:rFonts w:ascii="Times New Roman" w:hAnsi="Times New Roman" w:cs="Times New Roman"/>
          <w:sz w:val="24"/>
          <w:szCs w:val="24"/>
        </w:rPr>
        <w:t>ays développés que</w:t>
      </w:r>
      <w:r w:rsidR="003C4D41" w:rsidRPr="00480B06">
        <w:rPr>
          <w:rFonts w:ascii="Times New Roman" w:hAnsi="Times New Roman" w:cs="Times New Roman"/>
          <w:sz w:val="24"/>
          <w:szCs w:val="24"/>
        </w:rPr>
        <w:t xml:space="preserve"> en déve</w:t>
      </w:r>
      <w:r w:rsidR="003662CC" w:rsidRPr="00480B06">
        <w:rPr>
          <w:rFonts w:ascii="Times New Roman" w:hAnsi="Times New Roman" w:cs="Times New Roman"/>
          <w:sz w:val="24"/>
          <w:szCs w:val="24"/>
        </w:rPr>
        <w:t>loppement</w:t>
      </w:r>
      <w:r w:rsidR="00F634F8" w:rsidRPr="00480B06">
        <w:rPr>
          <w:rFonts w:ascii="Times New Roman" w:hAnsi="Times New Roman" w:cs="Times New Roman"/>
          <w:sz w:val="24"/>
          <w:szCs w:val="24"/>
        </w:rPr>
        <w:t>s</w:t>
      </w:r>
      <w:r w:rsidR="003C4D41" w:rsidRPr="00480B06">
        <w:rPr>
          <w:rFonts w:ascii="Times New Roman" w:hAnsi="Times New Roman" w:cs="Times New Roman"/>
          <w:sz w:val="24"/>
          <w:szCs w:val="24"/>
        </w:rPr>
        <w:t>. Le</w:t>
      </w:r>
      <w:r w:rsidR="00F634F8" w:rsidRPr="00480B06">
        <w:rPr>
          <w:rFonts w:ascii="Times New Roman" w:hAnsi="Times New Roman" w:cs="Times New Roman"/>
          <w:sz w:val="24"/>
          <w:szCs w:val="24"/>
        </w:rPr>
        <w:t xml:space="preserve"> management de</w:t>
      </w:r>
      <w:r w:rsidR="003C4D41" w:rsidRPr="00480B06">
        <w:rPr>
          <w:rFonts w:ascii="Times New Roman" w:hAnsi="Times New Roman" w:cs="Times New Roman"/>
          <w:sz w:val="24"/>
          <w:szCs w:val="24"/>
        </w:rPr>
        <w:t xml:space="preserve">s soins de santé sont devenus de plus en plus complexes et spécialisés, </w:t>
      </w:r>
      <w:r w:rsidR="00F634F8" w:rsidRPr="00480B06">
        <w:rPr>
          <w:rFonts w:ascii="Times New Roman" w:hAnsi="Times New Roman" w:cs="Times New Roman"/>
          <w:sz w:val="24"/>
          <w:szCs w:val="24"/>
        </w:rPr>
        <w:t>que</w:t>
      </w:r>
      <w:r w:rsidR="003C4D41" w:rsidRPr="00480B06">
        <w:rPr>
          <w:rFonts w:ascii="Times New Roman" w:hAnsi="Times New Roman" w:cs="Times New Roman"/>
          <w:sz w:val="24"/>
          <w:szCs w:val="24"/>
        </w:rPr>
        <w:t xml:space="preserve"> </w:t>
      </w:r>
      <w:r w:rsidR="00F634F8" w:rsidRPr="00480B06">
        <w:rPr>
          <w:rFonts w:ascii="Times New Roman" w:hAnsi="Times New Roman" w:cs="Times New Roman"/>
          <w:sz w:val="24"/>
          <w:szCs w:val="24"/>
        </w:rPr>
        <w:t xml:space="preserve">les </w:t>
      </w:r>
      <w:r w:rsidR="003C4D41" w:rsidRPr="00480B06">
        <w:rPr>
          <w:rFonts w:ascii="Times New Roman" w:hAnsi="Times New Roman" w:cs="Times New Roman"/>
          <w:sz w:val="24"/>
          <w:szCs w:val="24"/>
        </w:rPr>
        <w:t>experts en santé publique et les gestionnaires des services de santé</w:t>
      </w:r>
      <w:r w:rsidR="00F634F8" w:rsidRPr="00480B06">
        <w:rPr>
          <w:rFonts w:ascii="Times New Roman" w:hAnsi="Times New Roman" w:cs="Times New Roman"/>
          <w:sz w:val="24"/>
          <w:szCs w:val="24"/>
        </w:rPr>
        <w:t xml:space="preserve"> sont appelés d’appliqués</w:t>
      </w:r>
      <w:r w:rsidR="003C4D41" w:rsidRPr="00480B06">
        <w:rPr>
          <w:rFonts w:ascii="Times New Roman" w:hAnsi="Times New Roman" w:cs="Times New Roman"/>
          <w:sz w:val="24"/>
          <w:szCs w:val="24"/>
        </w:rPr>
        <w:t>. Le concept de management en santé</w:t>
      </w:r>
      <w:r w:rsidR="003662CC" w:rsidRPr="00480B06">
        <w:rPr>
          <w:rFonts w:ascii="Times New Roman" w:hAnsi="Times New Roman" w:cs="Times New Roman"/>
          <w:sz w:val="24"/>
          <w:szCs w:val="24"/>
        </w:rPr>
        <w:t>,</w:t>
      </w:r>
      <w:r w:rsidR="003C4D41" w:rsidRPr="00480B06">
        <w:rPr>
          <w:rFonts w:ascii="Times New Roman" w:hAnsi="Times New Roman" w:cs="Times New Roman"/>
          <w:sz w:val="24"/>
          <w:szCs w:val="24"/>
        </w:rPr>
        <w:t xml:space="preserve"> vise à promouvoir une compréhension commune de ces différentes pressions acquises sur les administrateurs et les professionnels de santé par le biais d’un programme d’ét</w:t>
      </w:r>
      <w:r w:rsidR="003662CC" w:rsidRPr="00480B06">
        <w:rPr>
          <w:rFonts w:ascii="Times New Roman" w:hAnsi="Times New Roman" w:cs="Times New Roman"/>
          <w:sz w:val="24"/>
          <w:szCs w:val="24"/>
        </w:rPr>
        <w:t>udes axé sur les</w:t>
      </w:r>
      <w:r w:rsidR="003C4D41" w:rsidRPr="00480B06">
        <w:rPr>
          <w:rFonts w:ascii="Times New Roman" w:hAnsi="Times New Roman" w:cs="Times New Roman"/>
          <w:sz w:val="24"/>
          <w:szCs w:val="24"/>
        </w:rPr>
        <w:t xml:space="preserve"> fondamentaux et sur un langage commun. Les relations fond</w:t>
      </w:r>
      <w:r w:rsidR="00F634F8" w:rsidRPr="00480B06">
        <w:rPr>
          <w:rFonts w:ascii="Times New Roman" w:hAnsi="Times New Roman" w:cs="Times New Roman"/>
          <w:sz w:val="24"/>
          <w:szCs w:val="24"/>
        </w:rPr>
        <w:t xml:space="preserve">amentales(les </w:t>
      </w:r>
      <w:r w:rsidR="003C4D41" w:rsidRPr="00480B06">
        <w:rPr>
          <w:rFonts w:ascii="Times New Roman" w:hAnsi="Times New Roman" w:cs="Times New Roman"/>
          <w:sz w:val="24"/>
          <w:szCs w:val="24"/>
        </w:rPr>
        <w:t>soins</w:t>
      </w:r>
      <w:r w:rsidR="0059121C" w:rsidRPr="00480B06">
        <w:rPr>
          <w:rFonts w:ascii="Times New Roman" w:hAnsi="Times New Roman" w:cs="Times New Roman"/>
          <w:sz w:val="24"/>
          <w:szCs w:val="24"/>
        </w:rPr>
        <w:t xml:space="preserve"> de</w:t>
      </w:r>
      <w:r w:rsidR="00F634F8" w:rsidRPr="00480B06">
        <w:rPr>
          <w:rFonts w:ascii="Times New Roman" w:hAnsi="Times New Roman" w:cs="Times New Roman"/>
          <w:sz w:val="24"/>
          <w:szCs w:val="24"/>
        </w:rPr>
        <w:t xml:space="preserve"> santé</w:t>
      </w:r>
      <w:r w:rsidR="003C4D41" w:rsidRPr="00480B06">
        <w:rPr>
          <w:rFonts w:ascii="Times New Roman" w:hAnsi="Times New Roman" w:cs="Times New Roman"/>
          <w:sz w:val="24"/>
          <w:szCs w:val="24"/>
        </w:rPr>
        <w:t xml:space="preserve"> primaires, secondaires</w:t>
      </w:r>
      <w:r w:rsidR="00F634F8" w:rsidRPr="00480B06">
        <w:rPr>
          <w:rFonts w:ascii="Times New Roman" w:hAnsi="Times New Roman" w:cs="Times New Roman"/>
          <w:sz w:val="24"/>
          <w:szCs w:val="24"/>
        </w:rPr>
        <w:t xml:space="preserve"> et tertiaires)</w:t>
      </w:r>
      <w:r w:rsidR="0059121C" w:rsidRPr="00480B06">
        <w:rPr>
          <w:rFonts w:ascii="Times New Roman" w:hAnsi="Times New Roman" w:cs="Times New Roman"/>
          <w:sz w:val="24"/>
          <w:szCs w:val="24"/>
        </w:rPr>
        <w:t xml:space="preserve"> doivent être mieux </w:t>
      </w:r>
      <w:r w:rsidR="003C4D41" w:rsidRPr="00480B06">
        <w:rPr>
          <w:rFonts w:ascii="Times New Roman" w:hAnsi="Times New Roman" w:cs="Times New Roman"/>
          <w:sz w:val="24"/>
          <w:szCs w:val="24"/>
        </w:rPr>
        <w:t>connues et comprennent si l’on veut que les ressour</w:t>
      </w:r>
      <w:r w:rsidR="0059121C" w:rsidRPr="00480B06">
        <w:rPr>
          <w:rFonts w:ascii="Times New Roman" w:hAnsi="Times New Roman" w:cs="Times New Roman"/>
          <w:sz w:val="24"/>
          <w:szCs w:val="24"/>
        </w:rPr>
        <w:t>ces soient utilisées en efficacité</w:t>
      </w:r>
      <w:r w:rsidR="003C4D41" w:rsidRPr="00480B06">
        <w:rPr>
          <w:rFonts w:ascii="Times New Roman" w:hAnsi="Times New Roman" w:cs="Times New Roman"/>
          <w:sz w:val="24"/>
          <w:szCs w:val="24"/>
        </w:rPr>
        <w:t xml:space="preserve"> la plus locative possible. Le management doit se préoccuper de bon fonc</w:t>
      </w:r>
      <w:r w:rsidR="0059121C" w:rsidRPr="00480B06">
        <w:rPr>
          <w:rFonts w:ascii="Times New Roman" w:hAnsi="Times New Roman" w:cs="Times New Roman"/>
          <w:sz w:val="24"/>
          <w:szCs w:val="24"/>
        </w:rPr>
        <w:t>tionnement des services,</w:t>
      </w:r>
      <w:r w:rsidR="003C4D41" w:rsidRPr="00480B06">
        <w:rPr>
          <w:rFonts w:ascii="Times New Roman" w:hAnsi="Times New Roman" w:cs="Times New Roman"/>
          <w:sz w:val="24"/>
          <w:szCs w:val="24"/>
        </w:rPr>
        <w:t xml:space="preserve"> afin d’améliorer la santé de la population. </w:t>
      </w:r>
      <w:r w:rsidR="003C4D41" w:rsidRPr="00480B06">
        <w:rPr>
          <w:rFonts w:ascii="Times New Roman" w:hAnsi="Times New Roman" w:cs="Times New Roman"/>
          <w:sz w:val="24"/>
          <w:szCs w:val="24"/>
        </w:rPr>
        <w:lastRenderedPageBreak/>
        <w:t>Le pouvoir réside dans ses racines dans la double tradition de la conception et l’opérationnalisation des stratégies. Si l’on veut améliorer l’état de santé de la population, il faut modif</w:t>
      </w:r>
      <w:r w:rsidR="001B611F" w:rsidRPr="00480B06">
        <w:rPr>
          <w:rFonts w:ascii="Times New Roman" w:hAnsi="Times New Roman" w:cs="Times New Roman"/>
          <w:sz w:val="24"/>
          <w:szCs w:val="24"/>
        </w:rPr>
        <w:t>ier le mo</w:t>
      </w:r>
      <w:r w:rsidR="0059121C" w:rsidRPr="00480B06">
        <w:rPr>
          <w:rFonts w:ascii="Times New Roman" w:hAnsi="Times New Roman" w:cs="Times New Roman"/>
          <w:sz w:val="24"/>
          <w:szCs w:val="24"/>
        </w:rPr>
        <w:t>de de vie élargir possible</w:t>
      </w:r>
      <w:r w:rsidR="003C4D41" w:rsidRPr="00480B06">
        <w:rPr>
          <w:rFonts w:ascii="Times New Roman" w:hAnsi="Times New Roman" w:cs="Times New Roman"/>
          <w:sz w:val="24"/>
          <w:szCs w:val="24"/>
        </w:rPr>
        <w:t xml:space="preserve"> de faire le choix sain dans un environnement multisectoriel. Le management en santé publique constitue le point d</w:t>
      </w:r>
      <w:r w:rsidR="0059121C" w:rsidRPr="00480B06">
        <w:rPr>
          <w:rFonts w:ascii="Times New Roman" w:hAnsi="Times New Roman" w:cs="Times New Roman"/>
          <w:sz w:val="24"/>
          <w:szCs w:val="24"/>
        </w:rPr>
        <w:t>e</w:t>
      </w:r>
      <w:r w:rsidR="003C4D41" w:rsidRPr="00480B06">
        <w:rPr>
          <w:rFonts w:ascii="Times New Roman" w:hAnsi="Times New Roman" w:cs="Times New Roman"/>
          <w:sz w:val="24"/>
          <w:szCs w:val="24"/>
        </w:rPr>
        <w:t xml:space="preserve"> convergence de tous ceux qui s’engagent à gérer le cycle d’amélioration da</w:t>
      </w:r>
      <w:r w:rsidR="006251C3">
        <w:rPr>
          <w:rFonts w:ascii="Times New Roman" w:hAnsi="Times New Roman" w:cs="Times New Roman"/>
          <w:sz w:val="24"/>
          <w:szCs w:val="24"/>
        </w:rPr>
        <w:t>ns laquelle se trouvent</w:t>
      </w:r>
      <w:r w:rsidR="003C4D41" w:rsidRPr="00480B06">
        <w:rPr>
          <w:rFonts w:ascii="Times New Roman" w:hAnsi="Times New Roman" w:cs="Times New Roman"/>
          <w:sz w:val="24"/>
          <w:szCs w:val="24"/>
        </w:rPr>
        <w:t xml:space="preserve"> les en</w:t>
      </w:r>
      <w:r w:rsidR="006251C3">
        <w:rPr>
          <w:rFonts w:ascii="Times New Roman" w:hAnsi="Times New Roman" w:cs="Times New Roman"/>
          <w:sz w:val="24"/>
          <w:szCs w:val="24"/>
        </w:rPr>
        <w:t>treprises de santé</w:t>
      </w:r>
      <w:r w:rsidR="003C4D41" w:rsidRPr="00480B06">
        <w:rPr>
          <w:rFonts w:ascii="Times New Roman" w:hAnsi="Times New Roman" w:cs="Times New Roman"/>
          <w:sz w:val="24"/>
          <w:szCs w:val="24"/>
        </w:rPr>
        <w:t xml:space="preserve"> notamment</w:t>
      </w:r>
      <w:r w:rsidR="006251C3">
        <w:rPr>
          <w:rFonts w:ascii="Times New Roman" w:hAnsi="Times New Roman" w:cs="Times New Roman"/>
          <w:sz w:val="24"/>
          <w:szCs w:val="24"/>
        </w:rPr>
        <w:t xml:space="preserve"> de</w:t>
      </w:r>
      <w:r w:rsidR="003C4D41" w:rsidRPr="00480B06">
        <w:rPr>
          <w:rFonts w:ascii="Times New Roman" w:hAnsi="Times New Roman" w:cs="Times New Roman"/>
          <w:sz w:val="24"/>
          <w:szCs w:val="24"/>
        </w:rPr>
        <w:t xml:space="preserve"> la compétitivité et</w:t>
      </w:r>
      <w:r w:rsidR="006251C3">
        <w:rPr>
          <w:rFonts w:ascii="Times New Roman" w:hAnsi="Times New Roman" w:cs="Times New Roman"/>
          <w:sz w:val="24"/>
          <w:szCs w:val="24"/>
        </w:rPr>
        <w:t xml:space="preserve"> de</w:t>
      </w:r>
      <w:r w:rsidR="003C4D41" w:rsidRPr="00480B06">
        <w:rPr>
          <w:rFonts w:ascii="Times New Roman" w:hAnsi="Times New Roman" w:cs="Times New Roman"/>
          <w:sz w:val="24"/>
          <w:szCs w:val="24"/>
        </w:rPr>
        <w:t xml:space="preserve"> la performance. Ces ex</w:t>
      </w:r>
      <w:r w:rsidR="0065085D" w:rsidRPr="00480B06">
        <w:rPr>
          <w:rFonts w:ascii="Times New Roman" w:hAnsi="Times New Roman" w:cs="Times New Roman"/>
          <w:sz w:val="24"/>
          <w:szCs w:val="24"/>
        </w:rPr>
        <w:t xml:space="preserve">igences obligent ceux-ci </w:t>
      </w:r>
      <w:r w:rsidR="003C4D41" w:rsidRPr="00480B06">
        <w:rPr>
          <w:rFonts w:ascii="Times New Roman" w:hAnsi="Times New Roman" w:cs="Times New Roman"/>
          <w:sz w:val="24"/>
          <w:szCs w:val="24"/>
        </w:rPr>
        <w:t>à mettre en place de nouveau mode de gestion capable de s’adapter à l’environnemen</w:t>
      </w:r>
      <w:r w:rsidR="00BF6BCB">
        <w:rPr>
          <w:rFonts w:ascii="Times New Roman" w:hAnsi="Times New Roman" w:cs="Times New Roman"/>
          <w:sz w:val="24"/>
          <w:szCs w:val="24"/>
        </w:rPr>
        <w:t xml:space="preserve">t organisationnel </w:t>
      </w:r>
      <w:r w:rsidR="003229DF" w:rsidRPr="00480B06">
        <w:rPr>
          <w:rFonts w:ascii="Times New Roman" w:hAnsi="Times New Roman" w:cs="Times New Roman"/>
          <w:sz w:val="24"/>
          <w:szCs w:val="24"/>
        </w:rPr>
        <w:t xml:space="preserve">contraignant. </w:t>
      </w:r>
      <w:r w:rsidR="003C4D41" w:rsidRPr="00480B06">
        <w:rPr>
          <w:rFonts w:ascii="Times New Roman" w:hAnsi="Times New Roman" w:cs="Times New Roman"/>
          <w:sz w:val="24"/>
          <w:szCs w:val="24"/>
        </w:rPr>
        <w:t>Si hier elle était essentiellement subventionnée, aujourd’hui, elle se trouve obligée de se doter des mécanismes de gestion à toute autre organisation visant notammen</w:t>
      </w:r>
      <w:r w:rsidR="006251C3">
        <w:rPr>
          <w:rFonts w:ascii="Times New Roman" w:hAnsi="Times New Roman" w:cs="Times New Roman"/>
          <w:sz w:val="24"/>
          <w:szCs w:val="24"/>
        </w:rPr>
        <w:t>t efficacité et l’efficience,</w:t>
      </w:r>
      <w:r w:rsidR="003C4D41" w:rsidRPr="00480B06">
        <w:rPr>
          <w:rFonts w:ascii="Times New Roman" w:hAnsi="Times New Roman" w:cs="Times New Roman"/>
          <w:sz w:val="24"/>
          <w:szCs w:val="24"/>
        </w:rPr>
        <w:t xml:space="preserve"> bref la performance. En fin, une information sur la mise en place de la stratégie organisationnelle s’impose afin de prendre aux gestionnaires des organisations de savoir faire face à l’interrelation de l’organisation avec son en</w:t>
      </w:r>
      <w:r w:rsidR="006251C3">
        <w:rPr>
          <w:rFonts w:ascii="Times New Roman" w:hAnsi="Times New Roman" w:cs="Times New Roman"/>
          <w:sz w:val="24"/>
          <w:szCs w:val="24"/>
        </w:rPr>
        <w:t>vironnement médiat et immédiat au</w:t>
      </w:r>
      <w:r w:rsidR="003C4D41" w:rsidRPr="00480B06">
        <w:rPr>
          <w:rFonts w:ascii="Times New Roman" w:hAnsi="Times New Roman" w:cs="Times New Roman"/>
          <w:sz w:val="24"/>
          <w:szCs w:val="24"/>
        </w:rPr>
        <w:t xml:space="preserve"> court, moyen et long terme. Ce livre nous permet de développer de plus en plus le sens de responsabilité axé sur le « savoir-faire faire », d’une part, et de l’autre, sortir d</w:t>
      </w:r>
      <w:r w:rsidR="0065085D" w:rsidRPr="00480B06">
        <w:rPr>
          <w:rFonts w:ascii="Times New Roman" w:hAnsi="Times New Roman" w:cs="Times New Roman"/>
          <w:sz w:val="24"/>
          <w:szCs w:val="24"/>
        </w:rPr>
        <w:t>e</w:t>
      </w:r>
      <w:r w:rsidR="003C4D41" w:rsidRPr="00480B06">
        <w:rPr>
          <w:rFonts w:ascii="Times New Roman" w:hAnsi="Times New Roman" w:cs="Times New Roman"/>
          <w:sz w:val="24"/>
          <w:szCs w:val="24"/>
        </w:rPr>
        <w:t xml:space="preserve"> la peau de la crainte </w:t>
      </w:r>
      <w:r w:rsidR="0065085D" w:rsidRPr="00480B06">
        <w:rPr>
          <w:rFonts w:ascii="Times New Roman" w:hAnsi="Times New Roman" w:cs="Times New Roman"/>
          <w:sz w:val="24"/>
          <w:szCs w:val="24"/>
        </w:rPr>
        <w:t>du risque en le considérant,</w:t>
      </w:r>
      <w:r w:rsidR="003C4D41" w:rsidRPr="00480B06">
        <w:rPr>
          <w:rFonts w:ascii="Times New Roman" w:hAnsi="Times New Roman" w:cs="Times New Roman"/>
          <w:sz w:val="24"/>
          <w:szCs w:val="24"/>
        </w:rPr>
        <w:t xml:space="preserve"> pas comme une fatalité mais une des composantes de la vie organisationnelle à intégrer dans le reçu quotidien. Il reste alors à savoir quel serait le niveau optimal de risque à intégrer de manière à atteindre la performance globale de l’organisation. En somme, il s’agit de co</w:t>
      </w:r>
      <w:r w:rsidR="0065085D" w:rsidRPr="00480B06">
        <w:rPr>
          <w:rFonts w:ascii="Times New Roman" w:hAnsi="Times New Roman" w:cs="Times New Roman"/>
          <w:sz w:val="24"/>
          <w:szCs w:val="24"/>
        </w:rPr>
        <w:t>ntribuer à la formation intégral</w:t>
      </w:r>
      <w:r w:rsidR="003C4D41" w:rsidRPr="00480B06">
        <w:rPr>
          <w:rFonts w:ascii="Times New Roman" w:hAnsi="Times New Roman" w:cs="Times New Roman"/>
          <w:sz w:val="24"/>
          <w:szCs w:val="24"/>
        </w:rPr>
        <w:t>e et in</w:t>
      </w:r>
      <w:r w:rsidR="0065085D" w:rsidRPr="00480B06">
        <w:rPr>
          <w:rFonts w:ascii="Times New Roman" w:hAnsi="Times New Roman" w:cs="Times New Roman"/>
          <w:sz w:val="24"/>
          <w:szCs w:val="24"/>
        </w:rPr>
        <w:t xml:space="preserve">tégrante </w:t>
      </w:r>
      <w:r w:rsidR="00022131" w:rsidRPr="00480B06">
        <w:rPr>
          <w:rFonts w:ascii="Times New Roman" w:hAnsi="Times New Roman" w:cs="Times New Roman"/>
          <w:sz w:val="24"/>
          <w:szCs w:val="24"/>
        </w:rPr>
        <w:t xml:space="preserve">d’un </w:t>
      </w:r>
      <w:r w:rsidR="0065085D" w:rsidRPr="00480B06">
        <w:rPr>
          <w:rFonts w:ascii="Times New Roman" w:hAnsi="Times New Roman" w:cs="Times New Roman"/>
          <w:sz w:val="24"/>
          <w:szCs w:val="24"/>
        </w:rPr>
        <w:t>manager</w:t>
      </w:r>
      <w:r w:rsidR="003C4D41" w:rsidRPr="00480B06">
        <w:rPr>
          <w:rFonts w:ascii="Times New Roman" w:hAnsi="Times New Roman" w:cs="Times New Roman"/>
          <w:sz w:val="24"/>
          <w:szCs w:val="24"/>
        </w:rPr>
        <w:t xml:space="preserve"> des institutions de santé.</w:t>
      </w:r>
      <w:r w:rsidR="00022131" w:rsidRPr="00480B06">
        <w:rPr>
          <w:rFonts w:ascii="Times New Roman" w:hAnsi="Times New Roman" w:cs="Times New Roman"/>
          <w:sz w:val="24"/>
          <w:szCs w:val="24"/>
        </w:rPr>
        <w:t xml:space="preserve"> </w:t>
      </w:r>
      <w:r w:rsidR="003C4D41" w:rsidRPr="00480B06">
        <w:rPr>
          <w:rFonts w:ascii="Times New Roman" w:eastAsia="Century Gothic" w:hAnsi="Times New Roman" w:cs="Times New Roman"/>
          <w:sz w:val="24"/>
          <w:szCs w:val="24"/>
        </w:rPr>
        <w:t>Sur le plan institutionnel, le management désigne toutes personnes qui participent aux fonctions de commandement dans l’organisation étant une affaire d’hommes, pour les hommes, par les hommes qui orientent et conduisent les autres à différents niveaux de l’organis</w:t>
      </w:r>
      <w:r w:rsidR="00BA7C53">
        <w:rPr>
          <w:rFonts w:ascii="Times New Roman" w:eastAsia="Century Gothic" w:hAnsi="Times New Roman" w:cs="Times New Roman"/>
          <w:sz w:val="24"/>
          <w:szCs w:val="24"/>
        </w:rPr>
        <w:t>ation</w:t>
      </w:r>
      <w:r w:rsidR="00AF2067" w:rsidRPr="00480B06">
        <w:rPr>
          <w:rFonts w:ascii="Times New Roman" w:eastAsia="Century Gothic" w:hAnsi="Times New Roman" w:cs="Times New Roman"/>
          <w:sz w:val="24"/>
          <w:szCs w:val="24"/>
        </w:rPr>
        <w:t xml:space="preserve">. </w:t>
      </w:r>
      <w:r w:rsidR="003C4D41" w:rsidRPr="00480B06">
        <w:rPr>
          <w:rFonts w:ascii="Times New Roman" w:eastAsia="Century Gothic" w:hAnsi="Times New Roman" w:cs="Times New Roman"/>
          <w:sz w:val="24"/>
          <w:szCs w:val="24"/>
        </w:rPr>
        <w:t>Sur le plan fonctionnel, le management désigne l’ensemble des qualités qui déterminent les fo</w:t>
      </w:r>
      <w:r w:rsidR="00AF2067" w:rsidRPr="00480B06">
        <w:rPr>
          <w:rFonts w:ascii="Times New Roman" w:eastAsia="Century Gothic" w:hAnsi="Times New Roman" w:cs="Times New Roman"/>
          <w:sz w:val="24"/>
          <w:szCs w:val="24"/>
        </w:rPr>
        <w:t xml:space="preserve">nctions qu’une personne exerce. </w:t>
      </w:r>
      <w:r w:rsidR="003C4D41" w:rsidRPr="00480B06">
        <w:rPr>
          <w:rFonts w:ascii="Times New Roman" w:eastAsia="Century Gothic" w:hAnsi="Times New Roman" w:cs="Times New Roman"/>
          <w:sz w:val="24"/>
          <w:szCs w:val="24"/>
        </w:rPr>
        <w:t>Ainsi, le manager est celui au sein de l’or</w:t>
      </w:r>
      <w:r w:rsidR="00AF2067" w:rsidRPr="00480B06">
        <w:rPr>
          <w:rFonts w:ascii="Times New Roman" w:eastAsia="Century Gothic" w:hAnsi="Times New Roman" w:cs="Times New Roman"/>
          <w:sz w:val="24"/>
          <w:szCs w:val="24"/>
        </w:rPr>
        <w:t>ganisation qui est capable de</w:t>
      </w:r>
      <w:r w:rsidR="003C4D41" w:rsidRPr="00480B06">
        <w:rPr>
          <w:rFonts w:ascii="Times New Roman" w:eastAsia="Century Gothic" w:hAnsi="Times New Roman" w:cs="Times New Roman"/>
          <w:sz w:val="24"/>
          <w:szCs w:val="24"/>
        </w:rPr>
        <w:t xml:space="preserve"> conduire vers ses destinées, dans un processus national axé su</w:t>
      </w:r>
      <w:r w:rsidR="00AF2067" w:rsidRPr="00480B06">
        <w:rPr>
          <w:rFonts w:ascii="Times New Roman" w:eastAsia="Century Gothic" w:hAnsi="Times New Roman" w:cs="Times New Roman"/>
          <w:sz w:val="24"/>
          <w:szCs w:val="24"/>
        </w:rPr>
        <w:t xml:space="preserve">r l’efficacité et l’efficience. </w:t>
      </w:r>
      <w:r w:rsidR="003C4D41" w:rsidRPr="00480B06">
        <w:rPr>
          <w:rFonts w:ascii="Times New Roman" w:eastAsia="Century Gothic" w:hAnsi="Times New Roman" w:cs="Times New Roman"/>
          <w:sz w:val="24"/>
          <w:szCs w:val="24"/>
        </w:rPr>
        <w:t xml:space="preserve">Dans tous les cas, toutes les notions reviennent sur la décision, le commandement, le pouvoir, le leadership, le savoir faire le travail par les autres, quitte à les commander et à coordonner les actions moyennant un processus rationnel visant la performance globale et la satisfaction des attentes de tous les partenaires intéressés à la vie de l’organisation. Nous constatons donc que les théories reviennent sur les fonctions du management à </w:t>
      </w:r>
      <w:r w:rsidR="00022131" w:rsidRPr="00480B06">
        <w:rPr>
          <w:rFonts w:ascii="Times New Roman" w:eastAsia="Century Gothic" w:hAnsi="Times New Roman" w:cs="Times New Roman"/>
          <w:sz w:val="24"/>
          <w:szCs w:val="24"/>
        </w:rPr>
        <w:t>savoir :</w:t>
      </w:r>
      <w:r w:rsidR="00F41C04" w:rsidRPr="00480B06">
        <w:rPr>
          <w:rFonts w:ascii="Times New Roman" w:eastAsia="Century Gothic" w:hAnsi="Times New Roman" w:cs="Times New Roman"/>
          <w:sz w:val="24"/>
          <w:szCs w:val="24"/>
        </w:rPr>
        <w:t xml:space="preserve"> </w:t>
      </w:r>
      <w:r w:rsidR="006C567E" w:rsidRPr="00480B06">
        <w:rPr>
          <w:rFonts w:ascii="Times New Roman" w:eastAsia="Century Gothic" w:hAnsi="Times New Roman" w:cs="Times New Roman"/>
          <w:sz w:val="24"/>
          <w:szCs w:val="24"/>
        </w:rPr>
        <w:t>planifier, organiser</w:t>
      </w:r>
      <w:r w:rsidR="003C4D41" w:rsidRPr="00480B06">
        <w:rPr>
          <w:rFonts w:ascii="Times New Roman" w:eastAsia="Century Gothic" w:hAnsi="Times New Roman" w:cs="Times New Roman"/>
          <w:sz w:val="24"/>
          <w:szCs w:val="24"/>
        </w:rPr>
        <w:t>, d</w:t>
      </w:r>
      <w:r w:rsidR="00AF2067" w:rsidRPr="00480B06">
        <w:rPr>
          <w:rFonts w:ascii="Times New Roman" w:eastAsia="Century Gothic" w:hAnsi="Times New Roman" w:cs="Times New Roman"/>
          <w:sz w:val="24"/>
          <w:szCs w:val="24"/>
        </w:rPr>
        <w:t>iriger, co</w:t>
      </w:r>
      <w:r w:rsidR="006C567E" w:rsidRPr="00480B06">
        <w:rPr>
          <w:rFonts w:ascii="Times New Roman" w:eastAsia="Century Gothic" w:hAnsi="Times New Roman" w:cs="Times New Roman"/>
          <w:sz w:val="24"/>
          <w:szCs w:val="24"/>
        </w:rPr>
        <w:t>o</w:t>
      </w:r>
      <w:r w:rsidR="00AF2067" w:rsidRPr="00480B06">
        <w:rPr>
          <w:rFonts w:ascii="Times New Roman" w:eastAsia="Century Gothic" w:hAnsi="Times New Roman" w:cs="Times New Roman"/>
          <w:sz w:val="24"/>
          <w:szCs w:val="24"/>
        </w:rPr>
        <w:t xml:space="preserve">rdonner et </w:t>
      </w:r>
      <w:r w:rsidR="00022131" w:rsidRPr="00480B06">
        <w:rPr>
          <w:rFonts w:ascii="Times New Roman" w:eastAsia="Century Gothic" w:hAnsi="Times New Roman" w:cs="Times New Roman"/>
          <w:sz w:val="24"/>
          <w:szCs w:val="24"/>
        </w:rPr>
        <w:t>contrôler. Toutefois</w:t>
      </w:r>
      <w:r w:rsidR="003C4D41" w:rsidRPr="00480B06">
        <w:rPr>
          <w:rFonts w:ascii="Times New Roman" w:eastAsia="Century Gothic" w:hAnsi="Times New Roman" w:cs="Times New Roman"/>
          <w:sz w:val="24"/>
          <w:szCs w:val="24"/>
        </w:rPr>
        <w:t>, la tâche essentielle du manager est de produire « </w:t>
      </w:r>
      <w:r w:rsidR="003C4D41" w:rsidRPr="00480B06">
        <w:rPr>
          <w:rFonts w:ascii="Times New Roman" w:eastAsia="Century Gothic" w:hAnsi="Times New Roman" w:cs="Times New Roman"/>
          <w:i/>
          <w:sz w:val="24"/>
          <w:szCs w:val="24"/>
        </w:rPr>
        <w:t>la</w:t>
      </w:r>
      <w:r w:rsidR="003C4D41" w:rsidRPr="00480B06">
        <w:rPr>
          <w:rFonts w:ascii="Times New Roman" w:eastAsia="Century Gothic" w:hAnsi="Times New Roman" w:cs="Times New Roman"/>
          <w:sz w:val="24"/>
          <w:szCs w:val="24"/>
        </w:rPr>
        <w:t xml:space="preserve"> </w:t>
      </w:r>
      <w:r w:rsidR="003C4D41" w:rsidRPr="00480B06">
        <w:rPr>
          <w:rFonts w:ascii="Times New Roman" w:eastAsia="Century Gothic" w:hAnsi="Times New Roman" w:cs="Times New Roman"/>
          <w:i/>
          <w:sz w:val="24"/>
          <w:szCs w:val="24"/>
        </w:rPr>
        <w:t>solution des problèmes</w:t>
      </w:r>
      <w:r w:rsidR="003C4D41" w:rsidRPr="00480B06">
        <w:rPr>
          <w:rFonts w:ascii="Times New Roman" w:eastAsia="Century Gothic" w:hAnsi="Times New Roman" w:cs="Times New Roman"/>
          <w:sz w:val="24"/>
          <w:szCs w:val="24"/>
        </w:rPr>
        <w:t> » en recourant à l’exercice de la discrétion ou bien à l’art d’informations partielles ou incert</w:t>
      </w:r>
      <w:r w:rsidR="006C567E" w:rsidRPr="00480B06">
        <w:rPr>
          <w:rFonts w:ascii="Times New Roman" w:eastAsia="Century Gothic" w:hAnsi="Times New Roman" w:cs="Times New Roman"/>
          <w:sz w:val="24"/>
          <w:szCs w:val="24"/>
        </w:rPr>
        <w:t>aines, a</w:t>
      </w:r>
      <w:r w:rsidR="00AF2067" w:rsidRPr="00480B06">
        <w:rPr>
          <w:rFonts w:ascii="Times New Roman" w:eastAsia="Century Gothic" w:hAnsi="Times New Roman" w:cs="Times New Roman"/>
          <w:sz w:val="24"/>
          <w:szCs w:val="24"/>
        </w:rPr>
        <w:t xml:space="preserve">insi de savoir-faire. </w:t>
      </w:r>
      <w:r w:rsidR="003C4D41" w:rsidRPr="00480B06">
        <w:rPr>
          <w:rFonts w:ascii="Times New Roman" w:eastAsia="Century Gothic" w:hAnsi="Times New Roman" w:cs="Times New Roman"/>
          <w:sz w:val="24"/>
          <w:szCs w:val="24"/>
        </w:rPr>
        <w:t>Le management est une science des organisations, mais aussi les méth</w:t>
      </w:r>
      <w:r w:rsidR="00977989" w:rsidRPr="00480B06">
        <w:rPr>
          <w:rFonts w:ascii="Times New Roman" w:eastAsia="Century Gothic" w:hAnsi="Times New Roman" w:cs="Times New Roman"/>
          <w:sz w:val="24"/>
          <w:szCs w:val="24"/>
        </w:rPr>
        <w:t>odes des managers (gestionnaire</w:t>
      </w:r>
      <w:r w:rsidR="006C567E" w:rsidRPr="00480B06">
        <w:rPr>
          <w:rFonts w:ascii="Times New Roman" w:eastAsia="Century Gothic" w:hAnsi="Times New Roman" w:cs="Times New Roman"/>
          <w:sz w:val="24"/>
          <w:szCs w:val="24"/>
        </w:rPr>
        <w:t>s</w:t>
      </w:r>
      <w:r w:rsidR="003C4D41" w:rsidRPr="00480B06">
        <w:rPr>
          <w:rFonts w:ascii="Times New Roman" w:eastAsia="Century Gothic" w:hAnsi="Times New Roman" w:cs="Times New Roman"/>
          <w:sz w:val="24"/>
          <w:szCs w:val="24"/>
        </w:rPr>
        <w:t xml:space="preserve">) doivent être scientifiques et rationnelles. </w:t>
      </w:r>
      <w:r w:rsidR="00F30054" w:rsidRPr="00480B06">
        <w:rPr>
          <w:rFonts w:ascii="Times New Roman" w:hAnsi="Times New Roman" w:cs="Times New Roman"/>
          <w:sz w:val="24"/>
          <w:szCs w:val="24"/>
        </w:rPr>
        <w:t xml:space="preserve">Il </w:t>
      </w:r>
      <w:r w:rsidR="00F30054" w:rsidRPr="00480B06">
        <w:rPr>
          <w:rFonts w:ascii="Times New Roman" w:hAnsi="Times New Roman" w:cs="Times New Roman"/>
          <w:sz w:val="24"/>
          <w:szCs w:val="24"/>
        </w:rPr>
        <w:lastRenderedPageBreak/>
        <w:t>existe bien entendu une zone grise, mal délimitée, entre la recherche en système de santé et la gestion « scientifique ». Il est tout à fait correct et pertinent de dire qu’un bon ge</w:t>
      </w:r>
      <w:r w:rsidR="00105CAB">
        <w:rPr>
          <w:rFonts w:ascii="Times New Roman" w:hAnsi="Times New Roman" w:cs="Times New Roman"/>
          <w:sz w:val="24"/>
          <w:szCs w:val="24"/>
        </w:rPr>
        <w:t xml:space="preserve">stionnaire est celui qui </w:t>
      </w:r>
      <w:r w:rsidR="00301ACD">
        <w:rPr>
          <w:rFonts w:ascii="Times New Roman" w:hAnsi="Times New Roman" w:cs="Times New Roman"/>
          <w:sz w:val="24"/>
          <w:szCs w:val="24"/>
        </w:rPr>
        <w:t>intègre</w:t>
      </w:r>
      <w:r w:rsidR="00F30054" w:rsidRPr="00480B06">
        <w:rPr>
          <w:rFonts w:ascii="Times New Roman" w:hAnsi="Times New Roman" w:cs="Times New Roman"/>
          <w:sz w:val="24"/>
          <w:szCs w:val="24"/>
        </w:rPr>
        <w:t xml:space="preserve"> la démarche scientifique dans ses activités de gestion quotidienne des services de santé. </w:t>
      </w:r>
      <w:r w:rsidR="003C4D41" w:rsidRPr="00480B06">
        <w:rPr>
          <w:rFonts w:ascii="Times New Roman" w:eastAsia="Century Gothic" w:hAnsi="Times New Roman" w:cs="Times New Roman"/>
          <w:sz w:val="24"/>
          <w:szCs w:val="24"/>
        </w:rPr>
        <w:t>Le mot management désigne les personnes exerçant un pouvoir discrétionnaire ou l’ensemble des qualités et attitudes dans l’exercice du pouvoir.</w:t>
      </w:r>
      <w:r w:rsidR="00AF2067" w:rsidRPr="00480B06">
        <w:rPr>
          <w:rFonts w:ascii="Times New Roman" w:eastAsia="Century Gothic" w:hAnsi="Times New Roman" w:cs="Times New Roman"/>
          <w:sz w:val="24"/>
          <w:szCs w:val="24"/>
        </w:rPr>
        <w:t xml:space="preserve"> Cet ouvrage met à la disposition</w:t>
      </w:r>
      <w:r w:rsidR="00682A9C" w:rsidRPr="00480B06">
        <w:rPr>
          <w:rFonts w:ascii="Times New Roman" w:eastAsia="Century Gothic" w:hAnsi="Times New Roman" w:cs="Times New Roman"/>
          <w:sz w:val="24"/>
          <w:szCs w:val="24"/>
        </w:rPr>
        <w:t xml:space="preserve"> de</w:t>
      </w:r>
      <w:r w:rsidR="00AF2067" w:rsidRPr="00480B06">
        <w:rPr>
          <w:rFonts w:ascii="Times New Roman" w:eastAsia="Century Gothic" w:hAnsi="Times New Roman" w:cs="Times New Roman"/>
          <w:sz w:val="24"/>
          <w:szCs w:val="24"/>
        </w:rPr>
        <w:t xml:space="preserve"> tous manager</w:t>
      </w:r>
      <w:r w:rsidR="00682A9C" w:rsidRPr="00480B06">
        <w:rPr>
          <w:rFonts w:ascii="Times New Roman" w:eastAsia="Century Gothic" w:hAnsi="Times New Roman" w:cs="Times New Roman"/>
          <w:sz w:val="24"/>
          <w:szCs w:val="24"/>
        </w:rPr>
        <w:t xml:space="preserve"> de la santé</w:t>
      </w:r>
      <w:r w:rsidR="00AF2067" w:rsidRPr="00480B06">
        <w:rPr>
          <w:rFonts w:ascii="Times New Roman" w:eastAsia="Century Gothic" w:hAnsi="Times New Roman" w:cs="Times New Roman"/>
          <w:sz w:val="24"/>
          <w:szCs w:val="24"/>
        </w:rPr>
        <w:t xml:space="preserve"> à son niveau</w:t>
      </w:r>
      <w:r w:rsidR="00682A9C" w:rsidRPr="00480B06">
        <w:rPr>
          <w:rFonts w:ascii="Times New Roman" w:eastAsia="Century Gothic" w:hAnsi="Times New Roman" w:cs="Times New Roman"/>
          <w:sz w:val="24"/>
          <w:szCs w:val="24"/>
        </w:rPr>
        <w:t>, de bien orga</w:t>
      </w:r>
      <w:r w:rsidR="00F41C04" w:rsidRPr="00480B06">
        <w:rPr>
          <w:rFonts w:ascii="Times New Roman" w:eastAsia="Century Gothic" w:hAnsi="Times New Roman" w:cs="Times New Roman"/>
          <w:sz w:val="24"/>
          <w:szCs w:val="24"/>
        </w:rPr>
        <w:t>niser son travail avec rationalité</w:t>
      </w:r>
      <w:r w:rsidR="00682A9C" w:rsidRPr="00480B06">
        <w:rPr>
          <w:rFonts w:ascii="Times New Roman" w:eastAsia="Century Gothic" w:hAnsi="Times New Roman" w:cs="Times New Roman"/>
          <w:sz w:val="24"/>
          <w:szCs w:val="24"/>
        </w:rPr>
        <w:t>, afin d’atteindre la performance</w:t>
      </w:r>
      <w:r w:rsidR="00AF2067" w:rsidRPr="00480B06">
        <w:rPr>
          <w:rFonts w:ascii="Times New Roman" w:eastAsia="Century Gothic" w:hAnsi="Times New Roman" w:cs="Times New Roman"/>
          <w:sz w:val="24"/>
          <w:szCs w:val="24"/>
        </w:rPr>
        <w:t xml:space="preserve"> </w:t>
      </w:r>
      <w:r w:rsidR="00682A9C" w:rsidRPr="00480B06">
        <w:rPr>
          <w:rFonts w:ascii="Times New Roman" w:eastAsia="Century Gothic" w:hAnsi="Times New Roman" w:cs="Times New Roman"/>
          <w:sz w:val="24"/>
          <w:szCs w:val="24"/>
        </w:rPr>
        <w:t>de services de santé</w:t>
      </w:r>
      <w:r w:rsidR="00C171D3" w:rsidRPr="00480B06">
        <w:rPr>
          <w:rFonts w:ascii="Times New Roman" w:eastAsia="Century Gothic" w:hAnsi="Times New Roman" w:cs="Times New Roman"/>
          <w:sz w:val="24"/>
          <w:szCs w:val="24"/>
        </w:rPr>
        <w:t>.</w:t>
      </w:r>
      <w:bookmarkStart w:id="4" w:name="_Toc149225613"/>
    </w:p>
    <w:p w:rsidR="00C171D3" w:rsidRPr="00686E08" w:rsidRDefault="006C567E" w:rsidP="00686E08">
      <w:pPr>
        <w:spacing w:line="360" w:lineRule="auto"/>
        <w:jc w:val="both"/>
        <w:rPr>
          <w:rFonts w:ascii="Times New Roman" w:eastAsia="Century Gothic" w:hAnsi="Times New Roman" w:cs="Times New Roman"/>
          <w:sz w:val="24"/>
          <w:szCs w:val="24"/>
        </w:rPr>
      </w:pPr>
      <w:r w:rsidRPr="007B497F">
        <w:rPr>
          <w:rFonts w:ascii="Times New Roman" w:eastAsia="Century Gothic" w:hAnsi="Times New Roman" w:cs="Times New Roman"/>
          <w:sz w:val="24"/>
          <w:szCs w:val="24"/>
        </w:rPr>
        <w:t>0.2.</w:t>
      </w:r>
      <w:r w:rsidR="00F30054" w:rsidRPr="007B497F">
        <w:rPr>
          <w:rFonts w:ascii="Times New Roman" w:eastAsia="Century Gothic" w:hAnsi="Times New Roman" w:cs="Times New Roman"/>
          <w:sz w:val="24"/>
          <w:szCs w:val="24"/>
        </w:rPr>
        <w:t xml:space="preserve"> </w:t>
      </w:r>
      <w:r w:rsidR="00C171D3" w:rsidRPr="007B497F">
        <w:rPr>
          <w:rFonts w:ascii="Times New Roman" w:eastAsia="Century Gothic" w:hAnsi="Times New Roman" w:cs="Times New Roman"/>
          <w:sz w:val="24"/>
          <w:szCs w:val="24"/>
        </w:rPr>
        <w:t>Objectifs des Politiques et les Systèmes de santé</w:t>
      </w:r>
      <w:bookmarkEnd w:id="4"/>
    </w:p>
    <w:p w:rsidR="00C171D3" w:rsidRPr="00480B06" w:rsidRDefault="00C171D3" w:rsidP="00744F9D">
      <w:pPr>
        <w:pStyle w:val="Paragraphedeliste"/>
        <w:numPr>
          <w:ilvl w:val="0"/>
          <w:numId w:val="117"/>
        </w:num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Encourager la</w:t>
      </w:r>
      <w:r w:rsidRPr="00480B06">
        <w:rPr>
          <w:rFonts w:ascii="Times New Roman" w:eastAsia="Century Gothic" w:hAnsi="Times New Roman" w:cs="Times New Roman"/>
          <w:b/>
          <w:sz w:val="24"/>
          <w:szCs w:val="24"/>
        </w:rPr>
        <w:t xml:space="preserve"> </w:t>
      </w:r>
      <w:r w:rsidRPr="00480B06">
        <w:rPr>
          <w:rFonts w:ascii="Times New Roman" w:eastAsia="Century Gothic" w:hAnsi="Times New Roman" w:cs="Times New Roman"/>
          <w:sz w:val="24"/>
          <w:szCs w:val="24"/>
        </w:rPr>
        <w:t>pro</w:t>
      </w:r>
      <w:r w:rsidR="000915EE">
        <w:rPr>
          <w:rFonts w:ascii="Times New Roman" w:eastAsia="Century Gothic" w:hAnsi="Times New Roman" w:cs="Times New Roman"/>
          <w:sz w:val="24"/>
          <w:szCs w:val="24"/>
        </w:rPr>
        <w:t xml:space="preserve">duction et la synthèse </w:t>
      </w:r>
      <w:r w:rsidRPr="00480B06">
        <w:rPr>
          <w:rFonts w:ascii="Times New Roman" w:eastAsia="Century Gothic" w:hAnsi="Times New Roman" w:cs="Times New Roman"/>
          <w:sz w:val="24"/>
          <w:szCs w:val="24"/>
        </w:rPr>
        <w:t>sur les systèmes de santé utiles pour élaboration des politiques.</w:t>
      </w:r>
    </w:p>
    <w:p w:rsidR="00C171D3" w:rsidRPr="00480B06" w:rsidRDefault="00C171D3" w:rsidP="00744F9D">
      <w:pPr>
        <w:pStyle w:val="Paragraphedeliste"/>
        <w:numPr>
          <w:ilvl w:val="0"/>
          <w:numId w:val="117"/>
        </w:num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Encourager la diffusion et l’utilisation des savoir sur les politiques et systèmes de santé pour améliore</w:t>
      </w:r>
      <w:r w:rsidR="00AD6B69">
        <w:rPr>
          <w:rFonts w:ascii="Times New Roman" w:eastAsia="Century Gothic" w:hAnsi="Times New Roman" w:cs="Times New Roman"/>
          <w:sz w:val="24"/>
          <w:szCs w:val="24"/>
        </w:rPr>
        <w:t>r la performance</w:t>
      </w:r>
      <w:r w:rsidRPr="00480B06">
        <w:rPr>
          <w:rFonts w:ascii="Times New Roman" w:eastAsia="Century Gothic" w:hAnsi="Times New Roman" w:cs="Times New Roman"/>
          <w:sz w:val="24"/>
          <w:szCs w:val="24"/>
        </w:rPr>
        <w:t>.</w:t>
      </w:r>
    </w:p>
    <w:p w:rsidR="00C171D3" w:rsidRPr="00480B06" w:rsidRDefault="00C171D3" w:rsidP="00744F9D">
      <w:pPr>
        <w:pStyle w:val="Paragraphedeliste"/>
        <w:numPr>
          <w:ilvl w:val="0"/>
          <w:numId w:val="117"/>
        </w:numPr>
        <w:spacing w:line="360" w:lineRule="auto"/>
        <w:jc w:val="both"/>
        <w:rPr>
          <w:rFonts w:ascii="Times New Roman" w:hAnsi="Times New Roman" w:cs="Times New Roman"/>
          <w:b/>
          <w:sz w:val="24"/>
          <w:szCs w:val="24"/>
        </w:rPr>
      </w:pPr>
      <w:r w:rsidRPr="00480B06">
        <w:rPr>
          <w:rFonts w:ascii="Times New Roman" w:eastAsia="Century Gothic" w:hAnsi="Times New Roman" w:cs="Times New Roman"/>
          <w:sz w:val="24"/>
          <w:szCs w:val="24"/>
        </w:rPr>
        <w:t>Faciliter le renforcement des capacités pour la production, la diffusion, et l’utilisation des résultats de recherche sur les polit</w:t>
      </w:r>
      <w:r w:rsidR="00AD6B69">
        <w:rPr>
          <w:rFonts w:ascii="Times New Roman" w:eastAsia="Century Gothic" w:hAnsi="Times New Roman" w:cs="Times New Roman"/>
          <w:sz w:val="24"/>
          <w:szCs w:val="24"/>
        </w:rPr>
        <w:t>iques et systèmes</w:t>
      </w:r>
      <w:r w:rsidRPr="00480B06">
        <w:rPr>
          <w:rFonts w:ascii="Times New Roman" w:eastAsia="Century Gothic" w:hAnsi="Times New Roman" w:cs="Times New Roman"/>
          <w:sz w:val="24"/>
          <w:szCs w:val="24"/>
        </w:rPr>
        <w:t xml:space="preserve"> </w:t>
      </w:r>
      <w:r w:rsidR="00301ACD" w:rsidRPr="00480B06">
        <w:rPr>
          <w:rFonts w:ascii="Times New Roman" w:eastAsia="Century Gothic" w:hAnsi="Times New Roman" w:cs="Times New Roman"/>
          <w:sz w:val="24"/>
          <w:szCs w:val="24"/>
        </w:rPr>
        <w:t>parmi</w:t>
      </w:r>
      <w:r w:rsidRPr="00480B06">
        <w:rPr>
          <w:rFonts w:ascii="Times New Roman" w:eastAsia="Century Gothic" w:hAnsi="Times New Roman" w:cs="Times New Roman"/>
          <w:sz w:val="24"/>
          <w:szCs w:val="24"/>
        </w:rPr>
        <w:t xml:space="preserve"> les chercheurs, les décideurs et d’autres parties prenantes</w:t>
      </w:r>
      <w:r w:rsidR="00163B67" w:rsidRPr="00480B06">
        <w:rPr>
          <w:rFonts w:ascii="Times New Roman" w:eastAsia="Century Gothic" w:hAnsi="Times New Roman" w:cs="Times New Roman"/>
          <w:sz w:val="24"/>
          <w:szCs w:val="24"/>
        </w:rPr>
        <w:t>.</w:t>
      </w:r>
    </w:p>
    <w:p w:rsidR="00686E08" w:rsidRPr="00686E08" w:rsidRDefault="00163B67" w:rsidP="003A688F">
      <w:pPr>
        <w:pStyle w:val="Paragraphedeliste"/>
        <w:numPr>
          <w:ilvl w:val="0"/>
          <w:numId w:val="117"/>
        </w:numPr>
        <w:spacing w:line="360" w:lineRule="auto"/>
        <w:jc w:val="both"/>
        <w:rPr>
          <w:rFonts w:ascii="Times New Roman" w:hAnsi="Times New Roman" w:cs="Times New Roman"/>
          <w:b/>
          <w:sz w:val="24"/>
          <w:szCs w:val="24"/>
        </w:rPr>
      </w:pPr>
      <w:r w:rsidRPr="00480B06">
        <w:rPr>
          <w:rFonts w:ascii="Times New Roman" w:eastAsia="Century Gothic" w:hAnsi="Times New Roman" w:cs="Times New Roman"/>
          <w:sz w:val="24"/>
          <w:szCs w:val="24"/>
        </w:rPr>
        <w:t>Rationaliser les activités de santé</w:t>
      </w:r>
      <w:r w:rsidR="00DB5D8F"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(professionnels de santé et la communauté)</w:t>
      </w:r>
      <w:r w:rsidR="00DB5D8F" w:rsidRPr="00480B06">
        <w:rPr>
          <w:rFonts w:ascii="Times New Roman" w:eastAsia="Century Gothic" w:hAnsi="Times New Roman" w:cs="Times New Roman"/>
          <w:sz w:val="24"/>
          <w:szCs w:val="24"/>
        </w:rPr>
        <w:t>.</w:t>
      </w:r>
      <w:bookmarkStart w:id="5" w:name="_Toc149225614"/>
    </w:p>
    <w:p w:rsidR="00B1072A" w:rsidRPr="00686E08" w:rsidRDefault="00B1072A" w:rsidP="00686E08">
      <w:pPr>
        <w:spacing w:line="360" w:lineRule="auto"/>
        <w:ind w:left="360"/>
        <w:jc w:val="both"/>
        <w:rPr>
          <w:rFonts w:ascii="Times New Roman" w:hAnsi="Times New Roman" w:cs="Times New Roman"/>
          <w:b/>
          <w:sz w:val="24"/>
          <w:szCs w:val="24"/>
        </w:rPr>
      </w:pPr>
      <w:r w:rsidRPr="00686E08">
        <w:rPr>
          <w:rFonts w:ascii="Times New Roman" w:eastAsia="Century Gothic" w:hAnsi="Times New Roman" w:cs="Times New Roman"/>
          <w:b/>
          <w:sz w:val="24"/>
          <w:szCs w:val="24"/>
        </w:rPr>
        <w:t>Ch</w:t>
      </w:r>
      <w:r w:rsidR="00DB5D8F" w:rsidRPr="00686E08">
        <w:rPr>
          <w:rFonts w:ascii="Times New Roman" w:eastAsia="Century Gothic" w:hAnsi="Times New Roman" w:cs="Times New Roman"/>
          <w:b/>
          <w:sz w:val="24"/>
          <w:szCs w:val="24"/>
        </w:rPr>
        <w:t>apitre. 1. Management de Politiques et systèmes</w:t>
      </w:r>
      <w:r w:rsidR="005C7E85" w:rsidRPr="00686E08">
        <w:rPr>
          <w:rFonts w:ascii="Times New Roman" w:eastAsia="Century Gothic" w:hAnsi="Times New Roman" w:cs="Times New Roman"/>
          <w:b/>
          <w:sz w:val="24"/>
          <w:szCs w:val="24"/>
        </w:rPr>
        <w:t xml:space="preserve"> de santé</w:t>
      </w:r>
      <w:r w:rsidR="00DB5D8F" w:rsidRPr="00686E08">
        <w:rPr>
          <w:rFonts w:ascii="Times New Roman" w:eastAsia="Century Gothic" w:hAnsi="Times New Roman" w:cs="Times New Roman"/>
          <w:b/>
          <w:sz w:val="24"/>
          <w:szCs w:val="24"/>
        </w:rPr>
        <w:t>.</w:t>
      </w:r>
      <w:bookmarkEnd w:id="5"/>
    </w:p>
    <w:p w:rsidR="00DB5D8F" w:rsidRPr="00480B06" w:rsidRDefault="006C567E" w:rsidP="003A688F">
      <w:pPr>
        <w:pStyle w:val="Titre2"/>
        <w:rPr>
          <w:rFonts w:ascii="Times New Roman" w:eastAsia="Century Gothic" w:hAnsi="Times New Roman" w:cs="Times New Roman"/>
          <w:color w:val="auto"/>
          <w:sz w:val="24"/>
          <w:szCs w:val="24"/>
        </w:rPr>
      </w:pPr>
      <w:bookmarkStart w:id="6" w:name="_Toc149225615"/>
      <w:r w:rsidRPr="00480B06">
        <w:rPr>
          <w:rFonts w:ascii="Times New Roman" w:eastAsia="Century Gothic" w:hAnsi="Times New Roman" w:cs="Times New Roman"/>
          <w:color w:val="auto"/>
          <w:sz w:val="24"/>
          <w:szCs w:val="24"/>
        </w:rPr>
        <w:t xml:space="preserve">1.1. </w:t>
      </w:r>
      <w:r w:rsidR="00DB5D8F" w:rsidRPr="00480B06">
        <w:rPr>
          <w:rFonts w:ascii="Times New Roman" w:eastAsia="Century Gothic" w:hAnsi="Times New Roman" w:cs="Times New Roman"/>
          <w:color w:val="auto"/>
          <w:sz w:val="24"/>
          <w:szCs w:val="24"/>
        </w:rPr>
        <w:t>Les concepts</w:t>
      </w:r>
      <w:r w:rsidR="000C3C92" w:rsidRPr="00480B06">
        <w:rPr>
          <w:rFonts w:ascii="Times New Roman" w:eastAsia="Century Gothic" w:hAnsi="Times New Roman" w:cs="Times New Roman"/>
          <w:color w:val="auto"/>
          <w:sz w:val="24"/>
          <w:szCs w:val="24"/>
        </w:rPr>
        <w:t>/Thé</w:t>
      </w:r>
      <w:r w:rsidR="00DB5D8F" w:rsidRPr="00480B06">
        <w:rPr>
          <w:rFonts w:ascii="Times New Roman" w:eastAsia="Century Gothic" w:hAnsi="Times New Roman" w:cs="Times New Roman"/>
          <w:color w:val="auto"/>
          <w:sz w:val="24"/>
          <w:szCs w:val="24"/>
        </w:rPr>
        <w:t xml:space="preserve">orie de </w:t>
      </w:r>
      <w:r w:rsidR="000C3C92" w:rsidRPr="00480B06">
        <w:rPr>
          <w:rFonts w:ascii="Times New Roman" w:eastAsia="Century Gothic" w:hAnsi="Times New Roman" w:cs="Times New Roman"/>
          <w:color w:val="auto"/>
          <w:sz w:val="24"/>
          <w:szCs w:val="24"/>
        </w:rPr>
        <w:t>management (</w:t>
      </w:r>
      <w:r w:rsidR="00DB5D8F" w:rsidRPr="00480B06">
        <w:rPr>
          <w:rFonts w:ascii="Times New Roman" w:eastAsia="Century Gothic" w:hAnsi="Times New Roman" w:cs="Times New Roman"/>
          <w:color w:val="auto"/>
          <w:sz w:val="24"/>
          <w:szCs w:val="24"/>
        </w:rPr>
        <w:t>Administration+Gestion)</w:t>
      </w:r>
      <w:bookmarkEnd w:id="6"/>
    </w:p>
    <w:p w:rsidR="003C4D41" w:rsidRPr="00480B06" w:rsidRDefault="006C567E" w:rsidP="003A688F">
      <w:pPr>
        <w:pStyle w:val="Titre3"/>
        <w:rPr>
          <w:rFonts w:ascii="Times New Roman" w:eastAsia="Century Gothic" w:hAnsi="Times New Roman" w:cs="Times New Roman"/>
          <w:color w:val="auto"/>
          <w:sz w:val="24"/>
          <w:szCs w:val="24"/>
        </w:rPr>
      </w:pPr>
      <w:bookmarkStart w:id="7" w:name="_Toc149225616"/>
      <w:r w:rsidRPr="00480B06">
        <w:rPr>
          <w:rFonts w:ascii="Times New Roman" w:eastAsia="Century Gothic" w:hAnsi="Times New Roman" w:cs="Times New Roman"/>
          <w:color w:val="auto"/>
          <w:sz w:val="24"/>
          <w:szCs w:val="24"/>
        </w:rPr>
        <w:t xml:space="preserve">1.1.2. </w:t>
      </w:r>
      <w:r w:rsidR="003C4D41" w:rsidRPr="00480B06">
        <w:rPr>
          <w:rFonts w:ascii="Times New Roman" w:eastAsia="Century Gothic" w:hAnsi="Times New Roman" w:cs="Times New Roman"/>
          <w:color w:val="auto"/>
          <w:sz w:val="24"/>
          <w:szCs w:val="24"/>
        </w:rPr>
        <w:t>Le Management et les autres termes apparentés</w:t>
      </w:r>
      <w:bookmarkEnd w:id="7"/>
    </w:p>
    <w:p w:rsidR="003C4D41" w:rsidRPr="00480B06" w:rsidRDefault="003C4D41" w:rsidP="00744F9D">
      <w:pPr>
        <w:numPr>
          <w:ilvl w:val="0"/>
          <w:numId w:val="79"/>
        </w:numPr>
        <w:spacing w:line="360" w:lineRule="auto"/>
        <w:ind w:left="36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Management et administration</w:t>
      </w:r>
      <w:r w:rsidRPr="00480B06">
        <w:rPr>
          <w:rFonts w:ascii="Times New Roman" w:eastAsia="Century Gothic" w:hAnsi="Times New Roman" w:cs="Times New Roman"/>
          <w:sz w:val="24"/>
          <w:szCs w:val="24"/>
        </w:rPr>
        <w:t xml:space="preserve"> : </w:t>
      </w:r>
      <w:r w:rsidRPr="00480B06">
        <w:rPr>
          <w:rFonts w:ascii="Times New Roman" w:eastAsia="Century Gothic" w:hAnsi="Times New Roman" w:cs="Times New Roman"/>
          <w:b/>
          <w:sz w:val="24"/>
          <w:szCs w:val="24"/>
        </w:rPr>
        <w:t>selon Robins</w:t>
      </w:r>
      <w:r w:rsidRPr="00480B06">
        <w:rPr>
          <w:rFonts w:ascii="Times New Roman" w:eastAsia="Century Gothic" w:hAnsi="Times New Roman" w:cs="Times New Roman"/>
          <w:sz w:val="24"/>
          <w:szCs w:val="24"/>
        </w:rPr>
        <w:t xml:space="preserve">, l’Administration dispose dans une organisation </w:t>
      </w:r>
      <w:r w:rsidRPr="00301ACD">
        <w:rPr>
          <w:rFonts w:ascii="Times New Roman" w:eastAsia="Century Gothic" w:hAnsi="Times New Roman" w:cs="Times New Roman"/>
          <w:i/>
          <w:sz w:val="24"/>
          <w:szCs w:val="24"/>
        </w:rPr>
        <w:t>d’une autorité formelle</w:t>
      </w:r>
      <w:r w:rsidRPr="00480B06">
        <w:rPr>
          <w:rFonts w:ascii="Times New Roman" w:eastAsia="Century Gothic" w:hAnsi="Times New Roman" w:cs="Times New Roman"/>
          <w:sz w:val="24"/>
          <w:szCs w:val="24"/>
        </w:rPr>
        <w:t xml:space="preserve"> de mise en application des règles et principes préétablis ou à établir.</w:t>
      </w:r>
      <w:r w:rsidR="00682A9C"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Il s’agit d’une simple mise</w:t>
      </w:r>
      <w:r w:rsidR="00682A9C" w:rsidRPr="00480B06">
        <w:rPr>
          <w:rFonts w:ascii="Times New Roman" w:eastAsia="Century Gothic" w:hAnsi="Times New Roman" w:cs="Times New Roman"/>
          <w:sz w:val="24"/>
          <w:szCs w:val="24"/>
        </w:rPr>
        <w:t xml:space="preserve"> en application qui régissent une </w:t>
      </w:r>
      <w:r w:rsidRPr="00480B06">
        <w:rPr>
          <w:rFonts w:ascii="Times New Roman" w:eastAsia="Century Gothic" w:hAnsi="Times New Roman" w:cs="Times New Roman"/>
          <w:sz w:val="24"/>
          <w:szCs w:val="24"/>
        </w:rPr>
        <w:t>organisation et dont le suivi ou le non suivi s’accompagne des s</w:t>
      </w:r>
      <w:r w:rsidR="00301ACD">
        <w:rPr>
          <w:rFonts w:ascii="Times New Roman" w:eastAsia="Century Gothic" w:hAnsi="Times New Roman" w:cs="Times New Roman"/>
          <w:sz w:val="24"/>
          <w:szCs w:val="24"/>
        </w:rPr>
        <w:t>anctions</w:t>
      </w:r>
      <w:r w:rsidRPr="00480B06">
        <w:rPr>
          <w:rFonts w:ascii="Times New Roman" w:eastAsia="Century Gothic" w:hAnsi="Times New Roman" w:cs="Times New Roman"/>
          <w:sz w:val="24"/>
          <w:szCs w:val="24"/>
        </w:rPr>
        <w:t>.</w:t>
      </w:r>
    </w:p>
    <w:p w:rsidR="003C4D41" w:rsidRPr="00480B06" w:rsidRDefault="003C4D41" w:rsidP="00744F9D">
      <w:pPr>
        <w:spacing w:line="360" w:lineRule="auto"/>
        <w:jc w:val="both"/>
        <w:rPr>
          <w:rFonts w:ascii="Times New Roman" w:eastAsia="Century Gothic" w:hAnsi="Times New Roman" w:cs="Times New Roman"/>
          <w:b/>
          <w:sz w:val="24"/>
          <w:szCs w:val="24"/>
        </w:rPr>
      </w:pPr>
      <w:r w:rsidRPr="00480B06">
        <w:rPr>
          <w:rFonts w:ascii="Times New Roman" w:eastAsia="Century Gothic" w:hAnsi="Times New Roman" w:cs="Times New Roman"/>
          <w:b/>
          <w:sz w:val="24"/>
          <w:szCs w:val="24"/>
        </w:rPr>
        <w:t xml:space="preserve"> </w:t>
      </w:r>
      <w:r w:rsidRPr="00480B06">
        <w:rPr>
          <w:rFonts w:ascii="Times New Roman" w:eastAsia="Century Gothic" w:hAnsi="Times New Roman" w:cs="Times New Roman"/>
          <w:i/>
          <w:sz w:val="24"/>
          <w:szCs w:val="24"/>
        </w:rPr>
        <w:t>Manager et entrepreneur</w:t>
      </w:r>
      <w:r w:rsidR="00682A9C" w:rsidRPr="00480B06">
        <w:rPr>
          <w:rFonts w:ascii="Times New Roman" w:eastAsia="Century Gothic" w:hAnsi="Times New Roman" w:cs="Times New Roman"/>
          <w:b/>
          <w:sz w:val="24"/>
          <w:szCs w:val="24"/>
        </w:rPr>
        <w:t xml:space="preserve"> : </w:t>
      </w:r>
      <w:r w:rsidR="00682A9C" w:rsidRPr="00480B06">
        <w:rPr>
          <w:rFonts w:ascii="Times New Roman" w:eastAsia="Century Gothic" w:hAnsi="Times New Roman" w:cs="Times New Roman"/>
          <w:sz w:val="24"/>
          <w:szCs w:val="24"/>
        </w:rPr>
        <w:t>l</w:t>
      </w:r>
      <w:r w:rsidRPr="00480B06">
        <w:rPr>
          <w:rFonts w:ascii="Times New Roman" w:eastAsia="Century Gothic" w:hAnsi="Times New Roman" w:cs="Times New Roman"/>
          <w:sz w:val="24"/>
          <w:szCs w:val="24"/>
        </w:rPr>
        <w:t xml:space="preserve">e manager n’est pas à confondre avec l’entrepreneur. Ce dernier est toute </w:t>
      </w:r>
      <w:r w:rsidRPr="001123CA">
        <w:rPr>
          <w:rFonts w:ascii="Times New Roman" w:eastAsia="Century Gothic" w:hAnsi="Times New Roman" w:cs="Times New Roman"/>
          <w:i/>
          <w:sz w:val="24"/>
          <w:szCs w:val="24"/>
        </w:rPr>
        <w:t>personne qui prend le risque de créer une entreprise</w:t>
      </w:r>
      <w:r w:rsidRPr="00480B06">
        <w:rPr>
          <w:rFonts w:ascii="Times New Roman" w:eastAsia="Century Gothic" w:hAnsi="Times New Roman" w:cs="Times New Roman"/>
          <w:sz w:val="24"/>
          <w:szCs w:val="24"/>
        </w:rPr>
        <w:t xml:space="preserve"> en tant qu’actionnaire principal ou propriétaire. Exemple, créer une structure de santé.</w:t>
      </w:r>
      <w:r w:rsidR="00682A9C" w:rsidRPr="00480B06">
        <w:rPr>
          <w:rFonts w:ascii="Times New Roman" w:eastAsia="Century Gothic" w:hAnsi="Times New Roman" w:cs="Times New Roman"/>
          <w:b/>
          <w:sz w:val="24"/>
          <w:szCs w:val="24"/>
        </w:rPr>
        <w:t xml:space="preserve"> </w:t>
      </w:r>
      <w:r w:rsidRPr="00480B06">
        <w:rPr>
          <w:rFonts w:ascii="Times New Roman" w:eastAsia="Century Gothic" w:hAnsi="Times New Roman" w:cs="Times New Roman"/>
          <w:sz w:val="24"/>
          <w:szCs w:val="24"/>
        </w:rPr>
        <w:t>Il est capable de co</w:t>
      </w:r>
      <w:r w:rsidR="00184A5C">
        <w:rPr>
          <w:rFonts w:ascii="Times New Roman" w:eastAsia="Century Gothic" w:hAnsi="Times New Roman" w:cs="Times New Roman"/>
          <w:sz w:val="24"/>
          <w:szCs w:val="24"/>
        </w:rPr>
        <w:t>nduire l’organisation dont le</w:t>
      </w:r>
      <w:r w:rsidRPr="00480B06">
        <w:rPr>
          <w:rFonts w:ascii="Times New Roman" w:eastAsia="Century Gothic" w:hAnsi="Times New Roman" w:cs="Times New Roman"/>
          <w:sz w:val="24"/>
          <w:szCs w:val="24"/>
        </w:rPr>
        <w:t xml:space="preserve"> créateur jusqu’à un certain niveau au-delà duquel il doit faire recours à l’expertise du manager pour suppléer à ses insuffisances dans le pilotage de l’organisation. </w:t>
      </w:r>
    </w:p>
    <w:p w:rsidR="003C4D41" w:rsidRPr="00480B06" w:rsidRDefault="006C567E" w:rsidP="003A688F">
      <w:pPr>
        <w:pStyle w:val="Titre2"/>
        <w:rPr>
          <w:rFonts w:ascii="Times New Roman" w:eastAsia="Century Gothic" w:hAnsi="Times New Roman" w:cs="Times New Roman"/>
          <w:color w:val="auto"/>
          <w:sz w:val="24"/>
          <w:szCs w:val="24"/>
        </w:rPr>
      </w:pPr>
      <w:bookmarkStart w:id="8" w:name="_Toc149225617"/>
      <w:r w:rsidRPr="00480B06">
        <w:rPr>
          <w:rFonts w:ascii="Times New Roman" w:eastAsia="Century Gothic" w:hAnsi="Times New Roman" w:cs="Times New Roman"/>
          <w:color w:val="auto"/>
          <w:sz w:val="24"/>
          <w:szCs w:val="24"/>
        </w:rPr>
        <w:t>1.2.</w:t>
      </w:r>
      <w:r w:rsidR="00553A05" w:rsidRPr="00480B06">
        <w:rPr>
          <w:rFonts w:ascii="Times New Roman" w:eastAsia="Century Gothic" w:hAnsi="Times New Roman" w:cs="Times New Roman"/>
          <w:color w:val="auto"/>
          <w:sz w:val="24"/>
          <w:szCs w:val="24"/>
        </w:rPr>
        <w:t xml:space="preserve"> </w:t>
      </w:r>
      <w:r w:rsidR="003C4D41" w:rsidRPr="00480B06">
        <w:rPr>
          <w:rFonts w:ascii="Times New Roman" w:eastAsia="Century Gothic" w:hAnsi="Times New Roman" w:cs="Times New Roman"/>
          <w:color w:val="auto"/>
          <w:sz w:val="24"/>
          <w:szCs w:val="24"/>
        </w:rPr>
        <w:t>Management et Gestion</w:t>
      </w:r>
      <w:bookmarkEnd w:id="8"/>
    </w:p>
    <w:p w:rsidR="003C4D41" w:rsidRPr="00480B06" w:rsidRDefault="003C4D41"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La gestion est une affectation </w:t>
      </w:r>
      <w:r w:rsidRPr="00184A5C">
        <w:rPr>
          <w:rFonts w:ascii="Times New Roman" w:eastAsia="Century Gothic" w:hAnsi="Times New Roman" w:cs="Times New Roman"/>
          <w:i/>
          <w:sz w:val="24"/>
          <w:szCs w:val="24"/>
        </w:rPr>
        <w:t>rationnelle des ressources</w:t>
      </w:r>
      <w:r w:rsidRPr="00480B06">
        <w:rPr>
          <w:rFonts w:ascii="Times New Roman" w:eastAsia="Century Gothic" w:hAnsi="Times New Roman" w:cs="Times New Roman"/>
          <w:sz w:val="24"/>
          <w:szCs w:val="24"/>
        </w:rPr>
        <w:t xml:space="preserve"> dans une organisation aux fin</w:t>
      </w:r>
      <w:r w:rsidR="00184A5C">
        <w:rPr>
          <w:rFonts w:ascii="Times New Roman" w:eastAsia="Century Gothic" w:hAnsi="Times New Roman" w:cs="Times New Roman"/>
          <w:sz w:val="24"/>
          <w:szCs w:val="24"/>
        </w:rPr>
        <w:t>s de réaliser les objectifs de l</w:t>
      </w:r>
      <w:r w:rsidRPr="00480B06">
        <w:rPr>
          <w:rFonts w:ascii="Times New Roman" w:eastAsia="Century Gothic" w:hAnsi="Times New Roman" w:cs="Times New Roman"/>
          <w:sz w:val="24"/>
          <w:szCs w:val="24"/>
        </w:rPr>
        <w:t xml:space="preserve">a mère efficace et efficiente. Le management est </w:t>
      </w:r>
      <w:r w:rsidRPr="001123CA">
        <w:rPr>
          <w:rFonts w:ascii="Times New Roman" w:eastAsia="Century Gothic" w:hAnsi="Times New Roman" w:cs="Times New Roman"/>
          <w:i/>
          <w:sz w:val="24"/>
          <w:szCs w:val="24"/>
        </w:rPr>
        <w:t>une gestion stratégique</w:t>
      </w:r>
      <w:r w:rsidRPr="00480B06">
        <w:rPr>
          <w:rFonts w:ascii="Times New Roman" w:eastAsia="Century Gothic" w:hAnsi="Times New Roman" w:cs="Times New Roman"/>
          <w:sz w:val="24"/>
          <w:szCs w:val="24"/>
        </w:rPr>
        <w:t xml:space="preserve">. Il combine </w:t>
      </w:r>
      <w:r w:rsidRPr="00184A5C">
        <w:rPr>
          <w:rFonts w:ascii="Times New Roman" w:eastAsia="Century Gothic" w:hAnsi="Times New Roman" w:cs="Times New Roman"/>
          <w:i/>
          <w:sz w:val="24"/>
          <w:szCs w:val="24"/>
        </w:rPr>
        <w:t>l’administration et la gestion</w:t>
      </w:r>
      <w:r w:rsidRPr="00480B06">
        <w:rPr>
          <w:rFonts w:ascii="Times New Roman" w:eastAsia="Century Gothic" w:hAnsi="Times New Roman" w:cs="Times New Roman"/>
          <w:sz w:val="24"/>
          <w:szCs w:val="24"/>
        </w:rPr>
        <w:t xml:space="preserve">, et va plus loin car il porte aussi sur la </w:t>
      </w:r>
      <w:r w:rsidRPr="00480B06">
        <w:rPr>
          <w:rFonts w:ascii="Times New Roman" w:eastAsia="Century Gothic" w:hAnsi="Times New Roman" w:cs="Times New Roman"/>
          <w:sz w:val="24"/>
          <w:szCs w:val="24"/>
        </w:rPr>
        <w:lastRenderedPageBreak/>
        <w:t>gestion, et encore plus loin car il porte aussi sur la résolution des problèmes et sur la résolution du futur en termes d’anticipation stratégique appelée « dimension fore casti</w:t>
      </w:r>
      <w:r w:rsidR="005C63CD">
        <w:rPr>
          <w:rFonts w:ascii="Times New Roman" w:eastAsia="Century Gothic" w:hAnsi="Times New Roman" w:cs="Times New Roman"/>
          <w:sz w:val="24"/>
          <w:szCs w:val="24"/>
        </w:rPr>
        <w:t xml:space="preserve">ng du management stratégique ». </w:t>
      </w:r>
      <w:r w:rsidRPr="00480B06">
        <w:rPr>
          <w:rFonts w:ascii="Times New Roman" w:eastAsia="Century Gothic" w:hAnsi="Times New Roman" w:cs="Times New Roman"/>
          <w:sz w:val="24"/>
          <w:szCs w:val="24"/>
        </w:rPr>
        <w:t xml:space="preserve">Cette résolution des problèmes ne doit pas être prise dans le sens moral mais dans le sens mathématiques (équation) et philosophique : tel que l’entendent </w:t>
      </w:r>
      <w:r w:rsidRPr="00184A5C">
        <w:rPr>
          <w:rFonts w:ascii="Times New Roman" w:eastAsia="Century Gothic" w:hAnsi="Times New Roman" w:cs="Times New Roman"/>
          <w:i/>
          <w:sz w:val="24"/>
          <w:szCs w:val="24"/>
        </w:rPr>
        <w:t>Gabriel Marcel et Martin Heidegger</w:t>
      </w:r>
      <w:r w:rsidRPr="00480B06">
        <w:rPr>
          <w:rFonts w:ascii="Times New Roman" w:eastAsia="Century Gothic" w:hAnsi="Times New Roman" w:cs="Times New Roman"/>
          <w:sz w:val="24"/>
          <w:szCs w:val="24"/>
        </w:rPr>
        <w:t> : le problème c’est ce qui est posée, ce qui est deva</w:t>
      </w:r>
      <w:r w:rsidR="005C63CD">
        <w:rPr>
          <w:rFonts w:ascii="Times New Roman" w:eastAsia="Century Gothic" w:hAnsi="Times New Roman" w:cs="Times New Roman"/>
          <w:sz w:val="24"/>
          <w:szCs w:val="24"/>
        </w:rPr>
        <w:t xml:space="preserve">nt soi, ce qu’il faut dépasser. </w:t>
      </w:r>
      <w:r w:rsidRPr="00480B06">
        <w:rPr>
          <w:rFonts w:ascii="Times New Roman" w:eastAsia="Century Gothic" w:hAnsi="Times New Roman" w:cs="Times New Roman"/>
          <w:sz w:val="24"/>
          <w:szCs w:val="24"/>
        </w:rPr>
        <w:t>A différencier d</w:t>
      </w:r>
      <w:r w:rsidR="000C3C92" w:rsidRPr="00480B06">
        <w:rPr>
          <w:rFonts w:ascii="Times New Roman" w:eastAsia="Century Gothic" w:hAnsi="Times New Roman" w:cs="Times New Roman"/>
          <w:sz w:val="24"/>
          <w:szCs w:val="24"/>
        </w:rPr>
        <w:t>u mystère, c’est-à-dire ce qui n</w:t>
      </w:r>
      <w:r w:rsidRPr="00480B06">
        <w:rPr>
          <w:rFonts w:ascii="Times New Roman" w:eastAsia="Century Gothic" w:hAnsi="Times New Roman" w:cs="Times New Roman"/>
          <w:sz w:val="24"/>
          <w:szCs w:val="24"/>
        </w:rPr>
        <w:t>e comprend</w:t>
      </w:r>
      <w:r w:rsidR="00184A5C">
        <w:rPr>
          <w:rFonts w:ascii="Times New Roman" w:eastAsia="Century Gothic" w:hAnsi="Times New Roman" w:cs="Times New Roman"/>
          <w:sz w:val="24"/>
          <w:szCs w:val="24"/>
        </w:rPr>
        <w:t xml:space="preserve"> pas</w:t>
      </w:r>
      <w:r w:rsidRPr="00480B06">
        <w:rPr>
          <w:rFonts w:ascii="Times New Roman" w:eastAsia="Century Gothic" w:hAnsi="Times New Roman" w:cs="Times New Roman"/>
          <w:sz w:val="24"/>
          <w:szCs w:val="24"/>
        </w:rPr>
        <w:t>.</w:t>
      </w:r>
      <w:r w:rsidR="00047955">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 xml:space="preserve">Le </w:t>
      </w:r>
      <w:r w:rsidR="00410EAB">
        <w:rPr>
          <w:rFonts w:ascii="Times New Roman" w:eastAsia="Century Gothic" w:hAnsi="Times New Roman" w:cs="Times New Roman"/>
          <w:sz w:val="24"/>
          <w:szCs w:val="24"/>
        </w:rPr>
        <w:t>problème appelle la personne à s</w:t>
      </w:r>
      <w:r w:rsidR="001123CA">
        <w:rPr>
          <w:rFonts w:ascii="Times New Roman" w:eastAsia="Century Gothic" w:hAnsi="Times New Roman" w:cs="Times New Roman"/>
          <w:sz w:val="24"/>
          <w:szCs w:val="24"/>
        </w:rPr>
        <w:t>e dépasser. Le manager</w:t>
      </w:r>
      <w:r w:rsidRPr="00480B06">
        <w:rPr>
          <w:rFonts w:ascii="Times New Roman" w:eastAsia="Century Gothic" w:hAnsi="Times New Roman" w:cs="Times New Roman"/>
          <w:sz w:val="24"/>
          <w:szCs w:val="24"/>
        </w:rPr>
        <w:t xml:space="preserve"> permet à l’organisation de dépasser ce qui est posé devan</w:t>
      </w:r>
      <w:r w:rsidR="000C3C92" w:rsidRPr="00480B06">
        <w:rPr>
          <w:rFonts w:ascii="Times New Roman" w:eastAsia="Century Gothic" w:hAnsi="Times New Roman" w:cs="Times New Roman"/>
          <w:sz w:val="24"/>
          <w:szCs w:val="24"/>
        </w:rPr>
        <w:t xml:space="preserve">t elle et arriver </w:t>
      </w:r>
      <w:r w:rsidR="00184A5C">
        <w:rPr>
          <w:rFonts w:ascii="Times New Roman" w:eastAsia="Century Gothic" w:hAnsi="Times New Roman" w:cs="Times New Roman"/>
          <w:sz w:val="24"/>
          <w:szCs w:val="24"/>
        </w:rPr>
        <w:t>à l’objectif. P</w:t>
      </w:r>
      <w:r w:rsidRPr="00480B06">
        <w:rPr>
          <w:rFonts w:ascii="Times New Roman" w:eastAsia="Century Gothic" w:hAnsi="Times New Roman" w:cs="Times New Roman"/>
          <w:sz w:val="24"/>
          <w:szCs w:val="24"/>
        </w:rPr>
        <w:t>ermet de percer le mur des contraintes/obstacles quotidiens pour atteindre les objectifs, alors que l’administration permet l’application des règles, d’observer et de respecter les normes établies. Le futur à résoudre le management, c’est l’avenir. Mais on ne peut redire l’avenir avec certitude. C’est pourquoi le management doit le résoudre même avec des incertitudes.</w:t>
      </w:r>
    </w:p>
    <w:p w:rsidR="003C4D41" w:rsidRPr="00480B06" w:rsidRDefault="003C4D41" w:rsidP="00744F9D">
      <w:pPr>
        <w:spacing w:line="360" w:lineRule="auto"/>
        <w:jc w:val="both"/>
        <w:rPr>
          <w:rFonts w:ascii="Times New Roman" w:eastAsia="Century Gothic" w:hAnsi="Times New Roman" w:cs="Times New Roman"/>
          <w:b/>
          <w:sz w:val="24"/>
          <w:szCs w:val="24"/>
        </w:rPr>
      </w:pPr>
      <w:r w:rsidRPr="00480B06">
        <w:rPr>
          <w:rFonts w:ascii="Times New Roman" w:eastAsia="Century Gothic" w:hAnsi="Times New Roman" w:cs="Times New Roman"/>
          <w:i/>
          <w:sz w:val="24"/>
          <w:szCs w:val="24"/>
        </w:rPr>
        <w:t>Management : Science ou Art</w:t>
      </w:r>
      <w:r w:rsidR="00682A9C" w:rsidRPr="00480B06">
        <w:rPr>
          <w:rFonts w:ascii="Times New Roman" w:eastAsia="Century Gothic" w:hAnsi="Times New Roman" w:cs="Times New Roman"/>
          <w:b/>
          <w:sz w:val="24"/>
          <w:szCs w:val="24"/>
        </w:rPr>
        <w:t xml:space="preserve"> : </w:t>
      </w:r>
      <w:r w:rsidR="00682A9C" w:rsidRPr="00480B06">
        <w:rPr>
          <w:rFonts w:ascii="Times New Roman" w:eastAsia="Century Gothic" w:hAnsi="Times New Roman" w:cs="Times New Roman"/>
          <w:sz w:val="24"/>
          <w:szCs w:val="24"/>
        </w:rPr>
        <w:t>d</w:t>
      </w:r>
      <w:r w:rsidRPr="00480B06">
        <w:rPr>
          <w:rFonts w:ascii="Times New Roman" w:eastAsia="Century Gothic" w:hAnsi="Times New Roman" w:cs="Times New Roman"/>
          <w:sz w:val="24"/>
          <w:szCs w:val="24"/>
        </w:rPr>
        <w:t xml:space="preserve">ans le langage vulgaire, le terme manager s’attribue à </w:t>
      </w:r>
      <w:r w:rsidRPr="00702A7E">
        <w:rPr>
          <w:rFonts w:ascii="Times New Roman" w:eastAsia="Century Gothic" w:hAnsi="Times New Roman" w:cs="Times New Roman"/>
          <w:i/>
          <w:sz w:val="24"/>
          <w:szCs w:val="24"/>
        </w:rPr>
        <w:t>n’importe qui</w:t>
      </w:r>
      <w:r w:rsidRPr="00480B06">
        <w:rPr>
          <w:rFonts w:ascii="Times New Roman" w:eastAsia="Century Gothic" w:hAnsi="Times New Roman" w:cs="Times New Roman"/>
          <w:sz w:val="24"/>
          <w:szCs w:val="24"/>
        </w:rPr>
        <w:t>, surtout s’il faut une affaire de quelque niveau que ce soit. Ceci crée des confusions au point de se demander si l’on peut naître manager, le devenir par la prédestination ou naître manager, le devenir par le destin ou par une formation poussée et dynamique. Pour les partisans de la première partie de cette assertion, le management serait alors un art, un habilité à se faire accepter (leadership), à savoir organiser, planifier, contrôler, de façon efficace et concrètement, plusieurs ont réussi leurs entreprises par instruction. En principe l’art inspire la science et inversement. Le management est art, ainsi que science à la fois.</w:t>
      </w:r>
      <w:r w:rsidR="00682A9C" w:rsidRPr="00480B06">
        <w:rPr>
          <w:rFonts w:ascii="Times New Roman" w:eastAsia="Century Gothic" w:hAnsi="Times New Roman" w:cs="Times New Roman"/>
          <w:b/>
          <w:sz w:val="24"/>
          <w:szCs w:val="24"/>
        </w:rPr>
        <w:t xml:space="preserve"> </w:t>
      </w:r>
      <w:r w:rsidRPr="00480B06">
        <w:rPr>
          <w:rFonts w:ascii="Times New Roman" w:eastAsia="Century Gothic" w:hAnsi="Times New Roman" w:cs="Times New Roman"/>
          <w:sz w:val="24"/>
          <w:szCs w:val="24"/>
        </w:rPr>
        <w:t xml:space="preserve">Management comme science découle de </w:t>
      </w:r>
      <w:r w:rsidRPr="00702A7E">
        <w:rPr>
          <w:rFonts w:ascii="Times New Roman" w:eastAsia="Century Gothic" w:hAnsi="Times New Roman" w:cs="Times New Roman"/>
          <w:i/>
          <w:sz w:val="24"/>
          <w:szCs w:val="24"/>
        </w:rPr>
        <w:t>la systématisation de la pratique et des théories</w:t>
      </w:r>
      <w:r w:rsidRPr="00480B06">
        <w:rPr>
          <w:rFonts w:ascii="Times New Roman" w:eastAsia="Century Gothic" w:hAnsi="Times New Roman" w:cs="Times New Roman"/>
          <w:sz w:val="24"/>
          <w:szCs w:val="24"/>
        </w:rPr>
        <w:t xml:space="preserve">, </w:t>
      </w:r>
      <w:r w:rsidRPr="00702A7E">
        <w:rPr>
          <w:rFonts w:ascii="Times New Roman" w:eastAsia="Century Gothic" w:hAnsi="Times New Roman" w:cs="Times New Roman"/>
          <w:i/>
          <w:sz w:val="24"/>
          <w:szCs w:val="24"/>
        </w:rPr>
        <w:t>des principes et des concepts d’application universelle</w:t>
      </w:r>
      <w:r w:rsidRPr="00480B06">
        <w:rPr>
          <w:rFonts w:ascii="Times New Roman" w:eastAsia="Century Gothic" w:hAnsi="Times New Roman" w:cs="Times New Roman"/>
          <w:sz w:val="24"/>
          <w:szCs w:val="24"/>
        </w:rPr>
        <w:t>. Aussi il dispose à nos jours d’un corps</w:t>
      </w:r>
      <w:r w:rsidR="0082038B">
        <w:rPr>
          <w:rFonts w:ascii="Times New Roman" w:eastAsia="Century Gothic" w:hAnsi="Times New Roman" w:cs="Times New Roman"/>
          <w:sz w:val="24"/>
          <w:szCs w:val="24"/>
        </w:rPr>
        <w:t xml:space="preserve"> conceptuel susceptible et</w:t>
      </w:r>
      <w:r w:rsidR="00702A7E">
        <w:rPr>
          <w:rFonts w:ascii="Times New Roman" w:eastAsia="Century Gothic" w:hAnsi="Times New Roman" w:cs="Times New Roman"/>
          <w:sz w:val="24"/>
          <w:szCs w:val="24"/>
        </w:rPr>
        <w:t xml:space="preserve"> conceptuel</w:t>
      </w:r>
      <w:r w:rsidRPr="00480B06">
        <w:rPr>
          <w:rFonts w:ascii="Times New Roman" w:eastAsia="Century Gothic" w:hAnsi="Times New Roman" w:cs="Times New Roman"/>
          <w:sz w:val="24"/>
          <w:szCs w:val="24"/>
        </w:rPr>
        <w:t xml:space="preserve"> de présider à la prédiction des phénomènes.</w:t>
      </w:r>
      <w:r w:rsidR="00702A7E">
        <w:rPr>
          <w:rFonts w:ascii="Times New Roman" w:eastAsia="Century Gothic" w:hAnsi="Times New Roman" w:cs="Times New Roman"/>
          <w:sz w:val="24"/>
          <w:szCs w:val="24"/>
        </w:rPr>
        <w:t xml:space="preserve"> E</w:t>
      </w:r>
      <w:r w:rsidRPr="00480B06">
        <w:rPr>
          <w:rFonts w:ascii="Times New Roman" w:eastAsia="Century Gothic" w:hAnsi="Times New Roman" w:cs="Times New Roman"/>
          <w:sz w:val="24"/>
          <w:szCs w:val="24"/>
        </w:rPr>
        <w:t>st l’application des connaissances à la lumière des réalités organisationnelles (management à posteriori en se basant sur les expériences du passé</w:t>
      </w:r>
      <w:r w:rsidR="00702A7E">
        <w:rPr>
          <w:rFonts w:ascii="Times New Roman" w:eastAsia="Century Gothic" w:hAnsi="Times New Roman" w:cs="Times New Roman"/>
          <w:sz w:val="24"/>
          <w:szCs w:val="24"/>
        </w:rPr>
        <w:t>)</w:t>
      </w:r>
      <w:r w:rsidRPr="00480B06">
        <w:rPr>
          <w:rFonts w:ascii="Times New Roman" w:eastAsia="Century Gothic" w:hAnsi="Times New Roman" w:cs="Times New Roman"/>
          <w:sz w:val="24"/>
          <w:szCs w:val="24"/>
        </w:rPr>
        <w:t xml:space="preserve">. Nous pouvons donc affirmer que le véritable management est une science </w:t>
      </w:r>
      <w:r w:rsidRPr="0082038B">
        <w:rPr>
          <w:rFonts w:ascii="Times New Roman" w:eastAsia="Century Gothic" w:hAnsi="Times New Roman" w:cs="Times New Roman"/>
          <w:i/>
          <w:sz w:val="24"/>
          <w:szCs w:val="24"/>
        </w:rPr>
        <w:t>pratique et expérimentale</w:t>
      </w:r>
      <w:r w:rsidRPr="00480B06">
        <w:rPr>
          <w:rFonts w:ascii="Times New Roman" w:eastAsia="Century Gothic" w:hAnsi="Times New Roman" w:cs="Times New Roman"/>
          <w:sz w:val="24"/>
          <w:szCs w:val="24"/>
        </w:rPr>
        <w:t xml:space="preserve"> c’est-à-dire une science de </w:t>
      </w:r>
      <w:r w:rsidRPr="0082038B">
        <w:rPr>
          <w:rFonts w:ascii="Times New Roman" w:eastAsia="Century Gothic" w:hAnsi="Times New Roman" w:cs="Times New Roman"/>
          <w:i/>
          <w:sz w:val="24"/>
          <w:szCs w:val="24"/>
        </w:rPr>
        <w:t>recherche continue</w:t>
      </w:r>
      <w:r w:rsidRPr="00480B06">
        <w:rPr>
          <w:rFonts w:ascii="Times New Roman" w:eastAsia="Century Gothic" w:hAnsi="Times New Roman" w:cs="Times New Roman"/>
          <w:sz w:val="24"/>
          <w:szCs w:val="24"/>
        </w:rPr>
        <w:t xml:space="preserve"> en vue d’optimiser les solutions à prendre.</w:t>
      </w:r>
    </w:p>
    <w:p w:rsidR="003C4D41" w:rsidRPr="00480B06" w:rsidRDefault="003C4D41" w:rsidP="00744F9D">
      <w:pPr>
        <w:numPr>
          <w:ilvl w:val="0"/>
          <w:numId w:val="80"/>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Le management est à la fois science, art et philosophie tant qu’il détermine un ensemble des comportements qui c</w:t>
      </w:r>
      <w:r w:rsidR="00702A7E">
        <w:rPr>
          <w:rFonts w:ascii="Times New Roman" w:eastAsia="Century Gothic" w:hAnsi="Times New Roman" w:cs="Times New Roman"/>
          <w:sz w:val="24"/>
          <w:szCs w:val="24"/>
        </w:rPr>
        <w:t xml:space="preserve">aractérise l’attitude, </w:t>
      </w:r>
      <w:r w:rsidRPr="00480B06">
        <w:rPr>
          <w:rFonts w:ascii="Times New Roman" w:eastAsia="Century Gothic" w:hAnsi="Times New Roman" w:cs="Times New Roman"/>
          <w:sz w:val="24"/>
          <w:szCs w:val="24"/>
        </w:rPr>
        <w:t xml:space="preserve">face aux problèmes organisationnels. Il y a donc une culture managériale qu’un véritable manager doit adopter. </w:t>
      </w:r>
    </w:p>
    <w:p w:rsidR="003C4D41" w:rsidRPr="00480B06" w:rsidRDefault="003C4D41" w:rsidP="00744F9D">
      <w:pPr>
        <w:numPr>
          <w:ilvl w:val="0"/>
          <w:numId w:val="81"/>
        </w:numPr>
        <w:spacing w:line="360" w:lineRule="auto"/>
        <w:ind w:left="78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Il doit être d’une objectivité sans égale</w:t>
      </w:r>
      <w:r w:rsidRPr="00480B06">
        <w:rPr>
          <w:rFonts w:ascii="Times New Roman" w:eastAsia="Century Gothic" w:hAnsi="Times New Roman" w:cs="Times New Roman"/>
          <w:sz w:val="24"/>
          <w:szCs w:val="24"/>
        </w:rPr>
        <w:t xml:space="preserve"> : il s’agit en conformité avec les objectifs et ne se laisse influencer par personne. Cependant, il faut savoir concilier les objectifs de </w:t>
      </w:r>
      <w:r w:rsidRPr="00480B06">
        <w:rPr>
          <w:rFonts w:ascii="Times New Roman" w:eastAsia="Century Gothic" w:hAnsi="Times New Roman" w:cs="Times New Roman"/>
          <w:sz w:val="24"/>
          <w:szCs w:val="24"/>
        </w:rPr>
        <w:lastRenderedPageBreak/>
        <w:t>l’entreprise et les intérêts des hommes qui la compose (car les styles de direction). En d’autre terme, savoir garder l’équilibre.</w:t>
      </w:r>
    </w:p>
    <w:p w:rsidR="003C4D41" w:rsidRPr="00480B06" w:rsidRDefault="003C4D41"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Malgré les principes et règles </w:t>
      </w:r>
      <w:r w:rsidRPr="00480B06">
        <w:rPr>
          <w:rFonts w:ascii="Times New Roman" w:eastAsia="Century Gothic" w:hAnsi="Times New Roman" w:cs="Times New Roman"/>
          <w:i/>
          <w:sz w:val="24"/>
          <w:szCs w:val="24"/>
        </w:rPr>
        <w:t>à appliquer, ne soyez pas figés ni extrémistes, écoutez les conseils, les analyser, réfléchir, balancer le bénéfice et la perte maintenant avant de décider autrement, savoir retarder la décision lorsque le doute persiste.</w:t>
      </w:r>
    </w:p>
    <w:p w:rsidR="003C4D41" w:rsidRPr="00480B06" w:rsidRDefault="003C4D41" w:rsidP="00744F9D">
      <w:pPr>
        <w:numPr>
          <w:ilvl w:val="0"/>
          <w:numId w:val="82"/>
        </w:numPr>
        <w:spacing w:line="360" w:lineRule="auto"/>
        <w:ind w:left="78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Il sait s’adapter aux circonstances et aux opportunités. Il ne croise pas les bras mais il sait risquer. « </w:t>
      </w:r>
      <w:r w:rsidRPr="00480B06">
        <w:rPr>
          <w:rFonts w:ascii="Times New Roman" w:eastAsia="Century Gothic" w:hAnsi="Times New Roman" w:cs="Times New Roman"/>
          <w:i/>
          <w:sz w:val="24"/>
          <w:szCs w:val="24"/>
        </w:rPr>
        <w:t>Qui ne risque rien n’a rien</w:t>
      </w:r>
      <w:r w:rsidR="007E07FE" w:rsidRPr="00480B06">
        <w:rPr>
          <w:rFonts w:ascii="Times New Roman" w:eastAsia="Century Gothic" w:hAnsi="Times New Roman" w:cs="Times New Roman"/>
          <w:i/>
          <w:sz w:val="24"/>
          <w:szCs w:val="24"/>
        </w:rPr>
        <w:t xml:space="preserve"> dit-on</w:t>
      </w:r>
      <w:r w:rsidRPr="00480B06">
        <w:rPr>
          <w:rFonts w:ascii="Times New Roman" w:eastAsia="Century Gothic" w:hAnsi="Times New Roman" w:cs="Times New Roman"/>
          <w:sz w:val="24"/>
          <w:szCs w:val="24"/>
        </w:rPr>
        <w:t> », mais il faut savoir aussi calculer les risques et les gérer, tout en sachant saisir les opportunités.</w:t>
      </w:r>
    </w:p>
    <w:p w:rsidR="003C4D41" w:rsidRPr="00480B06" w:rsidRDefault="003C4D41" w:rsidP="00744F9D">
      <w:pPr>
        <w:numPr>
          <w:ilvl w:val="0"/>
          <w:numId w:val="82"/>
        </w:numPr>
        <w:spacing w:line="360" w:lineRule="auto"/>
        <w:ind w:left="78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C’est une personne par excellence qui cherche l’efficacité et l’efficience dans ses activités : ce n’est pas seulement que le travail soit fait mais fait de la meilleure manière possible.</w:t>
      </w:r>
    </w:p>
    <w:p w:rsidR="003C4D41" w:rsidRPr="00480B06" w:rsidRDefault="003C4D41" w:rsidP="00744F9D">
      <w:pPr>
        <w:numPr>
          <w:ilvl w:val="0"/>
          <w:numId w:val="82"/>
        </w:numPr>
        <w:spacing w:line="360" w:lineRule="auto"/>
        <w:ind w:left="78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C’est une personne de bon sens et de retenu avec forte intuition et créativité. La science doit nous aider à améliorer et à nous parfaire, sinon nous sombrons dans la routine.</w:t>
      </w:r>
    </w:p>
    <w:p w:rsidR="003C4D41" w:rsidRPr="00480B06" w:rsidRDefault="006C567E" w:rsidP="003A688F">
      <w:pPr>
        <w:pStyle w:val="Titre2"/>
        <w:rPr>
          <w:rFonts w:ascii="Times New Roman" w:eastAsia="Century Gothic" w:hAnsi="Times New Roman" w:cs="Times New Roman"/>
          <w:color w:val="auto"/>
          <w:sz w:val="24"/>
          <w:szCs w:val="24"/>
        </w:rPr>
      </w:pPr>
      <w:bookmarkStart w:id="9" w:name="_Toc149225618"/>
      <w:r w:rsidRPr="00480B06">
        <w:rPr>
          <w:rFonts w:ascii="Times New Roman" w:eastAsia="Century Gothic" w:hAnsi="Times New Roman" w:cs="Times New Roman"/>
          <w:color w:val="auto"/>
          <w:sz w:val="24"/>
          <w:szCs w:val="24"/>
        </w:rPr>
        <w:t xml:space="preserve">1.3. </w:t>
      </w:r>
      <w:r w:rsidR="00FA0C77" w:rsidRPr="00480B06">
        <w:rPr>
          <w:rFonts w:ascii="Times New Roman" w:eastAsia="Century Gothic" w:hAnsi="Times New Roman" w:cs="Times New Roman"/>
          <w:color w:val="auto"/>
          <w:sz w:val="24"/>
          <w:szCs w:val="24"/>
        </w:rPr>
        <w:t>Un manager pour parvenir à des résultats positifs.</w:t>
      </w:r>
      <w:bookmarkEnd w:id="9"/>
    </w:p>
    <w:p w:rsidR="003C4D41" w:rsidRPr="00480B06" w:rsidRDefault="003C4D41"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ab/>
        <w:t>Un manager est une personne qui a une vision afin d’atteindre un objectif d’un individu ou de la communauté.</w:t>
      </w:r>
      <w:r w:rsidR="008D3E7E" w:rsidRPr="00480B06">
        <w:rPr>
          <w:rFonts w:ascii="Times New Roman" w:eastAsia="Century Gothic" w:hAnsi="Times New Roman" w:cs="Times New Roman"/>
          <w:sz w:val="24"/>
          <w:szCs w:val="24"/>
        </w:rPr>
        <w:t xml:space="preserve"> Etre un manager/ leaders, c’est aller de </w:t>
      </w:r>
      <w:r w:rsidR="008D3E7E" w:rsidRPr="008C7E86">
        <w:rPr>
          <w:rFonts w:ascii="Times New Roman" w:eastAsia="Century Gothic" w:hAnsi="Times New Roman" w:cs="Times New Roman"/>
          <w:i/>
          <w:sz w:val="24"/>
          <w:szCs w:val="24"/>
        </w:rPr>
        <w:t>l’avant</w:t>
      </w:r>
      <w:r w:rsidR="008D3E7E" w:rsidRPr="00480B06">
        <w:rPr>
          <w:rFonts w:ascii="Times New Roman" w:eastAsia="Century Gothic" w:hAnsi="Times New Roman" w:cs="Times New Roman"/>
          <w:sz w:val="24"/>
          <w:szCs w:val="24"/>
        </w:rPr>
        <w:t xml:space="preserve">, avancé souvent dans </w:t>
      </w:r>
      <w:r w:rsidR="008D3E7E" w:rsidRPr="008C7E86">
        <w:rPr>
          <w:rFonts w:ascii="Times New Roman" w:eastAsia="Century Gothic" w:hAnsi="Times New Roman" w:cs="Times New Roman"/>
          <w:i/>
          <w:sz w:val="24"/>
          <w:szCs w:val="24"/>
        </w:rPr>
        <w:t>le territoire inconnu</w:t>
      </w:r>
      <w:r w:rsidR="008D3E7E" w:rsidRPr="00480B06">
        <w:rPr>
          <w:rFonts w:ascii="Times New Roman" w:eastAsia="Century Gothic" w:hAnsi="Times New Roman" w:cs="Times New Roman"/>
          <w:sz w:val="24"/>
          <w:szCs w:val="24"/>
        </w:rPr>
        <w:t xml:space="preserve"> et prendre des risques. Il n’existe aucune carte pour indiquer la route. Pour devenir un manager, vous devrez changer votre façon de penser pour créer </w:t>
      </w:r>
      <w:r w:rsidR="00C02A2E" w:rsidRPr="00480B06">
        <w:rPr>
          <w:rFonts w:ascii="Times New Roman" w:eastAsia="Century Gothic" w:hAnsi="Times New Roman" w:cs="Times New Roman"/>
          <w:sz w:val="24"/>
          <w:szCs w:val="24"/>
        </w:rPr>
        <w:t>l’avenir meilleur</w:t>
      </w:r>
      <w:r w:rsidR="008D3E7E" w:rsidRPr="00480B06">
        <w:rPr>
          <w:rFonts w:ascii="Times New Roman" w:eastAsia="Century Gothic" w:hAnsi="Times New Roman" w:cs="Times New Roman"/>
          <w:sz w:val="24"/>
          <w:szCs w:val="24"/>
        </w:rPr>
        <w:t xml:space="preserve">. Les présomptions et les croyances des hommes sur le monde influencent leurs actions. Quand vous faites correspondre des mots positifs avec des actions positives, vous devenez </w:t>
      </w:r>
      <w:r w:rsidR="00C02A2E" w:rsidRPr="00480B06">
        <w:rPr>
          <w:rFonts w:ascii="Times New Roman" w:eastAsia="Century Gothic" w:hAnsi="Times New Roman" w:cs="Times New Roman"/>
          <w:sz w:val="24"/>
          <w:szCs w:val="24"/>
        </w:rPr>
        <w:t>crédible</w:t>
      </w:r>
      <w:r w:rsidR="008D3E7E" w:rsidRPr="00480B06">
        <w:rPr>
          <w:rFonts w:ascii="Times New Roman" w:eastAsia="Century Gothic" w:hAnsi="Times New Roman" w:cs="Times New Roman"/>
          <w:sz w:val="24"/>
          <w:szCs w:val="24"/>
        </w:rPr>
        <w:t xml:space="preserve"> aux yeux des autres</w:t>
      </w:r>
      <w:r w:rsidR="00C02A2E" w:rsidRPr="00480B06">
        <w:rPr>
          <w:rFonts w:ascii="Times New Roman" w:eastAsia="Century Gothic" w:hAnsi="Times New Roman" w:cs="Times New Roman"/>
          <w:sz w:val="24"/>
          <w:szCs w:val="24"/>
        </w:rPr>
        <w:t>.</w:t>
      </w:r>
      <w:r w:rsidR="004A3905" w:rsidRPr="00480B06">
        <w:rPr>
          <w:rFonts w:ascii="Times New Roman" w:eastAsia="Century Gothic" w:hAnsi="Times New Roman" w:cs="Times New Roman"/>
          <w:sz w:val="24"/>
          <w:szCs w:val="24"/>
        </w:rPr>
        <w:t xml:space="preserve"> Vous pouvez attirer d’autres personnes vers vos </w:t>
      </w:r>
      <w:r w:rsidR="0051138B" w:rsidRPr="00480B06">
        <w:rPr>
          <w:rFonts w:ascii="Times New Roman" w:eastAsia="Century Gothic" w:hAnsi="Times New Roman" w:cs="Times New Roman"/>
          <w:sz w:val="24"/>
          <w:szCs w:val="24"/>
        </w:rPr>
        <w:t>rêves</w:t>
      </w:r>
      <w:r w:rsidR="004A3905" w:rsidRPr="00480B06">
        <w:rPr>
          <w:rFonts w:ascii="Times New Roman" w:eastAsia="Century Gothic" w:hAnsi="Times New Roman" w:cs="Times New Roman"/>
          <w:sz w:val="24"/>
          <w:szCs w:val="24"/>
        </w:rPr>
        <w:t xml:space="preserve"> d’avenir si vos actions correspondent à des qualités personnelles </w:t>
      </w:r>
      <w:r w:rsidR="0051138B" w:rsidRPr="00480B06">
        <w:rPr>
          <w:rFonts w:ascii="Times New Roman" w:eastAsia="Century Gothic" w:hAnsi="Times New Roman" w:cs="Times New Roman"/>
          <w:sz w:val="24"/>
          <w:szCs w:val="24"/>
        </w:rPr>
        <w:t>reconnues</w:t>
      </w:r>
      <w:r w:rsidR="004A3905" w:rsidRPr="00480B06">
        <w:rPr>
          <w:rFonts w:ascii="Times New Roman" w:eastAsia="Century Gothic" w:hAnsi="Times New Roman" w:cs="Times New Roman"/>
          <w:sz w:val="24"/>
          <w:szCs w:val="24"/>
        </w:rPr>
        <w:t xml:space="preserve">. Vous serez respecté par votre </w:t>
      </w:r>
      <w:r w:rsidR="0051138B" w:rsidRPr="00480B06">
        <w:rPr>
          <w:rFonts w:ascii="Times New Roman" w:eastAsia="Century Gothic" w:hAnsi="Times New Roman" w:cs="Times New Roman"/>
          <w:sz w:val="24"/>
          <w:szCs w:val="24"/>
        </w:rPr>
        <w:t>conduite (</w:t>
      </w:r>
      <w:r w:rsidR="004A3905" w:rsidRPr="00480B06">
        <w:rPr>
          <w:rFonts w:ascii="Times New Roman" w:eastAsia="Century Gothic" w:hAnsi="Times New Roman" w:cs="Times New Roman"/>
          <w:sz w:val="24"/>
          <w:szCs w:val="24"/>
        </w:rPr>
        <w:t>éthique)</w:t>
      </w:r>
      <w:r w:rsidR="0051138B" w:rsidRPr="00480B06">
        <w:rPr>
          <w:rFonts w:ascii="Times New Roman" w:eastAsia="Century Gothic" w:hAnsi="Times New Roman" w:cs="Times New Roman"/>
          <w:sz w:val="24"/>
          <w:szCs w:val="24"/>
        </w:rPr>
        <w:t xml:space="preserve"> et honnête. Si vous croyez fortement au bien-fondé, de servir pour un meilleur avenir, vous pouvez éviter les tentations qui accompagnent souvent le pouvoir. Respecter les autres signifie être </w:t>
      </w:r>
      <w:r w:rsidR="0051138B" w:rsidRPr="008C7E86">
        <w:rPr>
          <w:rFonts w:ascii="Times New Roman" w:eastAsia="Century Gothic" w:hAnsi="Times New Roman" w:cs="Times New Roman"/>
          <w:i/>
          <w:sz w:val="24"/>
          <w:szCs w:val="24"/>
        </w:rPr>
        <w:t>désireux d’écouter leurs points de vue</w:t>
      </w:r>
      <w:r w:rsidR="0051138B" w:rsidRPr="00480B06">
        <w:rPr>
          <w:rFonts w:ascii="Times New Roman" w:eastAsia="Century Gothic" w:hAnsi="Times New Roman" w:cs="Times New Roman"/>
          <w:sz w:val="24"/>
          <w:szCs w:val="24"/>
        </w:rPr>
        <w:t xml:space="preserve"> et leurs besoins. Un manager n’abandonne pas, même si lorsqu’il tombe. Ils se relèvent, ils secouent la poussière de leurs vêtements et trouve le courage de s’engager de nouveau. Dans leur persistance, ils ne perdent jamais de vue de l’avenir positif qu’il essaie de créer. Un bon manager est ouvert à l’apprentissage</w:t>
      </w:r>
      <w:r w:rsidR="00CF5FED" w:rsidRPr="00480B06">
        <w:rPr>
          <w:rFonts w:ascii="Times New Roman" w:eastAsia="Century Gothic" w:hAnsi="Times New Roman" w:cs="Times New Roman"/>
          <w:sz w:val="24"/>
          <w:szCs w:val="24"/>
        </w:rPr>
        <w:t xml:space="preserve"> et inspirent les autres à faire de même. Quand vous avez un esprit ouvert, vous avez soif de savoir et d’informations. Quand vous gérer bien, vous devez obtenir les communautés en bonne santé dont vous rêvez. Quand vous gérez bien, vous vous assurez que les procèdes et procédures marchent bien. Un manager permet à développer </w:t>
      </w:r>
      <w:r w:rsidR="00CF5FED" w:rsidRPr="00480B06">
        <w:rPr>
          <w:rFonts w:ascii="Times New Roman" w:eastAsia="Century Gothic" w:hAnsi="Times New Roman" w:cs="Times New Roman"/>
          <w:sz w:val="24"/>
          <w:szCs w:val="24"/>
        </w:rPr>
        <w:lastRenderedPageBreak/>
        <w:t xml:space="preserve">des opérations fiables qui guident le personnel et l’aident dans ses efforts pour atteindre ces objectifs. La construction de communautés en bonne santé, </w:t>
      </w:r>
      <w:r w:rsidR="00327EAC" w:rsidRPr="00480B06">
        <w:rPr>
          <w:rFonts w:ascii="Times New Roman" w:eastAsia="Century Gothic" w:hAnsi="Times New Roman" w:cs="Times New Roman"/>
          <w:sz w:val="24"/>
          <w:szCs w:val="24"/>
        </w:rPr>
        <w:t>nécessite</w:t>
      </w:r>
      <w:r w:rsidR="00CF5FED" w:rsidRPr="00480B06">
        <w:rPr>
          <w:rFonts w:ascii="Times New Roman" w:eastAsia="Century Gothic" w:hAnsi="Times New Roman" w:cs="Times New Roman"/>
          <w:sz w:val="24"/>
          <w:szCs w:val="24"/>
        </w:rPr>
        <w:t xml:space="preserve"> une implication des autres</w:t>
      </w:r>
      <w:r w:rsidR="00327EAC" w:rsidRPr="00480B06">
        <w:rPr>
          <w:rFonts w:ascii="Times New Roman" w:eastAsia="Century Gothic" w:hAnsi="Times New Roman" w:cs="Times New Roman"/>
          <w:sz w:val="24"/>
          <w:szCs w:val="24"/>
        </w:rPr>
        <w:t> : votre personnel, votre service et votre organisation. Votre travail est d’améliorer la santé des personnes que par votre organisation dessert.</w:t>
      </w:r>
    </w:p>
    <w:p w:rsidR="005C13A1" w:rsidRPr="00480B06" w:rsidRDefault="006C567E" w:rsidP="003A688F">
      <w:pPr>
        <w:pStyle w:val="Titre2"/>
        <w:rPr>
          <w:rFonts w:ascii="Times New Roman" w:eastAsia="Century Gothic" w:hAnsi="Times New Roman" w:cs="Times New Roman"/>
          <w:color w:val="auto"/>
          <w:sz w:val="24"/>
          <w:szCs w:val="24"/>
        </w:rPr>
      </w:pPr>
      <w:bookmarkStart w:id="10" w:name="_Toc149225619"/>
      <w:r w:rsidRPr="00480B06">
        <w:rPr>
          <w:rFonts w:ascii="Times New Roman" w:eastAsia="Century Gothic" w:hAnsi="Times New Roman" w:cs="Times New Roman"/>
          <w:color w:val="auto"/>
          <w:sz w:val="24"/>
          <w:szCs w:val="24"/>
        </w:rPr>
        <w:t xml:space="preserve">1.4. </w:t>
      </w:r>
      <w:r w:rsidR="005C13A1" w:rsidRPr="00480B06">
        <w:rPr>
          <w:rFonts w:ascii="Times New Roman" w:eastAsia="Century Gothic" w:hAnsi="Times New Roman" w:cs="Times New Roman"/>
          <w:color w:val="auto"/>
          <w:sz w:val="24"/>
          <w:szCs w:val="24"/>
        </w:rPr>
        <w:t>Niveau de management en santé publique</w:t>
      </w:r>
      <w:bookmarkEnd w:id="10"/>
    </w:p>
    <w:p w:rsidR="005C13A1" w:rsidRPr="00480B06" w:rsidRDefault="005C13A1"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Un manager est une personne qui s’adapte aux circonstances du moment.</w:t>
      </w:r>
      <w:r w:rsidR="00BC1394"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Voici le niveau des manager ;</w:t>
      </w:r>
    </w:p>
    <w:p w:rsidR="005C13A1" w:rsidRPr="00480B06" w:rsidRDefault="005C13A1" w:rsidP="00744F9D">
      <w:pPr>
        <w:pStyle w:val="Paragraphedeliste"/>
        <w:numPr>
          <w:ilvl w:val="0"/>
          <w:numId w:val="114"/>
        </w:num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 xml:space="preserve">Un manager </w:t>
      </w:r>
      <w:r w:rsidR="00BC1394" w:rsidRPr="00480B06">
        <w:rPr>
          <w:rFonts w:ascii="Times New Roman" w:eastAsia="Century Gothic" w:hAnsi="Times New Roman" w:cs="Times New Roman"/>
          <w:i/>
          <w:sz w:val="24"/>
          <w:szCs w:val="24"/>
        </w:rPr>
        <w:t>stratégique</w:t>
      </w:r>
      <w:r w:rsidR="00BC1394"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(premier niveau), est un concepteur</w:t>
      </w:r>
      <w:r w:rsidR="00BC1394" w:rsidRPr="00480B06">
        <w:rPr>
          <w:rFonts w:ascii="Times New Roman" w:eastAsia="Century Gothic" w:hAnsi="Times New Roman" w:cs="Times New Roman"/>
          <w:sz w:val="24"/>
          <w:szCs w:val="24"/>
        </w:rPr>
        <w:t>, planificateur, d’une activité. Conçoit la vision la mission d’une organisation. Exemple les chefs de directions, des programmes, aux ministères de la santé publique.</w:t>
      </w:r>
    </w:p>
    <w:p w:rsidR="00BC1394" w:rsidRPr="00480B06" w:rsidRDefault="00BC1394" w:rsidP="00744F9D">
      <w:pPr>
        <w:pStyle w:val="Paragraphedeliste"/>
        <w:numPr>
          <w:ilvl w:val="0"/>
          <w:numId w:val="114"/>
        </w:num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Un manager d’opérationnel</w:t>
      </w:r>
      <w:r w:rsidRPr="00480B06">
        <w:rPr>
          <w:rFonts w:ascii="Times New Roman" w:eastAsia="Century Gothic" w:hAnsi="Times New Roman" w:cs="Times New Roman"/>
          <w:sz w:val="24"/>
          <w:szCs w:val="24"/>
        </w:rPr>
        <w:t>(deuxième niveau),</w:t>
      </w:r>
      <w:r w:rsidR="00DC21E5" w:rsidRPr="00480B06">
        <w:rPr>
          <w:rFonts w:ascii="Times New Roman" w:eastAsia="Century Gothic" w:hAnsi="Times New Roman" w:cs="Times New Roman"/>
          <w:sz w:val="24"/>
          <w:szCs w:val="24"/>
        </w:rPr>
        <w:t xml:space="preserve"> coordonnateur</w:t>
      </w:r>
      <w:r w:rsidRPr="00480B06">
        <w:rPr>
          <w:rFonts w:ascii="Times New Roman" w:eastAsia="Century Gothic" w:hAnsi="Times New Roman" w:cs="Times New Roman"/>
          <w:sz w:val="24"/>
          <w:szCs w:val="24"/>
        </w:rPr>
        <w:t xml:space="preserve"> et contrôle</w:t>
      </w:r>
      <w:r w:rsidR="00DC21E5" w:rsidRPr="00480B06">
        <w:rPr>
          <w:rFonts w:ascii="Times New Roman" w:eastAsia="Century Gothic" w:hAnsi="Times New Roman" w:cs="Times New Roman"/>
          <w:sz w:val="24"/>
          <w:szCs w:val="24"/>
        </w:rPr>
        <w:t>ur</w:t>
      </w:r>
      <w:r w:rsidR="008C7E86">
        <w:rPr>
          <w:rFonts w:ascii="Times New Roman" w:eastAsia="Century Gothic" w:hAnsi="Times New Roman" w:cs="Times New Roman"/>
          <w:sz w:val="24"/>
          <w:szCs w:val="24"/>
        </w:rPr>
        <w:t xml:space="preserve"> de</w:t>
      </w:r>
      <w:r w:rsidRPr="00480B06">
        <w:rPr>
          <w:rFonts w:ascii="Times New Roman" w:eastAsia="Century Gothic" w:hAnsi="Times New Roman" w:cs="Times New Roman"/>
          <w:sz w:val="24"/>
          <w:szCs w:val="24"/>
        </w:rPr>
        <w:t xml:space="preserve"> tous ceux qui a été planifiés au niveau national</w:t>
      </w:r>
      <w:r w:rsidR="008C7E86">
        <w:rPr>
          <w:rFonts w:ascii="Times New Roman" w:eastAsia="Century Gothic" w:hAnsi="Times New Roman" w:cs="Times New Roman"/>
          <w:sz w:val="24"/>
          <w:szCs w:val="24"/>
        </w:rPr>
        <w:t xml:space="preserve"> et</w:t>
      </w:r>
      <w:r w:rsidRPr="00480B06">
        <w:rPr>
          <w:rFonts w:ascii="Times New Roman" w:eastAsia="Century Gothic" w:hAnsi="Times New Roman" w:cs="Times New Roman"/>
          <w:sz w:val="24"/>
          <w:szCs w:val="24"/>
        </w:rPr>
        <w:t xml:space="preserve"> étaient exécutés.</w:t>
      </w:r>
      <w:r w:rsidR="00DC21E5" w:rsidRPr="00480B06">
        <w:rPr>
          <w:rFonts w:ascii="Times New Roman" w:eastAsia="Century Gothic" w:hAnsi="Times New Roman" w:cs="Times New Roman"/>
          <w:sz w:val="24"/>
          <w:szCs w:val="24"/>
        </w:rPr>
        <w:t xml:space="preserve"> Exemple le coordonnateur, contrôleur d’un programme/d’un projet,</w:t>
      </w:r>
    </w:p>
    <w:p w:rsidR="00DC21E5" w:rsidRPr="00480B06" w:rsidRDefault="00DC21E5" w:rsidP="00744F9D">
      <w:pPr>
        <w:pStyle w:val="Paragraphedeliste"/>
        <w:numPr>
          <w:ilvl w:val="0"/>
          <w:numId w:val="114"/>
        </w:num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Un manager exécutant(</w:t>
      </w:r>
      <w:r w:rsidRPr="00480B06">
        <w:rPr>
          <w:rFonts w:ascii="Times New Roman" w:eastAsia="Century Gothic" w:hAnsi="Times New Roman" w:cs="Times New Roman"/>
          <w:sz w:val="24"/>
          <w:szCs w:val="24"/>
        </w:rPr>
        <w:t>troisième niveau</w:t>
      </w:r>
      <w:r w:rsidRPr="00480B06">
        <w:rPr>
          <w:rFonts w:ascii="Times New Roman" w:eastAsia="Century Gothic" w:hAnsi="Times New Roman" w:cs="Times New Roman"/>
          <w:i/>
          <w:sz w:val="24"/>
          <w:szCs w:val="24"/>
        </w:rPr>
        <w:t>),</w:t>
      </w:r>
      <w:r w:rsidRPr="00480B06">
        <w:rPr>
          <w:rFonts w:ascii="Times New Roman" w:eastAsia="Century Gothic" w:hAnsi="Times New Roman" w:cs="Times New Roman"/>
          <w:sz w:val="24"/>
          <w:szCs w:val="24"/>
        </w:rPr>
        <w:t xml:space="preserve"> exécute sur terrain tous ceux qui a été planifiés. Et vérifie si elles sont </w:t>
      </w:r>
      <w:r w:rsidR="0044611A" w:rsidRPr="00480B06">
        <w:rPr>
          <w:rFonts w:ascii="Times New Roman" w:eastAsia="Century Gothic" w:hAnsi="Times New Roman" w:cs="Times New Roman"/>
          <w:sz w:val="24"/>
          <w:szCs w:val="24"/>
        </w:rPr>
        <w:t>exécutées</w:t>
      </w:r>
      <w:r w:rsidRPr="00480B06">
        <w:rPr>
          <w:rFonts w:ascii="Times New Roman" w:eastAsia="Century Gothic" w:hAnsi="Times New Roman" w:cs="Times New Roman"/>
          <w:sz w:val="24"/>
          <w:szCs w:val="24"/>
        </w:rPr>
        <w:t xml:space="preserve"> comme prévue.</w:t>
      </w:r>
      <w:r w:rsidR="0044611A" w:rsidRPr="00480B06">
        <w:rPr>
          <w:rFonts w:ascii="Times New Roman" w:eastAsia="Century Gothic" w:hAnsi="Times New Roman" w:cs="Times New Roman"/>
          <w:sz w:val="24"/>
          <w:szCs w:val="24"/>
        </w:rPr>
        <w:t xml:space="preserve"> Exemple un superviseur d’une entité de la santé en République Démocratique du Congo.</w:t>
      </w:r>
    </w:p>
    <w:p w:rsidR="003C4D41" w:rsidRPr="00480B06" w:rsidRDefault="006C567E" w:rsidP="003A688F">
      <w:pPr>
        <w:pStyle w:val="Titre2"/>
        <w:rPr>
          <w:rFonts w:ascii="Times New Roman" w:eastAsia="Century Gothic" w:hAnsi="Times New Roman" w:cs="Times New Roman"/>
          <w:color w:val="auto"/>
          <w:sz w:val="24"/>
          <w:szCs w:val="24"/>
        </w:rPr>
      </w:pPr>
      <w:bookmarkStart w:id="11" w:name="_Toc149225620"/>
      <w:r w:rsidRPr="00480B06">
        <w:rPr>
          <w:rFonts w:ascii="Times New Roman" w:eastAsia="Century Gothic" w:hAnsi="Times New Roman" w:cs="Times New Roman"/>
          <w:color w:val="auto"/>
          <w:sz w:val="24"/>
          <w:szCs w:val="24"/>
        </w:rPr>
        <w:t xml:space="preserve">1.5. </w:t>
      </w:r>
      <w:r w:rsidR="003C4D41" w:rsidRPr="00480B06">
        <w:rPr>
          <w:rFonts w:ascii="Times New Roman" w:eastAsia="Century Gothic" w:hAnsi="Times New Roman" w:cs="Times New Roman"/>
          <w:color w:val="auto"/>
          <w:sz w:val="24"/>
          <w:szCs w:val="24"/>
        </w:rPr>
        <w:t>Les rôles d’un manager</w:t>
      </w:r>
      <w:bookmarkEnd w:id="11"/>
      <w:r w:rsidR="003C4D41" w:rsidRPr="00480B06">
        <w:rPr>
          <w:rFonts w:ascii="Times New Roman" w:eastAsia="Century Gothic" w:hAnsi="Times New Roman" w:cs="Times New Roman"/>
          <w:color w:val="auto"/>
          <w:sz w:val="24"/>
          <w:szCs w:val="24"/>
        </w:rPr>
        <w:t> </w:t>
      </w:r>
    </w:p>
    <w:p w:rsidR="003C4D41" w:rsidRPr="00480B06" w:rsidRDefault="003C4D41" w:rsidP="00744F9D">
      <w:pPr>
        <w:numPr>
          <w:ilvl w:val="0"/>
          <w:numId w:val="83"/>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C’est un symbole</w:t>
      </w:r>
      <w:r w:rsidRPr="00480B06">
        <w:rPr>
          <w:rFonts w:ascii="Times New Roman" w:eastAsia="Century Gothic" w:hAnsi="Times New Roman" w:cs="Times New Roman"/>
          <w:sz w:val="24"/>
          <w:szCs w:val="24"/>
        </w:rPr>
        <w:t> : reflète représente l’institution</w:t>
      </w:r>
    </w:p>
    <w:p w:rsidR="003C4D41" w:rsidRPr="00480B06" w:rsidRDefault="003C4D41" w:rsidP="00744F9D">
      <w:pPr>
        <w:numPr>
          <w:ilvl w:val="0"/>
          <w:numId w:val="83"/>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C’est un leader</w:t>
      </w:r>
      <w:r w:rsidRPr="00480B06">
        <w:rPr>
          <w:rFonts w:ascii="Times New Roman" w:eastAsia="Century Gothic" w:hAnsi="Times New Roman" w:cs="Times New Roman"/>
          <w:sz w:val="24"/>
          <w:szCs w:val="24"/>
        </w:rPr>
        <w:t> : donne la direction</w:t>
      </w:r>
    </w:p>
    <w:p w:rsidR="003C4D41" w:rsidRPr="00480B06" w:rsidRDefault="003C4D41" w:rsidP="00744F9D">
      <w:pPr>
        <w:numPr>
          <w:ilvl w:val="0"/>
          <w:numId w:val="83"/>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C’est un agent de liaison</w:t>
      </w:r>
      <w:r w:rsidRPr="00480B06">
        <w:rPr>
          <w:rFonts w:ascii="Times New Roman" w:eastAsia="Century Gothic" w:hAnsi="Times New Roman" w:cs="Times New Roman"/>
          <w:sz w:val="24"/>
          <w:szCs w:val="24"/>
        </w:rPr>
        <w:t> : il transmet des directives sur la ligne hiérarchique</w:t>
      </w:r>
    </w:p>
    <w:p w:rsidR="003C4D41" w:rsidRPr="00480B06" w:rsidRDefault="003C4D41" w:rsidP="00744F9D">
      <w:pPr>
        <w:numPr>
          <w:ilvl w:val="0"/>
          <w:numId w:val="83"/>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C’est un observateur</w:t>
      </w:r>
      <w:r w:rsidRPr="00480B06">
        <w:rPr>
          <w:rFonts w:ascii="Times New Roman" w:eastAsia="Century Gothic" w:hAnsi="Times New Roman" w:cs="Times New Roman"/>
          <w:sz w:val="24"/>
          <w:szCs w:val="24"/>
        </w:rPr>
        <w:t> : il cherche activement une information</w:t>
      </w:r>
    </w:p>
    <w:p w:rsidR="003C4D41" w:rsidRPr="00480B06" w:rsidRDefault="003C4D41" w:rsidP="00744F9D">
      <w:pPr>
        <w:numPr>
          <w:ilvl w:val="0"/>
          <w:numId w:val="83"/>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C’est un diffuseur</w:t>
      </w:r>
      <w:r w:rsidRPr="00480B06">
        <w:rPr>
          <w:rFonts w:ascii="Times New Roman" w:eastAsia="Century Gothic" w:hAnsi="Times New Roman" w:cs="Times New Roman"/>
          <w:sz w:val="24"/>
          <w:szCs w:val="24"/>
        </w:rPr>
        <w:t> : il diffuse les valeurs de l’institution</w:t>
      </w:r>
    </w:p>
    <w:p w:rsidR="003C4D41" w:rsidRPr="00480B06" w:rsidRDefault="003C4D41" w:rsidP="00744F9D">
      <w:pPr>
        <w:numPr>
          <w:ilvl w:val="0"/>
          <w:numId w:val="83"/>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C’est un porte-parole</w:t>
      </w:r>
      <w:r w:rsidRPr="00480B06">
        <w:rPr>
          <w:rFonts w:ascii="Times New Roman" w:eastAsia="Century Gothic" w:hAnsi="Times New Roman" w:cs="Times New Roman"/>
          <w:sz w:val="24"/>
          <w:szCs w:val="24"/>
        </w:rPr>
        <w:t> : il parle ou non de l’institution</w:t>
      </w:r>
    </w:p>
    <w:p w:rsidR="003C4D41" w:rsidRPr="00480B06" w:rsidRDefault="003C4D41" w:rsidP="00744F9D">
      <w:pPr>
        <w:numPr>
          <w:ilvl w:val="0"/>
          <w:numId w:val="83"/>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C’est un entrepreneur</w:t>
      </w:r>
      <w:r w:rsidRPr="00480B06">
        <w:rPr>
          <w:rFonts w:ascii="Times New Roman" w:eastAsia="Century Gothic" w:hAnsi="Times New Roman" w:cs="Times New Roman"/>
          <w:sz w:val="24"/>
          <w:szCs w:val="24"/>
        </w:rPr>
        <w:t> : il prend des risques pour les biens être de l’organisation.</w:t>
      </w:r>
    </w:p>
    <w:p w:rsidR="003C4D41" w:rsidRPr="00480B06" w:rsidRDefault="003C4D41" w:rsidP="00744F9D">
      <w:pPr>
        <w:numPr>
          <w:ilvl w:val="0"/>
          <w:numId w:val="83"/>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C’est un régulateur</w:t>
      </w:r>
      <w:r w:rsidRPr="00480B06">
        <w:rPr>
          <w:rFonts w:ascii="Times New Roman" w:eastAsia="Century Gothic" w:hAnsi="Times New Roman" w:cs="Times New Roman"/>
          <w:sz w:val="24"/>
          <w:szCs w:val="24"/>
        </w:rPr>
        <w:t> : il trouve des solutions aux conflits, corrige les imperfections</w:t>
      </w:r>
    </w:p>
    <w:p w:rsidR="003C4D41" w:rsidRPr="00480B06" w:rsidRDefault="003C4D41" w:rsidP="00744F9D">
      <w:pPr>
        <w:numPr>
          <w:ilvl w:val="0"/>
          <w:numId w:val="83"/>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C’est un répartiteur des ressources</w:t>
      </w:r>
      <w:r w:rsidRPr="00480B06">
        <w:rPr>
          <w:rFonts w:ascii="Times New Roman" w:eastAsia="Century Gothic" w:hAnsi="Times New Roman" w:cs="Times New Roman"/>
          <w:sz w:val="24"/>
          <w:szCs w:val="24"/>
        </w:rPr>
        <w:t xml:space="preserve"> : il affecte les ressources </w:t>
      </w:r>
    </w:p>
    <w:p w:rsidR="003C4D41" w:rsidRPr="00480B06" w:rsidRDefault="003C4D41" w:rsidP="00744F9D">
      <w:pPr>
        <w:numPr>
          <w:ilvl w:val="0"/>
          <w:numId w:val="83"/>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C’est un négociateur</w:t>
      </w:r>
      <w:r w:rsidRPr="00480B06">
        <w:rPr>
          <w:rFonts w:ascii="Times New Roman" w:eastAsia="Century Gothic" w:hAnsi="Times New Roman" w:cs="Times New Roman"/>
          <w:sz w:val="24"/>
          <w:szCs w:val="24"/>
        </w:rPr>
        <w:t> : il recherche d</w:t>
      </w:r>
      <w:r w:rsidR="007E07FE" w:rsidRPr="00480B06">
        <w:rPr>
          <w:rFonts w:ascii="Times New Roman" w:eastAsia="Century Gothic" w:hAnsi="Times New Roman" w:cs="Times New Roman"/>
          <w:sz w:val="24"/>
          <w:szCs w:val="24"/>
        </w:rPr>
        <w:t xml:space="preserve">es opportunités et menaces des </w:t>
      </w:r>
      <w:r w:rsidRPr="00480B06">
        <w:rPr>
          <w:rFonts w:ascii="Times New Roman" w:eastAsia="Century Gothic" w:hAnsi="Times New Roman" w:cs="Times New Roman"/>
          <w:sz w:val="24"/>
          <w:szCs w:val="24"/>
        </w:rPr>
        <w:t>organisation</w:t>
      </w:r>
      <w:r w:rsidR="007E07FE" w:rsidRPr="00480B06">
        <w:rPr>
          <w:rFonts w:ascii="Times New Roman" w:eastAsia="Century Gothic" w:hAnsi="Times New Roman" w:cs="Times New Roman"/>
          <w:sz w:val="24"/>
          <w:szCs w:val="24"/>
        </w:rPr>
        <w:t>s</w:t>
      </w:r>
      <w:r w:rsidRPr="00480B06">
        <w:rPr>
          <w:rFonts w:ascii="Times New Roman" w:eastAsia="Century Gothic" w:hAnsi="Times New Roman" w:cs="Times New Roman"/>
          <w:sz w:val="24"/>
          <w:szCs w:val="24"/>
        </w:rPr>
        <w:t>.</w:t>
      </w:r>
    </w:p>
    <w:p w:rsidR="003C4D41" w:rsidRPr="00480B06" w:rsidRDefault="003C4D41"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Un manager est une personne qui </w:t>
      </w:r>
      <w:r w:rsidRPr="00480B06">
        <w:rPr>
          <w:rFonts w:ascii="Times New Roman" w:eastAsia="Century Gothic" w:hAnsi="Times New Roman" w:cs="Times New Roman"/>
          <w:i/>
          <w:sz w:val="24"/>
          <w:szCs w:val="24"/>
        </w:rPr>
        <w:t>surmonte les obstacles</w:t>
      </w:r>
      <w:r w:rsidRPr="00480B06">
        <w:rPr>
          <w:rFonts w:ascii="Times New Roman" w:eastAsia="Century Gothic" w:hAnsi="Times New Roman" w:cs="Times New Roman"/>
          <w:sz w:val="24"/>
          <w:szCs w:val="24"/>
        </w:rPr>
        <w:t xml:space="preserve"> et </w:t>
      </w:r>
      <w:r w:rsidRPr="00480B06">
        <w:rPr>
          <w:rFonts w:ascii="Times New Roman" w:eastAsia="Century Gothic" w:hAnsi="Times New Roman" w:cs="Times New Roman"/>
          <w:i/>
          <w:sz w:val="24"/>
          <w:szCs w:val="24"/>
        </w:rPr>
        <w:t>d’obtenir les résultats</w:t>
      </w:r>
      <w:r w:rsidRPr="00480B06">
        <w:rPr>
          <w:rFonts w:ascii="Times New Roman" w:eastAsia="Century Gothic" w:hAnsi="Times New Roman" w:cs="Times New Roman"/>
          <w:sz w:val="24"/>
          <w:szCs w:val="24"/>
        </w:rPr>
        <w:t>, identifie</w:t>
      </w:r>
      <w:r w:rsidR="000A58A7" w:rsidRPr="00480B06">
        <w:rPr>
          <w:rFonts w:ascii="Times New Roman" w:eastAsia="Century Gothic" w:hAnsi="Times New Roman" w:cs="Times New Roman"/>
          <w:sz w:val="24"/>
          <w:szCs w:val="24"/>
        </w:rPr>
        <w:t xml:space="preserve"> le climat de travail positif,</w:t>
      </w:r>
      <w:r w:rsidRPr="00480B06">
        <w:rPr>
          <w:rFonts w:ascii="Times New Roman" w:eastAsia="Century Gothic" w:hAnsi="Times New Roman" w:cs="Times New Roman"/>
          <w:sz w:val="24"/>
          <w:szCs w:val="24"/>
        </w:rPr>
        <w:t xml:space="preserve"> guide les responsables à prendre consci</w:t>
      </w:r>
      <w:r w:rsidR="000A58A7" w:rsidRPr="00480B06">
        <w:rPr>
          <w:rFonts w:ascii="Times New Roman" w:eastAsia="Century Gothic" w:hAnsi="Times New Roman" w:cs="Times New Roman"/>
          <w:sz w:val="24"/>
          <w:szCs w:val="24"/>
        </w:rPr>
        <w:t>ence de leur influence et par la</w:t>
      </w:r>
      <w:r w:rsidRPr="00480B06">
        <w:rPr>
          <w:rFonts w:ascii="Times New Roman" w:eastAsia="Century Gothic" w:hAnsi="Times New Roman" w:cs="Times New Roman"/>
          <w:sz w:val="24"/>
          <w:szCs w:val="24"/>
        </w:rPr>
        <w:t xml:space="preserve"> motivation et </w:t>
      </w:r>
      <w:r w:rsidR="000A58A7" w:rsidRPr="00480B06">
        <w:rPr>
          <w:rFonts w:ascii="Times New Roman" w:eastAsia="Century Gothic" w:hAnsi="Times New Roman" w:cs="Times New Roman"/>
          <w:sz w:val="24"/>
          <w:szCs w:val="24"/>
        </w:rPr>
        <w:t>la performance de leur personnalité</w:t>
      </w:r>
      <w:r w:rsidRPr="00480B06">
        <w:rPr>
          <w:rFonts w:ascii="Times New Roman" w:eastAsia="Century Gothic" w:hAnsi="Times New Roman" w:cs="Times New Roman"/>
          <w:sz w:val="24"/>
          <w:szCs w:val="24"/>
        </w:rPr>
        <w:t xml:space="preserve">. Réorienter les rôles dans le système de </w:t>
      </w:r>
      <w:r w:rsidRPr="00480B06">
        <w:rPr>
          <w:rFonts w:ascii="Times New Roman" w:eastAsia="Century Gothic" w:hAnsi="Times New Roman" w:cs="Times New Roman"/>
          <w:sz w:val="24"/>
          <w:szCs w:val="24"/>
        </w:rPr>
        <w:lastRenderedPageBreak/>
        <w:t>santé, explique comment ces changements affectent les rôles des responsables et les aptitudes dont ils ont besoin pour être efficace aux différents niveaux du système de santé.</w:t>
      </w:r>
    </w:p>
    <w:p w:rsidR="003C4D41" w:rsidRPr="00480B06" w:rsidRDefault="003C4D41"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Etre un manager/leaders, c’est aller de </w:t>
      </w:r>
      <w:r w:rsidRPr="00480B06">
        <w:rPr>
          <w:rFonts w:ascii="Times New Roman" w:eastAsia="Century Gothic" w:hAnsi="Times New Roman" w:cs="Times New Roman"/>
          <w:i/>
          <w:sz w:val="24"/>
          <w:szCs w:val="24"/>
        </w:rPr>
        <w:t>l’avant</w:t>
      </w:r>
      <w:r w:rsidRPr="00480B06">
        <w:rPr>
          <w:rFonts w:ascii="Times New Roman" w:eastAsia="Century Gothic" w:hAnsi="Times New Roman" w:cs="Times New Roman"/>
          <w:sz w:val="24"/>
          <w:szCs w:val="24"/>
        </w:rPr>
        <w:t xml:space="preserve">, avancer souvent en territoire </w:t>
      </w:r>
      <w:r w:rsidRPr="00480B06">
        <w:rPr>
          <w:rFonts w:ascii="Times New Roman" w:eastAsia="Century Gothic" w:hAnsi="Times New Roman" w:cs="Times New Roman"/>
          <w:i/>
          <w:sz w:val="24"/>
          <w:szCs w:val="24"/>
        </w:rPr>
        <w:t>inconnu</w:t>
      </w:r>
      <w:r w:rsidRPr="00480B06">
        <w:rPr>
          <w:rFonts w:ascii="Times New Roman" w:eastAsia="Century Gothic" w:hAnsi="Times New Roman" w:cs="Times New Roman"/>
          <w:sz w:val="24"/>
          <w:szCs w:val="24"/>
        </w:rPr>
        <w:t xml:space="preserve"> et </w:t>
      </w:r>
      <w:r w:rsidRPr="00480B06">
        <w:rPr>
          <w:rFonts w:ascii="Times New Roman" w:eastAsia="Century Gothic" w:hAnsi="Times New Roman" w:cs="Times New Roman"/>
          <w:i/>
          <w:sz w:val="24"/>
          <w:szCs w:val="24"/>
        </w:rPr>
        <w:t>prendre des risques.</w:t>
      </w:r>
    </w:p>
    <w:p w:rsidR="003C4D41" w:rsidRPr="00480B06" w:rsidRDefault="006C567E" w:rsidP="003A688F">
      <w:pPr>
        <w:pStyle w:val="Titre2"/>
        <w:rPr>
          <w:rFonts w:ascii="Times New Roman" w:eastAsia="Century Gothic" w:hAnsi="Times New Roman" w:cs="Times New Roman"/>
          <w:color w:val="auto"/>
          <w:sz w:val="24"/>
          <w:szCs w:val="24"/>
        </w:rPr>
      </w:pPr>
      <w:bookmarkStart w:id="12" w:name="_Toc149225621"/>
      <w:r w:rsidRPr="00480B06">
        <w:rPr>
          <w:rFonts w:ascii="Times New Roman" w:eastAsia="Century Gothic" w:hAnsi="Times New Roman" w:cs="Times New Roman"/>
          <w:color w:val="auto"/>
          <w:sz w:val="24"/>
          <w:szCs w:val="24"/>
        </w:rPr>
        <w:t xml:space="preserve">1.6. </w:t>
      </w:r>
      <w:r w:rsidR="00CC41B9" w:rsidRPr="00480B06">
        <w:rPr>
          <w:rFonts w:ascii="Times New Roman" w:eastAsia="Century Gothic" w:hAnsi="Times New Roman" w:cs="Times New Roman"/>
          <w:color w:val="auto"/>
          <w:sz w:val="24"/>
          <w:szCs w:val="24"/>
        </w:rPr>
        <w:t xml:space="preserve">Approfondir </w:t>
      </w:r>
      <w:r w:rsidR="003C4D41" w:rsidRPr="00480B06">
        <w:rPr>
          <w:rFonts w:ascii="Times New Roman" w:eastAsia="Century Gothic" w:hAnsi="Times New Roman" w:cs="Times New Roman"/>
          <w:color w:val="auto"/>
          <w:sz w:val="24"/>
          <w:szCs w:val="24"/>
        </w:rPr>
        <w:t>votre façon de penser et vos valeurs</w:t>
      </w:r>
      <w:bookmarkEnd w:id="12"/>
    </w:p>
    <w:p w:rsidR="003C4D41" w:rsidRPr="00480B06" w:rsidRDefault="003C4D41"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Pour devenir un manager qui soit un leader, vous devez progressivement changer votre façon de pense</w:t>
      </w:r>
      <w:r w:rsidR="000A58A7" w:rsidRPr="00480B06">
        <w:rPr>
          <w:rFonts w:ascii="Times New Roman" w:eastAsia="Century Gothic" w:hAnsi="Times New Roman" w:cs="Times New Roman"/>
          <w:sz w:val="24"/>
          <w:szCs w:val="24"/>
        </w:rPr>
        <w:t>r pour vous</w:t>
      </w:r>
      <w:r w:rsidR="00394F98">
        <w:rPr>
          <w:rFonts w:ascii="Times New Roman" w:eastAsia="Century Gothic" w:hAnsi="Times New Roman" w:cs="Times New Roman"/>
          <w:sz w:val="24"/>
          <w:szCs w:val="24"/>
        </w:rPr>
        <w:t>,</w:t>
      </w:r>
      <w:r w:rsidR="000A58A7" w:rsidRPr="00480B06">
        <w:rPr>
          <w:rFonts w:ascii="Times New Roman" w:eastAsia="Century Gothic" w:hAnsi="Times New Roman" w:cs="Times New Roman"/>
          <w:sz w:val="24"/>
          <w:szCs w:val="24"/>
        </w:rPr>
        <w:t xml:space="preserve"> voir comme</w:t>
      </w:r>
      <w:r w:rsidR="00394F98">
        <w:rPr>
          <w:rFonts w:ascii="Times New Roman" w:eastAsia="Century Gothic" w:hAnsi="Times New Roman" w:cs="Times New Roman"/>
          <w:sz w:val="24"/>
          <w:szCs w:val="24"/>
        </w:rPr>
        <w:t>nt</w:t>
      </w:r>
      <w:r w:rsidR="000A58A7" w:rsidRPr="00480B06">
        <w:rPr>
          <w:rFonts w:ascii="Times New Roman" w:eastAsia="Century Gothic" w:hAnsi="Times New Roman" w:cs="Times New Roman"/>
          <w:sz w:val="24"/>
          <w:szCs w:val="24"/>
        </w:rPr>
        <w:t xml:space="preserve"> vous</w:t>
      </w:r>
      <w:r w:rsidRPr="00480B06">
        <w:rPr>
          <w:rFonts w:ascii="Times New Roman" w:eastAsia="Century Gothic" w:hAnsi="Times New Roman" w:cs="Times New Roman"/>
          <w:sz w:val="24"/>
          <w:szCs w:val="24"/>
        </w:rPr>
        <w:t xml:space="preserve"> mobilise</w:t>
      </w:r>
      <w:r w:rsidR="000A58A7" w:rsidRPr="00480B06">
        <w:rPr>
          <w:rFonts w:ascii="Times New Roman" w:eastAsia="Century Gothic" w:hAnsi="Times New Roman" w:cs="Times New Roman"/>
          <w:sz w:val="24"/>
          <w:szCs w:val="24"/>
        </w:rPr>
        <w:t>z</w:t>
      </w:r>
      <w:r w:rsidRPr="00480B06">
        <w:rPr>
          <w:rFonts w:ascii="Times New Roman" w:eastAsia="Century Gothic" w:hAnsi="Times New Roman" w:cs="Times New Roman"/>
          <w:sz w:val="24"/>
          <w:szCs w:val="24"/>
        </w:rPr>
        <w:t xml:space="preserve"> les autres et leur donne le pouvoir de créer l’avenir pour changer votre façon de penser, il est essentiel que vous connaissez vos valeurs parce qu’elles influenceront le type de futur que vous voulez créer et parce qu’elles vous guideront et vous soutiendront tout au long de ce voyage. Une façon de penser et d’interpréter</w:t>
      </w:r>
      <w:r w:rsidR="000A58A7" w:rsidRPr="00480B06">
        <w:rPr>
          <w:rFonts w:ascii="Times New Roman" w:eastAsia="Century Gothic" w:hAnsi="Times New Roman" w:cs="Times New Roman"/>
          <w:sz w:val="24"/>
          <w:szCs w:val="24"/>
        </w:rPr>
        <w:t xml:space="preserve"> des solutions et d’y répondre. </w:t>
      </w:r>
      <w:r w:rsidRPr="00480B06">
        <w:rPr>
          <w:rFonts w:ascii="Times New Roman" w:eastAsia="Century Gothic" w:hAnsi="Times New Roman" w:cs="Times New Roman"/>
          <w:sz w:val="24"/>
          <w:szCs w:val="24"/>
        </w:rPr>
        <w:t>Les présomptions et les croyances des hommes sur le monde influencent leurs actions. Pour prendre clairement position et faire fac</w:t>
      </w:r>
      <w:r w:rsidR="00394F98">
        <w:rPr>
          <w:rFonts w:ascii="Times New Roman" w:eastAsia="Century Gothic" w:hAnsi="Times New Roman" w:cs="Times New Roman"/>
          <w:sz w:val="24"/>
          <w:szCs w:val="24"/>
        </w:rPr>
        <w:t xml:space="preserve">e à un défi, vous pouvez </w:t>
      </w:r>
      <w:r w:rsidRPr="00480B06">
        <w:rPr>
          <w:rFonts w:ascii="Times New Roman" w:eastAsia="Century Gothic" w:hAnsi="Times New Roman" w:cs="Times New Roman"/>
          <w:sz w:val="24"/>
          <w:szCs w:val="24"/>
        </w:rPr>
        <w:t xml:space="preserve"> changer la façon dont vo</w:t>
      </w:r>
      <w:r w:rsidR="000A58A7" w:rsidRPr="00480B06">
        <w:rPr>
          <w:rFonts w:ascii="Times New Roman" w:eastAsia="Century Gothic" w:hAnsi="Times New Roman" w:cs="Times New Roman"/>
          <w:sz w:val="24"/>
          <w:szCs w:val="24"/>
        </w:rPr>
        <w:t>us appréhendez une situation, c’est</w:t>
      </w:r>
      <w:r w:rsidRPr="00480B06">
        <w:rPr>
          <w:rFonts w:ascii="Times New Roman" w:eastAsia="Century Gothic" w:hAnsi="Times New Roman" w:cs="Times New Roman"/>
          <w:sz w:val="24"/>
          <w:szCs w:val="24"/>
        </w:rPr>
        <w:t xml:space="preserve"> sur quoi vous vous concentr</w:t>
      </w:r>
      <w:r w:rsidR="000A58A7" w:rsidRPr="00480B06">
        <w:rPr>
          <w:rFonts w:ascii="Times New Roman" w:eastAsia="Century Gothic" w:hAnsi="Times New Roman" w:cs="Times New Roman"/>
          <w:sz w:val="24"/>
          <w:szCs w:val="24"/>
        </w:rPr>
        <w:t>ez, ce qui compte à vos yeux et</w:t>
      </w:r>
      <w:r w:rsidRPr="00480B06">
        <w:rPr>
          <w:rFonts w:ascii="Times New Roman" w:eastAsia="Century Gothic" w:hAnsi="Times New Roman" w:cs="Times New Roman"/>
          <w:sz w:val="24"/>
          <w:szCs w:val="24"/>
        </w:rPr>
        <w:t xml:space="preserve"> enfin, ce que vous faites. Les managers qui démontre</w:t>
      </w:r>
      <w:r w:rsidR="000A58A7" w:rsidRPr="00480B06">
        <w:rPr>
          <w:rFonts w:ascii="Times New Roman" w:eastAsia="Century Gothic" w:hAnsi="Times New Roman" w:cs="Times New Roman"/>
          <w:sz w:val="24"/>
          <w:szCs w:val="24"/>
        </w:rPr>
        <w:t>nt des valeurs positives gagnent le respect de sa personnalité</w:t>
      </w:r>
      <w:r w:rsidRPr="00480B06">
        <w:rPr>
          <w:rFonts w:ascii="Times New Roman" w:eastAsia="Century Gothic" w:hAnsi="Times New Roman" w:cs="Times New Roman"/>
          <w:sz w:val="24"/>
          <w:szCs w:val="24"/>
        </w:rPr>
        <w:t>. Quand vous faites correspondre des mots positifs avec des actions positives, vous devenez crédible aux yeux des autres. Vous pouvez plus facilement attirer d’autres personnes vers vos rêves d’avenir si vos actions correspondent à des qualités personnelles universellement reconnues :</w:t>
      </w:r>
    </w:p>
    <w:p w:rsidR="003C4D41" w:rsidRPr="00480B06" w:rsidRDefault="005D43B2" w:rsidP="00744F9D">
      <w:pPr>
        <w:numPr>
          <w:ilvl w:val="0"/>
          <w:numId w:val="84"/>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Intégrité et engagement ;</w:t>
      </w:r>
      <w:r w:rsidR="003C4D41" w:rsidRPr="00480B06">
        <w:rPr>
          <w:rFonts w:ascii="Times New Roman" w:eastAsia="Century Gothic" w:hAnsi="Times New Roman" w:cs="Times New Roman"/>
          <w:sz w:val="24"/>
          <w:szCs w:val="24"/>
        </w:rPr>
        <w:t xml:space="preserve"> les leaders sont respectés pour leur éthique et leur engagement personnel. Quand vous êtes </w:t>
      </w:r>
      <w:r w:rsidR="003C4D41" w:rsidRPr="00480B06">
        <w:rPr>
          <w:rFonts w:ascii="Times New Roman" w:eastAsia="Century Gothic" w:hAnsi="Times New Roman" w:cs="Times New Roman"/>
          <w:i/>
          <w:sz w:val="24"/>
          <w:szCs w:val="24"/>
        </w:rPr>
        <w:t>honnête</w:t>
      </w:r>
      <w:r w:rsidRPr="00480B06">
        <w:rPr>
          <w:rFonts w:ascii="Times New Roman" w:eastAsia="Century Gothic" w:hAnsi="Times New Roman" w:cs="Times New Roman"/>
          <w:sz w:val="24"/>
          <w:szCs w:val="24"/>
        </w:rPr>
        <w:t>,</w:t>
      </w:r>
      <w:r w:rsidR="00932571" w:rsidRPr="00480B06">
        <w:rPr>
          <w:rFonts w:ascii="Times New Roman" w:eastAsia="Century Gothic" w:hAnsi="Times New Roman" w:cs="Times New Roman"/>
          <w:sz w:val="24"/>
          <w:szCs w:val="24"/>
        </w:rPr>
        <w:t xml:space="preserve"> </w:t>
      </w:r>
      <w:r w:rsidR="003C4D41" w:rsidRPr="00480B06">
        <w:rPr>
          <w:rFonts w:ascii="Times New Roman" w:eastAsia="Century Gothic" w:hAnsi="Times New Roman" w:cs="Times New Roman"/>
          <w:i/>
          <w:sz w:val="24"/>
          <w:szCs w:val="24"/>
        </w:rPr>
        <w:t>éthique</w:t>
      </w:r>
      <w:r w:rsidR="003C4D41" w:rsidRPr="00480B06">
        <w:rPr>
          <w:rFonts w:ascii="Times New Roman" w:eastAsia="Century Gothic" w:hAnsi="Times New Roman" w:cs="Times New Roman"/>
          <w:sz w:val="24"/>
          <w:szCs w:val="24"/>
        </w:rPr>
        <w:t>, vous êtes crédibles aux yeux de ceux pour qui l’intégrité compte. Si vous croyez fortement ou bien-fondé de servir pour un meilleur avenir, vous pouvez éviter les tentations qui accompagnent souvent le pouvoir. De même, quand vous vous consacrez à l’atteinte d’un objectif, vous attirez ceux qui s’en</w:t>
      </w:r>
      <w:r w:rsidRPr="00480B06">
        <w:rPr>
          <w:rFonts w:ascii="Times New Roman" w:eastAsia="Century Gothic" w:hAnsi="Times New Roman" w:cs="Times New Roman"/>
          <w:sz w:val="24"/>
          <w:szCs w:val="24"/>
        </w:rPr>
        <w:t xml:space="preserve">gagent comme vous, pour </w:t>
      </w:r>
      <w:r w:rsidR="003C4D41" w:rsidRPr="00480B06">
        <w:rPr>
          <w:rFonts w:ascii="Times New Roman" w:eastAsia="Century Gothic" w:hAnsi="Times New Roman" w:cs="Times New Roman"/>
          <w:sz w:val="24"/>
          <w:szCs w:val="24"/>
        </w:rPr>
        <w:t xml:space="preserve"> travailler ensemble à la création d’un avenir meilleur.</w:t>
      </w:r>
    </w:p>
    <w:p w:rsidR="003C4D41" w:rsidRPr="00480B06" w:rsidRDefault="003C4D41" w:rsidP="00744F9D">
      <w:pPr>
        <w:numPr>
          <w:ilvl w:val="0"/>
          <w:numId w:val="84"/>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Respect et confiance</w:t>
      </w:r>
      <w:r w:rsidRPr="00480B06">
        <w:rPr>
          <w:rFonts w:ascii="Times New Roman" w:eastAsia="Century Gothic" w:hAnsi="Times New Roman" w:cs="Times New Roman"/>
          <w:sz w:val="24"/>
          <w:szCs w:val="24"/>
        </w:rPr>
        <w:t xml:space="preserve"> ; </w:t>
      </w:r>
      <w:r w:rsidRPr="00480B06">
        <w:rPr>
          <w:rFonts w:ascii="Times New Roman" w:eastAsia="Century Gothic" w:hAnsi="Times New Roman" w:cs="Times New Roman"/>
          <w:i/>
          <w:sz w:val="24"/>
          <w:szCs w:val="24"/>
        </w:rPr>
        <w:t>respecter les autres</w:t>
      </w:r>
      <w:r w:rsidRPr="00480B06">
        <w:rPr>
          <w:rFonts w:ascii="Times New Roman" w:eastAsia="Century Gothic" w:hAnsi="Times New Roman" w:cs="Times New Roman"/>
          <w:sz w:val="24"/>
          <w:szCs w:val="24"/>
        </w:rPr>
        <w:t xml:space="preserve"> signifie être désireux d’écouter leurs  points de vue</w:t>
      </w:r>
      <w:r w:rsidR="005D43B2" w:rsidRPr="00480B06">
        <w:rPr>
          <w:rFonts w:ascii="Times New Roman" w:eastAsia="Century Gothic" w:hAnsi="Times New Roman" w:cs="Times New Roman"/>
          <w:sz w:val="24"/>
          <w:szCs w:val="24"/>
        </w:rPr>
        <w:t xml:space="preserve"> des autres</w:t>
      </w:r>
      <w:r w:rsidRPr="00480B06">
        <w:rPr>
          <w:rFonts w:ascii="Times New Roman" w:eastAsia="Century Gothic" w:hAnsi="Times New Roman" w:cs="Times New Roman"/>
          <w:sz w:val="24"/>
          <w:szCs w:val="24"/>
        </w:rPr>
        <w:t xml:space="preserve"> et leurs besoins. Le respect permet d’établir une relation de confiance est la base du développement des relations productives. Quand vous êtes un manager, vous entretenez de relation de travail avec vos subordonnés, collègues et supérieurs. Vous créez de nouveaux liens pour élargir votre propre réseau et reprendre des relations existantes qu’ils avèrent problématiques.</w:t>
      </w:r>
    </w:p>
    <w:p w:rsidR="003C4D41" w:rsidRPr="00480B06" w:rsidRDefault="003C4D41" w:rsidP="00744F9D">
      <w:pPr>
        <w:numPr>
          <w:ilvl w:val="0"/>
          <w:numId w:val="84"/>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Le courage de prendre des risques calculés</w:t>
      </w:r>
      <w:r w:rsidRPr="00480B06">
        <w:rPr>
          <w:rFonts w:ascii="Times New Roman" w:eastAsia="Century Gothic" w:hAnsi="Times New Roman" w:cs="Times New Roman"/>
          <w:sz w:val="24"/>
          <w:szCs w:val="24"/>
        </w:rPr>
        <w:t xml:space="preserve"> : l’une des fonctions des managers est de constituer un exemple de prise </w:t>
      </w:r>
      <w:r w:rsidR="005D43B2" w:rsidRPr="00480B06">
        <w:rPr>
          <w:rFonts w:ascii="Times New Roman" w:eastAsia="Century Gothic" w:hAnsi="Times New Roman" w:cs="Times New Roman"/>
          <w:sz w:val="24"/>
          <w:szCs w:val="24"/>
        </w:rPr>
        <w:t>des risques calculés qui ne met</w:t>
      </w:r>
      <w:r w:rsidRPr="00480B06">
        <w:rPr>
          <w:rFonts w:ascii="Times New Roman" w:eastAsia="Century Gothic" w:hAnsi="Times New Roman" w:cs="Times New Roman"/>
          <w:sz w:val="24"/>
          <w:szCs w:val="24"/>
        </w:rPr>
        <w:t xml:space="preserve"> pas en danger </w:t>
      </w:r>
      <w:r w:rsidRPr="00480B06">
        <w:rPr>
          <w:rFonts w:ascii="Times New Roman" w:eastAsia="Century Gothic" w:hAnsi="Times New Roman" w:cs="Times New Roman"/>
          <w:sz w:val="24"/>
          <w:szCs w:val="24"/>
        </w:rPr>
        <w:lastRenderedPageBreak/>
        <w:t>l’organisation, sa mission ou les personnes. Les managers n’abandonne</w:t>
      </w:r>
      <w:r w:rsidR="001018D4">
        <w:rPr>
          <w:rFonts w:ascii="Times New Roman" w:eastAsia="Century Gothic" w:hAnsi="Times New Roman" w:cs="Times New Roman"/>
          <w:sz w:val="24"/>
          <w:szCs w:val="24"/>
        </w:rPr>
        <w:t>nt pas, même quand  ils tombent,</w:t>
      </w:r>
      <w:r w:rsidR="005D43B2" w:rsidRPr="00480B06">
        <w:rPr>
          <w:rFonts w:ascii="Times New Roman" w:eastAsia="Century Gothic" w:hAnsi="Times New Roman" w:cs="Times New Roman"/>
          <w:sz w:val="24"/>
          <w:szCs w:val="24"/>
        </w:rPr>
        <w:t xml:space="preserve"> </w:t>
      </w:r>
      <w:r w:rsidR="001018D4">
        <w:rPr>
          <w:rFonts w:ascii="Times New Roman" w:eastAsia="Century Gothic" w:hAnsi="Times New Roman" w:cs="Times New Roman"/>
          <w:sz w:val="24"/>
          <w:szCs w:val="24"/>
        </w:rPr>
        <w:t>i</w:t>
      </w:r>
      <w:r w:rsidRPr="00480B06">
        <w:rPr>
          <w:rFonts w:ascii="Times New Roman" w:eastAsia="Century Gothic" w:hAnsi="Times New Roman" w:cs="Times New Roman"/>
          <w:sz w:val="24"/>
          <w:szCs w:val="24"/>
        </w:rPr>
        <w:t>ls se relèvent, secouent la poussière de leurs vêtements et trouvent le courage de s’engager à nouveau. Dans leur persistance, ils ne perdent jamais de vue</w:t>
      </w:r>
      <w:r w:rsidR="005D43B2" w:rsidRPr="00480B06">
        <w:rPr>
          <w:rFonts w:ascii="Times New Roman" w:eastAsia="Century Gothic" w:hAnsi="Times New Roman" w:cs="Times New Roman"/>
          <w:sz w:val="24"/>
          <w:szCs w:val="24"/>
        </w:rPr>
        <w:t>,</w:t>
      </w:r>
      <w:r w:rsidRPr="00480B06">
        <w:rPr>
          <w:rFonts w:ascii="Times New Roman" w:eastAsia="Century Gothic" w:hAnsi="Times New Roman" w:cs="Times New Roman"/>
          <w:sz w:val="24"/>
          <w:szCs w:val="24"/>
        </w:rPr>
        <w:t xml:space="preserve"> l’avenir positif qu’ils essaient de créer.</w:t>
      </w:r>
    </w:p>
    <w:p w:rsidR="003C4D41" w:rsidRPr="00480B06" w:rsidRDefault="003C4D41" w:rsidP="00744F9D">
      <w:pPr>
        <w:numPr>
          <w:ilvl w:val="0"/>
          <w:numId w:val="85"/>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Ouverture à l’acquisition des connaissances</w:t>
      </w:r>
      <w:r w:rsidRPr="00480B06">
        <w:rPr>
          <w:rFonts w:ascii="Times New Roman" w:eastAsia="Century Gothic" w:hAnsi="Times New Roman" w:cs="Times New Roman"/>
          <w:sz w:val="24"/>
          <w:szCs w:val="24"/>
        </w:rPr>
        <w:t xml:space="preserve"> ; les bons managers sont ouverts à l’apprentissage et inspirent les autres à faire de même. Quand vous avez un esprit ouvert, vous avez soif de savoir et d’information </w:t>
      </w:r>
      <w:r w:rsidR="005D43B2" w:rsidRPr="00480B06">
        <w:rPr>
          <w:rFonts w:ascii="Times New Roman" w:eastAsia="Century Gothic" w:hAnsi="Times New Roman" w:cs="Times New Roman"/>
          <w:sz w:val="24"/>
          <w:szCs w:val="24"/>
        </w:rPr>
        <w:t>des</w:t>
      </w:r>
      <w:r w:rsidRPr="00480B06">
        <w:rPr>
          <w:rFonts w:ascii="Times New Roman" w:eastAsia="Century Gothic" w:hAnsi="Times New Roman" w:cs="Times New Roman"/>
          <w:sz w:val="24"/>
          <w:szCs w:val="24"/>
        </w:rPr>
        <w:t xml:space="preserve"> nouvelles circonstances favorables et trouvez les moyens de contourner les obstacles.</w:t>
      </w:r>
      <w:r w:rsidR="000C47C5"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Vous pouvez être un bon leader et un meilleur manager quand vous comprendrez la puissance d’un bon leadership et de bon management.</w:t>
      </w:r>
    </w:p>
    <w:p w:rsidR="003C4D41" w:rsidRPr="00480B06" w:rsidRDefault="006C567E" w:rsidP="003A688F">
      <w:pPr>
        <w:pStyle w:val="Titre2"/>
        <w:rPr>
          <w:rFonts w:ascii="Times New Roman" w:eastAsia="Century Gothic" w:hAnsi="Times New Roman" w:cs="Times New Roman"/>
          <w:color w:val="auto"/>
          <w:sz w:val="24"/>
          <w:szCs w:val="24"/>
        </w:rPr>
      </w:pPr>
      <w:bookmarkStart w:id="13" w:name="_Toc149225622"/>
      <w:r w:rsidRPr="00480B06">
        <w:rPr>
          <w:rFonts w:ascii="Times New Roman" w:eastAsia="Century Gothic" w:hAnsi="Times New Roman" w:cs="Times New Roman"/>
          <w:color w:val="auto"/>
          <w:sz w:val="24"/>
          <w:szCs w:val="24"/>
        </w:rPr>
        <w:t xml:space="preserve">1.7. </w:t>
      </w:r>
      <w:r w:rsidR="003C4D41" w:rsidRPr="00480B06">
        <w:rPr>
          <w:rFonts w:ascii="Times New Roman" w:eastAsia="Century Gothic" w:hAnsi="Times New Roman" w:cs="Times New Roman"/>
          <w:color w:val="auto"/>
          <w:sz w:val="24"/>
          <w:szCs w:val="24"/>
        </w:rPr>
        <w:t>Appliquer les pratiques de leadership et de management</w:t>
      </w:r>
      <w:bookmarkEnd w:id="13"/>
    </w:p>
    <w:p w:rsidR="003C4D41" w:rsidRPr="00480B06" w:rsidRDefault="003C4D41"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Quand vous menez et gérez bien, vous pouvez obtenir les communautés en bonne santé dont vous rêvez. Quelle est la différence entre le leadersh</w:t>
      </w:r>
      <w:r w:rsidR="000C47C5" w:rsidRPr="00480B06">
        <w:rPr>
          <w:rFonts w:ascii="Times New Roman" w:eastAsia="Century Gothic" w:hAnsi="Times New Roman" w:cs="Times New Roman"/>
          <w:sz w:val="24"/>
          <w:szCs w:val="24"/>
        </w:rPr>
        <w:t xml:space="preserve">ip et le management, </w:t>
      </w:r>
      <w:r w:rsidR="00F45A4B" w:rsidRPr="00480B06">
        <w:rPr>
          <w:rFonts w:ascii="Times New Roman" w:eastAsia="Century Gothic" w:hAnsi="Times New Roman" w:cs="Times New Roman"/>
          <w:sz w:val="24"/>
          <w:szCs w:val="24"/>
        </w:rPr>
        <w:t xml:space="preserve">entre administration </w:t>
      </w:r>
      <w:r w:rsidR="000C47C5" w:rsidRPr="00480B06">
        <w:rPr>
          <w:rFonts w:ascii="Times New Roman" w:eastAsia="Century Gothic" w:hAnsi="Times New Roman" w:cs="Times New Roman"/>
          <w:sz w:val="24"/>
          <w:szCs w:val="24"/>
        </w:rPr>
        <w:t xml:space="preserve"> et gestion</w:t>
      </w:r>
      <w:r w:rsidRPr="00480B06">
        <w:rPr>
          <w:rFonts w:ascii="Times New Roman" w:eastAsia="Century Gothic" w:hAnsi="Times New Roman" w:cs="Times New Roman"/>
          <w:sz w:val="24"/>
          <w:szCs w:val="24"/>
        </w:rPr>
        <w:t xml:space="preserve">? Quand vous gérez bien, vous vous assurez que les procédés et procédures, le personnel ainsi que les autres ressources sont utilisées de manière efficace et rentable. Le management permet de développer des </w:t>
      </w:r>
      <w:r w:rsidRPr="00480B06">
        <w:rPr>
          <w:rFonts w:ascii="Times New Roman" w:eastAsia="Century Gothic" w:hAnsi="Times New Roman" w:cs="Times New Roman"/>
          <w:i/>
          <w:sz w:val="24"/>
          <w:szCs w:val="24"/>
        </w:rPr>
        <w:t>opérations fiable</w:t>
      </w:r>
      <w:r w:rsidRPr="00480B06">
        <w:rPr>
          <w:rFonts w:ascii="Times New Roman" w:eastAsia="Century Gothic" w:hAnsi="Times New Roman" w:cs="Times New Roman"/>
          <w:sz w:val="24"/>
          <w:szCs w:val="24"/>
        </w:rPr>
        <w:t xml:space="preserve"> qui guident le personnel et l’aident dans ses efforts pour atteindre ses objectifs. En conséquence, votre organisation peut toujours réaliser ce qu’elle essaie de faire.</w:t>
      </w:r>
    </w:p>
    <w:p w:rsidR="003C4D41" w:rsidRPr="00480B06" w:rsidRDefault="003C4D41"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Quand vous menez bien votre tâche c’est-à-dire quand vous êtes un bon manager vous permettez à d’autres de relever des défis pour créer l’avenir que vous avez tous en vue. Vous les aidez à </w:t>
      </w:r>
      <w:r w:rsidRPr="00480B06">
        <w:rPr>
          <w:rFonts w:ascii="Times New Roman" w:eastAsia="Century Gothic" w:hAnsi="Times New Roman" w:cs="Times New Roman"/>
          <w:i/>
          <w:sz w:val="24"/>
          <w:szCs w:val="24"/>
        </w:rPr>
        <w:t>surmonter les obstacles</w:t>
      </w:r>
      <w:r w:rsidRPr="00480B06">
        <w:rPr>
          <w:rFonts w:ascii="Times New Roman" w:eastAsia="Century Gothic" w:hAnsi="Times New Roman" w:cs="Times New Roman"/>
          <w:sz w:val="24"/>
          <w:szCs w:val="24"/>
        </w:rPr>
        <w:t xml:space="preserve"> qui se dressent sur le chemin des résultats souhaités et encourager à s’adapter à des conditions changeantes. Leadership est une personne qui relève de défaut et d’obtenir des résultats dans la situation complexes. Est une personne qui o</w:t>
      </w:r>
      <w:r w:rsidR="00F45A4B" w:rsidRPr="00480B06">
        <w:rPr>
          <w:rFonts w:ascii="Times New Roman" w:eastAsia="Century Gothic" w:hAnsi="Times New Roman" w:cs="Times New Roman"/>
          <w:sz w:val="24"/>
          <w:szCs w:val="24"/>
        </w:rPr>
        <w:t>rganise les composantes interne</w:t>
      </w:r>
      <w:r w:rsidRPr="00480B06">
        <w:rPr>
          <w:rFonts w:ascii="Times New Roman" w:eastAsia="Century Gothic" w:hAnsi="Times New Roman" w:cs="Times New Roman"/>
          <w:sz w:val="24"/>
          <w:szCs w:val="24"/>
        </w:rPr>
        <w:t xml:space="preserve"> d’une organisation pour mettre en place de systèmes et coordonner des ressources pour p</w:t>
      </w:r>
      <w:r w:rsidR="00F45A4B" w:rsidRPr="00480B06">
        <w:rPr>
          <w:rFonts w:ascii="Times New Roman" w:eastAsia="Century Gothic" w:hAnsi="Times New Roman" w:cs="Times New Roman"/>
          <w:sz w:val="24"/>
          <w:szCs w:val="24"/>
        </w:rPr>
        <w:t xml:space="preserve">roduire une performance fiable. </w:t>
      </w:r>
      <w:r w:rsidRPr="00480B06">
        <w:rPr>
          <w:rFonts w:ascii="Times New Roman" w:eastAsia="Century Gothic" w:hAnsi="Times New Roman" w:cs="Times New Roman"/>
          <w:sz w:val="24"/>
          <w:szCs w:val="24"/>
        </w:rPr>
        <w:t>A la fin d’améliorer les capacités à mener, ainsi qu’à gérer dans l’op</w:t>
      </w:r>
      <w:r w:rsidR="007A6D12" w:rsidRPr="00480B06">
        <w:rPr>
          <w:rFonts w:ascii="Times New Roman" w:eastAsia="Century Gothic" w:hAnsi="Times New Roman" w:cs="Times New Roman"/>
          <w:sz w:val="24"/>
          <w:szCs w:val="24"/>
        </w:rPr>
        <w:t>tique de résultats, vous devez ;</w:t>
      </w:r>
    </w:p>
    <w:p w:rsidR="003C4D41" w:rsidRPr="00480B06" w:rsidRDefault="00F45A4B" w:rsidP="00744F9D">
      <w:pPr>
        <w:numPr>
          <w:ilvl w:val="0"/>
          <w:numId w:val="86"/>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Vous responsabilisez d</w:t>
      </w:r>
      <w:r w:rsidR="003C4D41" w:rsidRPr="00480B06">
        <w:rPr>
          <w:rFonts w:ascii="Times New Roman" w:eastAsia="Century Gothic" w:hAnsi="Times New Roman" w:cs="Times New Roman"/>
          <w:sz w:val="24"/>
          <w:szCs w:val="24"/>
        </w:rPr>
        <w:t>es autres pour faire face à des défis ;</w:t>
      </w:r>
    </w:p>
    <w:p w:rsidR="003C4D41" w:rsidRPr="00480B06" w:rsidRDefault="003C4D41" w:rsidP="00744F9D">
      <w:pPr>
        <w:numPr>
          <w:ilvl w:val="0"/>
          <w:numId w:val="86"/>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Rattacher le leadership et le management à des résultats positifs ; </w:t>
      </w:r>
    </w:p>
    <w:p w:rsidR="003C4D41" w:rsidRPr="00480B06" w:rsidRDefault="003C4D41" w:rsidP="00744F9D">
      <w:pPr>
        <w:numPr>
          <w:ilvl w:val="0"/>
          <w:numId w:val="86"/>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Renforcer v</w:t>
      </w:r>
      <w:r w:rsidR="002B621C" w:rsidRPr="00480B06">
        <w:rPr>
          <w:rFonts w:ascii="Times New Roman" w:eastAsia="Century Gothic" w:hAnsi="Times New Roman" w:cs="Times New Roman"/>
          <w:sz w:val="24"/>
          <w:szCs w:val="24"/>
        </w:rPr>
        <w:t>o</w:t>
      </w:r>
      <w:r w:rsidRPr="00480B06">
        <w:rPr>
          <w:rFonts w:ascii="Times New Roman" w:eastAsia="Century Gothic" w:hAnsi="Times New Roman" w:cs="Times New Roman"/>
          <w:sz w:val="24"/>
          <w:szCs w:val="24"/>
        </w:rPr>
        <w:t>s pratiques de leadership et de management ;</w:t>
      </w:r>
    </w:p>
    <w:p w:rsidR="003C4D41" w:rsidRPr="00480B06" w:rsidRDefault="003C4D41" w:rsidP="00744F9D">
      <w:pPr>
        <w:numPr>
          <w:ilvl w:val="0"/>
          <w:numId w:val="86"/>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Devenir compétent dans l’utilisation des pratiques de leadership et le management.</w:t>
      </w:r>
    </w:p>
    <w:p w:rsidR="003C4D41" w:rsidRPr="00480B06" w:rsidRDefault="003C4D41" w:rsidP="00744F9D">
      <w:pPr>
        <w:pStyle w:val="Titre3"/>
        <w:spacing w:line="360" w:lineRule="auto"/>
        <w:rPr>
          <w:rFonts w:ascii="Times New Roman" w:eastAsia="Century Gothic" w:hAnsi="Times New Roman" w:cs="Times New Roman"/>
          <w:color w:val="auto"/>
          <w:sz w:val="24"/>
          <w:szCs w:val="24"/>
        </w:rPr>
      </w:pPr>
      <w:bookmarkStart w:id="14" w:name="_Toc149225623"/>
      <w:r w:rsidRPr="00480B06">
        <w:rPr>
          <w:rFonts w:ascii="Times New Roman" w:eastAsia="Century Gothic" w:hAnsi="Times New Roman" w:cs="Times New Roman"/>
          <w:color w:val="auto"/>
          <w:sz w:val="24"/>
          <w:szCs w:val="24"/>
        </w:rPr>
        <w:lastRenderedPageBreak/>
        <w:t>La délégation des tâches</w:t>
      </w:r>
      <w:bookmarkEnd w:id="14"/>
    </w:p>
    <w:p w:rsidR="003C4D41" w:rsidRPr="00480B06" w:rsidRDefault="00A963D9" w:rsidP="00744F9D">
      <w:pPr>
        <w:spacing w:line="360" w:lineRule="auto"/>
        <w:ind w:left="720"/>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La construction de communauté </w:t>
      </w:r>
      <w:r w:rsidR="00742516">
        <w:rPr>
          <w:rFonts w:ascii="Times New Roman" w:eastAsia="Century Gothic" w:hAnsi="Times New Roman" w:cs="Times New Roman"/>
          <w:sz w:val="24"/>
          <w:szCs w:val="24"/>
        </w:rPr>
        <w:t>en bonne santé nécessite l’implication d</w:t>
      </w:r>
      <w:r w:rsidR="00451D13" w:rsidRPr="00480B06">
        <w:rPr>
          <w:rFonts w:ascii="Times New Roman" w:eastAsia="Century Gothic" w:hAnsi="Times New Roman" w:cs="Times New Roman"/>
          <w:sz w:val="24"/>
          <w:szCs w:val="24"/>
        </w:rPr>
        <w:t>es autres ; votre personnalité</w:t>
      </w:r>
      <w:r w:rsidR="001A4225" w:rsidRPr="00480B06">
        <w:rPr>
          <w:rFonts w:ascii="Times New Roman" w:eastAsia="Century Gothic" w:hAnsi="Times New Roman" w:cs="Times New Roman"/>
          <w:sz w:val="24"/>
          <w:szCs w:val="24"/>
        </w:rPr>
        <w:t xml:space="preserve">, service, </w:t>
      </w:r>
      <w:r w:rsidR="003C4D41" w:rsidRPr="00480B06">
        <w:rPr>
          <w:rFonts w:ascii="Times New Roman" w:eastAsia="Century Gothic" w:hAnsi="Times New Roman" w:cs="Times New Roman"/>
          <w:sz w:val="24"/>
          <w:szCs w:val="24"/>
        </w:rPr>
        <w:t xml:space="preserve">organisation, ainsi que les partenaires dans la communauté et dans l’organisation. Pour relever </w:t>
      </w:r>
      <w:r w:rsidR="00451D13" w:rsidRPr="00480B06">
        <w:rPr>
          <w:rFonts w:ascii="Times New Roman" w:eastAsia="Century Gothic" w:hAnsi="Times New Roman" w:cs="Times New Roman"/>
          <w:sz w:val="24"/>
          <w:szCs w:val="24"/>
        </w:rPr>
        <w:t>d</w:t>
      </w:r>
      <w:r w:rsidR="003C4D41" w:rsidRPr="00480B06">
        <w:rPr>
          <w:rFonts w:ascii="Times New Roman" w:eastAsia="Century Gothic" w:hAnsi="Times New Roman" w:cs="Times New Roman"/>
          <w:sz w:val="24"/>
          <w:szCs w:val="24"/>
        </w:rPr>
        <w:t>e nombreux types de défis très différents, y</w:t>
      </w:r>
      <w:r w:rsidR="00451D13" w:rsidRPr="00480B06">
        <w:rPr>
          <w:rFonts w:ascii="Times New Roman" w:eastAsia="Century Gothic" w:hAnsi="Times New Roman" w:cs="Times New Roman"/>
          <w:sz w:val="24"/>
          <w:szCs w:val="24"/>
        </w:rPr>
        <w:t xml:space="preserve"> compris obstacles personnel</w:t>
      </w:r>
      <w:r w:rsidR="003C4D41" w:rsidRPr="00480B06">
        <w:rPr>
          <w:rFonts w:ascii="Times New Roman" w:eastAsia="Century Gothic" w:hAnsi="Times New Roman" w:cs="Times New Roman"/>
          <w:sz w:val="24"/>
          <w:szCs w:val="24"/>
        </w:rPr>
        <w:t xml:space="preserve"> liés </w:t>
      </w:r>
      <w:r w:rsidR="006940BB">
        <w:rPr>
          <w:rFonts w:ascii="Times New Roman" w:eastAsia="Century Gothic" w:hAnsi="Times New Roman" w:cs="Times New Roman"/>
          <w:sz w:val="24"/>
          <w:szCs w:val="24"/>
        </w:rPr>
        <w:t>au groupe ou à travailler</w:t>
      </w:r>
      <w:r w:rsidR="003C4D41" w:rsidRPr="00480B06">
        <w:rPr>
          <w:rFonts w:ascii="Times New Roman" w:eastAsia="Century Gothic" w:hAnsi="Times New Roman" w:cs="Times New Roman"/>
          <w:sz w:val="24"/>
          <w:szCs w:val="24"/>
        </w:rPr>
        <w:t xml:space="preserve"> avec vous, vous prenez toute la responsabilité de faire face à ce défi</w:t>
      </w:r>
      <w:r w:rsidR="00742516">
        <w:rPr>
          <w:rFonts w:ascii="Times New Roman" w:eastAsia="Century Gothic" w:hAnsi="Times New Roman" w:cs="Times New Roman"/>
          <w:sz w:val="24"/>
          <w:szCs w:val="24"/>
        </w:rPr>
        <w:t>s</w:t>
      </w:r>
      <w:r w:rsidR="003C4D41" w:rsidRPr="00480B06">
        <w:rPr>
          <w:rFonts w:ascii="Times New Roman" w:eastAsia="Century Gothic" w:hAnsi="Times New Roman" w:cs="Times New Roman"/>
          <w:sz w:val="24"/>
          <w:szCs w:val="24"/>
        </w:rPr>
        <w:t>. Quand vous aspirer le personnel ainsi que les partenaires à voir comment ils contribuent à un plus grand bien, ils se sentent valorisés, trouvent la force de surmonter les obstacles et brisent de vieilles barrières pour atteindre les résultats désirés.</w:t>
      </w:r>
    </w:p>
    <w:p w:rsidR="003C4D41" w:rsidRPr="00480B06" w:rsidRDefault="003C4D41" w:rsidP="00744F9D">
      <w:pPr>
        <w:spacing w:line="360" w:lineRule="auto"/>
        <w:ind w:left="720"/>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Exemple : une infirmière d’une formation sanitaire qu’a participé à un programme de leader</w:t>
      </w:r>
      <w:r w:rsidR="001A4225" w:rsidRPr="00480B06">
        <w:rPr>
          <w:rFonts w:ascii="Times New Roman" w:eastAsia="Century Gothic" w:hAnsi="Times New Roman" w:cs="Times New Roman"/>
          <w:sz w:val="24"/>
          <w:szCs w:val="24"/>
        </w:rPr>
        <w:t>ship en Egypte avait un rêve : q</w:t>
      </w:r>
      <w:r w:rsidRPr="00480B06">
        <w:rPr>
          <w:rFonts w:ascii="Times New Roman" w:eastAsia="Century Gothic" w:hAnsi="Times New Roman" w:cs="Times New Roman"/>
          <w:sz w:val="24"/>
          <w:szCs w:val="24"/>
        </w:rPr>
        <w:t>ue toutes les femmes de son village aient accès à la planification familiale. Cela lui tenait vraiment à c</w:t>
      </w:r>
      <w:r w:rsidRPr="00480B06">
        <w:rPr>
          <w:rFonts w:ascii="Times New Roman" w:eastAsia="Tahoma" w:hAnsi="Times New Roman" w:cs="Times New Roman"/>
          <w:sz w:val="24"/>
          <w:szCs w:val="24"/>
        </w:rPr>
        <w:t>œur. Elle a ralli</w:t>
      </w:r>
      <w:r w:rsidRPr="00480B06">
        <w:rPr>
          <w:rFonts w:ascii="Times New Roman" w:eastAsia="Century Gothic" w:hAnsi="Times New Roman" w:cs="Times New Roman"/>
          <w:sz w:val="24"/>
          <w:szCs w:val="24"/>
        </w:rPr>
        <w:t>é ses collègues autour de cette vision et, ensemble, elles ont été capable</w:t>
      </w:r>
      <w:r w:rsidR="002B621C" w:rsidRPr="00480B06">
        <w:rPr>
          <w:rFonts w:ascii="Times New Roman" w:eastAsia="Century Gothic" w:hAnsi="Times New Roman" w:cs="Times New Roman"/>
          <w:sz w:val="24"/>
          <w:szCs w:val="24"/>
        </w:rPr>
        <w:t>s</w:t>
      </w:r>
      <w:r w:rsidRPr="00480B06">
        <w:rPr>
          <w:rFonts w:ascii="Times New Roman" w:eastAsia="Century Gothic" w:hAnsi="Times New Roman" w:cs="Times New Roman"/>
          <w:sz w:val="24"/>
          <w:szCs w:val="24"/>
        </w:rPr>
        <w:t xml:space="preserve"> d’attendre la qualité et le nombre de leurs services de planification familiale.</w:t>
      </w:r>
    </w:p>
    <w:p w:rsidR="003B5AD6" w:rsidRPr="00480B06" w:rsidRDefault="003B5AD6" w:rsidP="003A688F">
      <w:pPr>
        <w:pStyle w:val="Titre2"/>
        <w:rPr>
          <w:rFonts w:ascii="Times New Roman" w:hAnsi="Times New Roman" w:cs="Times New Roman"/>
          <w:color w:val="auto"/>
          <w:sz w:val="24"/>
          <w:szCs w:val="24"/>
        </w:rPr>
      </w:pPr>
      <w:r w:rsidRPr="00480B06">
        <w:rPr>
          <w:rFonts w:ascii="Times New Roman" w:hAnsi="Times New Roman" w:cs="Times New Roman"/>
          <w:color w:val="auto"/>
          <w:sz w:val="24"/>
          <w:szCs w:val="24"/>
        </w:rPr>
        <w:t xml:space="preserve">          </w:t>
      </w:r>
      <w:bookmarkStart w:id="15" w:name="_Toc149225624"/>
      <w:r w:rsidR="006C567E" w:rsidRPr="00480B06">
        <w:rPr>
          <w:rFonts w:ascii="Times New Roman" w:hAnsi="Times New Roman" w:cs="Times New Roman"/>
          <w:color w:val="auto"/>
          <w:sz w:val="24"/>
          <w:szCs w:val="24"/>
        </w:rPr>
        <w:t>1.8.</w:t>
      </w:r>
      <w:r w:rsidR="00553A05" w:rsidRPr="00480B06">
        <w:rPr>
          <w:rFonts w:ascii="Times New Roman" w:hAnsi="Times New Roman" w:cs="Times New Roman"/>
          <w:color w:val="auto"/>
          <w:sz w:val="24"/>
          <w:szCs w:val="24"/>
        </w:rPr>
        <w:t xml:space="preserve"> </w:t>
      </w:r>
      <w:r w:rsidRPr="00480B06">
        <w:rPr>
          <w:rFonts w:ascii="Times New Roman" w:hAnsi="Times New Roman" w:cs="Times New Roman"/>
          <w:color w:val="auto"/>
          <w:sz w:val="24"/>
          <w:szCs w:val="24"/>
        </w:rPr>
        <w:t>F</w:t>
      </w:r>
      <w:r w:rsidR="00DA2DF7" w:rsidRPr="00480B06">
        <w:rPr>
          <w:rFonts w:ascii="Times New Roman" w:hAnsi="Times New Roman" w:cs="Times New Roman"/>
          <w:color w:val="auto"/>
          <w:sz w:val="24"/>
          <w:szCs w:val="24"/>
        </w:rPr>
        <w:t>acteurs  affectant  l</w:t>
      </w:r>
      <w:r w:rsidR="000C3C92" w:rsidRPr="00480B06">
        <w:rPr>
          <w:rFonts w:ascii="Times New Roman" w:hAnsi="Times New Roman" w:cs="Times New Roman"/>
          <w:color w:val="auto"/>
          <w:sz w:val="24"/>
          <w:szCs w:val="24"/>
        </w:rPr>
        <w:t xml:space="preserve">‘environnement </w:t>
      </w:r>
      <w:r w:rsidRPr="00480B06">
        <w:rPr>
          <w:rFonts w:ascii="Times New Roman" w:hAnsi="Times New Roman" w:cs="Times New Roman"/>
          <w:color w:val="auto"/>
          <w:sz w:val="24"/>
          <w:szCs w:val="24"/>
        </w:rPr>
        <w:t>des entreprises</w:t>
      </w:r>
      <w:bookmarkEnd w:id="15"/>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1. </w:t>
      </w:r>
      <w:r w:rsidRPr="00480B06">
        <w:rPr>
          <w:rFonts w:ascii="Times New Roman" w:hAnsi="Times New Roman" w:cs="Times New Roman"/>
          <w:i/>
          <w:sz w:val="24"/>
          <w:szCs w:val="24"/>
        </w:rPr>
        <w:t>Les facteurs   démographiques</w:t>
      </w:r>
      <w:r w:rsidRPr="00480B06">
        <w:rPr>
          <w:rFonts w:ascii="Times New Roman" w:hAnsi="Times New Roman" w:cs="Times New Roman"/>
          <w:sz w:val="24"/>
          <w:szCs w:val="24"/>
        </w:rPr>
        <w:t>: l</w:t>
      </w:r>
      <w:r w:rsidR="00431D72" w:rsidRPr="00480B06">
        <w:rPr>
          <w:rFonts w:ascii="Times New Roman" w:hAnsi="Times New Roman" w:cs="Times New Roman"/>
          <w:sz w:val="24"/>
          <w:szCs w:val="24"/>
        </w:rPr>
        <w:t>a démographie</w:t>
      </w:r>
      <w:r w:rsidRPr="00480B06">
        <w:rPr>
          <w:rFonts w:ascii="Times New Roman" w:hAnsi="Times New Roman" w:cs="Times New Roman"/>
          <w:sz w:val="24"/>
          <w:szCs w:val="24"/>
        </w:rPr>
        <w:t xml:space="preserve">  est une  étude  de la population humaine  basée  sur  sa  taille,  la  répartition  de  sa  densité  et  d'autres  statistiques vitales qui s'y rapportent. Ces informations sont très importantes pour la planificat</w:t>
      </w:r>
      <w:r w:rsidR="006940BB">
        <w:rPr>
          <w:rFonts w:ascii="Times New Roman" w:hAnsi="Times New Roman" w:cs="Times New Roman"/>
          <w:sz w:val="24"/>
          <w:szCs w:val="24"/>
        </w:rPr>
        <w:t>ion et le développem</w:t>
      </w:r>
      <w:r w:rsidRPr="00480B06">
        <w:rPr>
          <w:rFonts w:ascii="Times New Roman" w:hAnsi="Times New Roman" w:cs="Times New Roman"/>
          <w:sz w:val="24"/>
          <w:szCs w:val="24"/>
        </w:rPr>
        <w:t>ent  des  temps  modernes,  ainsi  que  pour  l'élaboration  des  lois sociales et commerciales.  La densité de population,  l'étendue de leur niveau de vie, le niveau d'éducation  et la n</w:t>
      </w:r>
      <w:r w:rsidR="00084894">
        <w:rPr>
          <w:rFonts w:ascii="Times New Roman" w:hAnsi="Times New Roman" w:cs="Times New Roman"/>
          <w:sz w:val="24"/>
          <w:szCs w:val="24"/>
        </w:rPr>
        <w:t>ature de leur profession, etc, i</w:t>
      </w:r>
      <w:r w:rsidRPr="00480B06">
        <w:rPr>
          <w:rFonts w:ascii="Times New Roman" w:hAnsi="Times New Roman" w:cs="Times New Roman"/>
          <w:sz w:val="24"/>
          <w:szCs w:val="24"/>
        </w:rPr>
        <w:t>nfluencent grandement le type d'activité que les entrepreneurs  peuvent exercer. Les unités commerciales  ont besoin  de  clients  pour  leur  croissance  et  leur  survie  et  les  entreprises  peuvent naturellement  prospérer  dans  les  régions  peu  peuplées,  tandis  que le transport, aujourd'hui, aide beaucoup à apporter des biens et des servi</w:t>
      </w:r>
      <w:r w:rsidR="00084894">
        <w:rPr>
          <w:rFonts w:ascii="Times New Roman" w:hAnsi="Times New Roman" w:cs="Times New Roman"/>
          <w:sz w:val="24"/>
          <w:szCs w:val="24"/>
        </w:rPr>
        <w:t>ces dans les zones peu peuplées.</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2. </w:t>
      </w:r>
      <w:r w:rsidRPr="00480B06">
        <w:rPr>
          <w:rFonts w:ascii="Times New Roman" w:hAnsi="Times New Roman" w:cs="Times New Roman"/>
          <w:i/>
          <w:sz w:val="24"/>
          <w:szCs w:val="24"/>
        </w:rPr>
        <w:t>Les   facteurs économiques</w:t>
      </w:r>
      <w:r w:rsidRPr="00480B06">
        <w:rPr>
          <w:rFonts w:ascii="Times New Roman" w:hAnsi="Times New Roman" w:cs="Times New Roman"/>
          <w:sz w:val="24"/>
          <w:szCs w:val="24"/>
        </w:rPr>
        <w:t xml:space="preserve"> : l'entreprise   est  aliénée   par  diverses   for</w:t>
      </w:r>
      <w:r w:rsidR="00084894">
        <w:rPr>
          <w:rFonts w:ascii="Times New Roman" w:hAnsi="Times New Roman" w:cs="Times New Roman"/>
          <w:sz w:val="24"/>
          <w:szCs w:val="24"/>
        </w:rPr>
        <w:t>ces économiques qu’elle</w:t>
      </w:r>
      <w:r w:rsidRPr="00480B06">
        <w:rPr>
          <w:rFonts w:ascii="Times New Roman" w:hAnsi="Times New Roman" w:cs="Times New Roman"/>
          <w:sz w:val="24"/>
          <w:szCs w:val="24"/>
        </w:rPr>
        <w:t xml:space="preserve"> ne peut pas reculer</w:t>
      </w:r>
      <w:r w:rsidR="00431D72" w:rsidRPr="00480B06">
        <w:rPr>
          <w:rFonts w:ascii="Times New Roman" w:hAnsi="Times New Roman" w:cs="Times New Roman"/>
          <w:sz w:val="24"/>
          <w:szCs w:val="24"/>
        </w:rPr>
        <w:t>, c</w:t>
      </w:r>
      <w:r w:rsidR="00084894">
        <w:rPr>
          <w:rFonts w:ascii="Times New Roman" w:hAnsi="Times New Roman" w:cs="Times New Roman"/>
          <w:sz w:val="24"/>
          <w:szCs w:val="24"/>
        </w:rPr>
        <w:t>es forces</w:t>
      </w:r>
      <w:r w:rsidRPr="00480B06">
        <w:rPr>
          <w:rFonts w:ascii="Times New Roman" w:hAnsi="Times New Roman" w:cs="Times New Roman"/>
          <w:sz w:val="24"/>
          <w:szCs w:val="24"/>
        </w:rPr>
        <w:t xml:space="preserve"> peuvent être divisées en deux catégories,  à savoir la force d</w:t>
      </w:r>
      <w:r w:rsidR="00431D72" w:rsidRPr="00480B06">
        <w:rPr>
          <w:rFonts w:ascii="Times New Roman" w:hAnsi="Times New Roman" w:cs="Times New Roman"/>
          <w:sz w:val="24"/>
          <w:szCs w:val="24"/>
        </w:rPr>
        <w:t>e la demande  et la force de la c</w:t>
      </w:r>
      <w:r w:rsidRPr="00480B06">
        <w:rPr>
          <w:rFonts w:ascii="Times New Roman" w:hAnsi="Times New Roman" w:cs="Times New Roman"/>
          <w:sz w:val="24"/>
          <w:szCs w:val="24"/>
        </w:rPr>
        <w:t>oncurrence.</w:t>
      </w:r>
      <w:r w:rsidR="00431D72" w:rsidRPr="00480B06">
        <w:rPr>
          <w:rFonts w:ascii="Times New Roman" w:hAnsi="Times New Roman" w:cs="Times New Roman"/>
          <w:sz w:val="24"/>
          <w:szCs w:val="24"/>
        </w:rPr>
        <w:t xml:space="preserve"> Pour survivre  et prospérer, une entreprise commerciale </w:t>
      </w:r>
      <w:r w:rsidRPr="00480B06">
        <w:rPr>
          <w:rFonts w:ascii="Times New Roman" w:hAnsi="Times New Roman" w:cs="Times New Roman"/>
          <w:sz w:val="24"/>
          <w:szCs w:val="24"/>
        </w:rPr>
        <w:t xml:space="preserve">doit </w:t>
      </w:r>
      <w:r w:rsidR="00431D72" w:rsidRPr="00480B06">
        <w:rPr>
          <w:rFonts w:ascii="Times New Roman" w:hAnsi="Times New Roman" w:cs="Times New Roman"/>
          <w:sz w:val="24"/>
          <w:szCs w:val="24"/>
        </w:rPr>
        <w:t xml:space="preserve">avoir une demande  suffisante pour </w:t>
      </w:r>
      <w:r w:rsidRPr="00480B06">
        <w:rPr>
          <w:rFonts w:ascii="Times New Roman" w:hAnsi="Times New Roman" w:cs="Times New Roman"/>
          <w:sz w:val="24"/>
          <w:szCs w:val="24"/>
        </w:rPr>
        <w:t>ses  produits.  Dans le</w:t>
      </w:r>
      <w:r w:rsidR="00431D72" w:rsidRPr="00480B06">
        <w:rPr>
          <w:rFonts w:ascii="Times New Roman" w:hAnsi="Times New Roman" w:cs="Times New Roman"/>
          <w:sz w:val="24"/>
          <w:szCs w:val="24"/>
        </w:rPr>
        <w:t xml:space="preserve">  même</w:t>
      </w:r>
      <w:r w:rsidRPr="00480B06">
        <w:rPr>
          <w:rFonts w:ascii="Times New Roman" w:hAnsi="Times New Roman" w:cs="Times New Roman"/>
          <w:sz w:val="24"/>
          <w:szCs w:val="24"/>
        </w:rPr>
        <w:t xml:space="preserve">  </w:t>
      </w:r>
      <w:r w:rsidR="00431D72" w:rsidRPr="00480B06">
        <w:rPr>
          <w:rFonts w:ascii="Times New Roman" w:hAnsi="Times New Roman" w:cs="Times New Roman"/>
          <w:sz w:val="24"/>
          <w:szCs w:val="24"/>
        </w:rPr>
        <w:t>temps, l‘entreprise</w:t>
      </w:r>
      <w:r w:rsidRPr="00480B06">
        <w:rPr>
          <w:rFonts w:ascii="Times New Roman" w:hAnsi="Times New Roman" w:cs="Times New Roman"/>
          <w:sz w:val="24"/>
          <w:szCs w:val="24"/>
        </w:rPr>
        <w:t xml:space="preserve">  doit accompl</w:t>
      </w:r>
      <w:r w:rsidR="00431D72" w:rsidRPr="00480B06">
        <w:rPr>
          <w:rFonts w:ascii="Times New Roman" w:hAnsi="Times New Roman" w:cs="Times New Roman"/>
          <w:sz w:val="24"/>
          <w:szCs w:val="24"/>
        </w:rPr>
        <w:t>ir  la  production similaire</w:t>
      </w:r>
      <w:r w:rsidR="00DB2641" w:rsidRPr="00480B06">
        <w:rPr>
          <w:rFonts w:ascii="Times New Roman" w:hAnsi="Times New Roman" w:cs="Times New Roman"/>
          <w:sz w:val="24"/>
          <w:szCs w:val="24"/>
        </w:rPr>
        <w:t xml:space="preserve">  ou  de  substitut</w:t>
      </w:r>
      <w:r w:rsidR="00084894">
        <w:rPr>
          <w:rFonts w:ascii="Times New Roman" w:hAnsi="Times New Roman" w:cs="Times New Roman"/>
          <w:sz w:val="24"/>
          <w:szCs w:val="24"/>
        </w:rPr>
        <w:t xml:space="preserve">  avec une </w:t>
      </w:r>
      <w:r w:rsidRPr="00480B06">
        <w:rPr>
          <w:rFonts w:ascii="Times New Roman" w:hAnsi="Times New Roman" w:cs="Times New Roman"/>
          <w:sz w:val="24"/>
          <w:szCs w:val="24"/>
        </w:rPr>
        <w:t xml:space="preserve">entreprise rivale. </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3. </w:t>
      </w:r>
      <w:r w:rsidRPr="00480B06">
        <w:rPr>
          <w:rFonts w:ascii="Times New Roman" w:hAnsi="Times New Roman" w:cs="Times New Roman"/>
          <w:i/>
          <w:sz w:val="24"/>
          <w:szCs w:val="24"/>
        </w:rPr>
        <w:t>Environnement géographique et  écologique</w:t>
      </w:r>
      <w:r w:rsidRPr="00480B06">
        <w:rPr>
          <w:rFonts w:ascii="Times New Roman" w:hAnsi="Times New Roman" w:cs="Times New Roman"/>
          <w:sz w:val="24"/>
          <w:szCs w:val="24"/>
        </w:rPr>
        <w:t xml:space="preserve"> :</w:t>
      </w:r>
      <w:r w:rsidR="00DA2DF7" w:rsidRPr="00480B06">
        <w:rPr>
          <w:rFonts w:ascii="Times New Roman" w:hAnsi="Times New Roman" w:cs="Times New Roman"/>
          <w:sz w:val="24"/>
          <w:szCs w:val="24"/>
        </w:rPr>
        <w:t xml:space="preserve"> </w:t>
      </w:r>
      <w:r w:rsidRPr="00480B06">
        <w:rPr>
          <w:rFonts w:ascii="Times New Roman" w:hAnsi="Times New Roman" w:cs="Times New Roman"/>
          <w:sz w:val="24"/>
          <w:szCs w:val="24"/>
        </w:rPr>
        <w:t>d</w:t>
      </w:r>
      <w:r w:rsidR="00DB2641" w:rsidRPr="00480B06">
        <w:rPr>
          <w:rFonts w:ascii="Times New Roman" w:hAnsi="Times New Roman" w:cs="Times New Roman"/>
          <w:sz w:val="24"/>
          <w:szCs w:val="24"/>
        </w:rPr>
        <w:t xml:space="preserve">ans  une plus grande </w:t>
      </w:r>
      <w:r w:rsidRPr="00480B06">
        <w:rPr>
          <w:rFonts w:ascii="Times New Roman" w:hAnsi="Times New Roman" w:cs="Times New Roman"/>
          <w:sz w:val="24"/>
          <w:szCs w:val="24"/>
        </w:rPr>
        <w:t>mesure,  les conditions  géographiques</w:t>
      </w:r>
      <w:r w:rsidR="00DB2641" w:rsidRPr="00480B06">
        <w:rPr>
          <w:rFonts w:ascii="Times New Roman" w:hAnsi="Times New Roman" w:cs="Times New Roman"/>
          <w:sz w:val="24"/>
          <w:szCs w:val="24"/>
        </w:rPr>
        <w:t xml:space="preserve"> </w:t>
      </w:r>
      <w:r w:rsidRPr="00480B06">
        <w:rPr>
          <w:rFonts w:ascii="Times New Roman" w:hAnsi="Times New Roman" w:cs="Times New Roman"/>
          <w:sz w:val="24"/>
          <w:szCs w:val="24"/>
        </w:rPr>
        <w:t>influencent le</w:t>
      </w:r>
      <w:r w:rsidR="00DB2641" w:rsidRPr="00480B06">
        <w:rPr>
          <w:rFonts w:ascii="Times New Roman" w:hAnsi="Times New Roman" w:cs="Times New Roman"/>
          <w:sz w:val="24"/>
          <w:szCs w:val="24"/>
        </w:rPr>
        <w:t xml:space="preserve"> </w:t>
      </w:r>
      <w:r w:rsidRPr="00480B06">
        <w:rPr>
          <w:rFonts w:ascii="Times New Roman" w:hAnsi="Times New Roman" w:cs="Times New Roman"/>
          <w:sz w:val="24"/>
          <w:szCs w:val="24"/>
        </w:rPr>
        <w:t>t</w:t>
      </w:r>
      <w:r w:rsidR="00DB2641" w:rsidRPr="00480B06">
        <w:rPr>
          <w:rFonts w:ascii="Times New Roman" w:hAnsi="Times New Roman" w:cs="Times New Roman"/>
          <w:sz w:val="24"/>
          <w:szCs w:val="24"/>
        </w:rPr>
        <w:t xml:space="preserve">ype d'industries </w:t>
      </w:r>
      <w:r w:rsidRPr="00480B06">
        <w:rPr>
          <w:rFonts w:ascii="Times New Roman" w:hAnsi="Times New Roman" w:cs="Times New Roman"/>
          <w:sz w:val="24"/>
          <w:szCs w:val="24"/>
        </w:rPr>
        <w:t>et  d'entreprises   da</w:t>
      </w:r>
      <w:r w:rsidR="00DB2641" w:rsidRPr="00480B06">
        <w:rPr>
          <w:rFonts w:ascii="Times New Roman" w:hAnsi="Times New Roman" w:cs="Times New Roman"/>
          <w:sz w:val="24"/>
          <w:szCs w:val="24"/>
        </w:rPr>
        <w:t xml:space="preserve">ns  une région.  En  général, les  habitants d'une  région  géographique </w:t>
      </w:r>
      <w:r w:rsidRPr="00480B06">
        <w:rPr>
          <w:rFonts w:ascii="Times New Roman" w:hAnsi="Times New Roman" w:cs="Times New Roman"/>
          <w:sz w:val="24"/>
          <w:szCs w:val="24"/>
        </w:rPr>
        <w:t xml:space="preserve">ont  des  goûts,  des préférences et </w:t>
      </w:r>
      <w:r w:rsidR="00DB2641" w:rsidRPr="00480B06">
        <w:rPr>
          <w:rFonts w:ascii="Times New Roman" w:hAnsi="Times New Roman" w:cs="Times New Roman"/>
          <w:sz w:val="24"/>
          <w:szCs w:val="24"/>
        </w:rPr>
        <w:t xml:space="preserve">des  exigences  </w:t>
      </w:r>
      <w:r w:rsidR="004D6E33">
        <w:rPr>
          <w:rFonts w:ascii="Times New Roman" w:hAnsi="Times New Roman" w:cs="Times New Roman"/>
          <w:sz w:val="24"/>
          <w:szCs w:val="24"/>
        </w:rPr>
        <w:lastRenderedPageBreak/>
        <w:t>similaires.</w:t>
      </w:r>
      <w:r w:rsidR="00DB2641" w:rsidRPr="00480B06">
        <w:rPr>
          <w:rFonts w:ascii="Times New Roman" w:hAnsi="Times New Roman" w:cs="Times New Roman"/>
          <w:sz w:val="24"/>
          <w:szCs w:val="24"/>
        </w:rPr>
        <w:t xml:space="preserve">Les conditions </w:t>
      </w:r>
      <w:r w:rsidRPr="00480B06">
        <w:rPr>
          <w:rFonts w:ascii="Times New Roman" w:hAnsi="Times New Roman" w:cs="Times New Roman"/>
          <w:sz w:val="24"/>
          <w:szCs w:val="24"/>
        </w:rPr>
        <w:t>géographiques</w:t>
      </w:r>
      <w:r w:rsidR="00DB2641" w:rsidRPr="00480B06">
        <w:rPr>
          <w:rFonts w:ascii="Times New Roman" w:hAnsi="Times New Roman" w:cs="Times New Roman"/>
          <w:sz w:val="24"/>
          <w:szCs w:val="24"/>
        </w:rPr>
        <w:t xml:space="preserve">, les caractéristiques </w:t>
      </w:r>
      <w:r w:rsidRPr="00480B06">
        <w:rPr>
          <w:rFonts w:ascii="Times New Roman" w:hAnsi="Times New Roman" w:cs="Times New Roman"/>
          <w:sz w:val="24"/>
          <w:szCs w:val="24"/>
        </w:rPr>
        <w:t>physiques, le</w:t>
      </w:r>
      <w:r w:rsidR="00DB2641" w:rsidRPr="00480B06">
        <w:rPr>
          <w:rFonts w:ascii="Times New Roman" w:hAnsi="Times New Roman" w:cs="Times New Roman"/>
          <w:sz w:val="24"/>
          <w:szCs w:val="24"/>
        </w:rPr>
        <w:t xml:space="preserve"> climat, </w:t>
      </w:r>
      <w:r w:rsidRPr="00480B06">
        <w:rPr>
          <w:rFonts w:ascii="Times New Roman" w:hAnsi="Times New Roman" w:cs="Times New Roman"/>
          <w:sz w:val="24"/>
          <w:szCs w:val="24"/>
        </w:rPr>
        <w:t>les  précipitations,  l'h</w:t>
      </w:r>
      <w:r w:rsidR="00DB2641" w:rsidRPr="00480B06">
        <w:rPr>
          <w:rFonts w:ascii="Times New Roman" w:hAnsi="Times New Roman" w:cs="Times New Roman"/>
          <w:sz w:val="24"/>
          <w:szCs w:val="24"/>
        </w:rPr>
        <w:t>umidité,  la végétation,  etc. D</w:t>
      </w:r>
      <w:r w:rsidRPr="00480B06">
        <w:rPr>
          <w:rFonts w:ascii="Times New Roman" w:hAnsi="Times New Roman" w:cs="Times New Roman"/>
          <w:sz w:val="24"/>
          <w:szCs w:val="24"/>
        </w:rPr>
        <w:t xml:space="preserve">éterminent le </w:t>
      </w:r>
      <w:r w:rsidR="00DB2641" w:rsidRPr="00480B06">
        <w:rPr>
          <w:rFonts w:ascii="Times New Roman" w:hAnsi="Times New Roman" w:cs="Times New Roman"/>
          <w:sz w:val="24"/>
          <w:szCs w:val="24"/>
        </w:rPr>
        <w:t>type de vie dans  une région</w:t>
      </w:r>
      <w:r w:rsidRPr="00480B06">
        <w:rPr>
          <w:rFonts w:ascii="Times New Roman" w:hAnsi="Times New Roman" w:cs="Times New Roman"/>
          <w:sz w:val="24"/>
          <w:szCs w:val="24"/>
        </w:rPr>
        <w:t xml:space="preserve"> née et ne peuvent développer</w:t>
      </w:r>
      <w:r w:rsidR="00DB2641" w:rsidRPr="00480B06">
        <w:rPr>
          <w:rFonts w:ascii="Times New Roman" w:hAnsi="Times New Roman" w:cs="Times New Roman"/>
          <w:sz w:val="24"/>
          <w:szCs w:val="24"/>
        </w:rPr>
        <w:t xml:space="preserve">  que les industries qui </w:t>
      </w:r>
      <w:r w:rsidR="0011405E" w:rsidRPr="00480B06">
        <w:rPr>
          <w:rFonts w:ascii="Times New Roman" w:hAnsi="Times New Roman" w:cs="Times New Roman"/>
          <w:sz w:val="24"/>
          <w:szCs w:val="24"/>
        </w:rPr>
        <w:t>répondront</w:t>
      </w:r>
      <w:r w:rsidRPr="00480B06">
        <w:rPr>
          <w:rFonts w:ascii="Times New Roman" w:hAnsi="Times New Roman" w:cs="Times New Roman"/>
          <w:sz w:val="24"/>
          <w:szCs w:val="24"/>
        </w:rPr>
        <w:t xml:space="preserve"> aux besoins des gens. En d'autres termes,  les facteurs environnementaux o</w:t>
      </w:r>
      <w:r w:rsidR="00DB2641" w:rsidRPr="00480B06">
        <w:rPr>
          <w:rFonts w:ascii="Times New Roman" w:hAnsi="Times New Roman" w:cs="Times New Roman"/>
          <w:sz w:val="24"/>
          <w:szCs w:val="24"/>
        </w:rPr>
        <w:t>nt une profonde influence sur le</w:t>
      </w:r>
      <w:r w:rsidRPr="00480B06">
        <w:rPr>
          <w:rFonts w:ascii="Times New Roman" w:hAnsi="Times New Roman" w:cs="Times New Roman"/>
          <w:sz w:val="24"/>
          <w:szCs w:val="24"/>
        </w:rPr>
        <w:t xml:space="preserve"> lieu d'implantation  de l’entreprise. L'écologie</w:t>
      </w:r>
      <w:r w:rsidR="00DB2641" w:rsidRPr="00480B06">
        <w:rPr>
          <w:rFonts w:ascii="Times New Roman" w:hAnsi="Times New Roman" w:cs="Times New Roman"/>
          <w:sz w:val="24"/>
          <w:szCs w:val="24"/>
        </w:rPr>
        <w:t xml:space="preserve">  est une étude  "qui </w:t>
      </w:r>
      <w:r w:rsidR="00DB2641" w:rsidRPr="00DB2D5F">
        <w:rPr>
          <w:rFonts w:ascii="Times New Roman" w:hAnsi="Times New Roman" w:cs="Times New Roman"/>
          <w:i/>
          <w:sz w:val="24"/>
          <w:szCs w:val="24"/>
        </w:rPr>
        <w:t>traite d</w:t>
      </w:r>
      <w:r w:rsidRPr="00DB2D5F">
        <w:rPr>
          <w:rFonts w:ascii="Times New Roman" w:hAnsi="Times New Roman" w:cs="Times New Roman"/>
          <w:i/>
          <w:sz w:val="24"/>
          <w:szCs w:val="24"/>
        </w:rPr>
        <w:t>es êtres vivants</w:t>
      </w:r>
      <w:r w:rsidR="00DB2641" w:rsidRPr="00DB2D5F">
        <w:rPr>
          <w:rFonts w:ascii="Times New Roman" w:hAnsi="Times New Roman" w:cs="Times New Roman"/>
          <w:i/>
          <w:sz w:val="24"/>
          <w:szCs w:val="24"/>
        </w:rPr>
        <w:t xml:space="preserve"> et</w:t>
      </w:r>
      <w:r w:rsidRPr="00DB2D5F">
        <w:rPr>
          <w:rFonts w:ascii="Times New Roman" w:hAnsi="Times New Roman" w:cs="Times New Roman"/>
          <w:i/>
          <w:sz w:val="24"/>
          <w:szCs w:val="24"/>
        </w:rPr>
        <w:t xml:space="preserve"> leur relation</w:t>
      </w:r>
      <w:r w:rsidRPr="00480B06">
        <w:rPr>
          <w:rFonts w:ascii="Times New Roman" w:hAnsi="Times New Roman" w:cs="Times New Roman"/>
          <w:sz w:val="24"/>
          <w:szCs w:val="24"/>
        </w:rPr>
        <w:t>. (Par exemple, les humains, les ani</w:t>
      </w:r>
      <w:r w:rsidR="00DB2641" w:rsidRPr="00480B06">
        <w:rPr>
          <w:rFonts w:ascii="Times New Roman" w:hAnsi="Times New Roman" w:cs="Times New Roman"/>
          <w:sz w:val="24"/>
          <w:szCs w:val="24"/>
        </w:rPr>
        <w:t>maux, les plantes) avec n</w:t>
      </w:r>
      <w:r w:rsidRPr="00480B06">
        <w:rPr>
          <w:rFonts w:ascii="Times New Roman" w:hAnsi="Times New Roman" w:cs="Times New Roman"/>
          <w:sz w:val="24"/>
          <w:szCs w:val="24"/>
        </w:rPr>
        <w:t>on vivants (air, eau, sol atmosphérique,  rivières, lacs, montagnes et terre).</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4. </w:t>
      </w:r>
      <w:r w:rsidRPr="00480B06">
        <w:rPr>
          <w:rFonts w:ascii="Times New Roman" w:hAnsi="Times New Roman" w:cs="Times New Roman"/>
          <w:i/>
          <w:sz w:val="24"/>
          <w:szCs w:val="24"/>
        </w:rPr>
        <w:t>Environnement social et culturel</w:t>
      </w:r>
      <w:r w:rsidR="00DB2D5F">
        <w:rPr>
          <w:rFonts w:ascii="Times New Roman" w:hAnsi="Times New Roman" w:cs="Times New Roman"/>
          <w:sz w:val="24"/>
          <w:szCs w:val="24"/>
        </w:rPr>
        <w:t>: l</w:t>
      </w:r>
      <w:r w:rsidRPr="00480B06">
        <w:rPr>
          <w:rFonts w:ascii="Times New Roman" w:hAnsi="Times New Roman" w:cs="Times New Roman"/>
          <w:sz w:val="24"/>
          <w:szCs w:val="24"/>
        </w:rPr>
        <w:t>es attitudes  sociales  et culturelles  d'une  région influencent les organisat</w:t>
      </w:r>
      <w:r w:rsidR="00DB2D5F">
        <w:rPr>
          <w:rFonts w:ascii="Times New Roman" w:hAnsi="Times New Roman" w:cs="Times New Roman"/>
          <w:sz w:val="24"/>
          <w:szCs w:val="24"/>
        </w:rPr>
        <w:t>ions  commerciales</w:t>
      </w:r>
      <w:r w:rsidRPr="00480B06">
        <w:rPr>
          <w:rFonts w:ascii="Times New Roman" w:hAnsi="Times New Roman" w:cs="Times New Roman"/>
          <w:sz w:val="24"/>
          <w:szCs w:val="24"/>
        </w:rPr>
        <w:t>. Les pratiques commerciales  et la stratégie de gestion de l’organisation porteront sur les attitudes sociales e</w:t>
      </w:r>
      <w:r w:rsidR="005C5153" w:rsidRPr="00480B06">
        <w:rPr>
          <w:rFonts w:ascii="Times New Roman" w:hAnsi="Times New Roman" w:cs="Times New Roman"/>
          <w:sz w:val="24"/>
          <w:szCs w:val="24"/>
        </w:rPr>
        <w:t xml:space="preserve">t culturelles de la population. </w:t>
      </w:r>
      <w:r w:rsidRPr="00480B06">
        <w:rPr>
          <w:rFonts w:ascii="Times New Roman" w:hAnsi="Times New Roman" w:cs="Times New Roman"/>
          <w:sz w:val="24"/>
          <w:szCs w:val="24"/>
        </w:rPr>
        <w:t>L'entreprise moderne  est en soi un système  social, mais elle est également  partie d'un système</w:t>
      </w:r>
      <w:r w:rsidR="005C5153" w:rsidRPr="00480B06">
        <w:rPr>
          <w:rFonts w:ascii="Times New Roman" w:hAnsi="Times New Roman" w:cs="Times New Roman"/>
          <w:sz w:val="24"/>
          <w:szCs w:val="24"/>
        </w:rPr>
        <w:t xml:space="preserve"> </w:t>
      </w:r>
      <w:r w:rsidRPr="00480B06">
        <w:rPr>
          <w:rFonts w:ascii="Times New Roman" w:hAnsi="Times New Roman" w:cs="Times New Roman"/>
          <w:sz w:val="24"/>
          <w:szCs w:val="24"/>
        </w:rPr>
        <w:t>plus large représentée par la société en général. II devrait bien sûr y avoir une certaine relation réciproque entre l’</w:t>
      </w:r>
      <w:r w:rsidR="005C5153" w:rsidRPr="00480B06">
        <w:rPr>
          <w:rFonts w:ascii="Times New Roman" w:hAnsi="Times New Roman" w:cs="Times New Roman"/>
          <w:sz w:val="24"/>
          <w:szCs w:val="24"/>
        </w:rPr>
        <w:t>entreprise de</w:t>
      </w:r>
      <w:r w:rsidRPr="00480B06">
        <w:rPr>
          <w:rFonts w:ascii="Times New Roman" w:hAnsi="Times New Roman" w:cs="Times New Roman"/>
          <w:sz w:val="24"/>
          <w:szCs w:val="24"/>
        </w:rPr>
        <w:t xml:space="preserve"> cette société plus large. L'entreprise devrait s'adopter dans </w:t>
      </w:r>
      <w:r w:rsidRPr="00FA078B">
        <w:rPr>
          <w:rFonts w:ascii="Times New Roman" w:hAnsi="Times New Roman" w:cs="Times New Roman"/>
          <w:i/>
          <w:sz w:val="24"/>
          <w:szCs w:val="24"/>
        </w:rPr>
        <w:t>l’environnement social et culturel</w:t>
      </w:r>
      <w:r w:rsidR="00FA078B">
        <w:rPr>
          <w:rFonts w:ascii="Times New Roman" w:hAnsi="Times New Roman" w:cs="Times New Roman"/>
          <w:sz w:val="24"/>
          <w:szCs w:val="24"/>
        </w:rPr>
        <w:t>, il</w:t>
      </w:r>
      <w:r w:rsidRPr="00480B06">
        <w:rPr>
          <w:rFonts w:ascii="Times New Roman" w:hAnsi="Times New Roman" w:cs="Times New Roman"/>
          <w:sz w:val="24"/>
          <w:szCs w:val="24"/>
        </w:rPr>
        <w:t xml:space="preserve"> s'agit de la structure de classe de la société. Elle parle des rôles et des </w:t>
      </w:r>
      <w:r w:rsidR="005C5153" w:rsidRPr="00480B06">
        <w:rPr>
          <w:rFonts w:ascii="Times New Roman" w:hAnsi="Times New Roman" w:cs="Times New Roman"/>
          <w:sz w:val="24"/>
          <w:szCs w:val="24"/>
        </w:rPr>
        <w:t>organisations  sociales et sa croissance</w:t>
      </w:r>
      <w:r w:rsidRPr="00480B06">
        <w:rPr>
          <w:rFonts w:ascii="Times New Roman" w:hAnsi="Times New Roman" w:cs="Times New Roman"/>
          <w:sz w:val="24"/>
          <w:szCs w:val="24"/>
        </w:rPr>
        <w:t xml:space="preserve">. La structure des classes </w:t>
      </w:r>
      <w:r w:rsidRPr="00480B06">
        <w:rPr>
          <w:rFonts w:ascii="Times New Roman" w:hAnsi="Times New Roman" w:cs="Times New Roman"/>
          <w:i/>
          <w:sz w:val="24"/>
          <w:szCs w:val="24"/>
        </w:rPr>
        <w:t>dépend de la profession, de l’emploi, du niveau de revenu, du statut  social</w:t>
      </w:r>
      <w:r w:rsidR="005C5153" w:rsidRPr="00480B06">
        <w:rPr>
          <w:rFonts w:ascii="Times New Roman" w:hAnsi="Times New Roman" w:cs="Times New Roman"/>
          <w:sz w:val="24"/>
          <w:szCs w:val="24"/>
        </w:rPr>
        <w:t>, de la mobilité, de l</w:t>
      </w:r>
      <w:r w:rsidRPr="00480B06">
        <w:rPr>
          <w:rFonts w:ascii="Times New Roman" w:hAnsi="Times New Roman" w:cs="Times New Roman"/>
          <w:sz w:val="24"/>
          <w:szCs w:val="24"/>
        </w:rPr>
        <w:t>‘attitude à l’égard de la vie, du travail et des rela</w:t>
      </w:r>
      <w:r w:rsidR="005C5153" w:rsidRPr="00480B06">
        <w:rPr>
          <w:rFonts w:ascii="Times New Roman" w:hAnsi="Times New Roman" w:cs="Times New Roman"/>
          <w:sz w:val="24"/>
          <w:szCs w:val="24"/>
        </w:rPr>
        <w:t>tions sociales et, surtout, de l</w:t>
      </w:r>
      <w:r w:rsidRPr="00480B06">
        <w:rPr>
          <w:rFonts w:ascii="Times New Roman" w:hAnsi="Times New Roman" w:cs="Times New Roman"/>
          <w:sz w:val="24"/>
          <w:szCs w:val="24"/>
        </w:rPr>
        <w:t xml:space="preserve"> ‘attitude à l’égard des affaires.</w:t>
      </w:r>
    </w:p>
    <w:p w:rsidR="00DA2DF7"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5. </w:t>
      </w:r>
      <w:r w:rsidRPr="00480B06">
        <w:rPr>
          <w:rFonts w:ascii="Times New Roman" w:hAnsi="Times New Roman" w:cs="Times New Roman"/>
          <w:i/>
          <w:sz w:val="24"/>
          <w:szCs w:val="24"/>
        </w:rPr>
        <w:t>Environnement politique et juridique </w:t>
      </w:r>
      <w:r w:rsidRPr="00480B06">
        <w:rPr>
          <w:rFonts w:ascii="Times New Roman" w:hAnsi="Times New Roman" w:cs="Times New Roman"/>
          <w:sz w:val="24"/>
          <w:szCs w:val="24"/>
        </w:rPr>
        <w:t xml:space="preserve">: </w:t>
      </w:r>
      <w:r w:rsidRPr="00480B06">
        <w:rPr>
          <w:rFonts w:ascii="Times New Roman" w:hAnsi="Times New Roman" w:cs="Times New Roman"/>
          <w:i/>
          <w:sz w:val="24"/>
          <w:szCs w:val="24"/>
        </w:rPr>
        <w:t>environnement politique</w:t>
      </w:r>
      <w:r w:rsidR="005C5153" w:rsidRPr="00480B06">
        <w:rPr>
          <w:rFonts w:ascii="Times New Roman" w:hAnsi="Times New Roman" w:cs="Times New Roman"/>
          <w:sz w:val="24"/>
          <w:szCs w:val="24"/>
        </w:rPr>
        <w:t xml:space="preserve">, le gouvernement et ses </w:t>
      </w:r>
      <w:r w:rsidR="0020778D" w:rsidRPr="00480B06">
        <w:rPr>
          <w:rFonts w:ascii="Times New Roman" w:hAnsi="Times New Roman" w:cs="Times New Roman"/>
          <w:sz w:val="24"/>
          <w:szCs w:val="24"/>
        </w:rPr>
        <w:t>partenaires</w:t>
      </w:r>
      <w:r w:rsidRPr="00480B06">
        <w:rPr>
          <w:rFonts w:ascii="Times New Roman" w:hAnsi="Times New Roman" w:cs="Times New Roman"/>
          <w:sz w:val="24"/>
          <w:szCs w:val="24"/>
        </w:rPr>
        <w:t xml:space="preserve"> agissent directement, à d</w:t>
      </w:r>
      <w:r w:rsidR="0020778D" w:rsidRPr="00480B06">
        <w:rPr>
          <w:rFonts w:ascii="Times New Roman" w:hAnsi="Times New Roman" w:cs="Times New Roman"/>
          <w:sz w:val="24"/>
          <w:szCs w:val="24"/>
        </w:rPr>
        <w:t>es  degrés  divers. F</w:t>
      </w:r>
      <w:r w:rsidRPr="00480B06">
        <w:rPr>
          <w:rFonts w:ascii="Times New Roman" w:hAnsi="Times New Roman" w:cs="Times New Roman"/>
          <w:sz w:val="24"/>
          <w:szCs w:val="24"/>
        </w:rPr>
        <w:t>orces  politiques déterminent</w:t>
      </w:r>
      <w:r w:rsidR="0020778D" w:rsidRPr="00480B06">
        <w:rPr>
          <w:rFonts w:ascii="Times New Roman" w:hAnsi="Times New Roman" w:cs="Times New Roman"/>
          <w:sz w:val="24"/>
          <w:szCs w:val="24"/>
        </w:rPr>
        <w:t xml:space="preserve"> la</w:t>
      </w:r>
      <w:r w:rsidRPr="00480B06">
        <w:rPr>
          <w:rFonts w:ascii="Times New Roman" w:hAnsi="Times New Roman" w:cs="Times New Roman"/>
          <w:sz w:val="24"/>
          <w:szCs w:val="24"/>
        </w:rPr>
        <w:t xml:space="preserve"> nature des entreprises, des program</w:t>
      </w:r>
      <w:r w:rsidR="0020778D" w:rsidRPr="00480B06">
        <w:rPr>
          <w:rFonts w:ascii="Times New Roman" w:hAnsi="Times New Roman" w:cs="Times New Roman"/>
          <w:sz w:val="24"/>
          <w:szCs w:val="24"/>
        </w:rPr>
        <w:t>mes et des projets à mettre en œuvre</w:t>
      </w:r>
      <w:r w:rsidRPr="00480B06">
        <w:rPr>
          <w:rFonts w:ascii="Times New Roman" w:hAnsi="Times New Roman" w:cs="Times New Roman"/>
          <w:sz w:val="24"/>
          <w:szCs w:val="24"/>
        </w:rPr>
        <w:t xml:space="preserve"> pour le développement du pays. Il est possible d'identifier des forces politiques telles que </w:t>
      </w:r>
      <w:r w:rsidRPr="00480B06">
        <w:rPr>
          <w:rFonts w:ascii="Times New Roman" w:hAnsi="Times New Roman" w:cs="Times New Roman"/>
          <w:i/>
          <w:sz w:val="24"/>
          <w:szCs w:val="24"/>
        </w:rPr>
        <w:t>les forces à  long terme</w:t>
      </w:r>
      <w:r w:rsidRPr="00480B06">
        <w:rPr>
          <w:rFonts w:ascii="Times New Roman" w:hAnsi="Times New Roman" w:cs="Times New Roman"/>
          <w:sz w:val="24"/>
          <w:szCs w:val="24"/>
        </w:rPr>
        <w:t>, les changements rapides, les changements cycliques et les facteurs régionaux. Les forces à long terme représente</w:t>
      </w:r>
      <w:r w:rsidR="0020778D" w:rsidRPr="00480B06">
        <w:rPr>
          <w:rFonts w:ascii="Times New Roman" w:hAnsi="Times New Roman" w:cs="Times New Roman"/>
          <w:sz w:val="24"/>
          <w:szCs w:val="24"/>
        </w:rPr>
        <w:t>nt les tendances séculaires d</w:t>
      </w:r>
      <w:r w:rsidRPr="00480B06">
        <w:rPr>
          <w:rFonts w:ascii="Times New Roman" w:hAnsi="Times New Roman" w:cs="Times New Roman"/>
          <w:sz w:val="24"/>
          <w:szCs w:val="24"/>
        </w:rPr>
        <w:t>'activité commerciale dues aux conditions politiques dominantes et à la mise en revue d'une politique commerciale particulière. Les changeme</w:t>
      </w:r>
      <w:r w:rsidR="0020778D" w:rsidRPr="00480B06">
        <w:rPr>
          <w:rFonts w:ascii="Times New Roman" w:hAnsi="Times New Roman" w:cs="Times New Roman"/>
          <w:sz w:val="24"/>
          <w:szCs w:val="24"/>
        </w:rPr>
        <w:t>nts rapides</w:t>
      </w:r>
      <w:r w:rsidRPr="00480B06">
        <w:rPr>
          <w:rFonts w:ascii="Times New Roman" w:hAnsi="Times New Roman" w:cs="Times New Roman"/>
          <w:sz w:val="24"/>
          <w:szCs w:val="24"/>
        </w:rPr>
        <w:t xml:space="preserve"> soudains déclenchés par le coup d'Etat milita</w:t>
      </w:r>
      <w:r w:rsidR="00FA078B">
        <w:rPr>
          <w:rFonts w:ascii="Times New Roman" w:hAnsi="Times New Roman" w:cs="Times New Roman"/>
          <w:sz w:val="24"/>
          <w:szCs w:val="24"/>
        </w:rPr>
        <w:t>ire ou la révolte du groupe diss</w:t>
      </w:r>
      <w:r w:rsidRPr="00480B06">
        <w:rPr>
          <w:rFonts w:ascii="Times New Roman" w:hAnsi="Times New Roman" w:cs="Times New Roman"/>
          <w:sz w:val="24"/>
          <w:szCs w:val="24"/>
        </w:rPr>
        <w:t>ident ou par la prise de contrôle de l’</w:t>
      </w:r>
      <w:r w:rsidR="00DA2DF7" w:rsidRPr="00480B06">
        <w:rPr>
          <w:rFonts w:ascii="Times New Roman" w:hAnsi="Times New Roman" w:cs="Times New Roman"/>
          <w:sz w:val="24"/>
          <w:szCs w:val="24"/>
        </w:rPr>
        <w:t xml:space="preserve">appareil gouvernemental. « </w:t>
      </w:r>
      <w:r w:rsidR="00431D72" w:rsidRPr="00480B06">
        <w:rPr>
          <w:rFonts w:ascii="Times New Roman" w:hAnsi="Times New Roman" w:cs="Times New Roman"/>
          <w:sz w:val="24"/>
          <w:szCs w:val="24"/>
        </w:rPr>
        <w:t>Urgence</w:t>
      </w:r>
      <w:r w:rsidRPr="00480B06">
        <w:rPr>
          <w:rFonts w:ascii="Times New Roman" w:hAnsi="Times New Roman" w:cs="Times New Roman"/>
          <w:sz w:val="24"/>
          <w:szCs w:val="24"/>
        </w:rPr>
        <w:t>" ou de la "loi martiale" à la suite du déclenchement d'une guerre avec une nation belligérante. Dans toutes ces situations,  chef d'entreprise doit prendre des décisions rapides pour adapter son entreprise au changement climatique. Par changements cycliques, on entend les changements périodiques</w:t>
      </w:r>
      <w:r w:rsidR="0020778D" w:rsidRPr="00480B06">
        <w:rPr>
          <w:rFonts w:ascii="Times New Roman" w:hAnsi="Times New Roman" w:cs="Times New Roman"/>
          <w:sz w:val="24"/>
          <w:szCs w:val="24"/>
        </w:rPr>
        <w:t xml:space="preserve"> anticipé</w:t>
      </w:r>
      <w:r w:rsidRPr="00480B06">
        <w:rPr>
          <w:rFonts w:ascii="Times New Roman" w:hAnsi="Times New Roman" w:cs="Times New Roman"/>
          <w:sz w:val="24"/>
          <w:szCs w:val="24"/>
        </w:rPr>
        <w:t>s tels que « </w:t>
      </w:r>
      <w:r w:rsidRPr="00480B06">
        <w:rPr>
          <w:rFonts w:ascii="Times New Roman" w:hAnsi="Times New Roman" w:cs="Times New Roman"/>
          <w:i/>
          <w:sz w:val="24"/>
          <w:szCs w:val="24"/>
        </w:rPr>
        <w:t>les élections générales</w:t>
      </w:r>
      <w:r w:rsidRPr="00480B06">
        <w:rPr>
          <w:rFonts w:ascii="Times New Roman" w:hAnsi="Times New Roman" w:cs="Times New Roman"/>
          <w:sz w:val="24"/>
          <w:szCs w:val="24"/>
        </w:rPr>
        <w:t xml:space="preserve"> » qui  </w:t>
      </w:r>
      <w:r w:rsidR="0020778D" w:rsidRPr="00480B06">
        <w:rPr>
          <w:rFonts w:ascii="Times New Roman" w:hAnsi="Times New Roman" w:cs="Times New Roman"/>
          <w:sz w:val="24"/>
          <w:szCs w:val="24"/>
        </w:rPr>
        <w:t>peuvent</w:t>
      </w:r>
      <w:r w:rsidRPr="00480B06">
        <w:rPr>
          <w:rFonts w:ascii="Times New Roman" w:hAnsi="Times New Roman" w:cs="Times New Roman"/>
          <w:sz w:val="24"/>
          <w:szCs w:val="24"/>
        </w:rPr>
        <w:t xml:space="preserve"> changer le gouvernement et donc modifier les plans et les programmes ainsi que  les  nouvelles priorités gouvernementales. </w:t>
      </w:r>
    </w:p>
    <w:p w:rsidR="00DA2DF7" w:rsidRPr="00480B06" w:rsidRDefault="00DA2DF7"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i/>
          <w:sz w:val="24"/>
          <w:szCs w:val="24"/>
        </w:rPr>
        <w:lastRenderedPageBreak/>
        <w:t xml:space="preserve">Les facteurs </w:t>
      </w:r>
      <w:r w:rsidR="003B5AD6" w:rsidRPr="00480B06">
        <w:rPr>
          <w:rFonts w:ascii="Times New Roman" w:hAnsi="Times New Roman" w:cs="Times New Roman"/>
          <w:i/>
          <w:sz w:val="24"/>
          <w:szCs w:val="24"/>
        </w:rPr>
        <w:t>régionaux</w:t>
      </w:r>
      <w:r w:rsidRPr="00480B06">
        <w:rPr>
          <w:rFonts w:ascii="Times New Roman" w:hAnsi="Times New Roman" w:cs="Times New Roman"/>
          <w:sz w:val="24"/>
          <w:szCs w:val="24"/>
        </w:rPr>
        <w:t> :</w:t>
      </w:r>
      <w:r w:rsidR="0020778D" w:rsidRPr="00480B06">
        <w:rPr>
          <w:rFonts w:ascii="Times New Roman" w:hAnsi="Times New Roman" w:cs="Times New Roman"/>
          <w:sz w:val="24"/>
          <w:szCs w:val="24"/>
        </w:rPr>
        <w:t xml:space="preserve"> qui </w:t>
      </w:r>
      <w:r w:rsidR="0059014C" w:rsidRPr="00480B06">
        <w:rPr>
          <w:rFonts w:ascii="Times New Roman" w:hAnsi="Times New Roman" w:cs="Times New Roman"/>
          <w:sz w:val="24"/>
          <w:szCs w:val="24"/>
        </w:rPr>
        <w:t xml:space="preserve">peuvent dominer la </w:t>
      </w:r>
      <w:r w:rsidR="003B5AD6" w:rsidRPr="00480B06">
        <w:rPr>
          <w:rFonts w:ascii="Times New Roman" w:hAnsi="Times New Roman" w:cs="Times New Roman"/>
          <w:sz w:val="24"/>
          <w:szCs w:val="24"/>
        </w:rPr>
        <w:t>scène politique par le biais de  considér</w:t>
      </w:r>
      <w:r w:rsidR="00FA078B">
        <w:rPr>
          <w:rFonts w:ascii="Times New Roman" w:hAnsi="Times New Roman" w:cs="Times New Roman"/>
          <w:sz w:val="24"/>
          <w:szCs w:val="24"/>
        </w:rPr>
        <w:t>ations régionales. Le développem</w:t>
      </w:r>
      <w:r w:rsidR="003B5AD6" w:rsidRPr="00480B06">
        <w:rPr>
          <w:rFonts w:ascii="Times New Roman" w:hAnsi="Times New Roman" w:cs="Times New Roman"/>
          <w:sz w:val="24"/>
          <w:szCs w:val="24"/>
        </w:rPr>
        <w:t xml:space="preserve">ent </w:t>
      </w:r>
      <w:r w:rsidR="0059014C" w:rsidRPr="00480B06">
        <w:rPr>
          <w:rFonts w:ascii="Times New Roman" w:hAnsi="Times New Roman" w:cs="Times New Roman"/>
          <w:sz w:val="24"/>
          <w:szCs w:val="24"/>
        </w:rPr>
        <w:t xml:space="preserve">d'une région </w:t>
      </w:r>
      <w:r w:rsidR="003B5AD6" w:rsidRPr="00480B06">
        <w:rPr>
          <w:rFonts w:ascii="Times New Roman" w:hAnsi="Times New Roman" w:cs="Times New Roman"/>
          <w:sz w:val="24"/>
          <w:szCs w:val="24"/>
        </w:rPr>
        <w:t xml:space="preserve">en retard ou de l’agriculture peut attirer l’attention des décideurs politiques et du mouvement. Des lois ou des politiques spécifiques seront donc conçues pour aider les régions </w:t>
      </w:r>
      <w:r w:rsidR="00FA078B">
        <w:rPr>
          <w:rFonts w:ascii="Times New Roman" w:hAnsi="Times New Roman" w:cs="Times New Roman"/>
          <w:sz w:val="24"/>
          <w:szCs w:val="24"/>
        </w:rPr>
        <w:t>ou les industries défavorisées.</w:t>
      </w:r>
      <w:r w:rsidR="003B5AD6" w:rsidRPr="00480B06">
        <w:rPr>
          <w:rFonts w:ascii="Times New Roman" w:hAnsi="Times New Roman" w:cs="Times New Roman"/>
          <w:sz w:val="24"/>
          <w:szCs w:val="24"/>
        </w:rPr>
        <w:t xml:space="preserve"> L'entreprise doit s'adapter à ces changements en  recherchant et en évaluant l</w:t>
      </w:r>
      <w:r w:rsidR="0059014C" w:rsidRPr="00480B06">
        <w:rPr>
          <w:rFonts w:ascii="Times New Roman" w:hAnsi="Times New Roman" w:cs="Times New Roman"/>
          <w:sz w:val="24"/>
          <w:szCs w:val="24"/>
        </w:rPr>
        <w:t>es risques et les dangers lié</w:t>
      </w:r>
      <w:r w:rsidR="003B5AD6" w:rsidRPr="00480B06">
        <w:rPr>
          <w:rFonts w:ascii="Times New Roman" w:hAnsi="Times New Roman" w:cs="Times New Roman"/>
          <w:sz w:val="24"/>
          <w:szCs w:val="24"/>
        </w:rPr>
        <w:t xml:space="preserve">s </w:t>
      </w:r>
      <w:r w:rsidR="0059014C" w:rsidRPr="00480B06">
        <w:rPr>
          <w:rFonts w:ascii="Times New Roman" w:hAnsi="Times New Roman" w:cs="Times New Roman"/>
          <w:sz w:val="24"/>
          <w:szCs w:val="24"/>
        </w:rPr>
        <w:t>à</w:t>
      </w:r>
      <w:r w:rsidR="003B5AD6" w:rsidRPr="00480B06">
        <w:rPr>
          <w:rFonts w:ascii="Times New Roman" w:hAnsi="Times New Roman" w:cs="Times New Roman"/>
          <w:sz w:val="24"/>
          <w:szCs w:val="24"/>
        </w:rPr>
        <w:t xml:space="preserve"> la prise de décisions. </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i/>
          <w:sz w:val="24"/>
          <w:szCs w:val="24"/>
        </w:rPr>
        <w:t>Environnement  juridique</w:t>
      </w:r>
      <w:r w:rsidRPr="00480B06">
        <w:rPr>
          <w:rFonts w:ascii="Times New Roman" w:hAnsi="Times New Roman" w:cs="Times New Roman"/>
          <w:sz w:val="24"/>
          <w:szCs w:val="24"/>
        </w:rPr>
        <w:t xml:space="preserve"> : </w:t>
      </w:r>
      <w:r w:rsidR="0059014C" w:rsidRPr="00480B06">
        <w:rPr>
          <w:rFonts w:ascii="Times New Roman" w:hAnsi="Times New Roman" w:cs="Times New Roman"/>
          <w:sz w:val="24"/>
          <w:szCs w:val="24"/>
        </w:rPr>
        <w:t>l</w:t>
      </w:r>
      <w:r w:rsidRPr="00480B06">
        <w:rPr>
          <w:rFonts w:ascii="Times New Roman" w:hAnsi="Times New Roman" w:cs="Times New Roman"/>
          <w:sz w:val="24"/>
          <w:szCs w:val="24"/>
        </w:rPr>
        <w:t>es  entreprises d'un  pays ne  peuvent être  créées et développé</w:t>
      </w:r>
      <w:r w:rsidR="0059014C" w:rsidRPr="00480B06">
        <w:rPr>
          <w:rFonts w:ascii="Times New Roman" w:hAnsi="Times New Roman" w:cs="Times New Roman"/>
          <w:sz w:val="24"/>
          <w:szCs w:val="24"/>
        </w:rPr>
        <w:t>e</w:t>
      </w:r>
      <w:r w:rsidRPr="00480B06">
        <w:rPr>
          <w:rFonts w:ascii="Times New Roman" w:hAnsi="Times New Roman" w:cs="Times New Roman"/>
          <w:sz w:val="24"/>
          <w:szCs w:val="24"/>
        </w:rPr>
        <w:t>s que dans le cadre du système juridique du pays pou</w:t>
      </w:r>
      <w:r w:rsidR="0059014C" w:rsidRPr="00480B06">
        <w:rPr>
          <w:rFonts w:ascii="Times New Roman" w:hAnsi="Times New Roman" w:cs="Times New Roman"/>
          <w:sz w:val="24"/>
          <w:szCs w:val="24"/>
        </w:rPr>
        <w:t>r devenir de grandes</w:t>
      </w:r>
      <w:r w:rsidRPr="00480B06">
        <w:rPr>
          <w:rFonts w:ascii="Times New Roman" w:hAnsi="Times New Roman" w:cs="Times New Roman"/>
          <w:sz w:val="24"/>
          <w:szCs w:val="24"/>
        </w:rPr>
        <w:t>. Dans ce contexte, il existe un ense</w:t>
      </w:r>
      <w:r w:rsidR="0059014C" w:rsidRPr="00480B06">
        <w:rPr>
          <w:rFonts w:ascii="Times New Roman" w:hAnsi="Times New Roman" w:cs="Times New Roman"/>
          <w:sz w:val="24"/>
          <w:szCs w:val="24"/>
        </w:rPr>
        <w:t>mble de lois distinctes pour tou</w:t>
      </w:r>
      <w:r w:rsidRPr="00480B06">
        <w:rPr>
          <w:rFonts w:ascii="Times New Roman" w:hAnsi="Times New Roman" w:cs="Times New Roman"/>
          <w:sz w:val="24"/>
          <w:szCs w:val="24"/>
        </w:rPr>
        <w:t>s les p</w:t>
      </w:r>
      <w:r w:rsidR="0059014C" w:rsidRPr="00480B06">
        <w:rPr>
          <w:rFonts w:ascii="Times New Roman" w:hAnsi="Times New Roman" w:cs="Times New Roman"/>
          <w:sz w:val="24"/>
          <w:szCs w:val="24"/>
        </w:rPr>
        <w:t>ays du monde afin de réglement</w:t>
      </w:r>
      <w:r w:rsidRPr="00480B06">
        <w:rPr>
          <w:rFonts w:ascii="Times New Roman" w:hAnsi="Times New Roman" w:cs="Times New Roman"/>
          <w:sz w:val="24"/>
          <w:szCs w:val="24"/>
        </w:rPr>
        <w:t>ai</w:t>
      </w:r>
      <w:r w:rsidR="0059014C" w:rsidRPr="00480B06">
        <w:rPr>
          <w:rFonts w:ascii="Times New Roman" w:hAnsi="Times New Roman" w:cs="Times New Roman"/>
          <w:sz w:val="24"/>
          <w:szCs w:val="24"/>
        </w:rPr>
        <w:t>en</w:t>
      </w:r>
      <w:r w:rsidRPr="00480B06">
        <w:rPr>
          <w:rFonts w:ascii="Times New Roman" w:hAnsi="Times New Roman" w:cs="Times New Roman"/>
          <w:sz w:val="24"/>
          <w:szCs w:val="24"/>
        </w:rPr>
        <w:t>t de dirige</w:t>
      </w:r>
      <w:r w:rsidR="0059014C" w:rsidRPr="00480B06">
        <w:rPr>
          <w:rFonts w:ascii="Times New Roman" w:hAnsi="Times New Roman" w:cs="Times New Roman"/>
          <w:sz w:val="24"/>
          <w:szCs w:val="24"/>
        </w:rPr>
        <w:t>ant d</w:t>
      </w:r>
      <w:r w:rsidRPr="00480B06">
        <w:rPr>
          <w:rFonts w:ascii="Times New Roman" w:hAnsi="Times New Roman" w:cs="Times New Roman"/>
          <w:sz w:val="24"/>
          <w:szCs w:val="24"/>
        </w:rPr>
        <w:t>es affaires. Le droit des affaires du pays est un système complexe de réglementations d'interventions qui forme l’envi</w:t>
      </w:r>
      <w:r w:rsidR="0059014C" w:rsidRPr="00480B06">
        <w:rPr>
          <w:rFonts w:ascii="Times New Roman" w:hAnsi="Times New Roman" w:cs="Times New Roman"/>
          <w:sz w:val="24"/>
          <w:szCs w:val="24"/>
        </w:rPr>
        <w:t xml:space="preserve">ronnement juridique. </w:t>
      </w:r>
      <w:r w:rsidRPr="00480B06">
        <w:rPr>
          <w:rFonts w:ascii="Times New Roman" w:hAnsi="Times New Roman" w:cs="Times New Roman"/>
          <w:sz w:val="24"/>
          <w:szCs w:val="24"/>
        </w:rPr>
        <w:t>Pour prendre une décision de gestion, les deux chefs d'entreprise</w:t>
      </w:r>
      <w:r w:rsidR="0059014C" w:rsidRPr="00480B06">
        <w:rPr>
          <w:rFonts w:ascii="Times New Roman" w:hAnsi="Times New Roman" w:cs="Times New Roman"/>
          <w:sz w:val="24"/>
          <w:szCs w:val="24"/>
        </w:rPr>
        <w:t>s</w:t>
      </w:r>
      <w:r w:rsidRPr="00480B06">
        <w:rPr>
          <w:rFonts w:ascii="Times New Roman" w:hAnsi="Times New Roman" w:cs="Times New Roman"/>
          <w:sz w:val="24"/>
          <w:szCs w:val="24"/>
        </w:rPr>
        <w:t xml:space="preserve"> doivent avoir des connaissances en droit des affaires.                                                                             </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6. </w:t>
      </w:r>
      <w:r w:rsidRPr="00480B06">
        <w:rPr>
          <w:rFonts w:ascii="Times New Roman" w:hAnsi="Times New Roman" w:cs="Times New Roman"/>
          <w:i/>
          <w:sz w:val="24"/>
          <w:szCs w:val="24"/>
        </w:rPr>
        <w:t>Environnement technologique</w:t>
      </w:r>
      <w:r w:rsidRPr="00480B06">
        <w:rPr>
          <w:rFonts w:ascii="Times New Roman" w:hAnsi="Times New Roman" w:cs="Times New Roman"/>
          <w:sz w:val="24"/>
          <w:szCs w:val="24"/>
        </w:rPr>
        <w:t xml:space="preserve"> </w:t>
      </w:r>
      <w:r w:rsidR="0059014C"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signifie « </w:t>
      </w:r>
      <w:r w:rsidRPr="00480B06">
        <w:rPr>
          <w:rFonts w:ascii="Times New Roman" w:hAnsi="Times New Roman" w:cs="Times New Roman"/>
          <w:i/>
          <w:sz w:val="24"/>
          <w:szCs w:val="24"/>
        </w:rPr>
        <w:t>connaissance  systématique  des arts industriels</w:t>
      </w:r>
      <w:r w:rsidRPr="00480B06">
        <w:rPr>
          <w:rFonts w:ascii="Times New Roman" w:hAnsi="Times New Roman" w:cs="Times New Roman"/>
          <w:sz w:val="24"/>
          <w:szCs w:val="24"/>
        </w:rPr>
        <w:t xml:space="preserve"> ». La technique  signifie la méthode de performance.  Ces deux éléments sont de plus en plus l</w:t>
      </w:r>
      <w:r w:rsidR="0059014C" w:rsidRPr="00480B06">
        <w:rPr>
          <w:rFonts w:ascii="Times New Roman" w:hAnsi="Times New Roman" w:cs="Times New Roman"/>
          <w:sz w:val="24"/>
          <w:szCs w:val="24"/>
        </w:rPr>
        <w:t>ié</w:t>
      </w:r>
      <w:r w:rsidRPr="00480B06">
        <w:rPr>
          <w:rFonts w:ascii="Times New Roman" w:hAnsi="Times New Roman" w:cs="Times New Roman"/>
          <w:sz w:val="24"/>
          <w:szCs w:val="24"/>
        </w:rPr>
        <w:t>s à la production industrielle dans la littérature</w:t>
      </w:r>
      <w:r w:rsidR="0059014C" w:rsidRPr="00480B06">
        <w:rPr>
          <w:rFonts w:ascii="Times New Roman" w:hAnsi="Times New Roman" w:cs="Times New Roman"/>
          <w:sz w:val="24"/>
          <w:szCs w:val="24"/>
        </w:rPr>
        <w:t xml:space="preserve"> moderne</w:t>
      </w:r>
      <w:r w:rsidRPr="00480B06">
        <w:rPr>
          <w:rFonts w:ascii="Times New Roman" w:hAnsi="Times New Roman" w:cs="Times New Roman"/>
          <w:sz w:val="24"/>
          <w:szCs w:val="24"/>
        </w:rPr>
        <w:t>. L’époque actuelle  est  celle</w:t>
      </w:r>
      <w:r w:rsidR="0059014C" w:rsidRPr="00480B06">
        <w:rPr>
          <w:rFonts w:ascii="Times New Roman" w:hAnsi="Times New Roman" w:cs="Times New Roman"/>
          <w:sz w:val="24"/>
          <w:szCs w:val="24"/>
        </w:rPr>
        <w:t xml:space="preserve"> de  la technologie. La technologie affecte </w:t>
      </w:r>
      <w:r w:rsidRPr="00480B06">
        <w:rPr>
          <w:rFonts w:ascii="Times New Roman" w:hAnsi="Times New Roman" w:cs="Times New Roman"/>
          <w:sz w:val="24"/>
          <w:szCs w:val="24"/>
        </w:rPr>
        <w:t xml:space="preserve">les </w:t>
      </w:r>
      <w:r w:rsidR="0059014C" w:rsidRPr="00480B06">
        <w:rPr>
          <w:rFonts w:ascii="Times New Roman" w:hAnsi="Times New Roman" w:cs="Times New Roman"/>
          <w:sz w:val="24"/>
          <w:szCs w:val="24"/>
        </w:rPr>
        <w:t xml:space="preserve"> entreprises  de  deux façons, s</w:t>
      </w:r>
      <w:r w:rsidRPr="00480B06">
        <w:rPr>
          <w:rFonts w:ascii="Times New Roman" w:hAnsi="Times New Roman" w:cs="Times New Roman"/>
          <w:sz w:val="24"/>
          <w:szCs w:val="24"/>
        </w:rPr>
        <w:t>on impact sur la société et son effet sur le</w:t>
      </w:r>
      <w:r w:rsidR="0050129C">
        <w:rPr>
          <w:rFonts w:ascii="Times New Roman" w:hAnsi="Times New Roman" w:cs="Times New Roman"/>
          <w:sz w:val="24"/>
          <w:szCs w:val="24"/>
        </w:rPr>
        <w:t xml:space="preserve"> fonctionnement</w:t>
      </w:r>
      <w:r w:rsidRPr="00480B06">
        <w:rPr>
          <w:rFonts w:ascii="Times New Roman" w:hAnsi="Times New Roman" w:cs="Times New Roman"/>
          <w:sz w:val="24"/>
          <w:szCs w:val="24"/>
        </w:rPr>
        <w:t>.</w:t>
      </w:r>
    </w:p>
    <w:p w:rsidR="003B5AD6" w:rsidRPr="00480B06" w:rsidRDefault="006C567E" w:rsidP="003A688F">
      <w:pPr>
        <w:pStyle w:val="Titre2"/>
        <w:rPr>
          <w:rFonts w:ascii="Times New Roman" w:hAnsi="Times New Roman" w:cs="Times New Roman"/>
          <w:color w:val="auto"/>
          <w:sz w:val="24"/>
          <w:szCs w:val="24"/>
        </w:rPr>
      </w:pPr>
      <w:bookmarkStart w:id="16" w:name="_Toc149225625"/>
      <w:r w:rsidRPr="00480B06">
        <w:rPr>
          <w:rFonts w:ascii="Times New Roman" w:hAnsi="Times New Roman" w:cs="Times New Roman"/>
          <w:color w:val="auto"/>
          <w:sz w:val="24"/>
          <w:szCs w:val="24"/>
        </w:rPr>
        <w:t xml:space="preserve">1.9. </w:t>
      </w:r>
      <w:r w:rsidR="003B5AD6" w:rsidRPr="00480B06">
        <w:rPr>
          <w:rFonts w:ascii="Times New Roman" w:hAnsi="Times New Roman" w:cs="Times New Roman"/>
          <w:color w:val="auto"/>
          <w:sz w:val="24"/>
          <w:szCs w:val="24"/>
        </w:rPr>
        <w:t>Imp</w:t>
      </w:r>
      <w:r w:rsidR="00DA2DF7" w:rsidRPr="00480B06">
        <w:rPr>
          <w:rFonts w:ascii="Times New Roman" w:hAnsi="Times New Roman" w:cs="Times New Roman"/>
          <w:color w:val="auto"/>
          <w:sz w:val="24"/>
          <w:szCs w:val="24"/>
        </w:rPr>
        <w:t xml:space="preserve">ortance   de l’environnement </w:t>
      </w:r>
      <w:r w:rsidR="003B5AD6" w:rsidRPr="00480B06">
        <w:rPr>
          <w:rFonts w:ascii="Times New Roman" w:hAnsi="Times New Roman" w:cs="Times New Roman"/>
          <w:color w:val="auto"/>
          <w:sz w:val="24"/>
          <w:szCs w:val="24"/>
        </w:rPr>
        <w:t>des entreprises</w:t>
      </w:r>
      <w:bookmarkEnd w:id="16"/>
    </w:p>
    <w:p w:rsidR="00512C22"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w:t>
      </w:r>
      <w:r w:rsidR="00DA2DF7" w:rsidRPr="00480B06">
        <w:rPr>
          <w:rFonts w:ascii="Times New Roman" w:hAnsi="Times New Roman" w:cs="Times New Roman"/>
          <w:sz w:val="24"/>
          <w:szCs w:val="24"/>
        </w:rPr>
        <w:t xml:space="preserve">ntreprise et son environnement </w:t>
      </w:r>
      <w:r w:rsidRPr="00480B06">
        <w:rPr>
          <w:rFonts w:ascii="Times New Roman" w:hAnsi="Times New Roman" w:cs="Times New Roman"/>
          <w:sz w:val="24"/>
          <w:szCs w:val="24"/>
        </w:rPr>
        <w:t>sont en interaction étroite et continue. Cette relation contribue à renforcer l’entreprise et à</w:t>
      </w:r>
      <w:r w:rsidR="0059014C" w:rsidRPr="00480B06">
        <w:rPr>
          <w:rFonts w:ascii="Times New Roman" w:hAnsi="Times New Roman" w:cs="Times New Roman"/>
          <w:sz w:val="24"/>
          <w:szCs w:val="24"/>
        </w:rPr>
        <w:t xml:space="preserve"> utiliser ses ressources d’épée</w:t>
      </w:r>
      <w:r w:rsidRPr="00480B06">
        <w:rPr>
          <w:rFonts w:ascii="Times New Roman" w:hAnsi="Times New Roman" w:cs="Times New Roman"/>
          <w:sz w:val="24"/>
          <w:szCs w:val="24"/>
        </w:rPr>
        <w:t xml:space="preserve"> plus productive. Comme mentionné ci-dessus, l’environnement des entreprises  est de nature mult</w:t>
      </w:r>
      <w:r w:rsidR="0059014C" w:rsidRPr="00480B06">
        <w:rPr>
          <w:rFonts w:ascii="Times New Roman" w:hAnsi="Times New Roman" w:cs="Times New Roman"/>
          <w:sz w:val="24"/>
          <w:szCs w:val="24"/>
        </w:rPr>
        <w:t xml:space="preserve">iforme, complexe  et dynamique </w:t>
      </w:r>
      <w:r w:rsidRPr="00480B06">
        <w:rPr>
          <w:rFonts w:ascii="Times New Roman" w:hAnsi="Times New Roman" w:cs="Times New Roman"/>
          <w:sz w:val="24"/>
          <w:szCs w:val="24"/>
        </w:rPr>
        <w:t xml:space="preserve">et a un impact considérable sur la survie </w:t>
      </w:r>
      <w:r w:rsidR="0059014C" w:rsidRPr="00480B06">
        <w:rPr>
          <w:rFonts w:ascii="Times New Roman" w:hAnsi="Times New Roman" w:cs="Times New Roman"/>
          <w:sz w:val="24"/>
          <w:szCs w:val="24"/>
        </w:rPr>
        <w:t>et sa croissance</w:t>
      </w:r>
      <w:r w:rsidRPr="00480B06">
        <w:rPr>
          <w:rFonts w:ascii="Times New Roman" w:hAnsi="Times New Roman" w:cs="Times New Roman"/>
          <w:sz w:val="24"/>
          <w:szCs w:val="24"/>
        </w:rPr>
        <w:t>.  Pour être plus précis, une bonne compréhension</w:t>
      </w:r>
      <w:r w:rsidR="0059014C" w:rsidRPr="00480B06">
        <w:rPr>
          <w:rFonts w:ascii="Times New Roman" w:hAnsi="Times New Roman" w:cs="Times New Roman"/>
          <w:sz w:val="24"/>
          <w:szCs w:val="24"/>
        </w:rPr>
        <w:t xml:space="preserve"> </w:t>
      </w:r>
      <w:r w:rsidRPr="00480B06">
        <w:rPr>
          <w:rFonts w:ascii="Times New Roman" w:hAnsi="Times New Roman" w:cs="Times New Roman"/>
          <w:sz w:val="24"/>
          <w:szCs w:val="24"/>
        </w:rPr>
        <w:t>de l’</w:t>
      </w:r>
      <w:r w:rsidR="0059014C" w:rsidRPr="00480B06">
        <w:rPr>
          <w:rFonts w:ascii="Times New Roman" w:hAnsi="Times New Roman" w:cs="Times New Roman"/>
          <w:sz w:val="24"/>
          <w:szCs w:val="24"/>
        </w:rPr>
        <w:t xml:space="preserve">environnement </w:t>
      </w:r>
      <w:r w:rsidRPr="00480B06">
        <w:rPr>
          <w:rFonts w:ascii="Times New Roman" w:hAnsi="Times New Roman" w:cs="Times New Roman"/>
          <w:sz w:val="24"/>
          <w:szCs w:val="24"/>
        </w:rPr>
        <w:t>social, politique, juridique  et économique,  selon  les modalités suivante</w:t>
      </w:r>
      <w:r w:rsidR="00441CA0" w:rsidRPr="00480B06">
        <w:rPr>
          <w:rFonts w:ascii="Times New Roman" w:hAnsi="Times New Roman" w:cs="Times New Roman"/>
          <w:sz w:val="24"/>
          <w:szCs w:val="24"/>
        </w:rPr>
        <w:t>s,</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b/>
          <w:noProof/>
          <w:sz w:val="24"/>
          <w:szCs w:val="24"/>
          <w:lang w:eastAsia="fr-FR"/>
        </w:rPr>
        <mc:AlternateContent>
          <mc:Choice Requires="wps">
            <w:drawing>
              <wp:anchor distT="0" distB="0" distL="114300" distR="114300" simplePos="0" relativeHeight="251972608" behindDoc="0" locked="0" layoutInCell="1" allowOverlap="1" wp14:anchorId="3E826BDC" wp14:editId="2C70B555">
                <wp:simplePos x="0" y="0"/>
                <wp:positionH relativeFrom="column">
                  <wp:posOffset>138430</wp:posOffset>
                </wp:positionH>
                <wp:positionV relativeFrom="paragraph">
                  <wp:posOffset>234315</wp:posOffset>
                </wp:positionV>
                <wp:extent cx="4191000" cy="304800"/>
                <wp:effectExtent l="0" t="0" r="19050" b="19050"/>
                <wp:wrapNone/>
                <wp:docPr id="381" name="Rectangle 381"/>
                <wp:cNvGraphicFramePr/>
                <a:graphic xmlns:a="http://schemas.openxmlformats.org/drawingml/2006/main">
                  <a:graphicData uri="http://schemas.microsoft.com/office/word/2010/wordprocessingShape">
                    <wps:wsp>
                      <wps:cNvSpPr/>
                      <wps:spPr>
                        <a:xfrm>
                          <a:off x="0" y="0"/>
                          <a:ext cx="4191000" cy="304800"/>
                        </a:xfrm>
                        <a:prstGeom prst="rect">
                          <a:avLst/>
                        </a:prstGeom>
                      </wps:spPr>
                      <wps:style>
                        <a:lnRef idx="2">
                          <a:schemeClr val="dk1"/>
                        </a:lnRef>
                        <a:fillRef idx="1">
                          <a:schemeClr val="lt1"/>
                        </a:fillRef>
                        <a:effectRef idx="0">
                          <a:schemeClr val="dk1"/>
                        </a:effectRef>
                        <a:fontRef idx="minor">
                          <a:schemeClr val="dk1"/>
                        </a:fontRef>
                      </wps:style>
                      <wps:txbx>
                        <w:txbxContent>
                          <w:p w:rsidR="00AC0578" w:rsidRDefault="00AC0578" w:rsidP="003B5AD6">
                            <w:r>
                              <w:tab/>
                            </w:r>
                            <w:r>
                              <w:tab/>
                              <w:t xml:space="preserve">Identifier les forces et les faiblesses de l’organisation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826BDC" id="Rectangle 381" o:spid="_x0000_s1026" style="position:absolute;left:0;text-align:left;margin-left:10.9pt;margin-top:18.45pt;width:330pt;height:24pt;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" fillcolor="white [3201]" strokecolor="black [3200]" strokeweight="1pt">
                <v:textbox>
                  <w:txbxContent>
                    <w:p w:rsidR="00AC0578" w:rsidRDefault="00AC0578" w:rsidP="003B5AD6">
                      <w:r>
                        <w:tab/>
                      </w:r>
                      <w:r>
                        <w:tab/>
                        <w:t xml:space="preserve">Identifier les forces et les faiblesses de l’organisation </w:t>
                      </w:r>
                    </w:p>
                  </w:txbxContent>
                </v:textbox>
              </v:rect>
            </w:pict>
          </mc:Fallback>
        </mc:AlternateContent>
      </w:r>
    </w:p>
    <w:p w:rsidR="003B5AD6" w:rsidRPr="00480B06" w:rsidRDefault="003B5AD6" w:rsidP="00744F9D">
      <w:pPr>
        <w:spacing w:after="0" w:line="360" w:lineRule="auto"/>
        <w:jc w:val="both"/>
        <w:rPr>
          <w:rFonts w:ascii="Times New Roman" w:hAnsi="Times New Roman" w:cs="Times New Roman"/>
          <w:b/>
          <w:sz w:val="24"/>
          <w:szCs w:val="24"/>
        </w:rPr>
      </w:pPr>
      <w:r w:rsidRPr="00480B06">
        <w:rPr>
          <w:rFonts w:ascii="Times New Roman" w:hAnsi="Times New Roman" w:cs="Times New Roman"/>
          <w:b/>
          <w:noProof/>
          <w:sz w:val="24"/>
          <w:szCs w:val="24"/>
          <w:lang w:eastAsia="fr-FR"/>
        </w:rPr>
        <mc:AlternateContent>
          <mc:Choice Requires="wps">
            <w:drawing>
              <wp:anchor distT="0" distB="0" distL="114300" distR="114300" simplePos="0" relativeHeight="251973632" behindDoc="0" locked="0" layoutInCell="1" allowOverlap="1" wp14:anchorId="3F569FA2" wp14:editId="7936ECFB">
                <wp:simplePos x="0" y="0"/>
                <wp:positionH relativeFrom="column">
                  <wp:posOffset>167005</wp:posOffset>
                </wp:positionH>
                <wp:positionV relativeFrom="paragraph">
                  <wp:posOffset>9525</wp:posOffset>
                </wp:positionV>
                <wp:extent cx="895350" cy="247650"/>
                <wp:effectExtent l="0" t="0" r="19050" b="19050"/>
                <wp:wrapNone/>
                <wp:docPr id="382" name="Rogner un rectangle à un seul coin 382"/>
                <wp:cNvGraphicFramePr/>
                <a:graphic xmlns:a="http://schemas.openxmlformats.org/drawingml/2006/main">
                  <a:graphicData uri="http://schemas.microsoft.com/office/word/2010/wordprocessingShape">
                    <wps:wsp>
                      <wps:cNvSpPr/>
                      <wps:spPr>
                        <a:xfrm>
                          <a:off x="0" y="0"/>
                          <a:ext cx="895350" cy="247650"/>
                        </a:xfrm>
                        <a:prstGeom prst="snip1Rect">
                          <a:avLst>
                            <a:gd name="adj" fmla="val 50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99BB8" id="Rogner un rectangle à un seul coin 382" o:spid="_x0000_s1026" style="position:absolute;margin-left:13.15pt;margin-top:.75pt;width:70.5pt;height:1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535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" path="m,l771525,,895350,123825r,123825l,247650,,xe" fillcolor="black [3200]" strokecolor="black [1600]" strokeweight="1pt">
                <v:stroke joinstyle="miter"/>
                <v:path arrowok="t" o:connecttype="custom" o:connectlocs="0,0;771525,0;895350,123825;895350,247650;0,247650;0,0" o:connectangles="0,0,0,0,0,0"/>
              </v:shape>
            </w:pict>
          </mc:Fallback>
        </mc:AlternateContent>
      </w:r>
    </w:p>
    <w:p w:rsidR="003B5AD6" w:rsidRPr="00480B06" w:rsidRDefault="003B5AD6" w:rsidP="00744F9D">
      <w:pPr>
        <w:spacing w:after="0" w:line="360" w:lineRule="auto"/>
        <w:jc w:val="both"/>
        <w:rPr>
          <w:rFonts w:ascii="Times New Roman" w:hAnsi="Times New Roman" w:cs="Times New Roman"/>
          <w:b/>
          <w:sz w:val="24"/>
          <w:szCs w:val="24"/>
        </w:rPr>
      </w:pPr>
      <w:r w:rsidRPr="00480B06">
        <w:rPr>
          <w:rFonts w:ascii="Times New Roman" w:hAnsi="Times New Roman" w:cs="Times New Roman"/>
          <w:b/>
          <w:noProof/>
          <w:sz w:val="24"/>
          <w:szCs w:val="24"/>
          <w:lang w:eastAsia="fr-FR"/>
        </w:rPr>
        <mc:AlternateContent>
          <mc:Choice Requires="wps">
            <w:drawing>
              <wp:anchor distT="0" distB="0" distL="114300" distR="114300" simplePos="0" relativeHeight="251975680" behindDoc="0" locked="0" layoutInCell="1" allowOverlap="1" wp14:anchorId="4B2E3EF0" wp14:editId="48314A70">
                <wp:simplePos x="0" y="0"/>
                <wp:positionH relativeFrom="column">
                  <wp:posOffset>157480</wp:posOffset>
                </wp:positionH>
                <wp:positionV relativeFrom="paragraph">
                  <wp:posOffset>137160</wp:posOffset>
                </wp:positionV>
                <wp:extent cx="895350" cy="247650"/>
                <wp:effectExtent l="0" t="0" r="19050" b="19050"/>
                <wp:wrapNone/>
                <wp:docPr id="383" name="Rogner un rectangle à un seul coin 383"/>
                <wp:cNvGraphicFramePr/>
                <a:graphic xmlns:a="http://schemas.openxmlformats.org/drawingml/2006/main">
                  <a:graphicData uri="http://schemas.microsoft.com/office/word/2010/wordprocessingShape">
                    <wps:wsp>
                      <wps:cNvSpPr/>
                      <wps:spPr>
                        <a:xfrm>
                          <a:off x="0" y="0"/>
                          <a:ext cx="895350" cy="247650"/>
                        </a:xfrm>
                        <a:prstGeom prst="snip1Rect">
                          <a:avLst>
                            <a:gd name="adj" fmla="val 50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272C2" id="Rogner un rectangle à un seul coin 383" o:spid="_x0000_s1026" style="position:absolute;margin-left:12.4pt;margin-top:10.8pt;width:70.5pt;height:19.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535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" path="m,l771525,,895350,123825r,123825l,247650,,xe" fillcolor="black [3200]" strokecolor="black [1600]" strokeweight="1pt">
                <v:stroke joinstyle="miter"/>
                <v:path arrowok="t" o:connecttype="custom" o:connectlocs="0,0;771525,0;895350,123825;895350,247650;0,247650;0,0" o:connectangles="0,0,0,0,0,0"/>
              </v:shape>
            </w:pict>
          </mc:Fallback>
        </mc:AlternateContent>
      </w:r>
      <w:r w:rsidRPr="00480B06">
        <w:rPr>
          <w:rFonts w:ascii="Times New Roman" w:hAnsi="Times New Roman" w:cs="Times New Roman"/>
          <w:b/>
          <w:noProof/>
          <w:sz w:val="24"/>
          <w:szCs w:val="24"/>
          <w:lang w:eastAsia="fr-FR"/>
        </w:rPr>
        <mc:AlternateContent>
          <mc:Choice Requires="wps">
            <w:drawing>
              <wp:anchor distT="0" distB="0" distL="114300" distR="114300" simplePos="0" relativeHeight="251974656" behindDoc="0" locked="0" layoutInCell="1" allowOverlap="1" wp14:anchorId="26018EF2" wp14:editId="24D58EBE">
                <wp:simplePos x="0" y="0"/>
                <wp:positionH relativeFrom="column">
                  <wp:posOffset>157480</wp:posOffset>
                </wp:positionH>
                <wp:positionV relativeFrom="paragraph">
                  <wp:posOffset>108585</wp:posOffset>
                </wp:positionV>
                <wp:extent cx="3609975" cy="304800"/>
                <wp:effectExtent l="0" t="0" r="28575" b="19050"/>
                <wp:wrapNone/>
                <wp:docPr id="384" name="Rectangle 384"/>
                <wp:cNvGraphicFramePr/>
                <a:graphic xmlns:a="http://schemas.openxmlformats.org/drawingml/2006/main">
                  <a:graphicData uri="http://schemas.microsoft.com/office/word/2010/wordprocessingShape">
                    <wps:wsp>
                      <wps:cNvSpPr/>
                      <wps:spPr>
                        <a:xfrm>
                          <a:off x="0" y="0"/>
                          <a:ext cx="3609975" cy="304800"/>
                        </a:xfrm>
                        <a:prstGeom prst="rect">
                          <a:avLst/>
                        </a:prstGeom>
                      </wps:spPr>
                      <wps:style>
                        <a:lnRef idx="2">
                          <a:schemeClr val="dk1"/>
                        </a:lnRef>
                        <a:fillRef idx="1">
                          <a:schemeClr val="lt1"/>
                        </a:fillRef>
                        <a:effectRef idx="0">
                          <a:schemeClr val="dk1"/>
                        </a:effectRef>
                        <a:fontRef idx="minor">
                          <a:schemeClr val="dk1"/>
                        </a:fontRef>
                      </wps:style>
                      <wps:txbx>
                        <w:txbxContent>
                          <w:p w:rsidR="00AC0578" w:rsidRDefault="00AC0578" w:rsidP="003B5AD6">
                            <w:r>
                              <w:tab/>
                            </w:r>
                            <w:r>
                              <w:tab/>
                              <w:t xml:space="preserve">Déterminer les opportunités et les menaces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018EF2" id="Rectangle 384" o:spid="_x0000_s1027" style="position:absolute;left:0;text-align:left;margin-left:12.4pt;margin-top:8.55pt;width:284.25pt;height:24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" fillcolor="white [3201]" strokecolor="black [3200]" strokeweight="1pt">
                <v:textbox>
                  <w:txbxContent>
                    <w:p w:rsidR="00AC0578" w:rsidRDefault="00AC0578" w:rsidP="003B5AD6">
                      <w:r>
                        <w:tab/>
                      </w:r>
                      <w:r>
                        <w:tab/>
                        <w:t xml:space="preserve">Déterminer les opportunités et les menaces </w:t>
                      </w:r>
                    </w:p>
                  </w:txbxContent>
                </v:textbox>
              </v:rect>
            </w:pict>
          </mc:Fallback>
        </mc:AlternateConten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b/>
          <w:noProof/>
          <w:sz w:val="24"/>
          <w:szCs w:val="24"/>
          <w:lang w:eastAsia="fr-FR"/>
        </w:rPr>
        <mc:AlternateContent>
          <mc:Choice Requires="wps">
            <w:drawing>
              <wp:anchor distT="0" distB="0" distL="114300" distR="114300" simplePos="0" relativeHeight="251976704" behindDoc="0" locked="0" layoutInCell="1" allowOverlap="1" wp14:anchorId="2FD1C4AC" wp14:editId="1D72D66C">
                <wp:simplePos x="0" y="0"/>
                <wp:positionH relativeFrom="column">
                  <wp:posOffset>167005</wp:posOffset>
                </wp:positionH>
                <wp:positionV relativeFrom="paragraph">
                  <wp:posOffset>217170</wp:posOffset>
                </wp:positionV>
                <wp:extent cx="2362200" cy="304800"/>
                <wp:effectExtent l="0" t="0" r="19050" b="19050"/>
                <wp:wrapNone/>
                <wp:docPr id="385" name="Rectangle 385"/>
                <wp:cNvGraphicFramePr/>
                <a:graphic xmlns:a="http://schemas.openxmlformats.org/drawingml/2006/main">
                  <a:graphicData uri="http://schemas.microsoft.com/office/word/2010/wordprocessingShape">
                    <wps:wsp>
                      <wps:cNvSpPr/>
                      <wps:spPr>
                        <a:xfrm>
                          <a:off x="0" y="0"/>
                          <a:ext cx="2362200" cy="304800"/>
                        </a:xfrm>
                        <a:prstGeom prst="rect">
                          <a:avLst/>
                        </a:prstGeom>
                      </wps:spPr>
                      <wps:style>
                        <a:lnRef idx="2">
                          <a:schemeClr val="dk1"/>
                        </a:lnRef>
                        <a:fillRef idx="1">
                          <a:schemeClr val="lt1"/>
                        </a:fillRef>
                        <a:effectRef idx="0">
                          <a:schemeClr val="dk1"/>
                        </a:effectRef>
                        <a:fontRef idx="minor">
                          <a:schemeClr val="dk1"/>
                        </a:fontRef>
                      </wps:style>
                      <wps:txbx>
                        <w:txbxContent>
                          <w:p w:rsidR="00AC0578" w:rsidRDefault="00AC0578" w:rsidP="003B5AD6">
                            <w:r>
                              <w:tab/>
                            </w:r>
                            <w:r>
                              <w:tab/>
                              <w:t xml:space="preserve">Orienter la croissance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D1C4AC" id="Rectangle 385" o:spid="_x0000_s1028" style="position:absolute;left:0;text-align:left;margin-left:13.15pt;margin-top:17.1pt;width:186pt;height:24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" fillcolor="white [3201]" strokecolor="black [3200]" strokeweight="1pt">
                <v:textbox>
                  <w:txbxContent>
                    <w:p w:rsidR="00AC0578" w:rsidRDefault="00AC0578" w:rsidP="003B5AD6">
                      <w:r>
                        <w:tab/>
                      </w:r>
                      <w:r>
                        <w:tab/>
                        <w:t xml:space="preserve">Orienter la croissance  </w:t>
                      </w:r>
                    </w:p>
                  </w:txbxContent>
                </v:textbox>
              </v:rect>
            </w:pict>
          </mc:Fallback>
        </mc:AlternateContent>
      </w:r>
      <w:r w:rsidRPr="00480B06">
        <w:rPr>
          <w:rFonts w:ascii="Times New Roman" w:hAnsi="Times New Roman" w:cs="Times New Roman"/>
          <w:b/>
          <w:noProof/>
          <w:sz w:val="24"/>
          <w:szCs w:val="24"/>
          <w:lang w:eastAsia="fr-FR"/>
        </w:rPr>
        <mc:AlternateContent>
          <mc:Choice Requires="wps">
            <w:drawing>
              <wp:anchor distT="0" distB="0" distL="114300" distR="114300" simplePos="0" relativeHeight="251977728" behindDoc="0" locked="0" layoutInCell="1" allowOverlap="1" wp14:anchorId="5998C234" wp14:editId="545F1DFB">
                <wp:simplePos x="0" y="0"/>
                <wp:positionH relativeFrom="column">
                  <wp:posOffset>176530</wp:posOffset>
                </wp:positionH>
                <wp:positionV relativeFrom="paragraph">
                  <wp:posOffset>255270</wp:posOffset>
                </wp:positionV>
                <wp:extent cx="895350" cy="247650"/>
                <wp:effectExtent l="0" t="0" r="19050" b="19050"/>
                <wp:wrapNone/>
                <wp:docPr id="386" name="Rogner un rectangle à un seul coin 386"/>
                <wp:cNvGraphicFramePr/>
                <a:graphic xmlns:a="http://schemas.openxmlformats.org/drawingml/2006/main">
                  <a:graphicData uri="http://schemas.microsoft.com/office/word/2010/wordprocessingShape">
                    <wps:wsp>
                      <wps:cNvSpPr/>
                      <wps:spPr>
                        <a:xfrm>
                          <a:off x="0" y="0"/>
                          <a:ext cx="895350" cy="247650"/>
                        </a:xfrm>
                        <a:prstGeom prst="snip1Rect">
                          <a:avLst>
                            <a:gd name="adj" fmla="val 50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5307F" id="Rogner un rectangle à un seul coin 386" o:spid="_x0000_s1026" style="position:absolute;margin-left:13.9pt;margin-top:20.1pt;width:70.5pt;height:19.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535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" path="m,l771525,,895350,123825r,123825l,247650,,xe" fillcolor="black [3200]" strokecolor="black [1600]" strokeweight="1pt">
                <v:stroke joinstyle="miter"/>
                <v:path arrowok="t" o:connecttype="custom" o:connectlocs="0,0;771525,0;895350,123825;895350,247650;0,247650;0,0" o:connectangles="0,0,0,0,0,0"/>
              </v:shape>
            </w:pict>
          </mc:Fallback>
        </mc:AlternateContent>
      </w:r>
    </w:p>
    <w:p w:rsidR="003B5AD6" w:rsidRPr="00480B06" w:rsidRDefault="003B5AD6" w:rsidP="00744F9D">
      <w:pPr>
        <w:spacing w:after="0" w:line="360" w:lineRule="auto"/>
        <w:jc w:val="both"/>
        <w:rPr>
          <w:rFonts w:ascii="Times New Roman" w:hAnsi="Times New Roman" w:cs="Times New Roman"/>
          <w:sz w:val="24"/>
          <w:szCs w:val="24"/>
        </w:rPr>
      </w:pP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b/>
          <w:noProof/>
          <w:sz w:val="24"/>
          <w:szCs w:val="24"/>
          <w:lang w:eastAsia="fr-FR"/>
        </w:rPr>
        <mc:AlternateContent>
          <mc:Choice Requires="wps">
            <w:drawing>
              <wp:anchor distT="0" distB="0" distL="114300" distR="114300" simplePos="0" relativeHeight="251978752" behindDoc="0" locked="0" layoutInCell="1" allowOverlap="1" wp14:anchorId="600DFEE6" wp14:editId="13F899CB">
                <wp:simplePos x="0" y="0"/>
                <wp:positionH relativeFrom="column">
                  <wp:posOffset>186055</wp:posOffset>
                </wp:positionH>
                <wp:positionV relativeFrom="paragraph">
                  <wp:posOffset>68580</wp:posOffset>
                </wp:positionV>
                <wp:extent cx="2247900" cy="304800"/>
                <wp:effectExtent l="0" t="0" r="19050" b="19050"/>
                <wp:wrapNone/>
                <wp:docPr id="387" name="Rectangle 387"/>
                <wp:cNvGraphicFramePr/>
                <a:graphic xmlns:a="http://schemas.openxmlformats.org/drawingml/2006/main">
                  <a:graphicData uri="http://schemas.microsoft.com/office/word/2010/wordprocessingShape">
                    <wps:wsp>
                      <wps:cNvSpPr/>
                      <wps:spPr>
                        <a:xfrm>
                          <a:off x="0" y="0"/>
                          <a:ext cx="2247900" cy="304800"/>
                        </a:xfrm>
                        <a:prstGeom prst="rect">
                          <a:avLst/>
                        </a:prstGeom>
                      </wps:spPr>
                      <wps:style>
                        <a:lnRef idx="2">
                          <a:schemeClr val="dk1"/>
                        </a:lnRef>
                        <a:fillRef idx="1">
                          <a:schemeClr val="lt1"/>
                        </a:fillRef>
                        <a:effectRef idx="0">
                          <a:schemeClr val="dk1"/>
                        </a:effectRef>
                        <a:fontRef idx="minor">
                          <a:schemeClr val="dk1"/>
                        </a:fontRef>
                      </wps:style>
                      <wps:txbx>
                        <w:txbxContent>
                          <w:p w:rsidR="00AC0578" w:rsidRDefault="00AC0578" w:rsidP="003B5AD6">
                            <w:r>
                              <w:tab/>
                            </w:r>
                            <w:r>
                              <w:tab/>
                              <w:t xml:space="preserve">Formation continue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0DFEE6" id="Rectangle 387" o:spid="_x0000_s1029" style="position:absolute;left:0;text-align:left;margin-left:14.65pt;margin-top:5.4pt;width:177pt;height:24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" fillcolor="white [3201]" strokecolor="black [3200]" strokeweight="1pt">
                <v:textbox>
                  <w:txbxContent>
                    <w:p w:rsidR="00AC0578" w:rsidRDefault="00AC0578" w:rsidP="003B5AD6">
                      <w:r>
                        <w:tab/>
                      </w:r>
                      <w:r>
                        <w:tab/>
                        <w:t xml:space="preserve">Formation continue  </w:t>
                      </w:r>
                    </w:p>
                  </w:txbxContent>
                </v:textbox>
              </v:rect>
            </w:pict>
          </mc:Fallback>
        </mc:AlternateContent>
      </w:r>
      <w:r w:rsidRPr="00480B06">
        <w:rPr>
          <w:rFonts w:ascii="Times New Roman" w:hAnsi="Times New Roman" w:cs="Times New Roman"/>
          <w:b/>
          <w:noProof/>
          <w:sz w:val="24"/>
          <w:szCs w:val="24"/>
          <w:lang w:eastAsia="fr-FR"/>
        </w:rPr>
        <mc:AlternateContent>
          <mc:Choice Requires="wps">
            <w:drawing>
              <wp:anchor distT="0" distB="0" distL="114300" distR="114300" simplePos="0" relativeHeight="251979776" behindDoc="0" locked="0" layoutInCell="1" allowOverlap="1" wp14:anchorId="4330CB3A" wp14:editId="41F138AD">
                <wp:simplePos x="0" y="0"/>
                <wp:positionH relativeFrom="column">
                  <wp:posOffset>186055</wp:posOffset>
                </wp:positionH>
                <wp:positionV relativeFrom="paragraph">
                  <wp:posOffset>100965</wp:posOffset>
                </wp:positionV>
                <wp:extent cx="895350" cy="247650"/>
                <wp:effectExtent l="0" t="0" r="19050" b="19050"/>
                <wp:wrapNone/>
                <wp:docPr id="388" name="Rogner un rectangle à un seul coin 388"/>
                <wp:cNvGraphicFramePr/>
                <a:graphic xmlns:a="http://schemas.openxmlformats.org/drawingml/2006/main">
                  <a:graphicData uri="http://schemas.microsoft.com/office/word/2010/wordprocessingShape">
                    <wps:wsp>
                      <wps:cNvSpPr/>
                      <wps:spPr>
                        <a:xfrm>
                          <a:off x="0" y="0"/>
                          <a:ext cx="895350" cy="247650"/>
                        </a:xfrm>
                        <a:prstGeom prst="snip1Rect">
                          <a:avLst>
                            <a:gd name="adj" fmla="val 50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722DB" id="Rogner un rectangle à un seul coin 388" o:spid="_x0000_s1026" style="position:absolute;margin-left:14.65pt;margin-top:7.95pt;width:70.5pt;height:1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535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" path="m,l771525,,895350,123825r,123825l,247650,,xe" fillcolor="black [3200]" strokecolor="black [1600]" strokeweight="1pt">
                <v:stroke joinstyle="miter"/>
                <v:path arrowok="t" o:connecttype="custom" o:connectlocs="0,0;771525,0;895350,123825;895350,247650;0,247650;0,0" o:connectangles="0,0,0,0,0,0"/>
              </v:shape>
            </w:pict>
          </mc:Fallback>
        </mc:AlternateConten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b/>
          <w:noProof/>
          <w:sz w:val="24"/>
          <w:szCs w:val="24"/>
          <w:lang w:eastAsia="fr-FR"/>
        </w:rPr>
        <mc:AlternateContent>
          <mc:Choice Requires="wps">
            <w:drawing>
              <wp:anchor distT="0" distB="0" distL="114300" distR="114300" simplePos="0" relativeHeight="251981824" behindDoc="0" locked="0" layoutInCell="1" allowOverlap="1" wp14:anchorId="5E181F0F" wp14:editId="5E6C76F6">
                <wp:simplePos x="0" y="0"/>
                <wp:positionH relativeFrom="column">
                  <wp:posOffset>214630</wp:posOffset>
                </wp:positionH>
                <wp:positionV relativeFrom="paragraph">
                  <wp:posOffset>209550</wp:posOffset>
                </wp:positionV>
                <wp:extent cx="895350" cy="247650"/>
                <wp:effectExtent l="0" t="0" r="19050" b="19050"/>
                <wp:wrapNone/>
                <wp:docPr id="389" name="Rogner un rectangle à un seul coin 389"/>
                <wp:cNvGraphicFramePr/>
                <a:graphic xmlns:a="http://schemas.openxmlformats.org/drawingml/2006/main">
                  <a:graphicData uri="http://schemas.microsoft.com/office/word/2010/wordprocessingShape">
                    <wps:wsp>
                      <wps:cNvSpPr/>
                      <wps:spPr>
                        <a:xfrm>
                          <a:off x="0" y="0"/>
                          <a:ext cx="895350" cy="247650"/>
                        </a:xfrm>
                        <a:prstGeom prst="snip1Rect">
                          <a:avLst>
                            <a:gd name="adj" fmla="val 50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6615C" id="Rogner un rectangle à un seul coin 389" o:spid="_x0000_s1026" style="position:absolute;margin-left:16.9pt;margin-top:16.5pt;width:70.5pt;height:19.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535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" path="m,l771525,,895350,123825r,123825l,247650,,xe" fillcolor="black [3200]" strokecolor="black [1600]" strokeweight="1pt">
                <v:stroke joinstyle="miter"/>
                <v:path arrowok="t" o:connecttype="custom" o:connectlocs="0,0;771525,0;895350,123825;895350,247650;0,247650;0,0" o:connectangles="0,0,0,0,0,0"/>
              </v:shape>
            </w:pict>
          </mc:Fallback>
        </mc:AlternateContent>
      </w:r>
      <w:r w:rsidRPr="00480B06">
        <w:rPr>
          <w:rFonts w:ascii="Times New Roman" w:hAnsi="Times New Roman" w:cs="Times New Roman"/>
          <w:b/>
          <w:noProof/>
          <w:sz w:val="24"/>
          <w:szCs w:val="24"/>
          <w:lang w:eastAsia="fr-FR"/>
        </w:rPr>
        <mc:AlternateContent>
          <mc:Choice Requires="wps">
            <w:drawing>
              <wp:anchor distT="0" distB="0" distL="114300" distR="114300" simplePos="0" relativeHeight="251980800" behindDoc="0" locked="0" layoutInCell="1" allowOverlap="1" wp14:anchorId="021CA685" wp14:editId="202CE60E">
                <wp:simplePos x="0" y="0"/>
                <wp:positionH relativeFrom="column">
                  <wp:posOffset>195580</wp:posOffset>
                </wp:positionH>
                <wp:positionV relativeFrom="paragraph">
                  <wp:posOffset>177165</wp:posOffset>
                </wp:positionV>
                <wp:extent cx="2247900" cy="304800"/>
                <wp:effectExtent l="0" t="0" r="19050" b="19050"/>
                <wp:wrapNone/>
                <wp:docPr id="390" name="Rectangle 390"/>
                <wp:cNvGraphicFramePr/>
                <a:graphic xmlns:a="http://schemas.openxmlformats.org/drawingml/2006/main">
                  <a:graphicData uri="http://schemas.microsoft.com/office/word/2010/wordprocessingShape">
                    <wps:wsp>
                      <wps:cNvSpPr/>
                      <wps:spPr>
                        <a:xfrm>
                          <a:off x="0" y="0"/>
                          <a:ext cx="2247900" cy="304800"/>
                        </a:xfrm>
                        <a:prstGeom prst="rect">
                          <a:avLst/>
                        </a:prstGeom>
                      </wps:spPr>
                      <wps:style>
                        <a:lnRef idx="2">
                          <a:schemeClr val="dk1"/>
                        </a:lnRef>
                        <a:fillRef idx="1">
                          <a:schemeClr val="lt1"/>
                        </a:fillRef>
                        <a:effectRef idx="0">
                          <a:schemeClr val="dk1"/>
                        </a:effectRef>
                        <a:fontRef idx="minor">
                          <a:schemeClr val="dk1"/>
                        </a:fontRef>
                      </wps:style>
                      <wps:txbx>
                        <w:txbxContent>
                          <w:p w:rsidR="00AC0578" w:rsidRDefault="00AC0578" w:rsidP="003B5AD6">
                            <w:r>
                              <w:tab/>
                            </w:r>
                            <w:r>
                              <w:tab/>
                              <w:t xml:space="preserve">Création de l’image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1CA685" id="Rectangle 390" o:spid="_x0000_s1030" style="position:absolute;left:0;text-align:left;margin-left:15.4pt;margin-top:13.95pt;width:177pt;height:24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" fillcolor="white [3201]" strokecolor="black [3200]" strokeweight="1pt">
                <v:textbox>
                  <w:txbxContent>
                    <w:p w:rsidR="00AC0578" w:rsidRDefault="00AC0578" w:rsidP="003B5AD6">
                      <w:r>
                        <w:tab/>
                      </w:r>
                      <w:r>
                        <w:tab/>
                        <w:t xml:space="preserve">Création de l’image </w:t>
                      </w:r>
                    </w:p>
                  </w:txbxContent>
                </v:textbox>
              </v:rect>
            </w:pict>
          </mc:Fallback>
        </mc:AlternateContent>
      </w:r>
    </w:p>
    <w:p w:rsidR="003B5AD6" w:rsidRPr="00480B06" w:rsidRDefault="003B5AD6" w:rsidP="00744F9D">
      <w:pPr>
        <w:spacing w:after="0" w:line="360" w:lineRule="auto"/>
        <w:jc w:val="both"/>
        <w:rPr>
          <w:rFonts w:ascii="Times New Roman" w:hAnsi="Times New Roman" w:cs="Times New Roman"/>
          <w:sz w:val="24"/>
          <w:szCs w:val="24"/>
        </w:rPr>
      </w:pP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b/>
          <w:noProof/>
          <w:sz w:val="24"/>
          <w:szCs w:val="24"/>
          <w:lang w:eastAsia="fr-FR"/>
        </w:rPr>
        <mc:AlternateContent>
          <mc:Choice Requires="wps">
            <w:drawing>
              <wp:anchor distT="0" distB="0" distL="114300" distR="114300" simplePos="0" relativeHeight="251983872" behindDoc="0" locked="0" layoutInCell="1" allowOverlap="1" wp14:anchorId="7582613B" wp14:editId="25D9037B">
                <wp:simplePos x="0" y="0"/>
                <wp:positionH relativeFrom="column">
                  <wp:posOffset>214630</wp:posOffset>
                </wp:positionH>
                <wp:positionV relativeFrom="paragraph">
                  <wp:posOffset>55245</wp:posOffset>
                </wp:positionV>
                <wp:extent cx="895350" cy="247650"/>
                <wp:effectExtent l="0" t="0" r="19050" b="19050"/>
                <wp:wrapNone/>
                <wp:docPr id="391" name="Rogner un rectangle à un seul coin 391"/>
                <wp:cNvGraphicFramePr/>
                <a:graphic xmlns:a="http://schemas.openxmlformats.org/drawingml/2006/main">
                  <a:graphicData uri="http://schemas.microsoft.com/office/word/2010/wordprocessingShape">
                    <wps:wsp>
                      <wps:cNvSpPr/>
                      <wps:spPr>
                        <a:xfrm>
                          <a:off x="0" y="0"/>
                          <a:ext cx="895350" cy="247650"/>
                        </a:xfrm>
                        <a:prstGeom prst="snip1Rect">
                          <a:avLst>
                            <a:gd name="adj" fmla="val 50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448EB" id="Rogner un rectangle à un seul coin 391" o:spid="_x0000_s1026" style="position:absolute;margin-left:16.9pt;margin-top:4.35pt;width:70.5pt;height:1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535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" path="m,l771525,,895350,123825r,123825l,247650,,xe" fillcolor="black [3200]" strokecolor="black [1600]" strokeweight="1pt">
                <v:stroke joinstyle="miter"/>
                <v:path arrowok="t" o:connecttype="custom" o:connectlocs="0,0;771525,0;895350,123825;895350,247650;0,247650;0,0" o:connectangles="0,0,0,0,0,0"/>
              </v:shape>
            </w:pict>
          </mc:Fallback>
        </mc:AlternateContent>
      </w:r>
      <w:r w:rsidRPr="00480B06">
        <w:rPr>
          <w:rFonts w:ascii="Times New Roman" w:hAnsi="Times New Roman" w:cs="Times New Roman"/>
          <w:b/>
          <w:noProof/>
          <w:sz w:val="24"/>
          <w:szCs w:val="24"/>
          <w:lang w:eastAsia="fr-FR"/>
        </w:rPr>
        <mc:AlternateContent>
          <mc:Choice Requires="wps">
            <w:drawing>
              <wp:anchor distT="0" distB="0" distL="114300" distR="114300" simplePos="0" relativeHeight="251982848" behindDoc="0" locked="0" layoutInCell="1" allowOverlap="1" wp14:anchorId="116740A8" wp14:editId="41281EA2">
                <wp:simplePos x="0" y="0"/>
                <wp:positionH relativeFrom="column">
                  <wp:posOffset>194945</wp:posOffset>
                </wp:positionH>
                <wp:positionV relativeFrom="paragraph">
                  <wp:posOffset>13335</wp:posOffset>
                </wp:positionV>
                <wp:extent cx="2600325" cy="304800"/>
                <wp:effectExtent l="0" t="0" r="28575" b="19050"/>
                <wp:wrapNone/>
                <wp:docPr id="392" name="Rectangle 392"/>
                <wp:cNvGraphicFramePr/>
                <a:graphic xmlns:a="http://schemas.openxmlformats.org/drawingml/2006/main">
                  <a:graphicData uri="http://schemas.microsoft.com/office/word/2010/wordprocessingShape">
                    <wps:wsp>
                      <wps:cNvSpPr/>
                      <wps:spPr>
                        <a:xfrm>
                          <a:off x="0" y="0"/>
                          <a:ext cx="2600325" cy="304800"/>
                        </a:xfrm>
                        <a:prstGeom prst="rect">
                          <a:avLst/>
                        </a:prstGeom>
                      </wps:spPr>
                      <wps:style>
                        <a:lnRef idx="2">
                          <a:schemeClr val="dk1"/>
                        </a:lnRef>
                        <a:fillRef idx="1">
                          <a:schemeClr val="lt1"/>
                        </a:fillRef>
                        <a:effectRef idx="0">
                          <a:schemeClr val="dk1"/>
                        </a:effectRef>
                        <a:fontRef idx="minor">
                          <a:schemeClr val="dk1"/>
                        </a:fontRef>
                      </wps:style>
                      <wps:txbx>
                        <w:txbxContent>
                          <w:p w:rsidR="00AC0578" w:rsidRDefault="00AC0578" w:rsidP="003B5AD6">
                            <w:r>
                              <w:tab/>
                            </w:r>
                            <w:r>
                              <w:tab/>
                              <w:t xml:space="preserve">Atteindre la concurrence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6740A8" id="Rectangle 392" o:spid="_x0000_s1031" style="position:absolute;left:0;text-align:left;margin-left:15.35pt;margin-top:1.05pt;width:204.75pt;height:24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" fillcolor="white [3201]" strokecolor="black [3200]" strokeweight="1pt">
                <v:textbox>
                  <w:txbxContent>
                    <w:p w:rsidR="00AC0578" w:rsidRDefault="00AC0578" w:rsidP="003B5AD6">
                      <w:r>
                        <w:tab/>
                      </w:r>
                      <w:r>
                        <w:tab/>
                        <w:t xml:space="preserve">Atteindre la concurrence </w:t>
                      </w:r>
                    </w:p>
                  </w:txbxContent>
                </v:textbox>
              </v:rect>
            </w:pict>
          </mc:Fallback>
        </mc:AlternateContent>
      </w:r>
    </w:p>
    <w:p w:rsidR="00441CA0" w:rsidRPr="00D44969" w:rsidRDefault="00441CA0" w:rsidP="003A688F">
      <w:pPr>
        <w:pStyle w:val="Titre1"/>
      </w:pPr>
      <w:bookmarkStart w:id="17" w:name="_Toc149225626"/>
      <w:r w:rsidRPr="00D44969">
        <w:lastRenderedPageBreak/>
        <w:t>Figure 1 : Importance de l’environnement des entreprises</w:t>
      </w:r>
      <w:bookmarkEnd w:id="17"/>
    </w:p>
    <w:p w:rsidR="003B5AD6" w:rsidRPr="00480B06" w:rsidRDefault="00F06012"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1. </w:t>
      </w:r>
      <w:r w:rsidRPr="00480B06">
        <w:rPr>
          <w:rFonts w:ascii="Times New Roman" w:hAnsi="Times New Roman" w:cs="Times New Roman"/>
          <w:i/>
          <w:sz w:val="24"/>
          <w:szCs w:val="24"/>
        </w:rPr>
        <w:t xml:space="preserve">Identifier les </w:t>
      </w:r>
      <w:r w:rsidR="003B5AD6" w:rsidRPr="00480B06">
        <w:rPr>
          <w:rFonts w:ascii="Times New Roman" w:hAnsi="Times New Roman" w:cs="Times New Roman"/>
          <w:i/>
          <w:sz w:val="24"/>
          <w:szCs w:val="24"/>
        </w:rPr>
        <w:t>forc</w:t>
      </w:r>
      <w:r w:rsidR="00DA2DF7" w:rsidRPr="00480B06">
        <w:rPr>
          <w:rFonts w:ascii="Times New Roman" w:hAnsi="Times New Roman" w:cs="Times New Roman"/>
          <w:i/>
          <w:sz w:val="24"/>
          <w:szCs w:val="24"/>
        </w:rPr>
        <w:t xml:space="preserve">es et  les faiblesses </w:t>
      </w:r>
      <w:r w:rsidR="003B5AD6" w:rsidRPr="00480B06">
        <w:rPr>
          <w:rFonts w:ascii="Times New Roman" w:hAnsi="Times New Roman" w:cs="Times New Roman"/>
          <w:i/>
          <w:sz w:val="24"/>
          <w:szCs w:val="24"/>
        </w:rPr>
        <w:t>de l’organisation</w:t>
      </w:r>
      <w:r w:rsidR="00DA2DF7" w:rsidRPr="00480B06">
        <w:rPr>
          <w:rFonts w:ascii="Times New Roman" w:hAnsi="Times New Roman" w:cs="Times New Roman"/>
          <w:sz w:val="24"/>
          <w:szCs w:val="24"/>
        </w:rPr>
        <w:t>:  l</w:t>
      </w:r>
      <w:r w:rsidR="003B5AD6" w:rsidRPr="00480B06">
        <w:rPr>
          <w:rFonts w:ascii="Times New Roman" w:hAnsi="Times New Roman" w:cs="Times New Roman"/>
          <w:sz w:val="24"/>
          <w:szCs w:val="24"/>
        </w:rPr>
        <w:t>'environnement   des entreprises  aide à identifier  les  forces  et  les faiblesses  individuelles à la  lumière  des développements technologiques  et mondiaux.</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2. </w:t>
      </w:r>
      <w:r w:rsidRPr="00480B06">
        <w:rPr>
          <w:rFonts w:ascii="Times New Roman" w:hAnsi="Times New Roman" w:cs="Times New Roman"/>
          <w:i/>
          <w:sz w:val="24"/>
          <w:szCs w:val="24"/>
        </w:rPr>
        <w:t>Déterminer</w:t>
      </w:r>
      <w:r w:rsidR="00F06012" w:rsidRPr="00480B06">
        <w:rPr>
          <w:rFonts w:ascii="Times New Roman" w:hAnsi="Times New Roman" w:cs="Times New Roman"/>
          <w:i/>
          <w:sz w:val="24"/>
          <w:szCs w:val="24"/>
        </w:rPr>
        <w:t xml:space="preserve"> </w:t>
      </w:r>
      <w:r w:rsidRPr="00480B06">
        <w:rPr>
          <w:rFonts w:ascii="Times New Roman" w:hAnsi="Times New Roman" w:cs="Times New Roman"/>
          <w:i/>
          <w:sz w:val="24"/>
          <w:szCs w:val="24"/>
        </w:rPr>
        <w:t>les  opportunités</w:t>
      </w:r>
      <w:r w:rsidR="00F06012" w:rsidRPr="00480B06">
        <w:rPr>
          <w:rFonts w:ascii="Times New Roman" w:hAnsi="Times New Roman" w:cs="Times New Roman"/>
          <w:i/>
          <w:sz w:val="24"/>
          <w:szCs w:val="24"/>
        </w:rPr>
        <w:t xml:space="preserve"> </w:t>
      </w:r>
      <w:r w:rsidRPr="00480B06">
        <w:rPr>
          <w:rFonts w:ascii="Times New Roman" w:hAnsi="Times New Roman" w:cs="Times New Roman"/>
          <w:i/>
          <w:sz w:val="24"/>
          <w:szCs w:val="24"/>
        </w:rPr>
        <w:t xml:space="preserve">et  les  menaces </w:t>
      </w:r>
      <w:r w:rsidR="00A10EFF" w:rsidRPr="00480B06">
        <w:rPr>
          <w:rFonts w:ascii="Times New Roman" w:hAnsi="Times New Roman" w:cs="Times New Roman"/>
          <w:sz w:val="24"/>
          <w:szCs w:val="24"/>
        </w:rPr>
        <w:t xml:space="preserve">: </w:t>
      </w:r>
      <w:r w:rsidRPr="00480B06">
        <w:rPr>
          <w:rFonts w:ascii="Times New Roman" w:hAnsi="Times New Roman" w:cs="Times New Roman"/>
          <w:sz w:val="24"/>
          <w:szCs w:val="24"/>
        </w:rPr>
        <w:t>la  relation  entre l’entreprise  et  son environ</w:t>
      </w:r>
      <w:r w:rsidR="00A10EFF" w:rsidRPr="00480B06">
        <w:rPr>
          <w:rFonts w:ascii="Times New Roman" w:hAnsi="Times New Roman" w:cs="Times New Roman"/>
          <w:sz w:val="24"/>
          <w:szCs w:val="24"/>
        </w:rPr>
        <w:t xml:space="preserve">nement  permettra d'identifier </w:t>
      </w:r>
      <w:r w:rsidRPr="00480B06">
        <w:rPr>
          <w:rFonts w:ascii="Times New Roman" w:hAnsi="Times New Roman" w:cs="Times New Roman"/>
          <w:sz w:val="24"/>
          <w:szCs w:val="24"/>
        </w:rPr>
        <w:t>les opportunités com</w:t>
      </w:r>
      <w:r w:rsidR="00A10EFF" w:rsidRPr="00480B06">
        <w:rPr>
          <w:rFonts w:ascii="Times New Roman" w:hAnsi="Times New Roman" w:cs="Times New Roman"/>
          <w:sz w:val="24"/>
          <w:szCs w:val="24"/>
        </w:rPr>
        <w:t xml:space="preserve">merciales </w:t>
      </w:r>
      <w:r w:rsidRPr="00480B06">
        <w:rPr>
          <w:rFonts w:ascii="Times New Roman" w:hAnsi="Times New Roman" w:cs="Times New Roman"/>
          <w:sz w:val="24"/>
          <w:szCs w:val="24"/>
        </w:rPr>
        <w:t xml:space="preserve">et les menaces. Cela aide les entreprises à </w:t>
      </w:r>
      <w:r w:rsidR="00A10EFF" w:rsidRPr="00480B06">
        <w:rPr>
          <w:rFonts w:ascii="Times New Roman" w:hAnsi="Times New Roman" w:cs="Times New Roman"/>
          <w:sz w:val="24"/>
          <w:szCs w:val="24"/>
        </w:rPr>
        <w:t>relever les défis avec succès.</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3. </w:t>
      </w:r>
      <w:r w:rsidR="003408E5" w:rsidRPr="00480B06">
        <w:rPr>
          <w:rFonts w:ascii="Times New Roman" w:hAnsi="Times New Roman" w:cs="Times New Roman"/>
          <w:i/>
          <w:sz w:val="24"/>
          <w:szCs w:val="24"/>
        </w:rPr>
        <w:t xml:space="preserve">Donner </w:t>
      </w:r>
      <w:r w:rsidRPr="00480B06">
        <w:rPr>
          <w:rFonts w:ascii="Times New Roman" w:hAnsi="Times New Roman" w:cs="Times New Roman"/>
          <w:i/>
          <w:sz w:val="24"/>
          <w:szCs w:val="24"/>
        </w:rPr>
        <w:t>une orientation à la croissance</w:t>
      </w:r>
      <w:r w:rsidR="00A10EFF" w:rsidRPr="00480B06">
        <w:rPr>
          <w:rFonts w:ascii="Times New Roman" w:hAnsi="Times New Roman" w:cs="Times New Roman"/>
          <w:sz w:val="24"/>
          <w:szCs w:val="24"/>
        </w:rPr>
        <w:t xml:space="preserve"> :</w:t>
      </w:r>
      <w:r w:rsidR="003408E5" w:rsidRPr="00480B06">
        <w:rPr>
          <w:rFonts w:ascii="Times New Roman" w:hAnsi="Times New Roman" w:cs="Times New Roman"/>
          <w:sz w:val="24"/>
          <w:szCs w:val="24"/>
        </w:rPr>
        <w:t xml:space="preserve"> </w:t>
      </w:r>
      <w:r w:rsidR="00DA2DF7" w:rsidRPr="00480B06">
        <w:rPr>
          <w:rFonts w:ascii="Times New Roman" w:hAnsi="Times New Roman" w:cs="Times New Roman"/>
          <w:sz w:val="24"/>
          <w:szCs w:val="24"/>
        </w:rPr>
        <w:t>l</w:t>
      </w:r>
      <w:r w:rsidR="00A10EFF" w:rsidRPr="00480B06">
        <w:rPr>
          <w:rFonts w:ascii="Times New Roman" w:hAnsi="Times New Roman" w:cs="Times New Roman"/>
          <w:sz w:val="24"/>
          <w:szCs w:val="24"/>
        </w:rPr>
        <w:t xml:space="preserve">'interaction </w:t>
      </w:r>
      <w:r w:rsidRPr="00480B06">
        <w:rPr>
          <w:rFonts w:ascii="Times New Roman" w:hAnsi="Times New Roman" w:cs="Times New Roman"/>
          <w:sz w:val="24"/>
          <w:szCs w:val="24"/>
        </w:rPr>
        <w:t>avec l’environnement</w:t>
      </w:r>
      <w:r w:rsidR="003408E5" w:rsidRPr="00480B06">
        <w:rPr>
          <w:rFonts w:ascii="Times New Roman" w:hAnsi="Times New Roman" w:cs="Times New Roman"/>
          <w:sz w:val="24"/>
          <w:szCs w:val="24"/>
        </w:rPr>
        <w:t xml:space="preserve"> </w:t>
      </w:r>
      <w:r w:rsidRPr="00480B06">
        <w:rPr>
          <w:rFonts w:ascii="Times New Roman" w:hAnsi="Times New Roman" w:cs="Times New Roman"/>
          <w:sz w:val="24"/>
          <w:szCs w:val="24"/>
        </w:rPr>
        <w:t>conduit à o</w:t>
      </w:r>
      <w:r w:rsidR="00A10EFF" w:rsidRPr="00480B06">
        <w:rPr>
          <w:rFonts w:ascii="Times New Roman" w:hAnsi="Times New Roman" w:cs="Times New Roman"/>
          <w:sz w:val="24"/>
          <w:szCs w:val="24"/>
        </w:rPr>
        <w:t xml:space="preserve">uvrir de nouvelles </w:t>
      </w:r>
      <w:r w:rsidRPr="00480B06">
        <w:rPr>
          <w:rFonts w:ascii="Times New Roman" w:hAnsi="Times New Roman" w:cs="Times New Roman"/>
          <w:sz w:val="24"/>
          <w:szCs w:val="24"/>
        </w:rPr>
        <w:t>frontières</w:t>
      </w:r>
      <w:r w:rsidR="00A10EFF" w:rsidRPr="00480B06">
        <w:rPr>
          <w:rFonts w:ascii="Times New Roman" w:hAnsi="Times New Roman" w:cs="Times New Roman"/>
          <w:sz w:val="24"/>
          <w:szCs w:val="24"/>
        </w:rPr>
        <w:t xml:space="preserve"> </w:t>
      </w:r>
      <w:r w:rsidRPr="00480B06">
        <w:rPr>
          <w:rFonts w:ascii="Times New Roman" w:hAnsi="Times New Roman" w:cs="Times New Roman"/>
          <w:sz w:val="24"/>
          <w:szCs w:val="24"/>
        </w:rPr>
        <w:t>pour le</w:t>
      </w:r>
      <w:r w:rsidR="00A10EFF" w:rsidRPr="00480B06">
        <w:rPr>
          <w:rFonts w:ascii="Times New Roman" w:hAnsi="Times New Roman" w:cs="Times New Roman"/>
          <w:sz w:val="24"/>
          <w:szCs w:val="24"/>
        </w:rPr>
        <w:t xml:space="preserve"> développèrent </w:t>
      </w:r>
      <w:r w:rsidRPr="00480B06">
        <w:rPr>
          <w:rFonts w:ascii="Times New Roman" w:hAnsi="Times New Roman" w:cs="Times New Roman"/>
          <w:sz w:val="24"/>
          <w:szCs w:val="24"/>
        </w:rPr>
        <w:t>d</w:t>
      </w:r>
      <w:r w:rsidR="00A10EFF" w:rsidRPr="00480B06">
        <w:rPr>
          <w:rFonts w:ascii="Times New Roman" w:hAnsi="Times New Roman" w:cs="Times New Roman"/>
          <w:sz w:val="24"/>
          <w:szCs w:val="24"/>
        </w:rPr>
        <w:t xml:space="preserve">es entreprises. </w:t>
      </w:r>
      <w:r w:rsidR="003408E5" w:rsidRPr="00480B06">
        <w:rPr>
          <w:rFonts w:ascii="Times New Roman" w:hAnsi="Times New Roman" w:cs="Times New Roman"/>
          <w:sz w:val="24"/>
          <w:szCs w:val="24"/>
        </w:rPr>
        <w:t xml:space="preserve">Cela </w:t>
      </w:r>
      <w:r w:rsidRPr="00480B06">
        <w:rPr>
          <w:rFonts w:ascii="Times New Roman" w:hAnsi="Times New Roman" w:cs="Times New Roman"/>
          <w:sz w:val="24"/>
          <w:szCs w:val="24"/>
        </w:rPr>
        <w:t>aide l’entreprise à reconnaitre les zones de croissance et l’expansion de ses activités.</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4. </w:t>
      </w:r>
      <w:r w:rsidRPr="00480B06">
        <w:rPr>
          <w:rFonts w:ascii="Times New Roman" w:hAnsi="Times New Roman" w:cs="Times New Roman"/>
          <w:i/>
          <w:sz w:val="24"/>
          <w:szCs w:val="24"/>
        </w:rPr>
        <w:t>Formation continue</w:t>
      </w:r>
      <w:r w:rsidR="003408E5" w:rsidRPr="00480B06">
        <w:rPr>
          <w:rFonts w:ascii="Times New Roman" w:hAnsi="Times New Roman" w:cs="Times New Roman"/>
          <w:sz w:val="24"/>
          <w:szCs w:val="24"/>
        </w:rPr>
        <w:t xml:space="preserve">: </w:t>
      </w:r>
      <w:r w:rsidR="00DA2DF7" w:rsidRPr="00480B06">
        <w:rPr>
          <w:rFonts w:ascii="Times New Roman" w:hAnsi="Times New Roman" w:cs="Times New Roman"/>
          <w:sz w:val="24"/>
          <w:szCs w:val="24"/>
        </w:rPr>
        <w:t>l</w:t>
      </w:r>
      <w:r w:rsidRPr="00480B06">
        <w:rPr>
          <w:rFonts w:ascii="Times New Roman" w:hAnsi="Times New Roman" w:cs="Times New Roman"/>
          <w:sz w:val="24"/>
          <w:szCs w:val="24"/>
        </w:rPr>
        <w:t>a recherche environnementale  permet aux dirigeants</w:t>
      </w:r>
      <w:r w:rsidR="003408E5" w:rsidRPr="00480B06">
        <w:rPr>
          <w:rFonts w:ascii="Times New Roman" w:hAnsi="Times New Roman" w:cs="Times New Roman"/>
          <w:sz w:val="24"/>
          <w:szCs w:val="24"/>
        </w:rPr>
        <w:t xml:space="preserve">  de résoudre plus facilement les problèmes </w:t>
      </w:r>
      <w:r w:rsidRPr="00480B06">
        <w:rPr>
          <w:rFonts w:ascii="Times New Roman" w:hAnsi="Times New Roman" w:cs="Times New Roman"/>
          <w:sz w:val="24"/>
          <w:szCs w:val="24"/>
        </w:rPr>
        <w:t>du marché</w:t>
      </w:r>
      <w:r w:rsidR="003408E5" w:rsidRPr="00480B06">
        <w:rPr>
          <w:rFonts w:ascii="Times New Roman" w:hAnsi="Times New Roman" w:cs="Times New Roman"/>
          <w:sz w:val="24"/>
          <w:szCs w:val="24"/>
        </w:rPr>
        <w:t xml:space="preserve">. </w:t>
      </w:r>
      <w:r w:rsidRPr="00480B06">
        <w:rPr>
          <w:rFonts w:ascii="Times New Roman" w:hAnsi="Times New Roman" w:cs="Times New Roman"/>
          <w:sz w:val="24"/>
          <w:szCs w:val="24"/>
        </w:rPr>
        <w:t>Le</w:t>
      </w:r>
      <w:r w:rsidR="003408E5" w:rsidRPr="00480B06">
        <w:rPr>
          <w:rFonts w:ascii="Times New Roman" w:hAnsi="Times New Roman" w:cs="Times New Roman"/>
          <w:sz w:val="24"/>
          <w:szCs w:val="24"/>
        </w:rPr>
        <w:t>s dirigeants  sont encouragé</w:t>
      </w:r>
      <w:r w:rsidRPr="00480B06">
        <w:rPr>
          <w:rFonts w:ascii="Times New Roman" w:hAnsi="Times New Roman" w:cs="Times New Roman"/>
          <w:sz w:val="24"/>
          <w:szCs w:val="24"/>
        </w:rPr>
        <w:t>s à  mettre en réserve à  jour  leur   compréhension des  connaissances</w:t>
      </w:r>
      <w:r w:rsidR="003408E5" w:rsidRPr="00480B06">
        <w:rPr>
          <w:rFonts w:ascii="Times New Roman" w:hAnsi="Times New Roman" w:cs="Times New Roman"/>
          <w:sz w:val="24"/>
          <w:szCs w:val="24"/>
        </w:rPr>
        <w:t xml:space="preserve"> et  leurs  compétences </w:t>
      </w:r>
      <w:r w:rsidRPr="00480B06">
        <w:rPr>
          <w:rFonts w:ascii="Times New Roman" w:hAnsi="Times New Roman" w:cs="Times New Roman"/>
          <w:sz w:val="24"/>
          <w:szCs w:val="24"/>
        </w:rPr>
        <w:t>pour répondre aux changements  apportés dans le domaine de l’entreprise.</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5. </w:t>
      </w:r>
      <w:r w:rsidRPr="00480B06">
        <w:rPr>
          <w:rFonts w:ascii="Times New Roman" w:hAnsi="Times New Roman" w:cs="Times New Roman"/>
          <w:i/>
          <w:sz w:val="24"/>
          <w:szCs w:val="24"/>
        </w:rPr>
        <w:t>Création de l’image</w:t>
      </w:r>
      <w:r w:rsidR="003408E5" w:rsidRPr="00480B06">
        <w:rPr>
          <w:rFonts w:ascii="Times New Roman" w:hAnsi="Times New Roman" w:cs="Times New Roman"/>
          <w:sz w:val="24"/>
          <w:szCs w:val="24"/>
        </w:rPr>
        <w:t xml:space="preserve">: </w:t>
      </w:r>
      <w:r w:rsidR="00DA2DF7" w:rsidRPr="00480B06">
        <w:rPr>
          <w:rFonts w:ascii="Times New Roman" w:hAnsi="Times New Roman" w:cs="Times New Roman"/>
          <w:sz w:val="24"/>
          <w:szCs w:val="24"/>
        </w:rPr>
        <w:t>l</w:t>
      </w:r>
      <w:r w:rsidRPr="00480B06">
        <w:rPr>
          <w:rFonts w:ascii="Times New Roman" w:hAnsi="Times New Roman" w:cs="Times New Roman"/>
          <w:sz w:val="24"/>
          <w:szCs w:val="24"/>
        </w:rPr>
        <w:t>a compréhension</w:t>
      </w:r>
      <w:r w:rsidR="003408E5" w:rsidRPr="00480B06">
        <w:rPr>
          <w:rFonts w:ascii="Times New Roman" w:hAnsi="Times New Roman" w:cs="Times New Roman"/>
          <w:sz w:val="24"/>
          <w:szCs w:val="24"/>
        </w:rPr>
        <w:t xml:space="preserve"> </w:t>
      </w:r>
      <w:r w:rsidRPr="00480B06">
        <w:rPr>
          <w:rFonts w:ascii="Times New Roman" w:hAnsi="Times New Roman" w:cs="Times New Roman"/>
          <w:sz w:val="24"/>
          <w:szCs w:val="24"/>
        </w:rPr>
        <w:t>de l’environnement aide les organisations commerciales à améliorer leur image en démontrant</w:t>
      </w:r>
      <w:r w:rsidR="003408E5" w:rsidRPr="00480B06">
        <w:rPr>
          <w:rFonts w:ascii="Times New Roman" w:hAnsi="Times New Roman" w:cs="Times New Roman"/>
          <w:sz w:val="24"/>
          <w:szCs w:val="24"/>
        </w:rPr>
        <w:t xml:space="preserve"> la</w:t>
      </w:r>
      <w:r w:rsidRPr="00480B06">
        <w:rPr>
          <w:rFonts w:ascii="Times New Roman" w:hAnsi="Times New Roman" w:cs="Times New Roman"/>
          <w:sz w:val="24"/>
          <w:szCs w:val="24"/>
        </w:rPr>
        <w:t xml:space="preserve"> sensibilité à l’environnement dans lequel elles travaillent.</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6. </w:t>
      </w:r>
      <w:r w:rsidRPr="00480B06">
        <w:rPr>
          <w:rFonts w:ascii="Times New Roman" w:hAnsi="Times New Roman" w:cs="Times New Roman"/>
          <w:i/>
          <w:sz w:val="24"/>
          <w:szCs w:val="24"/>
        </w:rPr>
        <w:t>Atteindre la concurrence</w:t>
      </w:r>
      <w:r w:rsidR="00F06012" w:rsidRPr="00480B06">
        <w:rPr>
          <w:rFonts w:ascii="Times New Roman" w:hAnsi="Times New Roman" w:cs="Times New Roman"/>
          <w:sz w:val="24"/>
          <w:szCs w:val="24"/>
        </w:rPr>
        <w:t>: c</w:t>
      </w:r>
      <w:r w:rsidRPr="00480B06">
        <w:rPr>
          <w:rFonts w:ascii="Times New Roman" w:hAnsi="Times New Roman" w:cs="Times New Roman"/>
          <w:sz w:val="24"/>
          <w:szCs w:val="24"/>
        </w:rPr>
        <w:t>ela aide les entreprises</w:t>
      </w:r>
      <w:r w:rsidR="003408E5" w:rsidRPr="00480B06">
        <w:rPr>
          <w:rFonts w:ascii="Times New Roman" w:hAnsi="Times New Roman" w:cs="Times New Roman"/>
          <w:sz w:val="24"/>
          <w:szCs w:val="24"/>
        </w:rPr>
        <w:t xml:space="preserve"> à évaluer</w:t>
      </w:r>
      <w:r w:rsidRPr="00480B06">
        <w:rPr>
          <w:rFonts w:ascii="Times New Roman" w:hAnsi="Times New Roman" w:cs="Times New Roman"/>
          <w:sz w:val="24"/>
          <w:szCs w:val="24"/>
        </w:rPr>
        <w:t xml:space="preserve"> le</w:t>
      </w:r>
      <w:r w:rsidR="003408E5" w:rsidRPr="00480B06">
        <w:rPr>
          <w:rFonts w:ascii="Times New Roman" w:hAnsi="Times New Roman" w:cs="Times New Roman"/>
          <w:sz w:val="24"/>
          <w:szCs w:val="24"/>
        </w:rPr>
        <w:t>s stratégies de leurs concurrences de formuler l</w:t>
      </w:r>
      <w:r w:rsidRPr="00480B06">
        <w:rPr>
          <w:rFonts w:ascii="Times New Roman" w:hAnsi="Times New Roman" w:cs="Times New Roman"/>
          <w:sz w:val="24"/>
          <w:szCs w:val="24"/>
        </w:rPr>
        <w:t>es approches en conséquence.</w:t>
      </w:r>
    </w:p>
    <w:p w:rsidR="003B5AD6" w:rsidRPr="00480B06" w:rsidRDefault="006C567E" w:rsidP="003A688F">
      <w:pPr>
        <w:pStyle w:val="Titre2"/>
        <w:rPr>
          <w:rFonts w:ascii="Times New Roman" w:hAnsi="Times New Roman" w:cs="Times New Roman"/>
          <w:color w:val="auto"/>
          <w:sz w:val="24"/>
          <w:szCs w:val="24"/>
        </w:rPr>
      </w:pPr>
      <w:bookmarkStart w:id="18" w:name="_Toc149225627"/>
      <w:r w:rsidRPr="00480B06">
        <w:rPr>
          <w:rFonts w:ascii="Times New Roman" w:hAnsi="Times New Roman" w:cs="Times New Roman"/>
          <w:color w:val="auto"/>
          <w:sz w:val="24"/>
          <w:szCs w:val="24"/>
        </w:rPr>
        <w:t xml:space="preserve">1.10. </w:t>
      </w:r>
      <w:r w:rsidR="003B5AD6" w:rsidRPr="00480B06">
        <w:rPr>
          <w:rFonts w:ascii="Times New Roman" w:hAnsi="Times New Roman" w:cs="Times New Roman"/>
          <w:color w:val="auto"/>
          <w:sz w:val="24"/>
          <w:szCs w:val="24"/>
        </w:rPr>
        <w:t>Eléments du processus  de gestion</w:t>
      </w:r>
      <w:bookmarkEnd w:id="18"/>
    </w:p>
    <w:p w:rsidR="003B5AD6" w:rsidRPr="00480B06" w:rsidRDefault="003408E5"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Les praticiens de la santé</w:t>
      </w:r>
      <w:r w:rsidR="003B5AD6" w:rsidRPr="00480B06">
        <w:rPr>
          <w:rFonts w:ascii="Times New Roman" w:hAnsi="Times New Roman" w:cs="Times New Roman"/>
          <w:sz w:val="24"/>
          <w:szCs w:val="24"/>
        </w:rPr>
        <w:t xml:space="preserve"> ont des rôles différents dans </w:t>
      </w:r>
      <w:r w:rsidRPr="00480B06">
        <w:rPr>
          <w:rFonts w:ascii="Times New Roman" w:hAnsi="Times New Roman" w:cs="Times New Roman"/>
          <w:sz w:val="24"/>
          <w:szCs w:val="24"/>
        </w:rPr>
        <w:t>le mini</w:t>
      </w:r>
      <w:r w:rsidR="003B5AD6" w:rsidRPr="00480B06">
        <w:rPr>
          <w:rFonts w:ascii="Times New Roman" w:hAnsi="Times New Roman" w:cs="Times New Roman"/>
          <w:sz w:val="24"/>
          <w:szCs w:val="24"/>
        </w:rPr>
        <w:t>stère de soins de santé primaires. Ils sont censé</w:t>
      </w:r>
      <w:r w:rsidRPr="00480B06">
        <w:rPr>
          <w:rFonts w:ascii="Times New Roman" w:hAnsi="Times New Roman" w:cs="Times New Roman"/>
          <w:sz w:val="24"/>
          <w:szCs w:val="24"/>
        </w:rPr>
        <w:t>s être un ge</w:t>
      </w:r>
      <w:r w:rsidR="00ED596E">
        <w:rPr>
          <w:rFonts w:ascii="Times New Roman" w:hAnsi="Times New Roman" w:cs="Times New Roman"/>
          <w:sz w:val="24"/>
          <w:szCs w:val="24"/>
        </w:rPr>
        <w:t>stionnaire, un leader, un coordon</w:t>
      </w:r>
      <w:r w:rsidRPr="00480B06">
        <w:rPr>
          <w:rFonts w:ascii="Times New Roman" w:hAnsi="Times New Roman" w:cs="Times New Roman"/>
          <w:sz w:val="24"/>
          <w:szCs w:val="24"/>
        </w:rPr>
        <w:t xml:space="preserve">nateur, un planificateur, </w:t>
      </w:r>
      <w:r w:rsidR="003B5AD6" w:rsidRPr="00480B06">
        <w:rPr>
          <w:rFonts w:ascii="Times New Roman" w:hAnsi="Times New Roman" w:cs="Times New Roman"/>
          <w:sz w:val="24"/>
          <w:szCs w:val="24"/>
        </w:rPr>
        <w:t>u</w:t>
      </w:r>
      <w:r w:rsidRPr="00480B06">
        <w:rPr>
          <w:rFonts w:ascii="Times New Roman" w:hAnsi="Times New Roman" w:cs="Times New Roman"/>
          <w:sz w:val="24"/>
          <w:szCs w:val="24"/>
        </w:rPr>
        <w:t>n superviseur et</w:t>
      </w:r>
      <w:r w:rsidR="003B5AD6" w:rsidRPr="00480B06">
        <w:rPr>
          <w:rFonts w:ascii="Times New Roman" w:hAnsi="Times New Roman" w:cs="Times New Roman"/>
          <w:sz w:val="24"/>
          <w:szCs w:val="24"/>
        </w:rPr>
        <w:t xml:space="preserve"> suivre les prog</w:t>
      </w:r>
      <w:r w:rsidRPr="00480B06">
        <w:rPr>
          <w:rFonts w:ascii="Times New Roman" w:hAnsi="Times New Roman" w:cs="Times New Roman"/>
          <w:sz w:val="24"/>
          <w:szCs w:val="24"/>
        </w:rPr>
        <w:t xml:space="preserve">rammes de santé communautaire. </w:t>
      </w:r>
      <w:r w:rsidR="003B5AD6" w:rsidRPr="00480B06">
        <w:rPr>
          <w:rFonts w:ascii="Times New Roman" w:hAnsi="Times New Roman" w:cs="Times New Roman"/>
          <w:sz w:val="24"/>
          <w:szCs w:val="24"/>
        </w:rPr>
        <w:t>La gestion comprend les éléments suivants,</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1. </w:t>
      </w:r>
      <w:r w:rsidRPr="00480B06">
        <w:rPr>
          <w:rFonts w:ascii="Times New Roman" w:hAnsi="Times New Roman" w:cs="Times New Roman"/>
          <w:i/>
          <w:sz w:val="24"/>
          <w:szCs w:val="24"/>
        </w:rPr>
        <w:t>Planification</w:t>
      </w:r>
      <w:r w:rsidR="00CB665F" w:rsidRPr="00480B06">
        <w:rPr>
          <w:rFonts w:ascii="Times New Roman" w:hAnsi="Times New Roman" w:cs="Times New Roman"/>
          <w:sz w:val="24"/>
          <w:szCs w:val="24"/>
        </w:rPr>
        <w:t xml:space="preserve"> : </w:t>
      </w:r>
      <w:r w:rsidRPr="00480B06">
        <w:rPr>
          <w:rFonts w:ascii="Times New Roman" w:hAnsi="Times New Roman" w:cs="Times New Roman"/>
          <w:sz w:val="24"/>
          <w:szCs w:val="24"/>
        </w:rPr>
        <w:t xml:space="preserve">consiste  à  planifier  et  à  réfléchir   aux  choses   que l’organisation souhaite voir se produire à </w:t>
      </w:r>
      <w:r w:rsidRPr="00480B06">
        <w:rPr>
          <w:rFonts w:ascii="Times New Roman" w:hAnsi="Times New Roman" w:cs="Times New Roman"/>
          <w:i/>
          <w:sz w:val="24"/>
          <w:szCs w:val="24"/>
        </w:rPr>
        <w:t>l’avenir</w:t>
      </w:r>
      <w:r w:rsidRPr="00480B06">
        <w:rPr>
          <w:rFonts w:ascii="Times New Roman" w:hAnsi="Times New Roman" w:cs="Times New Roman"/>
          <w:sz w:val="24"/>
          <w:szCs w:val="24"/>
        </w:rPr>
        <w:t xml:space="preserve">, puis à trouver des moyens d'y </w:t>
      </w:r>
      <w:r w:rsidRPr="00480B06">
        <w:rPr>
          <w:rFonts w:ascii="Times New Roman" w:hAnsi="Times New Roman" w:cs="Times New Roman"/>
          <w:i/>
          <w:sz w:val="24"/>
          <w:szCs w:val="24"/>
        </w:rPr>
        <w:t>parvenir</w:t>
      </w:r>
      <w:r w:rsidRPr="00480B06">
        <w:rPr>
          <w:rFonts w:ascii="Times New Roman" w:hAnsi="Times New Roman" w:cs="Times New Roman"/>
          <w:sz w:val="24"/>
          <w:szCs w:val="24"/>
        </w:rPr>
        <w:t>. II s'agira de contribuer à la création des stratégies qui décideront des priorités à suivre pour amé</w:t>
      </w:r>
      <w:r w:rsidR="00CB665F" w:rsidRPr="00480B06">
        <w:rPr>
          <w:rFonts w:ascii="Times New Roman" w:hAnsi="Times New Roman" w:cs="Times New Roman"/>
          <w:sz w:val="24"/>
          <w:szCs w:val="24"/>
        </w:rPr>
        <w:t>liorer la santé</w:t>
      </w:r>
      <w:r w:rsidRPr="00480B06">
        <w:rPr>
          <w:rFonts w:ascii="Times New Roman" w:hAnsi="Times New Roman" w:cs="Times New Roman"/>
          <w:sz w:val="24"/>
          <w:szCs w:val="24"/>
        </w:rPr>
        <w:t xml:space="preserve"> de tous les habitants de la communauté</w:t>
      </w:r>
      <w:r w:rsidR="00F06012" w:rsidRPr="00480B06">
        <w:rPr>
          <w:rFonts w:ascii="Times New Roman" w:hAnsi="Times New Roman" w:cs="Times New Roman"/>
          <w:sz w:val="24"/>
          <w:szCs w:val="24"/>
        </w:rPr>
        <w:t>.</w:t>
      </w:r>
      <w:r w:rsidR="00DA2DF7" w:rsidRPr="00480B06">
        <w:rPr>
          <w:rFonts w:ascii="Times New Roman" w:hAnsi="Times New Roman" w:cs="Times New Roman"/>
          <w:sz w:val="24"/>
          <w:szCs w:val="24"/>
        </w:rPr>
        <w:t xml:space="preserve"> </w:t>
      </w:r>
      <w:r w:rsidR="00CB665F" w:rsidRPr="00480B06">
        <w:rPr>
          <w:rFonts w:ascii="Times New Roman" w:hAnsi="Times New Roman" w:cs="Times New Roman"/>
          <w:sz w:val="24"/>
          <w:szCs w:val="24"/>
        </w:rPr>
        <w:t xml:space="preserve">Dans un premier  temps, </w:t>
      </w:r>
      <w:r w:rsidRPr="00480B06">
        <w:rPr>
          <w:rFonts w:ascii="Times New Roman" w:hAnsi="Times New Roman" w:cs="Times New Roman"/>
          <w:sz w:val="24"/>
          <w:szCs w:val="24"/>
        </w:rPr>
        <w:t>ils doivent faire des plans pour l’avenir</w:t>
      </w:r>
      <w:r w:rsidR="00CB665F" w:rsidRPr="00480B06">
        <w:rPr>
          <w:rFonts w:ascii="Times New Roman" w:hAnsi="Times New Roman" w:cs="Times New Roman"/>
          <w:sz w:val="24"/>
          <w:szCs w:val="24"/>
        </w:rPr>
        <w:t xml:space="preserve">, et il est préférable </w:t>
      </w:r>
      <w:r w:rsidRPr="00480B06">
        <w:rPr>
          <w:rFonts w:ascii="Times New Roman" w:hAnsi="Times New Roman" w:cs="Times New Roman"/>
          <w:sz w:val="24"/>
          <w:szCs w:val="24"/>
        </w:rPr>
        <w:t>de le</w:t>
      </w:r>
      <w:r w:rsidR="00CB665F" w:rsidRPr="00480B06">
        <w:rPr>
          <w:rFonts w:ascii="Times New Roman" w:hAnsi="Times New Roman" w:cs="Times New Roman"/>
          <w:sz w:val="24"/>
          <w:szCs w:val="24"/>
        </w:rPr>
        <w:t xml:space="preserve"> faire en collaboration </w:t>
      </w:r>
      <w:r w:rsidRPr="00480B06">
        <w:rPr>
          <w:rFonts w:ascii="Times New Roman" w:hAnsi="Times New Roman" w:cs="Times New Roman"/>
          <w:sz w:val="24"/>
          <w:szCs w:val="24"/>
        </w:rPr>
        <w:t>avec des groupes communautaires  qui diffèrent d'un objectif commun.</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2. </w:t>
      </w:r>
      <w:r w:rsidRPr="00480B06">
        <w:rPr>
          <w:rFonts w:ascii="Times New Roman" w:hAnsi="Times New Roman" w:cs="Times New Roman"/>
          <w:i/>
          <w:sz w:val="24"/>
          <w:szCs w:val="24"/>
        </w:rPr>
        <w:t>Organisation</w:t>
      </w:r>
      <w:r w:rsidRPr="00480B06">
        <w:rPr>
          <w:rFonts w:ascii="Times New Roman" w:hAnsi="Times New Roman" w:cs="Times New Roman"/>
          <w:sz w:val="24"/>
          <w:szCs w:val="24"/>
        </w:rPr>
        <w:t>: elle doit être traduite en action après l'élaboration d'un plan</w:t>
      </w:r>
      <w:r w:rsidR="00CB665F" w:rsidRPr="00480B06">
        <w:rPr>
          <w:rFonts w:ascii="Times New Roman" w:hAnsi="Times New Roman" w:cs="Times New Roman"/>
          <w:sz w:val="24"/>
          <w:szCs w:val="24"/>
        </w:rPr>
        <w:t>. Des</w:t>
      </w:r>
      <w:r w:rsidRPr="00480B06">
        <w:rPr>
          <w:rFonts w:ascii="Times New Roman" w:hAnsi="Times New Roman" w:cs="Times New Roman"/>
          <w:sz w:val="24"/>
          <w:szCs w:val="24"/>
        </w:rPr>
        <w:t xml:space="preserve"> structures  administratives  et des membres des groupes  commun</w:t>
      </w:r>
      <w:r w:rsidR="00CB665F" w:rsidRPr="00480B06">
        <w:rPr>
          <w:rFonts w:ascii="Times New Roman" w:hAnsi="Times New Roman" w:cs="Times New Roman"/>
          <w:sz w:val="24"/>
          <w:szCs w:val="24"/>
        </w:rPr>
        <w:t xml:space="preserve">autaires </w:t>
      </w:r>
      <w:r w:rsidRPr="00480B06">
        <w:rPr>
          <w:rFonts w:ascii="Times New Roman" w:hAnsi="Times New Roman" w:cs="Times New Roman"/>
          <w:sz w:val="24"/>
          <w:szCs w:val="24"/>
        </w:rPr>
        <w:t>s</w:t>
      </w:r>
      <w:r w:rsidR="00CB665F" w:rsidRPr="00480B06">
        <w:rPr>
          <w:rFonts w:ascii="Times New Roman" w:hAnsi="Times New Roman" w:cs="Times New Roman"/>
          <w:sz w:val="24"/>
          <w:szCs w:val="24"/>
        </w:rPr>
        <w:t>on</w:t>
      </w:r>
      <w:r w:rsidRPr="00480B06">
        <w:rPr>
          <w:rFonts w:ascii="Times New Roman" w:hAnsi="Times New Roman" w:cs="Times New Roman"/>
          <w:sz w:val="24"/>
          <w:szCs w:val="24"/>
        </w:rPr>
        <w:t>t essentielle</w:t>
      </w:r>
      <w:r w:rsidR="00CB665F" w:rsidRPr="00480B06">
        <w:rPr>
          <w:rFonts w:ascii="Times New Roman" w:hAnsi="Times New Roman" w:cs="Times New Roman"/>
          <w:sz w:val="24"/>
          <w:szCs w:val="24"/>
        </w:rPr>
        <w:t>s</w:t>
      </w:r>
      <w:r w:rsidRPr="00480B06">
        <w:rPr>
          <w:rFonts w:ascii="Times New Roman" w:hAnsi="Times New Roman" w:cs="Times New Roman"/>
          <w:sz w:val="24"/>
          <w:szCs w:val="24"/>
        </w:rPr>
        <w:t xml:space="preserve"> dans le  cadre du processus de mise en œuvre. En outre, les organisations doivent établir une série de </w:t>
      </w:r>
      <w:r w:rsidRPr="00480B06">
        <w:rPr>
          <w:rFonts w:ascii="Times New Roman" w:hAnsi="Times New Roman" w:cs="Times New Roman"/>
          <w:sz w:val="24"/>
          <w:szCs w:val="24"/>
        </w:rPr>
        <w:lastRenderedPageBreak/>
        <w:t xml:space="preserve">relations établies au sein de la communauté  avec différents groupes. Cette méthode permet de décider comment et qui réalise </w:t>
      </w:r>
      <w:r w:rsidR="00F06012" w:rsidRPr="00480B06">
        <w:rPr>
          <w:rFonts w:ascii="Times New Roman" w:hAnsi="Times New Roman" w:cs="Times New Roman"/>
          <w:sz w:val="24"/>
          <w:szCs w:val="24"/>
        </w:rPr>
        <w:t xml:space="preserve">le </w:t>
      </w:r>
      <w:r w:rsidRPr="00480B06">
        <w:rPr>
          <w:rFonts w:ascii="Times New Roman" w:hAnsi="Times New Roman" w:cs="Times New Roman"/>
          <w:sz w:val="24"/>
          <w:szCs w:val="24"/>
        </w:rPr>
        <w:t>programme.</w:t>
      </w:r>
    </w:p>
    <w:p w:rsidR="006C567E"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i/>
          <w:noProof/>
          <w:sz w:val="24"/>
          <w:szCs w:val="24"/>
          <w:lang w:eastAsia="fr-FR"/>
        </w:rPr>
        <mc:AlternateContent>
          <mc:Choice Requires="wps">
            <w:drawing>
              <wp:anchor distT="0" distB="0" distL="114300" distR="114300" simplePos="0" relativeHeight="251961344" behindDoc="0" locked="0" layoutInCell="1" allowOverlap="1" wp14:anchorId="744E5C96" wp14:editId="7D42E784">
                <wp:simplePos x="0" y="0"/>
                <wp:positionH relativeFrom="column">
                  <wp:posOffset>2081530</wp:posOffset>
                </wp:positionH>
                <wp:positionV relativeFrom="paragraph">
                  <wp:posOffset>2065020</wp:posOffset>
                </wp:positionV>
                <wp:extent cx="1295400" cy="695325"/>
                <wp:effectExtent l="0" t="0" r="19050" b="28575"/>
                <wp:wrapNone/>
                <wp:docPr id="393" name="Ellipse 393"/>
                <wp:cNvGraphicFramePr/>
                <a:graphic xmlns:a="http://schemas.openxmlformats.org/drawingml/2006/main">
                  <a:graphicData uri="http://schemas.microsoft.com/office/word/2010/wordprocessingShape">
                    <wps:wsp>
                      <wps:cNvSpPr/>
                      <wps:spPr>
                        <a:xfrm>
                          <a:off x="0" y="0"/>
                          <a:ext cx="1295400" cy="6953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AC0578" w:rsidRDefault="00AC0578" w:rsidP="003B5AD6">
                            <w:pPr>
                              <w:jc w:val="center"/>
                            </w:pPr>
                            <w:r>
                              <w:t xml:space="preserve">Planification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4E5C96" id="Ellipse 393" o:spid="_x0000_s1032" style="position:absolute;left:0;text-align:left;margin-left:163.9pt;margin-top:162.6pt;width:102pt;height:54.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rsidR="00AC0578" w:rsidRDefault="00AC0578" w:rsidP="003B5AD6">
                      <w:pPr>
                        <w:jc w:val="center"/>
                      </w:pPr>
                      <w:r>
                        <w:t xml:space="preserve">Planification </w:t>
                      </w:r>
                    </w:p>
                  </w:txbxContent>
                </v:textbox>
              </v:oval>
            </w:pict>
          </mc:Fallback>
        </mc:AlternateContent>
      </w:r>
      <w:r w:rsidRPr="00480B06">
        <w:rPr>
          <w:rFonts w:ascii="Times New Roman" w:hAnsi="Times New Roman" w:cs="Times New Roman"/>
          <w:i/>
          <w:sz w:val="24"/>
          <w:szCs w:val="24"/>
        </w:rPr>
        <w:t>3. Diriger</w:t>
      </w:r>
      <w:r w:rsidRPr="00480B06">
        <w:rPr>
          <w:rFonts w:ascii="Times New Roman" w:hAnsi="Times New Roman" w:cs="Times New Roman"/>
          <w:sz w:val="24"/>
          <w:szCs w:val="24"/>
        </w:rPr>
        <w:t xml:space="preserve"> </w:t>
      </w:r>
      <w:r w:rsidR="00CB665F" w:rsidRPr="00480B06">
        <w:rPr>
          <w:rFonts w:ascii="Times New Roman" w:hAnsi="Times New Roman" w:cs="Times New Roman"/>
          <w:sz w:val="24"/>
          <w:szCs w:val="24"/>
        </w:rPr>
        <w:t xml:space="preserve">: </w:t>
      </w:r>
      <w:r w:rsidRPr="00480B06">
        <w:rPr>
          <w:rFonts w:ascii="Times New Roman" w:hAnsi="Times New Roman" w:cs="Times New Roman"/>
          <w:sz w:val="24"/>
          <w:szCs w:val="24"/>
        </w:rPr>
        <w:t>c'est diriger, influencer  et inspirer  une équipe. Le système  de prestation de soins de santé</w:t>
      </w:r>
      <w:r w:rsidR="00CB665F" w:rsidRPr="00480B06">
        <w:rPr>
          <w:rFonts w:ascii="Times New Roman" w:hAnsi="Times New Roman" w:cs="Times New Roman"/>
          <w:sz w:val="24"/>
          <w:szCs w:val="24"/>
        </w:rPr>
        <w:t xml:space="preserve"> au niveau  communautaire, </w:t>
      </w:r>
      <w:r w:rsidRPr="00480B06">
        <w:rPr>
          <w:rFonts w:ascii="Times New Roman" w:hAnsi="Times New Roman" w:cs="Times New Roman"/>
          <w:sz w:val="24"/>
          <w:szCs w:val="24"/>
        </w:rPr>
        <w:t>comprend</w:t>
      </w:r>
      <w:r w:rsidR="00ED596E">
        <w:rPr>
          <w:rFonts w:ascii="Times New Roman" w:hAnsi="Times New Roman" w:cs="Times New Roman"/>
          <w:sz w:val="24"/>
          <w:szCs w:val="24"/>
        </w:rPr>
        <w:t xml:space="preserve">  divers groupes</w:t>
      </w:r>
      <w:r w:rsidR="00CB665F" w:rsidRPr="00480B06">
        <w:rPr>
          <w:rFonts w:ascii="Times New Roman" w:hAnsi="Times New Roman" w:cs="Times New Roman"/>
          <w:sz w:val="24"/>
          <w:szCs w:val="24"/>
        </w:rPr>
        <w:t>,</w:t>
      </w:r>
      <w:r w:rsidRPr="00480B06">
        <w:rPr>
          <w:rFonts w:ascii="Times New Roman" w:hAnsi="Times New Roman" w:cs="Times New Roman"/>
          <w:sz w:val="24"/>
          <w:szCs w:val="24"/>
        </w:rPr>
        <w:t xml:space="preserve"> tels  que  les  ménages</w:t>
      </w:r>
      <w:r w:rsidR="00CB665F" w:rsidRPr="00480B06">
        <w:rPr>
          <w:rFonts w:ascii="Times New Roman" w:hAnsi="Times New Roman" w:cs="Times New Roman"/>
          <w:sz w:val="24"/>
          <w:szCs w:val="24"/>
        </w:rPr>
        <w:t xml:space="preserve"> </w:t>
      </w:r>
      <w:r w:rsidRPr="00480B06">
        <w:rPr>
          <w:rFonts w:ascii="Times New Roman" w:hAnsi="Times New Roman" w:cs="Times New Roman"/>
          <w:sz w:val="24"/>
          <w:szCs w:val="24"/>
        </w:rPr>
        <w:t>modèl</w:t>
      </w:r>
      <w:r w:rsidR="00CB665F" w:rsidRPr="00480B06">
        <w:rPr>
          <w:rFonts w:ascii="Times New Roman" w:hAnsi="Times New Roman" w:cs="Times New Roman"/>
          <w:sz w:val="24"/>
          <w:szCs w:val="24"/>
        </w:rPr>
        <w:t xml:space="preserve">es, les bénévoles et les agents de développement. </w:t>
      </w:r>
      <w:r w:rsidRPr="00480B06">
        <w:rPr>
          <w:rFonts w:ascii="Times New Roman" w:hAnsi="Times New Roman" w:cs="Times New Roman"/>
          <w:sz w:val="24"/>
          <w:szCs w:val="24"/>
        </w:rPr>
        <w:t xml:space="preserve">Le praticien de la vulgarisation  sanitaire sera un leader et jouera  un rôle de premier plan en travaillant avec ces organisations  pour mener à bien les différentes  activités  impliquées </w:t>
      </w:r>
      <w:r w:rsidR="00CB665F" w:rsidRPr="00480B06">
        <w:rPr>
          <w:rFonts w:ascii="Times New Roman" w:hAnsi="Times New Roman" w:cs="Times New Roman"/>
          <w:sz w:val="24"/>
          <w:szCs w:val="24"/>
        </w:rPr>
        <w:t>dans la gestion de la santé</w:t>
      </w:r>
      <w:r w:rsidRPr="00480B06">
        <w:rPr>
          <w:rFonts w:ascii="Times New Roman" w:hAnsi="Times New Roman" w:cs="Times New Roman"/>
          <w:sz w:val="24"/>
          <w:szCs w:val="24"/>
        </w:rPr>
        <w:t xml:space="preserve"> communautaire.  II doit créer un environnement  qui inspire les </w:t>
      </w:r>
      <w:r w:rsidR="00CB665F" w:rsidRPr="00480B06">
        <w:rPr>
          <w:rFonts w:ascii="Times New Roman" w:hAnsi="Times New Roman" w:cs="Times New Roman"/>
          <w:sz w:val="24"/>
          <w:szCs w:val="24"/>
        </w:rPr>
        <w:t xml:space="preserve">équipes à faire de leur  mieux </w:t>
      </w:r>
      <w:r w:rsidRPr="00480B06">
        <w:rPr>
          <w:rFonts w:ascii="Times New Roman" w:hAnsi="Times New Roman" w:cs="Times New Roman"/>
          <w:sz w:val="24"/>
          <w:szCs w:val="24"/>
        </w:rPr>
        <w:t xml:space="preserve">et à donner  aux autres  membres  de la communauté  les moyens de </w:t>
      </w:r>
      <w:r w:rsidR="00441CA0" w:rsidRPr="00480B06">
        <w:rPr>
          <w:rFonts w:ascii="Times New Roman" w:hAnsi="Times New Roman" w:cs="Times New Roman"/>
          <w:sz w:val="24"/>
          <w:szCs w:val="24"/>
        </w:rPr>
        <w:t>tirer profit de leurs résultats</w:t>
      </w:r>
    </w:p>
    <w:p w:rsidR="003B5AD6" w:rsidRPr="00480B06" w:rsidRDefault="003B5AD6" w:rsidP="00744F9D">
      <w:pPr>
        <w:spacing w:after="0" w:line="360" w:lineRule="auto"/>
        <w:jc w:val="both"/>
        <w:rPr>
          <w:rFonts w:ascii="Times New Roman" w:hAnsi="Times New Roman" w:cs="Times New Roman"/>
          <w:sz w:val="24"/>
          <w:szCs w:val="24"/>
        </w:rPr>
      </w:pP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71584" behindDoc="0" locked="0" layoutInCell="1" allowOverlap="1" wp14:anchorId="0AB8AB11" wp14:editId="6987653E">
                <wp:simplePos x="0" y="0"/>
                <wp:positionH relativeFrom="column">
                  <wp:posOffset>1223645</wp:posOffset>
                </wp:positionH>
                <wp:positionV relativeFrom="paragraph">
                  <wp:posOffset>32385</wp:posOffset>
                </wp:positionV>
                <wp:extent cx="809625" cy="390525"/>
                <wp:effectExtent l="19050" t="57150" r="47625" b="28575"/>
                <wp:wrapNone/>
                <wp:docPr id="394" name="Virage 394"/>
                <wp:cNvGraphicFramePr/>
                <a:graphic xmlns:a="http://schemas.openxmlformats.org/drawingml/2006/main">
                  <a:graphicData uri="http://schemas.microsoft.com/office/word/2010/wordprocessingShape">
                    <wps:wsp>
                      <wps:cNvSpPr/>
                      <wps:spPr>
                        <a:xfrm>
                          <a:off x="0" y="0"/>
                          <a:ext cx="809625" cy="390525"/>
                        </a:xfrm>
                        <a:prstGeom prst="bentArrow">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73D85" id="Virage 394" o:spid="_x0000_s1026" style="position:absolute;margin-left:96.35pt;margin-top:2.55pt;width:63.75pt;height:30.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" path="m,390525l,219670c,125309,76494,48815,170855,48815r541139,1l711994,r97631,97631l711994,195263r,-48816l170855,146447v-40440,,-73223,32783,-73223,73223c97632,276622,97631,333573,97631,390525l,390525xe" fillcolor="white [3201]" strokecolor="black [3200]" strokeweight="2.25pt">
                <v:stroke joinstyle="miter"/>
                <v:path arrowok="t" o:connecttype="custom" o:connectlocs="0,390525;0,219670;170855,48815;711994,48816;711994,0;809625,97631;711994,195263;711994,146447;170855,146447;97632,219670;97631,390525;0,390525" o:connectangles="0,0,0,0,0,0,0,0,0,0,0,0"/>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70560" behindDoc="0" locked="0" layoutInCell="1" allowOverlap="1" wp14:anchorId="0A43F2F6" wp14:editId="6BCC8F5F">
                <wp:simplePos x="0" y="0"/>
                <wp:positionH relativeFrom="column">
                  <wp:posOffset>3462655</wp:posOffset>
                </wp:positionH>
                <wp:positionV relativeFrom="paragraph">
                  <wp:posOffset>60960</wp:posOffset>
                </wp:positionV>
                <wp:extent cx="438150" cy="361950"/>
                <wp:effectExtent l="0" t="19050" r="38100" b="95250"/>
                <wp:wrapNone/>
                <wp:docPr id="395" name="Connecteur en angle 395"/>
                <wp:cNvGraphicFramePr/>
                <a:graphic xmlns:a="http://schemas.openxmlformats.org/drawingml/2006/main">
                  <a:graphicData uri="http://schemas.microsoft.com/office/word/2010/wordprocessingShape">
                    <wps:wsp>
                      <wps:cNvCnPr/>
                      <wps:spPr>
                        <a:xfrm>
                          <a:off x="0" y="0"/>
                          <a:ext cx="438150" cy="361950"/>
                        </a:xfrm>
                        <a:prstGeom prst="bentConnector3">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07E0267"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95" o:spid="_x0000_s1026" type="#_x0000_t34" style="position:absolute;margin-left:272.65pt;margin-top:4.8pt;width:34.5pt;height:28.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" strokecolor="black [3200]" strokeweight="2.25pt">
                <v:stroke endarrow="block"/>
              </v:shape>
            </w:pict>
          </mc:Fallback>
        </mc:AlternateConten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62368" behindDoc="0" locked="0" layoutInCell="1" allowOverlap="1" wp14:anchorId="21A51EB5" wp14:editId="5697CE82">
                <wp:simplePos x="0" y="0"/>
                <wp:positionH relativeFrom="column">
                  <wp:posOffset>3834129</wp:posOffset>
                </wp:positionH>
                <wp:positionV relativeFrom="paragraph">
                  <wp:posOffset>45720</wp:posOffset>
                </wp:positionV>
                <wp:extent cx="1323975" cy="695325"/>
                <wp:effectExtent l="0" t="0" r="28575" b="28575"/>
                <wp:wrapNone/>
                <wp:docPr id="396" name="Ellipse 396"/>
                <wp:cNvGraphicFramePr/>
                <a:graphic xmlns:a="http://schemas.openxmlformats.org/drawingml/2006/main">
                  <a:graphicData uri="http://schemas.microsoft.com/office/word/2010/wordprocessingShape">
                    <wps:wsp>
                      <wps:cNvSpPr/>
                      <wps:spPr>
                        <a:xfrm>
                          <a:off x="0" y="0"/>
                          <a:ext cx="1323975" cy="6953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AC0578" w:rsidRDefault="00AC0578" w:rsidP="003B5AD6">
                            <w:pPr>
                              <w:jc w:val="center"/>
                            </w:pPr>
                            <w:r>
                              <w:t xml:space="preserve">Organisation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A51EB5" id="Ellipse 396" o:spid="_x0000_s1033" style="position:absolute;left:0;text-align:left;margin-left:301.9pt;margin-top:3.6pt;width:104.25pt;height:54.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rsidR="00AC0578" w:rsidRDefault="00AC0578" w:rsidP="003B5AD6">
                      <w:pPr>
                        <w:jc w:val="center"/>
                      </w:pPr>
                      <w:r>
                        <w:t xml:space="preserve">Organisation </w:t>
                      </w:r>
                    </w:p>
                  </w:txbxContent>
                </v:textbox>
              </v:oval>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65440" behindDoc="0" locked="0" layoutInCell="1" allowOverlap="1" wp14:anchorId="18DA3961" wp14:editId="06D80426">
                <wp:simplePos x="0" y="0"/>
                <wp:positionH relativeFrom="column">
                  <wp:posOffset>557530</wp:posOffset>
                </wp:positionH>
                <wp:positionV relativeFrom="paragraph">
                  <wp:posOffset>198120</wp:posOffset>
                </wp:positionV>
                <wp:extent cx="1295400" cy="695325"/>
                <wp:effectExtent l="0" t="0" r="19050" b="28575"/>
                <wp:wrapNone/>
                <wp:docPr id="397" name="Ellipse 397"/>
                <wp:cNvGraphicFramePr/>
                <a:graphic xmlns:a="http://schemas.openxmlformats.org/drawingml/2006/main">
                  <a:graphicData uri="http://schemas.microsoft.com/office/word/2010/wordprocessingShape">
                    <wps:wsp>
                      <wps:cNvSpPr/>
                      <wps:spPr>
                        <a:xfrm>
                          <a:off x="0" y="0"/>
                          <a:ext cx="1295400" cy="6953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AC0578" w:rsidRDefault="00AC0578" w:rsidP="003B5AD6">
                            <w:pPr>
                              <w:jc w:val="center"/>
                            </w:pPr>
                            <w:r>
                              <w:t xml:space="preserve">Suivi et contrôle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DA3961" id="Ellipse 397" o:spid="_x0000_s1034" style="position:absolute;left:0;text-align:left;margin-left:43.9pt;margin-top:15.6pt;width:102pt;height:54.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" fillcolor="#c3c3c3 [2166]" strokecolor="#a5a5a5 [3206]" strokeweight=".5pt">
                <v:fill color2="#b6b6b6 [2614]" rotate="t" colors="0 #d2d2d2;.5 #c8c8c8;1 silver" focus="100%" type="gradient">
                  <o:fill v:ext="view" type="gradientUnscaled"/>
                </v:fill>
                <v:stroke joinstyle="miter"/>
                <v:textbox>
                  <w:txbxContent>
                    <w:p w:rsidR="00AC0578" w:rsidRDefault="00AC0578" w:rsidP="003B5AD6">
                      <w:pPr>
                        <w:jc w:val="center"/>
                      </w:pPr>
                      <w:r>
                        <w:t xml:space="preserve">Suivi et contrôle </w:t>
                      </w:r>
                    </w:p>
                  </w:txbxContent>
                </v:textbox>
              </v:oval>
            </w:pict>
          </mc:Fallback>
        </mc:AlternateConten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66464" behindDoc="0" locked="0" layoutInCell="1" allowOverlap="1" wp14:anchorId="2823EB57" wp14:editId="050831AA">
                <wp:simplePos x="0" y="0"/>
                <wp:positionH relativeFrom="margin">
                  <wp:posOffset>2224405</wp:posOffset>
                </wp:positionH>
                <wp:positionV relativeFrom="paragraph">
                  <wp:posOffset>78104</wp:posOffset>
                </wp:positionV>
                <wp:extent cx="1295400" cy="885825"/>
                <wp:effectExtent l="0" t="0" r="19050" b="28575"/>
                <wp:wrapNone/>
                <wp:docPr id="398" name="Ellipse 398"/>
                <wp:cNvGraphicFramePr/>
                <a:graphic xmlns:a="http://schemas.openxmlformats.org/drawingml/2006/main">
                  <a:graphicData uri="http://schemas.microsoft.com/office/word/2010/wordprocessingShape">
                    <wps:wsp>
                      <wps:cNvSpPr/>
                      <wps:spPr>
                        <a:xfrm>
                          <a:off x="0" y="0"/>
                          <a:ext cx="1295400" cy="8858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AC0578" w:rsidRDefault="00AC0578" w:rsidP="003B5AD6">
                            <w:pPr>
                              <w:jc w:val="center"/>
                            </w:pPr>
                            <w:r>
                              <w:t xml:space="preserve">Eléments du processus de gestion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23EB57" id="Ellipse 398" o:spid="_x0000_s1035" style="position:absolute;left:0;text-align:left;margin-left:175.15pt;margin-top:6.15pt;width:102pt;height:69.7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rsidR="00AC0578" w:rsidRDefault="00AC0578" w:rsidP="003B5AD6">
                      <w:pPr>
                        <w:jc w:val="center"/>
                      </w:pPr>
                      <w:r>
                        <w:t xml:space="preserve">Eléments du processus de gestion </w:t>
                      </w:r>
                    </w:p>
                  </w:txbxContent>
                </v:textbox>
                <w10:wrap anchorx="margin"/>
              </v:oval>
            </w:pict>
          </mc:Fallback>
        </mc:AlternateContent>
      </w:r>
      <w:r w:rsidRPr="00480B06">
        <w:rPr>
          <w:rFonts w:ascii="Times New Roman" w:hAnsi="Times New Roman" w:cs="Times New Roman"/>
          <w:sz w:val="24"/>
          <w:szCs w:val="24"/>
        </w:rPr>
        <w:t>...</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 </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69536" behindDoc="0" locked="0" layoutInCell="1" allowOverlap="1" wp14:anchorId="2665FE0F" wp14:editId="31D03AE0">
                <wp:simplePos x="0" y="0"/>
                <wp:positionH relativeFrom="column">
                  <wp:posOffset>1281430</wp:posOffset>
                </wp:positionH>
                <wp:positionV relativeFrom="paragraph">
                  <wp:posOffset>142875</wp:posOffset>
                </wp:positionV>
                <wp:extent cx="200025" cy="428625"/>
                <wp:effectExtent l="57150" t="38100" r="47625" b="28575"/>
                <wp:wrapNone/>
                <wp:docPr id="399" name="Flèche vers le haut 399"/>
                <wp:cNvGraphicFramePr/>
                <a:graphic xmlns:a="http://schemas.openxmlformats.org/drawingml/2006/main">
                  <a:graphicData uri="http://schemas.microsoft.com/office/word/2010/wordprocessingShape">
                    <wps:wsp>
                      <wps:cNvSpPr/>
                      <wps:spPr>
                        <a:xfrm>
                          <a:off x="0" y="0"/>
                          <a:ext cx="200025" cy="428625"/>
                        </a:xfrm>
                        <a:prstGeom prst="upArrow">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6CA8D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399" o:spid="_x0000_s1026" type="#_x0000_t68" style="position:absolute;margin-left:100.9pt;margin-top:11.25pt;width:15.75pt;height:33.7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" adj="5040" fillcolor="white [3201]" strokecolor="black [3200]" strokeweight="2.25p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67488" behindDoc="0" locked="0" layoutInCell="1" allowOverlap="1" wp14:anchorId="1C6F6A69" wp14:editId="7951F91C">
                <wp:simplePos x="0" y="0"/>
                <wp:positionH relativeFrom="column">
                  <wp:posOffset>4358005</wp:posOffset>
                </wp:positionH>
                <wp:positionV relativeFrom="paragraph">
                  <wp:posOffset>9525</wp:posOffset>
                </wp:positionV>
                <wp:extent cx="180975" cy="285750"/>
                <wp:effectExtent l="57150" t="19050" r="28575" b="38100"/>
                <wp:wrapNone/>
                <wp:docPr id="400" name="Flèche vers le bas 400"/>
                <wp:cNvGraphicFramePr/>
                <a:graphic xmlns:a="http://schemas.openxmlformats.org/drawingml/2006/main">
                  <a:graphicData uri="http://schemas.microsoft.com/office/word/2010/wordprocessingShape">
                    <wps:wsp>
                      <wps:cNvSpPr/>
                      <wps:spPr>
                        <a:xfrm>
                          <a:off x="0" y="0"/>
                          <a:ext cx="180975" cy="285750"/>
                        </a:xfrm>
                        <a:prstGeom prst="downArrow">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24EF8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400" o:spid="_x0000_s1026" type="#_x0000_t67" style="position:absolute;margin-left:343.15pt;margin-top:.75pt;width:14.25pt;height:22.5pt;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" adj="14760" fillcolor="white [3201]" strokecolor="black [3200]" strokeweight="2.25pt"/>
            </w:pict>
          </mc:Fallback>
        </mc:AlternateConten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64416" behindDoc="0" locked="0" layoutInCell="1" allowOverlap="1" wp14:anchorId="58CEA580" wp14:editId="0AB002EF">
                <wp:simplePos x="0" y="0"/>
                <wp:positionH relativeFrom="column">
                  <wp:posOffset>1243330</wp:posOffset>
                </wp:positionH>
                <wp:positionV relativeFrom="paragraph">
                  <wp:posOffset>251460</wp:posOffset>
                </wp:positionV>
                <wp:extent cx="1447800" cy="695325"/>
                <wp:effectExtent l="0" t="0" r="19050" b="28575"/>
                <wp:wrapNone/>
                <wp:docPr id="401" name="Ellipse 401"/>
                <wp:cNvGraphicFramePr/>
                <a:graphic xmlns:a="http://schemas.openxmlformats.org/drawingml/2006/main">
                  <a:graphicData uri="http://schemas.microsoft.com/office/word/2010/wordprocessingShape">
                    <wps:wsp>
                      <wps:cNvSpPr/>
                      <wps:spPr>
                        <a:xfrm>
                          <a:off x="0" y="0"/>
                          <a:ext cx="1447800" cy="6953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AC0578" w:rsidRDefault="00AC0578" w:rsidP="003B5AD6">
                            <w:r>
                              <w:t>Coordonnation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CEA580" id="Ellipse 401" o:spid="_x0000_s1036" style="position:absolute;left:0;text-align:left;margin-left:97.9pt;margin-top:19.8pt;width:114pt;height:54.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" fillcolor="#c3c3c3 [2166]" strokecolor="#a5a5a5 [3206]" strokeweight=".5pt">
                <v:fill color2="#b6b6b6 [2614]" rotate="t" colors="0 #d2d2d2;.5 #c8c8c8;1 silver" focus="100%" type="gradient">
                  <o:fill v:ext="view" type="gradientUnscaled"/>
                </v:fill>
                <v:stroke joinstyle="miter"/>
                <v:textbox>
                  <w:txbxContent>
                    <w:p w:rsidR="00AC0578" w:rsidRDefault="00AC0578" w:rsidP="003B5AD6">
                      <w:r>
                        <w:t>Coordonnation</w:t>
                      </w:r>
                    </w:p>
                  </w:txbxContent>
                </v:textbox>
              </v:oval>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63392" behindDoc="0" locked="0" layoutInCell="1" allowOverlap="1" wp14:anchorId="1D6D3FBA" wp14:editId="03327F31">
                <wp:simplePos x="0" y="0"/>
                <wp:positionH relativeFrom="column">
                  <wp:posOffset>3500755</wp:posOffset>
                </wp:positionH>
                <wp:positionV relativeFrom="paragraph">
                  <wp:posOffset>99060</wp:posOffset>
                </wp:positionV>
                <wp:extent cx="1295400" cy="695325"/>
                <wp:effectExtent l="0" t="0" r="19050" b="28575"/>
                <wp:wrapNone/>
                <wp:docPr id="402" name="Ellipse 402"/>
                <wp:cNvGraphicFramePr/>
                <a:graphic xmlns:a="http://schemas.openxmlformats.org/drawingml/2006/main">
                  <a:graphicData uri="http://schemas.microsoft.com/office/word/2010/wordprocessingShape">
                    <wps:wsp>
                      <wps:cNvSpPr/>
                      <wps:spPr>
                        <a:xfrm>
                          <a:off x="0" y="0"/>
                          <a:ext cx="1295400" cy="6953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AC0578" w:rsidRDefault="00AC0578" w:rsidP="003B5AD6">
                            <w:pPr>
                              <w:jc w:val="center"/>
                            </w:pPr>
                            <w:r>
                              <w:t>Direction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6D3FBA" id="Ellipse 402" o:spid="_x0000_s1037" style="position:absolute;left:0;text-align:left;margin-left:275.65pt;margin-top:7.8pt;width:102pt;height:54.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" fillcolor="#c3c3c3 [2166]" strokecolor="#a5a5a5 [3206]" strokeweight=".5pt">
                <v:fill color2="#b6b6b6 [2614]" rotate="t" colors="0 #d2d2d2;.5 #c8c8c8;1 silver" focus="100%" type="gradient">
                  <o:fill v:ext="view" type="gradientUnscaled"/>
                </v:fill>
                <v:stroke joinstyle="miter"/>
                <v:textbox>
                  <w:txbxContent>
                    <w:p w:rsidR="00AC0578" w:rsidRDefault="00AC0578" w:rsidP="003B5AD6">
                      <w:pPr>
                        <w:jc w:val="center"/>
                      </w:pPr>
                      <w:r>
                        <w:t>Direction</w:t>
                      </w:r>
                    </w:p>
                  </w:txbxContent>
                </v:textbox>
              </v:oval>
            </w:pict>
          </mc:Fallback>
        </mc:AlternateConten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68512" behindDoc="0" locked="0" layoutInCell="1" allowOverlap="1" wp14:anchorId="43462C41" wp14:editId="761C8EF5">
                <wp:simplePos x="0" y="0"/>
                <wp:positionH relativeFrom="column">
                  <wp:posOffset>2872105</wp:posOffset>
                </wp:positionH>
                <wp:positionV relativeFrom="paragraph">
                  <wp:posOffset>255270</wp:posOffset>
                </wp:positionV>
                <wp:extent cx="504825" cy="190500"/>
                <wp:effectExtent l="38100" t="57150" r="9525" b="57150"/>
                <wp:wrapNone/>
                <wp:docPr id="403" name="Flèche gauche 403"/>
                <wp:cNvGraphicFramePr/>
                <a:graphic xmlns:a="http://schemas.openxmlformats.org/drawingml/2006/main">
                  <a:graphicData uri="http://schemas.microsoft.com/office/word/2010/wordprocessingShape">
                    <wps:wsp>
                      <wps:cNvSpPr/>
                      <wps:spPr>
                        <a:xfrm>
                          <a:off x="0" y="0"/>
                          <a:ext cx="504825" cy="190500"/>
                        </a:xfrm>
                        <a:prstGeom prst="leftArrow">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93818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403" o:spid="_x0000_s1026" type="#_x0000_t66" style="position:absolute;margin-left:226.15pt;margin-top:20.1pt;width:39.75pt;height:1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" adj="4075" fillcolor="white [3201]" strokecolor="black [3200]" strokeweight="2.25pt"/>
            </w:pict>
          </mc:Fallback>
        </mc:AlternateContent>
      </w:r>
      <w:r w:rsidRPr="00480B06">
        <w:rPr>
          <w:rFonts w:ascii="Times New Roman" w:hAnsi="Times New Roman" w:cs="Times New Roman"/>
          <w:sz w:val="24"/>
          <w:szCs w:val="24"/>
        </w:rPr>
        <w:t xml:space="preserve"> </w:t>
      </w:r>
    </w:p>
    <w:p w:rsidR="003B5AD6" w:rsidRPr="00480B06" w:rsidRDefault="003B5AD6" w:rsidP="00744F9D">
      <w:pPr>
        <w:spacing w:after="0" w:line="360" w:lineRule="auto"/>
        <w:jc w:val="both"/>
        <w:rPr>
          <w:rFonts w:ascii="Times New Roman" w:hAnsi="Times New Roman" w:cs="Times New Roman"/>
          <w:sz w:val="24"/>
          <w:szCs w:val="24"/>
        </w:rPr>
      </w:pPr>
    </w:p>
    <w:p w:rsidR="003B5AD6" w:rsidRDefault="003B5AD6" w:rsidP="00744F9D">
      <w:pPr>
        <w:spacing w:after="0" w:line="360" w:lineRule="auto"/>
        <w:jc w:val="both"/>
        <w:rPr>
          <w:rFonts w:ascii="Times New Roman" w:hAnsi="Times New Roman" w:cs="Times New Roman"/>
          <w:sz w:val="24"/>
          <w:szCs w:val="24"/>
        </w:rPr>
      </w:pPr>
    </w:p>
    <w:p w:rsidR="00480B06" w:rsidRPr="00D44969" w:rsidRDefault="00480B06" w:rsidP="003A688F">
      <w:pPr>
        <w:pStyle w:val="Titre1"/>
      </w:pPr>
      <w:bookmarkStart w:id="19" w:name="_Toc149225628"/>
      <w:r w:rsidRPr="00D44969">
        <w:t>Figure 2. Cycle managérial</w:t>
      </w:r>
      <w:bookmarkEnd w:id="19"/>
      <w:r w:rsidRPr="00D44969">
        <w:t xml:space="preserve"> </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4. </w:t>
      </w:r>
      <w:r w:rsidR="00ED596E">
        <w:rPr>
          <w:rFonts w:ascii="Times New Roman" w:hAnsi="Times New Roman" w:cs="Times New Roman"/>
          <w:i/>
          <w:sz w:val="24"/>
          <w:szCs w:val="24"/>
        </w:rPr>
        <w:t>Coordon</w:t>
      </w:r>
      <w:r w:rsidRPr="00480B06">
        <w:rPr>
          <w:rFonts w:ascii="Times New Roman" w:hAnsi="Times New Roman" w:cs="Times New Roman"/>
          <w:i/>
          <w:sz w:val="24"/>
          <w:szCs w:val="24"/>
        </w:rPr>
        <w:t>nation</w:t>
      </w:r>
      <w:r w:rsidR="00CB665F" w:rsidRPr="00480B06">
        <w:rPr>
          <w:rFonts w:ascii="Times New Roman" w:hAnsi="Times New Roman" w:cs="Times New Roman"/>
          <w:sz w:val="24"/>
          <w:szCs w:val="24"/>
        </w:rPr>
        <w:t>:</w:t>
      </w:r>
      <w:r w:rsidRPr="00480B06">
        <w:rPr>
          <w:rFonts w:ascii="Times New Roman" w:hAnsi="Times New Roman" w:cs="Times New Roman"/>
          <w:sz w:val="24"/>
          <w:szCs w:val="24"/>
        </w:rPr>
        <w:t xml:space="preserve"> signifie </w:t>
      </w:r>
      <w:r w:rsidRPr="00480B06">
        <w:rPr>
          <w:rFonts w:ascii="Times New Roman" w:hAnsi="Times New Roman" w:cs="Times New Roman"/>
          <w:i/>
          <w:sz w:val="24"/>
          <w:szCs w:val="24"/>
        </w:rPr>
        <w:t>s'assurer que tout ce qui doit être fait est fait</w:t>
      </w:r>
      <w:r w:rsidRPr="00480B06">
        <w:rPr>
          <w:rFonts w:ascii="Times New Roman" w:hAnsi="Times New Roman" w:cs="Times New Roman"/>
          <w:sz w:val="24"/>
          <w:szCs w:val="24"/>
        </w:rPr>
        <w:t xml:space="preserve"> et  que  deux  personnes  </w:t>
      </w:r>
      <w:r w:rsidRPr="00480B06">
        <w:rPr>
          <w:rFonts w:ascii="Times New Roman" w:hAnsi="Times New Roman" w:cs="Times New Roman"/>
          <w:i/>
          <w:sz w:val="24"/>
          <w:szCs w:val="24"/>
        </w:rPr>
        <w:t>n'essaient  pas de faire le même  travail</w:t>
      </w:r>
      <w:r w:rsidR="00ED596E">
        <w:rPr>
          <w:rFonts w:ascii="Times New Roman" w:hAnsi="Times New Roman" w:cs="Times New Roman"/>
          <w:sz w:val="24"/>
          <w:szCs w:val="24"/>
        </w:rPr>
        <w:t>.  La coordon</w:t>
      </w:r>
      <w:r w:rsidRPr="00480B06">
        <w:rPr>
          <w:rFonts w:ascii="Times New Roman" w:hAnsi="Times New Roman" w:cs="Times New Roman"/>
          <w:sz w:val="24"/>
          <w:szCs w:val="24"/>
        </w:rPr>
        <w:t>ation permettra de voir si les</w:t>
      </w:r>
      <w:r w:rsidR="00CB665F" w:rsidRPr="00480B06">
        <w:rPr>
          <w:rFonts w:ascii="Times New Roman" w:hAnsi="Times New Roman" w:cs="Times New Roman"/>
          <w:sz w:val="24"/>
          <w:szCs w:val="24"/>
        </w:rPr>
        <w:t xml:space="preserve"> activités du praticien de santé</w:t>
      </w:r>
      <w:r w:rsidRPr="00480B06">
        <w:rPr>
          <w:rFonts w:ascii="Times New Roman" w:hAnsi="Times New Roman" w:cs="Times New Roman"/>
          <w:sz w:val="24"/>
          <w:szCs w:val="24"/>
        </w:rPr>
        <w:t xml:space="preserve"> et de ses équipes </w:t>
      </w:r>
      <w:r w:rsidR="00CB665F" w:rsidRPr="00480B06">
        <w:rPr>
          <w:rFonts w:ascii="Times New Roman" w:hAnsi="Times New Roman" w:cs="Times New Roman"/>
          <w:sz w:val="24"/>
          <w:szCs w:val="24"/>
        </w:rPr>
        <w:t>sont adaptées au plan  global.</w:t>
      </w:r>
      <w:r w:rsidR="001D30C6" w:rsidRPr="00480B06">
        <w:rPr>
          <w:rFonts w:ascii="Times New Roman" w:hAnsi="Times New Roman" w:cs="Times New Roman"/>
          <w:sz w:val="24"/>
          <w:szCs w:val="24"/>
        </w:rPr>
        <w:t xml:space="preserve"> Comme  méthode de communication, ils </w:t>
      </w:r>
      <w:r w:rsidRPr="00480B06">
        <w:rPr>
          <w:rFonts w:ascii="Times New Roman" w:hAnsi="Times New Roman" w:cs="Times New Roman"/>
          <w:sz w:val="24"/>
          <w:szCs w:val="24"/>
        </w:rPr>
        <w:t>peuvent  organiser  des  réunions avec leur équipe pour discuter de l’évolution des</w:t>
      </w:r>
      <w:r w:rsidR="00DA2DF7" w:rsidRPr="00480B06">
        <w:rPr>
          <w:rFonts w:ascii="Times New Roman" w:hAnsi="Times New Roman" w:cs="Times New Roman"/>
          <w:sz w:val="24"/>
          <w:szCs w:val="24"/>
        </w:rPr>
        <w:t xml:space="preserve"> travaux et des responsabilités.</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5. </w:t>
      </w:r>
      <w:r w:rsidRPr="00480B06">
        <w:rPr>
          <w:rFonts w:ascii="Times New Roman" w:hAnsi="Times New Roman" w:cs="Times New Roman"/>
          <w:i/>
          <w:sz w:val="24"/>
          <w:szCs w:val="24"/>
        </w:rPr>
        <w:t>Suivi et contrôle</w:t>
      </w:r>
      <w:r w:rsidR="001D30C6" w:rsidRPr="00480B06">
        <w:rPr>
          <w:rFonts w:ascii="Times New Roman" w:hAnsi="Times New Roman" w:cs="Times New Roman"/>
          <w:sz w:val="24"/>
          <w:szCs w:val="24"/>
        </w:rPr>
        <w:t xml:space="preserve"> : </w:t>
      </w:r>
      <w:r w:rsidRPr="00480B06">
        <w:rPr>
          <w:rFonts w:ascii="Times New Roman" w:hAnsi="Times New Roman" w:cs="Times New Roman"/>
          <w:sz w:val="24"/>
          <w:szCs w:val="24"/>
        </w:rPr>
        <w:t xml:space="preserve">constituent  une partie  importante des </w:t>
      </w:r>
      <w:r w:rsidR="001D30C6" w:rsidRPr="00480B06">
        <w:rPr>
          <w:rFonts w:ascii="Times New Roman" w:hAnsi="Times New Roman" w:cs="Times New Roman"/>
          <w:sz w:val="24"/>
          <w:szCs w:val="24"/>
        </w:rPr>
        <w:t>tâches des responsables de la santé</w:t>
      </w:r>
      <w:r w:rsidRPr="00480B06">
        <w:rPr>
          <w:rFonts w:ascii="Times New Roman" w:hAnsi="Times New Roman" w:cs="Times New Roman"/>
          <w:sz w:val="24"/>
          <w:szCs w:val="24"/>
        </w:rPr>
        <w:t>. Sinon, on ne pourra pas savoir dans quelle mesure ils atteignent leurs buts et objectif</w:t>
      </w:r>
      <w:r w:rsidR="00DA2DF7" w:rsidRPr="00480B06">
        <w:rPr>
          <w:rFonts w:ascii="Times New Roman" w:hAnsi="Times New Roman" w:cs="Times New Roman"/>
          <w:sz w:val="24"/>
          <w:szCs w:val="24"/>
        </w:rPr>
        <w:t>s.</w:t>
      </w:r>
      <w:r w:rsidR="001D30C6"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La surveillance  consiste à </w:t>
      </w:r>
      <w:r w:rsidRPr="00480B06">
        <w:rPr>
          <w:rFonts w:ascii="Times New Roman" w:hAnsi="Times New Roman" w:cs="Times New Roman"/>
          <w:i/>
          <w:sz w:val="24"/>
          <w:szCs w:val="24"/>
        </w:rPr>
        <w:t>observer</w:t>
      </w:r>
      <w:r w:rsidRPr="00480B06">
        <w:rPr>
          <w:rFonts w:ascii="Times New Roman" w:hAnsi="Times New Roman" w:cs="Times New Roman"/>
          <w:sz w:val="24"/>
          <w:szCs w:val="24"/>
        </w:rPr>
        <w:t xml:space="preserve">  et à </w:t>
      </w:r>
      <w:r w:rsidRPr="00480B06">
        <w:rPr>
          <w:rFonts w:ascii="Times New Roman" w:hAnsi="Times New Roman" w:cs="Times New Roman"/>
          <w:i/>
          <w:sz w:val="24"/>
          <w:szCs w:val="24"/>
        </w:rPr>
        <w:t>enregistrer régulièrement les activités</w:t>
      </w:r>
      <w:r w:rsidRPr="00480B06">
        <w:rPr>
          <w:rFonts w:ascii="Times New Roman" w:hAnsi="Times New Roman" w:cs="Times New Roman"/>
          <w:sz w:val="24"/>
          <w:szCs w:val="24"/>
        </w:rPr>
        <w:t xml:space="preserve">. Le contrôle permet </w:t>
      </w:r>
      <w:r w:rsidRPr="00480B06">
        <w:rPr>
          <w:rFonts w:ascii="Times New Roman" w:hAnsi="Times New Roman" w:cs="Times New Roman"/>
          <w:i/>
          <w:sz w:val="24"/>
          <w:szCs w:val="24"/>
        </w:rPr>
        <w:t>de s'assurer</w:t>
      </w:r>
      <w:r w:rsidRPr="00480B06">
        <w:rPr>
          <w:rFonts w:ascii="Times New Roman" w:hAnsi="Times New Roman" w:cs="Times New Roman"/>
          <w:sz w:val="24"/>
          <w:szCs w:val="24"/>
        </w:rPr>
        <w:t xml:space="preserve"> </w:t>
      </w:r>
      <w:r w:rsidRPr="00480B06">
        <w:rPr>
          <w:rFonts w:ascii="Times New Roman" w:hAnsi="Times New Roman" w:cs="Times New Roman"/>
          <w:i/>
          <w:sz w:val="24"/>
          <w:szCs w:val="24"/>
        </w:rPr>
        <w:t>que le travail est effectué en conformité avec le plan</w:t>
      </w:r>
      <w:r w:rsidRPr="00480B06">
        <w:rPr>
          <w:rFonts w:ascii="Times New Roman" w:hAnsi="Times New Roman" w:cs="Times New Roman"/>
          <w:sz w:val="24"/>
          <w:szCs w:val="24"/>
        </w:rPr>
        <w:t>. Lorsque  leurs activités de surveillance  et de contrôle indiquent qu'elles ne sont pas très efficaces, elles peuvent alors avoir besoin de modifier leur mode de fonctionnement ou de demander à leurs supérieurs une aide supplémentaire.</w:t>
      </w:r>
    </w:p>
    <w:p w:rsidR="00CB4748" w:rsidRPr="00480B06" w:rsidRDefault="006C567E" w:rsidP="003A688F">
      <w:pPr>
        <w:pStyle w:val="Titre2"/>
        <w:rPr>
          <w:rFonts w:ascii="Times New Roman" w:hAnsi="Times New Roman" w:cs="Times New Roman"/>
          <w:color w:val="auto"/>
          <w:sz w:val="24"/>
          <w:szCs w:val="24"/>
        </w:rPr>
      </w:pPr>
      <w:bookmarkStart w:id="20" w:name="_Toc149225629"/>
      <w:r w:rsidRPr="00480B06">
        <w:rPr>
          <w:rFonts w:ascii="Times New Roman" w:hAnsi="Times New Roman" w:cs="Times New Roman"/>
          <w:color w:val="auto"/>
          <w:sz w:val="24"/>
          <w:szCs w:val="24"/>
        </w:rPr>
        <w:lastRenderedPageBreak/>
        <w:t>1.11.</w:t>
      </w:r>
      <w:r w:rsidR="00441CA0" w:rsidRPr="00480B06">
        <w:rPr>
          <w:rFonts w:ascii="Times New Roman" w:hAnsi="Times New Roman" w:cs="Times New Roman"/>
          <w:color w:val="auto"/>
          <w:sz w:val="24"/>
          <w:szCs w:val="24"/>
        </w:rPr>
        <w:t xml:space="preserve"> </w:t>
      </w:r>
      <w:r w:rsidR="00C245EA">
        <w:rPr>
          <w:rFonts w:ascii="Times New Roman" w:hAnsi="Times New Roman" w:cs="Times New Roman"/>
          <w:color w:val="auto"/>
          <w:sz w:val="24"/>
          <w:szCs w:val="24"/>
        </w:rPr>
        <w:t>Composante</w:t>
      </w:r>
      <w:r w:rsidR="00CB4748" w:rsidRPr="00480B06">
        <w:rPr>
          <w:rFonts w:ascii="Times New Roman" w:hAnsi="Times New Roman" w:cs="Times New Roman"/>
          <w:color w:val="auto"/>
          <w:sz w:val="24"/>
          <w:szCs w:val="24"/>
        </w:rPr>
        <w:t xml:space="preserve"> de</w:t>
      </w:r>
      <w:r w:rsidR="00C245EA">
        <w:rPr>
          <w:rFonts w:ascii="Times New Roman" w:hAnsi="Times New Roman" w:cs="Times New Roman"/>
          <w:color w:val="auto"/>
          <w:sz w:val="24"/>
          <w:szCs w:val="24"/>
        </w:rPr>
        <w:t>s</w:t>
      </w:r>
      <w:r w:rsidR="00CB4748" w:rsidRPr="00480B06">
        <w:rPr>
          <w:rFonts w:ascii="Times New Roman" w:hAnsi="Times New Roman" w:cs="Times New Roman"/>
          <w:color w:val="auto"/>
          <w:sz w:val="24"/>
          <w:szCs w:val="24"/>
        </w:rPr>
        <w:t xml:space="preserve"> systèmes de santé</w:t>
      </w:r>
      <w:bookmarkEnd w:id="20"/>
    </w:p>
    <w:p w:rsidR="00CB4748" w:rsidRPr="00480B06" w:rsidRDefault="00A16B03"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 </w:t>
      </w:r>
      <w:r w:rsidR="00142F4D" w:rsidRPr="00480B06">
        <w:rPr>
          <w:rFonts w:ascii="Times New Roman" w:hAnsi="Times New Roman" w:cs="Times New Roman"/>
          <w:sz w:val="24"/>
          <w:szCs w:val="24"/>
        </w:rPr>
        <w:t>Bien que le système de santé soit géré différemment dans un pays à l’autre et il compte généralement sept composantes :</w:t>
      </w:r>
    </w:p>
    <w:p w:rsidR="00142F4D" w:rsidRPr="00480B06" w:rsidRDefault="00142F4D"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 </w:t>
      </w:r>
      <w:r w:rsidR="00A8798B" w:rsidRPr="00ED596E">
        <w:rPr>
          <w:rFonts w:ascii="Times New Roman" w:hAnsi="Times New Roman" w:cs="Times New Roman"/>
          <w:i/>
          <w:sz w:val="24"/>
          <w:szCs w:val="24"/>
        </w:rPr>
        <w:t>S</w:t>
      </w:r>
      <w:r w:rsidRPr="00ED596E">
        <w:rPr>
          <w:rFonts w:ascii="Times New Roman" w:hAnsi="Times New Roman" w:cs="Times New Roman"/>
          <w:i/>
          <w:sz w:val="24"/>
          <w:szCs w:val="24"/>
        </w:rPr>
        <w:t>tructure organisationnelle</w:t>
      </w:r>
      <w:r w:rsidRPr="00480B06">
        <w:rPr>
          <w:rFonts w:ascii="Times New Roman" w:hAnsi="Times New Roman" w:cs="Times New Roman"/>
          <w:sz w:val="24"/>
          <w:szCs w:val="24"/>
        </w:rPr>
        <w:t xml:space="preserve"> ; il s’agit d’un plan du secteur général du système de santé, celui-ci porte sur les questions, comme la centralisation ou la décentralisation des services et de la prise de décisions, ainsi que les trois niveaux de soins : </w:t>
      </w:r>
      <w:r w:rsidRPr="00480B06">
        <w:rPr>
          <w:rFonts w:ascii="Times New Roman" w:hAnsi="Times New Roman" w:cs="Times New Roman"/>
          <w:i/>
          <w:sz w:val="24"/>
          <w:szCs w:val="24"/>
        </w:rPr>
        <w:t>soins primaires</w:t>
      </w:r>
      <w:r w:rsidRPr="00480B06">
        <w:rPr>
          <w:rFonts w:ascii="Times New Roman" w:hAnsi="Times New Roman" w:cs="Times New Roman"/>
          <w:sz w:val="24"/>
          <w:szCs w:val="24"/>
        </w:rPr>
        <w:t>, premier point de contact</w:t>
      </w:r>
      <w:r w:rsidR="00CA1B5B"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(travailleur des services d’approche cliniques de santé éloignée). Soins secondaires, </w:t>
      </w:r>
      <w:r w:rsidR="00CA1B5B" w:rsidRPr="00480B06">
        <w:rPr>
          <w:rFonts w:ascii="Times New Roman" w:hAnsi="Times New Roman" w:cs="Times New Roman"/>
          <w:sz w:val="24"/>
          <w:szCs w:val="24"/>
        </w:rPr>
        <w:t>deuxième aiguillage (hôpitaux de district ou de sous-district, y compris les formations sanitaires des Instituts Supérieurs des Techniques Médicale</w:t>
      </w:r>
      <w:r w:rsidR="00ED596E">
        <w:rPr>
          <w:rFonts w:ascii="Times New Roman" w:hAnsi="Times New Roman" w:cs="Times New Roman"/>
          <w:sz w:val="24"/>
          <w:szCs w:val="24"/>
        </w:rPr>
        <w:t>s</w:t>
      </w:r>
      <w:r w:rsidR="00CA1B5B" w:rsidRPr="00480B06">
        <w:rPr>
          <w:rFonts w:ascii="Times New Roman" w:hAnsi="Times New Roman" w:cs="Times New Roman"/>
          <w:sz w:val="24"/>
          <w:szCs w:val="24"/>
        </w:rPr>
        <w:t xml:space="preserve"> de la République Démocratique du Congo). </w:t>
      </w:r>
      <w:r w:rsidR="00CA1B5B" w:rsidRPr="00480B06">
        <w:rPr>
          <w:rFonts w:ascii="Times New Roman" w:hAnsi="Times New Roman" w:cs="Times New Roman"/>
          <w:i/>
          <w:sz w:val="24"/>
          <w:szCs w:val="24"/>
        </w:rPr>
        <w:t>Soins tertiaires</w:t>
      </w:r>
      <w:r w:rsidR="00CA1B5B" w:rsidRPr="00480B06">
        <w:rPr>
          <w:rFonts w:ascii="Times New Roman" w:hAnsi="Times New Roman" w:cs="Times New Roman"/>
          <w:sz w:val="24"/>
          <w:szCs w:val="24"/>
        </w:rPr>
        <w:t> : troisième niveau d’habillages : grands hôpitaux spécialisés habituellement situé dans les centres urbains (hôpital provincial, cliniques universitaires et hôpital spécialisé).</w:t>
      </w:r>
    </w:p>
    <w:p w:rsidR="00CA1B5B" w:rsidRPr="00480B06" w:rsidRDefault="00CA1B5B"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w:t>
      </w:r>
      <w:r w:rsidR="00A8798B" w:rsidRPr="006D4D99">
        <w:rPr>
          <w:rFonts w:ascii="Times New Roman" w:hAnsi="Times New Roman" w:cs="Times New Roman"/>
          <w:i/>
          <w:sz w:val="24"/>
          <w:szCs w:val="24"/>
        </w:rPr>
        <w:t>P</w:t>
      </w:r>
      <w:r w:rsidRPr="006D4D99">
        <w:rPr>
          <w:rFonts w:ascii="Times New Roman" w:hAnsi="Times New Roman" w:cs="Times New Roman"/>
          <w:i/>
          <w:sz w:val="24"/>
          <w:szCs w:val="24"/>
        </w:rPr>
        <w:t>restations de se</w:t>
      </w:r>
      <w:r w:rsidR="00A8798B" w:rsidRPr="006D4D99">
        <w:rPr>
          <w:rFonts w:ascii="Times New Roman" w:hAnsi="Times New Roman" w:cs="Times New Roman"/>
          <w:i/>
          <w:sz w:val="24"/>
          <w:szCs w:val="24"/>
        </w:rPr>
        <w:t>r</w:t>
      </w:r>
      <w:r w:rsidRPr="006D4D99">
        <w:rPr>
          <w:rFonts w:ascii="Times New Roman" w:hAnsi="Times New Roman" w:cs="Times New Roman"/>
          <w:i/>
          <w:sz w:val="24"/>
          <w:szCs w:val="24"/>
        </w:rPr>
        <w:t>vices</w:t>
      </w:r>
      <w:r w:rsidRPr="00480B06">
        <w:rPr>
          <w:rFonts w:ascii="Times New Roman" w:hAnsi="Times New Roman" w:cs="Times New Roman"/>
          <w:sz w:val="24"/>
          <w:szCs w:val="24"/>
        </w:rPr>
        <w:t> : varie</w:t>
      </w:r>
      <w:r w:rsidR="00A8798B" w:rsidRPr="00480B06">
        <w:rPr>
          <w:rFonts w:ascii="Times New Roman" w:hAnsi="Times New Roman" w:cs="Times New Roman"/>
          <w:sz w:val="24"/>
          <w:szCs w:val="24"/>
        </w:rPr>
        <w:t>nt en fonction de ce qui suit ; fournisseurs privés :(à but tant lucratif), par rapport aux fournisseurs publics informels. Degré de satisfaction des atteintes de la population</w:t>
      </w:r>
      <w:r w:rsidR="004F4E1C" w:rsidRPr="00480B06">
        <w:rPr>
          <w:rFonts w:ascii="Times New Roman" w:hAnsi="Times New Roman" w:cs="Times New Roman"/>
          <w:sz w:val="24"/>
          <w:szCs w:val="24"/>
        </w:rPr>
        <w:t xml:space="preserve"> </w:t>
      </w:r>
      <w:r w:rsidR="00A8798B" w:rsidRPr="00480B06">
        <w:rPr>
          <w:rFonts w:ascii="Times New Roman" w:hAnsi="Times New Roman" w:cs="Times New Roman"/>
          <w:sz w:val="24"/>
          <w:szCs w:val="24"/>
        </w:rPr>
        <w:t>(respect, choix et qualité participative de communauté).</w:t>
      </w:r>
    </w:p>
    <w:p w:rsidR="00A8798B" w:rsidRPr="00480B06" w:rsidRDefault="00A8798B"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w:t>
      </w:r>
      <w:r w:rsidRPr="006D4D99">
        <w:rPr>
          <w:rFonts w:ascii="Times New Roman" w:hAnsi="Times New Roman" w:cs="Times New Roman"/>
          <w:i/>
          <w:sz w:val="24"/>
          <w:szCs w:val="24"/>
        </w:rPr>
        <w:t>Ressources Humaines pour la santé</w:t>
      </w:r>
      <w:r w:rsidRPr="00480B06">
        <w:rPr>
          <w:rFonts w:ascii="Times New Roman" w:hAnsi="Times New Roman" w:cs="Times New Roman"/>
          <w:sz w:val="24"/>
          <w:szCs w:val="24"/>
        </w:rPr>
        <w:t> :</w:t>
      </w:r>
      <w:r w:rsidR="004F4E1C"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l’OMS, définit comme </w:t>
      </w:r>
      <w:r w:rsidR="004F4E1C" w:rsidRPr="00480B06">
        <w:rPr>
          <w:rFonts w:ascii="Times New Roman" w:hAnsi="Times New Roman" w:cs="Times New Roman"/>
          <w:sz w:val="24"/>
          <w:szCs w:val="24"/>
        </w:rPr>
        <w:t>étant</w:t>
      </w:r>
      <w:r w:rsidRPr="00480B06">
        <w:rPr>
          <w:rFonts w:ascii="Times New Roman" w:hAnsi="Times New Roman" w:cs="Times New Roman"/>
          <w:sz w:val="24"/>
          <w:szCs w:val="24"/>
        </w:rPr>
        <w:t xml:space="preserve"> l’effectif de tous les individus qui sont engagés de la promotion, de la formation, d’</w:t>
      </w:r>
      <w:r w:rsidR="004F4E1C" w:rsidRPr="00480B06">
        <w:rPr>
          <w:rFonts w:ascii="Times New Roman" w:hAnsi="Times New Roman" w:cs="Times New Roman"/>
          <w:sz w:val="24"/>
          <w:szCs w:val="24"/>
        </w:rPr>
        <w:t>amélioration</w:t>
      </w:r>
      <w:r w:rsidRPr="00480B06">
        <w:rPr>
          <w:rFonts w:ascii="Times New Roman" w:hAnsi="Times New Roman" w:cs="Times New Roman"/>
          <w:sz w:val="24"/>
          <w:szCs w:val="24"/>
        </w:rPr>
        <w:t xml:space="preserve"> de la santé de la population.</w:t>
      </w:r>
      <w:r w:rsidR="004F4E1C" w:rsidRPr="00480B06">
        <w:rPr>
          <w:rFonts w:ascii="Times New Roman" w:hAnsi="Times New Roman" w:cs="Times New Roman"/>
          <w:sz w:val="24"/>
          <w:szCs w:val="24"/>
        </w:rPr>
        <w:t xml:space="preserve"> C</w:t>
      </w:r>
      <w:r w:rsidRPr="00480B06">
        <w:rPr>
          <w:rFonts w:ascii="Times New Roman" w:hAnsi="Times New Roman" w:cs="Times New Roman"/>
          <w:sz w:val="24"/>
          <w:szCs w:val="24"/>
        </w:rPr>
        <w:t>ela renvoie à la formation qu’</w:t>
      </w:r>
      <w:r w:rsidR="004F4E1C" w:rsidRPr="00480B06">
        <w:rPr>
          <w:rFonts w:ascii="Times New Roman" w:hAnsi="Times New Roman" w:cs="Times New Roman"/>
          <w:sz w:val="24"/>
          <w:szCs w:val="24"/>
        </w:rPr>
        <w:t>à</w:t>
      </w:r>
      <w:r w:rsidRPr="00480B06">
        <w:rPr>
          <w:rFonts w:ascii="Times New Roman" w:hAnsi="Times New Roman" w:cs="Times New Roman"/>
          <w:sz w:val="24"/>
          <w:szCs w:val="24"/>
        </w:rPr>
        <w:t xml:space="preserve"> la gestion des travailleurs de la santé et fait intervenir des questions comme la taille de la composition structurelle, la </w:t>
      </w:r>
      <w:r w:rsidR="004F4E1C" w:rsidRPr="00480B06">
        <w:rPr>
          <w:rFonts w:ascii="Times New Roman" w:hAnsi="Times New Roman" w:cs="Times New Roman"/>
          <w:sz w:val="24"/>
          <w:szCs w:val="24"/>
        </w:rPr>
        <w:t>répartition</w:t>
      </w:r>
      <w:r w:rsidRPr="00480B06">
        <w:rPr>
          <w:rFonts w:ascii="Times New Roman" w:hAnsi="Times New Roman" w:cs="Times New Roman"/>
          <w:sz w:val="24"/>
          <w:szCs w:val="24"/>
        </w:rPr>
        <w:t xml:space="preserve"> des </w:t>
      </w:r>
      <w:r w:rsidR="004F4E1C" w:rsidRPr="00480B06">
        <w:rPr>
          <w:rFonts w:ascii="Times New Roman" w:hAnsi="Times New Roman" w:cs="Times New Roman"/>
          <w:sz w:val="24"/>
          <w:szCs w:val="24"/>
        </w:rPr>
        <w:t>compétences</w:t>
      </w:r>
      <w:r w:rsidRPr="00480B06">
        <w:rPr>
          <w:rFonts w:ascii="Times New Roman" w:hAnsi="Times New Roman" w:cs="Times New Roman"/>
          <w:sz w:val="24"/>
          <w:szCs w:val="24"/>
        </w:rPr>
        <w:t>, le maintien de fonction</w:t>
      </w:r>
      <w:r w:rsidR="004F4E1C" w:rsidRPr="00480B06">
        <w:rPr>
          <w:rFonts w:ascii="Times New Roman" w:hAnsi="Times New Roman" w:cs="Times New Roman"/>
          <w:sz w:val="24"/>
          <w:szCs w:val="24"/>
        </w:rPr>
        <w:t xml:space="preserve"> de renouvellement du personnel de santé.</w:t>
      </w:r>
    </w:p>
    <w:p w:rsidR="004F4E1C" w:rsidRPr="00480B06" w:rsidRDefault="004F4E1C"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 </w:t>
      </w:r>
      <w:r w:rsidRPr="006D4D99">
        <w:rPr>
          <w:rFonts w:ascii="Times New Roman" w:hAnsi="Times New Roman" w:cs="Times New Roman"/>
          <w:i/>
          <w:sz w:val="24"/>
          <w:szCs w:val="24"/>
        </w:rPr>
        <w:t>Financement et système d’assurance</w:t>
      </w:r>
      <w:r w:rsidRPr="00480B06">
        <w:rPr>
          <w:rFonts w:ascii="Times New Roman" w:hAnsi="Times New Roman" w:cs="Times New Roman"/>
          <w:sz w:val="24"/>
          <w:szCs w:val="24"/>
        </w:rPr>
        <w:t> : il s’agit de niveau des dépenses du gouvernement pour les systèmes de santé, de la fiabilité des sources de financement externes, y compris les donateurs, ainsi que des questions comme les frais d’utilisation et les régimes d’assurance maladie.</w:t>
      </w:r>
    </w:p>
    <w:p w:rsidR="004F4E1C" w:rsidRPr="00480B06" w:rsidRDefault="004F4E1C"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 </w:t>
      </w:r>
      <w:r w:rsidRPr="006D4D99">
        <w:rPr>
          <w:rFonts w:ascii="Times New Roman" w:hAnsi="Times New Roman" w:cs="Times New Roman"/>
          <w:i/>
          <w:sz w:val="24"/>
          <w:szCs w:val="24"/>
        </w:rPr>
        <w:t>Systèmes d’Information sur la santé</w:t>
      </w:r>
      <w:r w:rsidRPr="00480B06">
        <w:rPr>
          <w:rFonts w:ascii="Times New Roman" w:hAnsi="Times New Roman" w:cs="Times New Roman"/>
          <w:b/>
          <w:sz w:val="24"/>
          <w:szCs w:val="24"/>
        </w:rPr>
        <w:t> :</w:t>
      </w:r>
      <w:r w:rsidR="000A2F28" w:rsidRPr="00480B06">
        <w:rPr>
          <w:rFonts w:ascii="Times New Roman" w:hAnsi="Times New Roman" w:cs="Times New Roman"/>
          <w:b/>
          <w:sz w:val="24"/>
          <w:szCs w:val="24"/>
        </w:rPr>
        <w:t xml:space="preserve"> </w:t>
      </w:r>
      <w:r w:rsidR="000A2F28" w:rsidRPr="00480B06">
        <w:rPr>
          <w:rFonts w:ascii="Times New Roman" w:hAnsi="Times New Roman" w:cs="Times New Roman"/>
          <w:sz w:val="24"/>
          <w:szCs w:val="24"/>
        </w:rPr>
        <w:t>il est essentiel de disposer des systèmes efficaces et fiables pour recueillir et analyser les données systématiquement</w:t>
      </w:r>
      <w:r w:rsidR="000A2F28" w:rsidRPr="00480B06">
        <w:rPr>
          <w:rFonts w:ascii="Times New Roman" w:hAnsi="Times New Roman" w:cs="Times New Roman"/>
          <w:b/>
          <w:sz w:val="24"/>
          <w:szCs w:val="24"/>
        </w:rPr>
        <w:t xml:space="preserve">. </w:t>
      </w:r>
      <w:r w:rsidR="000A2F28" w:rsidRPr="00480B06">
        <w:rPr>
          <w:rFonts w:ascii="Times New Roman" w:hAnsi="Times New Roman" w:cs="Times New Roman"/>
          <w:sz w:val="24"/>
          <w:szCs w:val="24"/>
        </w:rPr>
        <w:t>Les données sur la santé</w:t>
      </w:r>
      <w:r w:rsidR="006E5E0E" w:rsidRPr="00480B06">
        <w:rPr>
          <w:rFonts w:ascii="Times New Roman" w:hAnsi="Times New Roman" w:cs="Times New Roman"/>
          <w:b/>
          <w:sz w:val="24"/>
          <w:szCs w:val="24"/>
        </w:rPr>
        <w:t xml:space="preserve"> </w:t>
      </w:r>
      <w:r w:rsidR="000A2F28" w:rsidRPr="00480B06">
        <w:rPr>
          <w:rFonts w:ascii="Times New Roman" w:hAnsi="Times New Roman" w:cs="Times New Roman"/>
          <w:sz w:val="24"/>
          <w:szCs w:val="24"/>
        </w:rPr>
        <w:t>sont sur la statistique de l’Etat civil (naissances et décès), les dossiers des patients des données sur la lutte contre les maladies et les sondages auprès des ménages.</w:t>
      </w:r>
    </w:p>
    <w:p w:rsidR="006C48C5" w:rsidRPr="00480B06" w:rsidRDefault="006C48C5"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w:t>
      </w:r>
      <w:r w:rsidRPr="006D4D99">
        <w:rPr>
          <w:rFonts w:ascii="Times New Roman" w:hAnsi="Times New Roman" w:cs="Times New Roman"/>
          <w:i/>
          <w:sz w:val="24"/>
          <w:szCs w:val="24"/>
        </w:rPr>
        <w:t>Achat logistique de système d’approvisionnement</w:t>
      </w:r>
      <w:r w:rsidRPr="00480B06">
        <w:rPr>
          <w:rFonts w:ascii="Times New Roman" w:hAnsi="Times New Roman" w:cs="Times New Roman"/>
          <w:sz w:val="24"/>
          <w:szCs w:val="24"/>
        </w:rPr>
        <w:t xml:space="preserve"> : les pays doivent pouvoir accéder facilement aux médicaments, aux fournisseurs et aux matériels essentiels, cela suppose des politiques et des prévisions appropriées, des </w:t>
      </w:r>
      <w:r w:rsidR="006E5E0E" w:rsidRPr="00480B06">
        <w:rPr>
          <w:rFonts w:ascii="Times New Roman" w:hAnsi="Times New Roman" w:cs="Times New Roman"/>
          <w:sz w:val="24"/>
          <w:szCs w:val="24"/>
        </w:rPr>
        <w:t>systèmes</w:t>
      </w:r>
      <w:r w:rsidRPr="00480B06">
        <w:rPr>
          <w:rFonts w:ascii="Times New Roman" w:hAnsi="Times New Roman" w:cs="Times New Roman"/>
          <w:sz w:val="24"/>
          <w:szCs w:val="24"/>
        </w:rPr>
        <w:t xml:space="preserve"> d’achat et de distribution </w:t>
      </w:r>
      <w:r w:rsidR="006E5E0E" w:rsidRPr="00480B06">
        <w:rPr>
          <w:rFonts w:ascii="Times New Roman" w:hAnsi="Times New Roman" w:cs="Times New Roman"/>
          <w:sz w:val="24"/>
          <w:szCs w:val="24"/>
        </w:rPr>
        <w:t>officient</w:t>
      </w:r>
      <w:r w:rsidRPr="00480B06">
        <w:rPr>
          <w:rFonts w:ascii="Times New Roman" w:hAnsi="Times New Roman" w:cs="Times New Roman"/>
          <w:sz w:val="24"/>
          <w:szCs w:val="24"/>
        </w:rPr>
        <w:t xml:space="preserve"> et la saine gestion des stocks, entre autre.</w:t>
      </w:r>
    </w:p>
    <w:p w:rsidR="0019614B" w:rsidRDefault="006C48C5" w:rsidP="0019614B">
      <w:pPr>
        <w:pStyle w:val="NormalWeb"/>
        <w:jc w:val="both"/>
        <w:rPr>
          <w:rStyle w:val="Titre2Car"/>
          <w:color w:val="4A4A4A"/>
        </w:rPr>
      </w:pPr>
      <w:r w:rsidRPr="00480B06">
        <w:t xml:space="preserve">- </w:t>
      </w:r>
      <w:r w:rsidRPr="006D4D99">
        <w:rPr>
          <w:i/>
        </w:rPr>
        <w:t xml:space="preserve">Recherche dans les </w:t>
      </w:r>
      <w:r w:rsidR="006E5E0E" w:rsidRPr="006D4D99">
        <w:rPr>
          <w:i/>
        </w:rPr>
        <w:t>systèmes</w:t>
      </w:r>
      <w:r w:rsidRPr="006D4D99">
        <w:rPr>
          <w:i/>
        </w:rPr>
        <w:t xml:space="preserve"> de santé</w:t>
      </w:r>
      <w:r w:rsidRPr="00480B06">
        <w:t xml:space="preserve"> : les pays doivent pouvoir compter sur la recherche efficace pour cerner les faiblesses de leurs </w:t>
      </w:r>
      <w:r w:rsidR="006E5E0E" w:rsidRPr="00480B06">
        <w:t>systèmes</w:t>
      </w:r>
      <w:r w:rsidRPr="00480B06">
        <w:t xml:space="preserve"> de santé à corriger. Permet de fournir aux </w:t>
      </w:r>
      <w:r w:rsidR="006E5E0E" w:rsidRPr="00480B06">
        <w:t>décideurs</w:t>
      </w:r>
      <w:r w:rsidRPr="00480B06">
        <w:t xml:space="preserve">, aux </w:t>
      </w:r>
      <w:r w:rsidR="006E5E0E" w:rsidRPr="00480B06">
        <w:t>défenseurs</w:t>
      </w:r>
      <w:r w:rsidRPr="00480B06">
        <w:t xml:space="preserve"> des politiques</w:t>
      </w:r>
      <w:r w:rsidR="006E5E0E" w:rsidRPr="00480B06">
        <w:t xml:space="preserve"> et aux gestionnaires de services de santé, </w:t>
      </w:r>
      <w:r w:rsidR="006E5E0E" w:rsidRPr="00480B06">
        <w:lastRenderedPageBreak/>
        <w:t>d’information dont ils ont besoin pour faire en sorte que leurs stratégies, leur compte améliorer des résultats sur le plan de sa</w:t>
      </w:r>
      <w:r w:rsidR="006D4D99">
        <w:t>nté. Il est essentiel de créer un</w:t>
      </w:r>
      <w:r w:rsidR="006E5E0E" w:rsidRPr="00480B06">
        <w:t xml:space="preserve">e capacité de recherche au sein du système de santé, aux besoins changeant de la population en matière de soins du </w:t>
      </w:r>
      <w:r w:rsidR="00A55728" w:rsidRPr="00480B06">
        <w:t>système de santé. Tout est système, on peut définir l’homme comme un système ayant les caractéristiq</w:t>
      </w:r>
      <w:r w:rsidR="006D4D99">
        <w:t>ues et les principes.</w:t>
      </w:r>
      <w:r w:rsidR="0019614B" w:rsidRPr="0019614B">
        <w:rPr>
          <w:rStyle w:val="Titre2Car"/>
          <w:color w:val="4A4A4A"/>
        </w:rPr>
        <w:t xml:space="preserve"> </w:t>
      </w:r>
    </w:p>
    <w:p w:rsidR="0019614B" w:rsidRPr="0019614B" w:rsidRDefault="00D90666" w:rsidP="003A688F">
      <w:pPr>
        <w:pStyle w:val="NormalWeb"/>
        <w:jc w:val="both"/>
        <w:outlineLvl w:val="1"/>
        <w:rPr>
          <w:rStyle w:val="Accentuation"/>
          <w:rFonts w:eastAsiaTheme="majorEastAsia"/>
          <w:b/>
          <w:i w:val="0"/>
          <w:color w:val="4A4A4A"/>
        </w:rPr>
      </w:pPr>
      <w:bookmarkStart w:id="21" w:name="_Toc149225630"/>
      <w:r>
        <w:rPr>
          <w:rStyle w:val="Accentuation"/>
          <w:rFonts w:eastAsiaTheme="majorEastAsia"/>
          <w:b/>
          <w:i w:val="0"/>
          <w:color w:val="4A4A4A"/>
        </w:rPr>
        <w:t xml:space="preserve">1.12. </w:t>
      </w:r>
      <w:r w:rsidR="0019614B" w:rsidRPr="0019614B">
        <w:rPr>
          <w:rStyle w:val="Accentuation"/>
          <w:rFonts w:eastAsiaTheme="majorEastAsia"/>
          <w:b/>
          <w:i w:val="0"/>
          <w:color w:val="4A4A4A"/>
        </w:rPr>
        <w:t>Déclaration historique d’Alma-Ata</w:t>
      </w:r>
      <w:bookmarkEnd w:id="21"/>
    </w:p>
    <w:p w:rsidR="0019614B" w:rsidRPr="0019614B" w:rsidRDefault="0019614B" w:rsidP="0019614B">
      <w:pPr>
        <w:pStyle w:val="NormalWeb"/>
        <w:jc w:val="both"/>
        <w:rPr>
          <w:i/>
          <w:color w:val="4A4A4A"/>
        </w:rPr>
      </w:pPr>
      <w:r w:rsidRPr="00C67322">
        <w:rPr>
          <w:rStyle w:val="Accentuation"/>
          <w:rFonts w:eastAsiaTheme="majorEastAsia"/>
          <w:color w:val="4A4A4A"/>
        </w:rPr>
        <w:t xml:space="preserve"> </w:t>
      </w:r>
      <w:r w:rsidR="00D90666">
        <w:rPr>
          <w:rStyle w:val="Accentuation"/>
          <w:rFonts w:eastAsiaTheme="majorEastAsia"/>
          <w:i w:val="0"/>
          <w:color w:val="4A4A4A"/>
        </w:rPr>
        <w:t>L</w:t>
      </w:r>
      <w:r w:rsidRPr="0019614B">
        <w:rPr>
          <w:rStyle w:val="Accentuation"/>
          <w:rFonts w:eastAsiaTheme="majorEastAsia"/>
          <w:i w:val="0"/>
          <w:color w:val="4A4A4A"/>
        </w:rPr>
        <w:t>e Bureau régional de l’OMS pour l’Europe appelle les États Membres à recadrer et à investir dans les soins de santé primaires en tant qu’épine dorsale.</w:t>
      </w:r>
    </w:p>
    <w:p w:rsidR="0019614B" w:rsidRPr="00C67322" w:rsidRDefault="0019614B" w:rsidP="0019614B">
      <w:pPr>
        <w:pStyle w:val="NormalWeb"/>
        <w:jc w:val="both"/>
        <w:rPr>
          <w:color w:val="4A4A4A"/>
        </w:rPr>
      </w:pPr>
      <w:r w:rsidRPr="00C67322">
        <w:rPr>
          <w:rStyle w:val="lev"/>
          <w:rFonts w:eastAsiaTheme="majorEastAsia"/>
          <w:color w:val="4A4A4A"/>
        </w:rPr>
        <w:t>Astana, Kazakhstan, 24 octobre 2023</w:t>
      </w:r>
      <w:r w:rsidR="0005126E">
        <w:rPr>
          <w:rStyle w:val="lev"/>
          <w:rFonts w:eastAsiaTheme="majorEastAsia"/>
          <w:color w:val="4A4A4A"/>
        </w:rPr>
        <w:t>,</w:t>
      </w:r>
      <w:r w:rsidR="0005126E">
        <w:rPr>
          <w:color w:val="4A4A4A"/>
        </w:rPr>
        <w:t>a</w:t>
      </w:r>
      <w:r w:rsidRPr="00C67322">
        <w:rPr>
          <w:color w:val="4A4A4A"/>
        </w:rPr>
        <w:t>lors que la crise permanente de nos jours fait de plus en plus de ravages sur les systèmes de santé du monde entier, il est urgent de repenser et de hiérarchiser les soins de santé primaires (SSP) en tant que pilier essentiel de la couverture sanitaire universelle n’est pas une option, mais une obligation. Pour ce faire, les gouvernements et les autorités sanitaires doivent se recentrer et élaborer une nouvelle stratégie sur ce que devraient être les soins de santé p</w:t>
      </w:r>
      <w:r>
        <w:rPr>
          <w:color w:val="4A4A4A"/>
        </w:rPr>
        <w:t>rimaires. I</w:t>
      </w:r>
      <w:r w:rsidRPr="00C67322">
        <w:rPr>
          <w:color w:val="4A4A4A"/>
        </w:rPr>
        <w:t>nnover pour tirer parti des avancées technologiques actuelles et futures ; et, en fin de compte, rétablir et renforcer le lien humain entre les fournisseurs de soins de santé et ceux qu’ils servent. Cela permettra d’obtenir de meilleurs résultats en matière de santé, de favoriser le bien-être individuel et communautaire, de renforcer l’accès plus rapide aux services de santé et de rétablir la confiance du pu</w:t>
      </w:r>
      <w:r>
        <w:rPr>
          <w:color w:val="4A4A4A"/>
        </w:rPr>
        <w:t>blic dans le secteur</w:t>
      </w:r>
      <w:r w:rsidRPr="00C67322">
        <w:rPr>
          <w:color w:val="4A4A4A"/>
        </w:rPr>
        <w:t>.</w:t>
      </w:r>
    </w:p>
    <w:p w:rsidR="0019614B" w:rsidRPr="00C67322" w:rsidRDefault="0019614B" w:rsidP="0019614B">
      <w:pPr>
        <w:pStyle w:val="NormalWeb"/>
        <w:jc w:val="both"/>
        <w:rPr>
          <w:color w:val="4A4A4A"/>
        </w:rPr>
      </w:pPr>
      <w:r>
        <w:rPr>
          <w:color w:val="4A4A4A"/>
        </w:rPr>
        <w:t>L</w:t>
      </w:r>
      <w:r w:rsidRPr="00C67322">
        <w:rPr>
          <w:color w:val="4A4A4A"/>
        </w:rPr>
        <w:t>e Ministère de la santé du Kazakhstan et le Bureau régional du Fonds des Nations Unies pour l’enfance (UNICEF) po</w:t>
      </w:r>
      <w:r>
        <w:rPr>
          <w:color w:val="4A4A4A"/>
        </w:rPr>
        <w:t>ur l’Europe et l’Asie centrale,(</w:t>
      </w:r>
      <w:r w:rsidRPr="00C67322">
        <w:rPr>
          <w:color w:val="4A4A4A"/>
        </w:rPr>
        <w:t xml:space="preserve"> Astana</w:t>
      </w:r>
      <w:r>
        <w:rPr>
          <w:color w:val="4A4A4A"/>
        </w:rPr>
        <w:t>)</w:t>
      </w:r>
      <w:r w:rsidRPr="00C67322">
        <w:rPr>
          <w:color w:val="4A4A4A"/>
        </w:rPr>
        <w:t>, commémorant à la fois le 45e anniversaire de la Déclaration d’Alma-Ata et le 5e anniversaire de la Déclaration d’Astana.</w:t>
      </w:r>
    </w:p>
    <w:p w:rsidR="0019614B" w:rsidRPr="00C67322" w:rsidRDefault="0019614B" w:rsidP="0019614B">
      <w:pPr>
        <w:pStyle w:val="NormalWeb"/>
        <w:jc w:val="both"/>
        <w:rPr>
          <w:color w:val="4A4A4A"/>
        </w:rPr>
      </w:pPr>
      <w:r w:rsidRPr="0019614B">
        <w:rPr>
          <w:rStyle w:val="lev"/>
          <w:rFonts w:eastAsiaTheme="majorEastAsia"/>
          <w:b w:val="0"/>
          <w:i/>
          <w:color w:val="4A4A4A"/>
        </w:rPr>
        <w:t>Retour vers le futur</w:t>
      </w:r>
      <w:r>
        <w:rPr>
          <w:rStyle w:val="lev"/>
          <w:rFonts w:eastAsiaTheme="majorEastAsia"/>
          <w:color w:val="4A4A4A"/>
        </w:rPr>
        <w:t> </w:t>
      </w:r>
      <w:r>
        <w:rPr>
          <w:color w:val="4A4A4A"/>
        </w:rPr>
        <w:t>: l</w:t>
      </w:r>
      <w:r w:rsidRPr="00C67322">
        <w:rPr>
          <w:color w:val="4A4A4A"/>
        </w:rPr>
        <w:t>a pandémie de COVID-19 a accéléré l’élan pour innover et transformer la prestation des services de santé, démontrant que le changement est à la fois nécessaire et possible.</w:t>
      </w:r>
      <w:r w:rsidR="004D6E33">
        <w:rPr>
          <w:color w:val="4A4A4A"/>
        </w:rPr>
        <w:t xml:space="preserve"> «</w:t>
      </w:r>
      <w:r w:rsidRPr="00C67322">
        <w:rPr>
          <w:color w:val="4A4A4A"/>
        </w:rPr>
        <w:t>Nous conseillons essentiellement aux pays de revenir vers le futur – de se réapproprier la promesse d’atteindre la santé pour tous grâce aux soins de santé primaires, intégrée dans Alma-Ata 1978 et Astana 2018, et de convertir cette promesse en une réalité qui utilise l’innovation, comme les nouvelles technologies qui n’étaient tout simplement pas disponibles il y a 45 ans ou même 5 ans », a déclaré le Dr Hans Henri P. Kluge. Directeur régional de l’OMS pour l’Europe.</w:t>
      </w:r>
    </w:p>
    <w:p w:rsidR="0019614B" w:rsidRPr="00C67322" w:rsidRDefault="0019614B" w:rsidP="0019614B">
      <w:pPr>
        <w:pStyle w:val="NormalWeb"/>
        <w:jc w:val="both"/>
        <w:rPr>
          <w:color w:val="4A4A4A"/>
        </w:rPr>
      </w:pPr>
      <w:r w:rsidRPr="00C67322">
        <w:rPr>
          <w:color w:val="4A4A4A"/>
        </w:rPr>
        <w:t>« Et alors que nous travaillons dur pour tirer parti de cette transformation numérique et nous assurer que tout le monde en bénéficie de manière égale, n’oublions pas l’élément humain. Les soins de compassion – tant pour la santé physique que mentale – sont ce qui nous permettra de vraiment tirer parti des avantages des outils numériques et d’autres technologies, car la compassion et la solidarité sont au cœur de ce que sont réellement les soins de santé primaires. En d’autres termes, nous devons nous efforce</w:t>
      </w:r>
      <w:r w:rsidR="00196911">
        <w:rPr>
          <w:color w:val="4A4A4A"/>
        </w:rPr>
        <w:t>r d’être numériques</w:t>
      </w:r>
      <w:r w:rsidRPr="00C67322">
        <w:rPr>
          <w:color w:val="4A4A4A"/>
        </w:rPr>
        <w:t>.</w:t>
      </w:r>
    </w:p>
    <w:p w:rsidR="0019614B" w:rsidRPr="00C67322" w:rsidRDefault="0019614B" w:rsidP="0019614B">
      <w:pPr>
        <w:pStyle w:val="NormalWeb"/>
        <w:jc w:val="both"/>
        <w:rPr>
          <w:color w:val="4A4A4A"/>
        </w:rPr>
      </w:pPr>
      <w:r w:rsidRPr="00196911">
        <w:rPr>
          <w:rStyle w:val="lev"/>
          <w:rFonts w:eastAsiaTheme="majorEastAsia"/>
          <w:b w:val="0"/>
          <w:i/>
          <w:color w:val="4A4A4A"/>
        </w:rPr>
        <w:t>L’exemple inspirant du Kazakhstan</w:t>
      </w:r>
      <w:r w:rsidR="00196911" w:rsidRPr="00196911">
        <w:rPr>
          <w:rStyle w:val="lev"/>
          <w:rFonts w:eastAsiaTheme="majorEastAsia"/>
          <w:b w:val="0"/>
          <w:i/>
          <w:color w:val="4A4A4A"/>
        </w:rPr>
        <w:t> </w:t>
      </w:r>
      <w:r w:rsidR="00196911" w:rsidRPr="00196911">
        <w:rPr>
          <w:b/>
          <w:i/>
          <w:color w:val="4A4A4A"/>
        </w:rPr>
        <w:t>:</w:t>
      </w:r>
      <w:r w:rsidR="00196911">
        <w:rPr>
          <w:color w:val="4A4A4A"/>
        </w:rPr>
        <w:t xml:space="preserve"> l</w:t>
      </w:r>
      <w:r w:rsidRPr="00C67322">
        <w:rPr>
          <w:color w:val="4A4A4A"/>
        </w:rPr>
        <w:t>ors de la conféren</w:t>
      </w:r>
      <w:r w:rsidR="00196911">
        <w:rPr>
          <w:color w:val="4A4A4A"/>
        </w:rPr>
        <w:t>ce qui s’est tenue</w:t>
      </w:r>
      <w:r w:rsidRPr="00C67322">
        <w:rPr>
          <w:color w:val="4A4A4A"/>
        </w:rPr>
        <w:t xml:space="preserve"> à Astana</w:t>
      </w:r>
      <w:r w:rsidR="00196911">
        <w:rPr>
          <w:color w:val="4A4A4A"/>
        </w:rPr>
        <w:t xml:space="preserve">, des représentants </w:t>
      </w:r>
      <w:r w:rsidRPr="00C67322">
        <w:rPr>
          <w:color w:val="4A4A4A"/>
        </w:rPr>
        <w:t>des 70 États Membres de l’OMS venus du monde entier ont partagé leurs expériences en matière de soins de santé primaires, qu’il s’agisse de défis ou de réussites. Parmi eux figurait le Kazakhstan, pays hôte, dont la ministre de la Santé, le Dr Azhar Giniyat, a souligné le triomphe de son pays en matière de soins de santé primaires, en prenant l’exemple de l’intégration des services de santé mentale.</w:t>
      </w:r>
    </w:p>
    <w:p w:rsidR="0019614B" w:rsidRPr="00C67322" w:rsidRDefault="0019614B" w:rsidP="0019614B">
      <w:pPr>
        <w:pStyle w:val="NormalWeb"/>
        <w:jc w:val="both"/>
        <w:rPr>
          <w:color w:val="4A4A4A"/>
        </w:rPr>
      </w:pPr>
      <w:r w:rsidRPr="00C67322">
        <w:rPr>
          <w:color w:val="4A4A4A"/>
        </w:rPr>
        <w:lastRenderedPageBreak/>
        <w:t>« Nous nous sommes éloignés d’une approche purement biomédicale et avons intégré les services de santé mentale et le soutien social dans nos équipes multidisciplinaires de soins de santé primaires, en plaçant les besoins des patients au centre, en les écoutant et en ajustant la façon dont les services sont fournis pour répondre aux besoins de la communauté »</w:t>
      </w:r>
      <w:r w:rsidR="00D90666">
        <w:rPr>
          <w:color w:val="4A4A4A"/>
        </w:rPr>
        <w:t>, a expliqué le ministre</w:t>
      </w:r>
      <w:r w:rsidRPr="00C67322">
        <w:rPr>
          <w:color w:val="4A4A4A"/>
        </w:rPr>
        <w:t>. « L’évolution des mentalités a jeté les bases du changement. Nous avons considérablement augmenté le financement des soins de santé primaires et modifié les programmes universitaires à tous les niveaux de l’enseignement médical pour inclure ces nouvelles approches.</w:t>
      </w:r>
      <w:r w:rsidR="00D90666">
        <w:rPr>
          <w:color w:val="4A4A4A"/>
        </w:rPr>
        <w:t xml:space="preserve"> </w:t>
      </w:r>
      <w:r w:rsidRPr="00C67322">
        <w:rPr>
          <w:color w:val="4A4A4A"/>
        </w:rPr>
        <w:t>L’engagement politique de haut niveau, y compris de la part du président Kassym-Jomart Tokaïev, a permis d’améliorer les mécanismes de financement et de faire progresser la numérisation des soins de santé primaires. Il est clairement prouvé que le fait de donner la priorité aux SSP rapporte des dividendes. Par exemple, le taux de suicide chez les adolescents au Kazakhstan a été multiplié par plus de deux</w:t>
      </w:r>
      <w:r w:rsidR="002A3CF4">
        <w:rPr>
          <w:color w:val="4A4A4A"/>
        </w:rPr>
        <w:t xml:space="preserve"> ans</w:t>
      </w:r>
      <w:r w:rsidRPr="00C67322">
        <w:rPr>
          <w:color w:val="4A4A4A"/>
        </w:rPr>
        <w:t xml:space="preserve"> et demie, et la mortalité prématurée due aux maladies non transmissibles continue de diminuer.</w:t>
      </w:r>
    </w:p>
    <w:p w:rsidR="0019614B" w:rsidRPr="00C67322" w:rsidRDefault="0019614B" w:rsidP="0019614B">
      <w:pPr>
        <w:pStyle w:val="NormalWeb"/>
        <w:jc w:val="both"/>
        <w:rPr>
          <w:color w:val="4A4A4A"/>
        </w:rPr>
      </w:pPr>
      <w:r w:rsidRPr="00D90666">
        <w:rPr>
          <w:rStyle w:val="lev"/>
          <w:rFonts w:eastAsiaTheme="majorEastAsia"/>
          <w:b w:val="0"/>
          <w:i/>
          <w:color w:val="4A4A4A"/>
        </w:rPr>
        <w:t>La voie à suivre</w:t>
      </w:r>
      <w:r w:rsidR="00D90666">
        <w:rPr>
          <w:rStyle w:val="lev"/>
          <w:rFonts w:eastAsiaTheme="majorEastAsia"/>
          <w:color w:val="4A4A4A"/>
        </w:rPr>
        <w:t> </w:t>
      </w:r>
      <w:r w:rsidR="00D90666">
        <w:rPr>
          <w:color w:val="4A4A4A"/>
        </w:rPr>
        <w:t xml:space="preserve">: </w:t>
      </w:r>
      <w:r w:rsidRPr="00C67322">
        <w:rPr>
          <w:color w:val="4A4A4A"/>
        </w:rPr>
        <w:t xml:space="preserve">« Les soins de santé primaires commencent et se terminent avec les gens, et le Kazakhstan montre la voie à suivre », a déclaré le Dr Natasha Azzopardi-Muscat, Directrice des politiques et systèmes de santé par pays au Bureau régional de l’OMS pour l’Europe. « D’abord et avant tout, en démontrant comment la volonté politique peut aider à prioriser les services de soins de santé primaires, y compris dans les communautés les plus </w:t>
      </w:r>
      <w:r w:rsidR="00D90666">
        <w:rPr>
          <w:color w:val="4A4A4A"/>
        </w:rPr>
        <w:t>difficiles à atteindre. Deuxiè</w:t>
      </w:r>
      <w:r w:rsidRPr="00C67322">
        <w:rPr>
          <w:color w:val="4A4A4A"/>
        </w:rPr>
        <w:t>ment, en répondant aux besoins de la main-d’œuvre en soins primaires, afin de s’assurer qu’elle est soutenue et habilitée à fournir des services essentiels avec une touche véritablement humaine. Ensuite, en adoptant l’innovation, y compris par l’utilisation d’outils numériques, afin que les soins de santé primaires puissent plus facilement fournir des soins de santé aux personnes au moment et à l’endroit où elles en ont besoin.</w:t>
      </w:r>
    </w:p>
    <w:p w:rsidR="0019614B" w:rsidRPr="00C67322" w:rsidRDefault="0019614B" w:rsidP="0019614B">
      <w:pPr>
        <w:pStyle w:val="NormalWeb"/>
        <w:jc w:val="both"/>
        <w:rPr>
          <w:color w:val="4A4A4A"/>
        </w:rPr>
      </w:pPr>
      <w:r w:rsidRPr="00C67322">
        <w:rPr>
          <w:color w:val="4A4A4A"/>
        </w:rPr>
        <w:t>« Le Bureau régional de l’OMS pour l’Europe appelle à un changement radical dans la façon dont nous concevons et appliquons les soins de santé primaires, en commençant par la nécessité de compléter et de soutenir les soins de santé primaires par des hôpitaux adaptés qui répondent à l’évolution des besoins de santé de la population », a conclu le Dr Kluge.</w:t>
      </w:r>
    </w:p>
    <w:p w:rsidR="0019614B" w:rsidRPr="00C67322" w:rsidRDefault="0019614B" w:rsidP="0019614B">
      <w:pPr>
        <w:pStyle w:val="NormalWeb"/>
        <w:jc w:val="both"/>
        <w:rPr>
          <w:color w:val="4A4A4A"/>
        </w:rPr>
      </w:pPr>
      <w:r w:rsidRPr="00C67322">
        <w:rPr>
          <w:color w:val="4A4A4A"/>
        </w:rPr>
        <w:t>« Et alors que nous examinons ce qui doit être fait ensuite, les pays devraient augmenter les dépenses de santé publique dans les SSP et améliorer les conditions de travail de la main-d’œuvre</w:t>
      </w:r>
      <w:r w:rsidR="00390210">
        <w:rPr>
          <w:color w:val="4A4A4A"/>
        </w:rPr>
        <w:t xml:space="preserve"> des SSP, afin qu’une carrière </w:t>
      </w:r>
      <w:r w:rsidR="00D90666">
        <w:rPr>
          <w:color w:val="4A4A4A"/>
        </w:rPr>
        <w:t>devienne</w:t>
      </w:r>
      <w:r w:rsidRPr="00C67322">
        <w:rPr>
          <w:color w:val="4A4A4A"/>
        </w:rPr>
        <w:t xml:space="preserve"> de choix pour la prochaine génération d’agents de santé.</w:t>
      </w:r>
    </w:p>
    <w:p w:rsidR="0019614B" w:rsidRPr="0019614B" w:rsidRDefault="0019614B" w:rsidP="0019614B">
      <w:pPr>
        <w:pStyle w:val="NormalWeb"/>
        <w:jc w:val="both"/>
        <w:rPr>
          <w:color w:val="4A4A4A"/>
        </w:rPr>
      </w:pPr>
      <w:r w:rsidRPr="00C67322">
        <w:rPr>
          <w:color w:val="4A4A4A"/>
        </w:rPr>
        <w:t>« Lorsque nous avons approuvé Alma-Ata en 1978, le directeur général de l’OMS de l’époque, Halfdan Mahler, a déclaré : « La plus grande énergie potentielle au monde est l’énergie humaine, et la santé est le carburant qui peut la générer ». Remontons dans le temps tout en regardant vers l’avenir, en reliant le passé à l’avenir de la santé, grâce à la promesse pratique et réalisable de soins de santé primaires pour tous.</w:t>
      </w:r>
    </w:p>
    <w:p w:rsidR="003B5AD6" w:rsidRPr="00480B06" w:rsidRDefault="00D90666" w:rsidP="009E10B1">
      <w:pPr>
        <w:pStyle w:val="Titre2"/>
        <w:rPr>
          <w:rFonts w:ascii="Times New Roman" w:hAnsi="Times New Roman" w:cs="Times New Roman"/>
          <w:color w:val="auto"/>
          <w:sz w:val="24"/>
          <w:szCs w:val="24"/>
        </w:rPr>
      </w:pPr>
      <w:bookmarkStart w:id="22" w:name="_Toc149225631"/>
      <w:r>
        <w:rPr>
          <w:rFonts w:ascii="Times New Roman" w:hAnsi="Times New Roman" w:cs="Times New Roman"/>
          <w:color w:val="auto"/>
          <w:sz w:val="24"/>
          <w:szCs w:val="24"/>
        </w:rPr>
        <w:t>1.13</w:t>
      </w:r>
      <w:r w:rsidR="006C567E" w:rsidRPr="00480B06">
        <w:rPr>
          <w:rFonts w:ascii="Times New Roman" w:hAnsi="Times New Roman" w:cs="Times New Roman"/>
          <w:color w:val="auto"/>
          <w:sz w:val="24"/>
          <w:szCs w:val="24"/>
        </w:rPr>
        <w:t>.</w:t>
      </w:r>
      <w:r w:rsidR="003B5AD6" w:rsidRPr="00480B06">
        <w:rPr>
          <w:rFonts w:ascii="Times New Roman" w:hAnsi="Times New Roman" w:cs="Times New Roman"/>
          <w:color w:val="auto"/>
          <w:sz w:val="24"/>
          <w:szCs w:val="24"/>
        </w:rPr>
        <w:t xml:space="preserve"> Opérationnalisation  des principes  de gestion  dans  les systèmes  de santé</w:t>
      </w:r>
      <w:bookmarkEnd w:id="22"/>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w:t>
      </w:r>
      <w:r w:rsidR="00DA2DF7" w:rsidRPr="00480B06">
        <w:rPr>
          <w:rFonts w:ascii="Times New Roman" w:hAnsi="Times New Roman" w:cs="Times New Roman"/>
          <w:sz w:val="24"/>
          <w:szCs w:val="24"/>
        </w:rPr>
        <w:t xml:space="preserve">es pressions environnementales </w:t>
      </w:r>
      <w:r w:rsidR="001D30C6" w:rsidRPr="00480B06">
        <w:rPr>
          <w:rFonts w:ascii="Times New Roman" w:hAnsi="Times New Roman" w:cs="Times New Roman"/>
          <w:sz w:val="24"/>
          <w:szCs w:val="24"/>
        </w:rPr>
        <w:t xml:space="preserve">qui façonnent la conception </w:t>
      </w:r>
      <w:r w:rsidRPr="00480B06">
        <w:rPr>
          <w:rFonts w:ascii="Times New Roman" w:hAnsi="Times New Roman" w:cs="Times New Roman"/>
          <w:sz w:val="24"/>
          <w:szCs w:val="24"/>
        </w:rPr>
        <w:t>des systèmes de santé  s'étendent aux pathologies changeantes  et aux changements  de priorités  po</w:t>
      </w:r>
      <w:r w:rsidR="00F06012" w:rsidRPr="00480B06">
        <w:rPr>
          <w:rFonts w:ascii="Times New Roman" w:hAnsi="Times New Roman" w:cs="Times New Roman"/>
          <w:sz w:val="24"/>
          <w:szCs w:val="24"/>
        </w:rPr>
        <w:t>litiques.  Vers  1990 et 2016,</w:t>
      </w:r>
      <w:r w:rsidRPr="00480B06">
        <w:rPr>
          <w:rFonts w:ascii="Times New Roman" w:hAnsi="Times New Roman" w:cs="Times New Roman"/>
          <w:sz w:val="24"/>
          <w:szCs w:val="24"/>
        </w:rPr>
        <w:t>les maladies  n</w:t>
      </w:r>
      <w:r w:rsidR="00DA2DF7" w:rsidRPr="00480B06">
        <w:rPr>
          <w:rFonts w:ascii="Times New Roman" w:hAnsi="Times New Roman" w:cs="Times New Roman"/>
          <w:sz w:val="24"/>
          <w:szCs w:val="24"/>
        </w:rPr>
        <w:t xml:space="preserve">on transmissibles </w:t>
      </w:r>
      <w:r w:rsidRPr="00480B06">
        <w:rPr>
          <w:rFonts w:ascii="Times New Roman" w:hAnsi="Times New Roman" w:cs="Times New Roman"/>
          <w:sz w:val="24"/>
          <w:szCs w:val="24"/>
        </w:rPr>
        <w:t>telles  que le</w:t>
      </w:r>
      <w:r w:rsidR="001D30C6" w:rsidRPr="00480B06">
        <w:rPr>
          <w:rFonts w:ascii="Times New Roman" w:hAnsi="Times New Roman" w:cs="Times New Roman"/>
          <w:sz w:val="24"/>
          <w:szCs w:val="24"/>
        </w:rPr>
        <w:t xml:space="preserve"> cancer  et autr</w:t>
      </w:r>
      <w:r w:rsidRPr="00480B06">
        <w:rPr>
          <w:rFonts w:ascii="Times New Roman" w:hAnsi="Times New Roman" w:cs="Times New Roman"/>
          <w:sz w:val="24"/>
          <w:szCs w:val="24"/>
        </w:rPr>
        <w:t>es,  mesurées  en  années  de vie</w:t>
      </w:r>
      <w:r w:rsidR="001D30C6" w:rsidRPr="00480B06">
        <w:rPr>
          <w:rFonts w:ascii="Times New Roman" w:hAnsi="Times New Roman" w:cs="Times New Roman"/>
          <w:sz w:val="24"/>
          <w:szCs w:val="24"/>
        </w:rPr>
        <w:t xml:space="preserve"> corrigées du facteur invalide</w:t>
      </w:r>
      <w:r w:rsidRPr="00480B06">
        <w:rPr>
          <w:rFonts w:ascii="Times New Roman" w:hAnsi="Times New Roman" w:cs="Times New Roman"/>
          <w:sz w:val="24"/>
          <w:szCs w:val="24"/>
        </w:rPr>
        <w:t>,  sont devenues  la principale cause de morbidité dans le monde, un phénomène qui devrait se poursuivre en raison du vieillissement  mental des populations. De plus en plus  de  preuves  attestées  que  les  déterminants  soc</w:t>
      </w:r>
      <w:r w:rsidR="001D30C6" w:rsidRPr="00480B06">
        <w:rPr>
          <w:rFonts w:ascii="Times New Roman" w:hAnsi="Times New Roman" w:cs="Times New Roman"/>
          <w:sz w:val="24"/>
          <w:szCs w:val="24"/>
        </w:rPr>
        <w:t xml:space="preserve">iaux  de  la  </w:t>
      </w:r>
      <w:r w:rsidR="001D30C6" w:rsidRPr="00480B06">
        <w:rPr>
          <w:rFonts w:ascii="Times New Roman" w:hAnsi="Times New Roman" w:cs="Times New Roman"/>
          <w:sz w:val="24"/>
          <w:szCs w:val="24"/>
        </w:rPr>
        <w:lastRenderedPageBreak/>
        <w:t xml:space="preserve">santé tels que </w:t>
      </w:r>
      <w:r w:rsidR="001D30C6" w:rsidRPr="00480B06">
        <w:rPr>
          <w:rFonts w:ascii="Times New Roman" w:hAnsi="Times New Roman" w:cs="Times New Roman"/>
          <w:i/>
          <w:sz w:val="24"/>
          <w:szCs w:val="24"/>
        </w:rPr>
        <w:t xml:space="preserve">le logement </w:t>
      </w:r>
      <w:r w:rsidRPr="00480B06">
        <w:rPr>
          <w:rFonts w:ascii="Times New Roman" w:hAnsi="Times New Roman" w:cs="Times New Roman"/>
          <w:i/>
          <w:sz w:val="24"/>
          <w:szCs w:val="24"/>
        </w:rPr>
        <w:t>et l’éducation</w:t>
      </w:r>
      <w:r w:rsidRPr="00480B06">
        <w:rPr>
          <w:rFonts w:ascii="Times New Roman" w:hAnsi="Times New Roman" w:cs="Times New Roman"/>
          <w:sz w:val="24"/>
          <w:szCs w:val="24"/>
        </w:rPr>
        <w:t xml:space="preserve"> sont au moins aussi importants  que les services récifaux pour obtenir des résultats en matière de santé. Dans le même temps, le financement de la sant</w:t>
      </w:r>
      <w:r w:rsidR="001D30C6" w:rsidRPr="00480B06">
        <w:rPr>
          <w:rFonts w:ascii="Times New Roman" w:hAnsi="Times New Roman" w:cs="Times New Roman"/>
          <w:sz w:val="24"/>
          <w:szCs w:val="24"/>
        </w:rPr>
        <w:t>é</w:t>
      </w:r>
      <w:r w:rsidRPr="00480B06">
        <w:rPr>
          <w:rFonts w:ascii="Times New Roman" w:hAnsi="Times New Roman" w:cs="Times New Roman"/>
          <w:sz w:val="24"/>
          <w:szCs w:val="24"/>
        </w:rPr>
        <w:t xml:space="preserve"> passe du paiement des services rendus  à  la canalisation  des  dépenses  en  fonction  de  leur  efficacité </w:t>
      </w:r>
      <w:r w:rsidR="001D30C6" w:rsidRPr="00480B06">
        <w:rPr>
          <w:rFonts w:ascii="Times New Roman" w:hAnsi="Times New Roman" w:cs="Times New Roman"/>
          <w:sz w:val="24"/>
          <w:szCs w:val="24"/>
        </w:rPr>
        <w:t xml:space="preserve"> afin d’</w:t>
      </w:r>
      <w:r w:rsidRPr="00480B06">
        <w:rPr>
          <w:rFonts w:ascii="Times New Roman" w:hAnsi="Times New Roman" w:cs="Times New Roman"/>
          <w:sz w:val="24"/>
          <w:szCs w:val="24"/>
        </w:rPr>
        <w:t>améliorer  les  résultats.</w:t>
      </w:r>
    </w:p>
    <w:p w:rsidR="004E6A1E" w:rsidRPr="00480B06" w:rsidRDefault="003B5AD6" w:rsidP="00744F9D">
      <w:pPr>
        <w:pStyle w:val="Paragraphedeliste"/>
        <w:numPr>
          <w:ilvl w:val="0"/>
          <w:numId w:val="115"/>
        </w:numPr>
        <w:spacing w:after="0" w:line="360" w:lineRule="auto"/>
        <w:ind w:left="284" w:hanging="284"/>
        <w:jc w:val="both"/>
        <w:rPr>
          <w:rFonts w:ascii="Times New Roman" w:hAnsi="Times New Roman" w:cs="Times New Roman"/>
          <w:sz w:val="24"/>
          <w:szCs w:val="24"/>
        </w:rPr>
      </w:pPr>
      <w:r w:rsidRPr="00480B06">
        <w:rPr>
          <w:rFonts w:ascii="Times New Roman" w:hAnsi="Times New Roman" w:cs="Times New Roman"/>
          <w:sz w:val="24"/>
          <w:szCs w:val="24"/>
        </w:rPr>
        <w:t xml:space="preserve">Finalement, l’engagement en faveur de la </w:t>
      </w:r>
      <w:r w:rsidR="004E6A1E" w:rsidRPr="00480B06">
        <w:rPr>
          <w:rFonts w:ascii="Times New Roman" w:hAnsi="Times New Roman" w:cs="Times New Roman"/>
          <w:sz w:val="24"/>
          <w:szCs w:val="24"/>
        </w:rPr>
        <w:t>couverture sante universelle (CS</w:t>
      </w:r>
      <w:r w:rsidRPr="00480B06">
        <w:rPr>
          <w:rFonts w:ascii="Times New Roman" w:hAnsi="Times New Roman" w:cs="Times New Roman"/>
          <w:sz w:val="24"/>
          <w:szCs w:val="24"/>
        </w:rPr>
        <w:t xml:space="preserve">U) </w:t>
      </w:r>
    </w:p>
    <w:p w:rsidR="004E6A1E" w:rsidRPr="00480B06" w:rsidRDefault="003B5AD6" w:rsidP="00744F9D">
      <w:pPr>
        <w:pStyle w:val="Paragraphedeliste"/>
        <w:spacing w:after="0" w:line="360" w:lineRule="auto"/>
        <w:ind w:left="284"/>
        <w:jc w:val="both"/>
        <w:rPr>
          <w:rFonts w:ascii="Times New Roman" w:hAnsi="Times New Roman" w:cs="Times New Roman"/>
          <w:sz w:val="24"/>
          <w:szCs w:val="24"/>
        </w:rPr>
      </w:pPr>
      <w:r w:rsidRPr="00480B06">
        <w:rPr>
          <w:rFonts w:ascii="Times New Roman" w:hAnsi="Times New Roman" w:cs="Times New Roman"/>
          <w:sz w:val="24"/>
          <w:szCs w:val="24"/>
        </w:rPr>
        <w:t xml:space="preserve"> - les personnes et les familiers ayant accès aux services de santé dont elles ont besoin sans difficultés financières  </w:t>
      </w:r>
    </w:p>
    <w:p w:rsidR="003B5AD6" w:rsidRPr="00480B06" w:rsidRDefault="003B5AD6" w:rsidP="00744F9D">
      <w:pPr>
        <w:pStyle w:val="Paragraphedeliste"/>
        <w:spacing w:after="0" w:line="360" w:lineRule="auto"/>
        <w:ind w:left="284"/>
        <w:jc w:val="both"/>
        <w:rPr>
          <w:rFonts w:ascii="Times New Roman" w:hAnsi="Times New Roman" w:cs="Times New Roman"/>
          <w:sz w:val="24"/>
          <w:szCs w:val="24"/>
        </w:rPr>
      </w:pPr>
      <w:r w:rsidRPr="00480B06">
        <w:rPr>
          <w:rFonts w:ascii="Times New Roman" w:hAnsi="Times New Roman" w:cs="Times New Roman"/>
          <w:sz w:val="24"/>
          <w:szCs w:val="24"/>
        </w:rPr>
        <w:t xml:space="preserve">- a pris de l’ampleur, tous les Etats membres </w:t>
      </w:r>
      <w:r w:rsidR="00F06012" w:rsidRPr="00480B06">
        <w:rPr>
          <w:rFonts w:ascii="Times New Roman" w:hAnsi="Times New Roman" w:cs="Times New Roman"/>
          <w:sz w:val="24"/>
          <w:szCs w:val="24"/>
        </w:rPr>
        <w:t>des Nations unies adoptant la CS</w:t>
      </w:r>
      <w:r w:rsidRPr="00480B06">
        <w:rPr>
          <w:rFonts w:ascii="Times New Roman" w:hAnsi="Times New Roman" w:cs="Times New Roman"/>
          <w:sz w:val="24"/>
          <w:szCs w:val="24"/>
        </w:rPr>
        <w:t>U dans le cadre des objectifs de développement durable d'ici 2030.</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i/>
          <w:sz w:val="24"/>
          <w:szCs w:val="24"/>
        </w:rPr>
        <w:t>Quatre principes  d'opérationnalisation</w:t>
      </w:r>
      <w:r w:rsidR="00F06012" w:rsidRPr="00480B06">
        <w:rPr>
          <w:rFonts w:ascii="Times New Roman" w:hAnsi="Times New Roman" w:cs="Times New Roman"/>
          <w:sz w:val="24"/>
          <w:szCs w:val="24"/>
        </w:rPr>
        <w:t> :</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1. </w:t>
      </w:r>
      <w:r w:rsidR="001D30C6" w:rsidRPr="00480B06">
        <w:rPr>
          <w:rFonts w:ascii="Times New Roman" w:hAnsi="Times New Roman" w:cs="Times New Roman"/>
          <w:i/>
          <w:sz w:val="24"/>
          <w:szCs w:val="24"/>
        </w:rPr>
        <w:t xml:space="preserve">Identifier   et stratifier  </w:t>
      </w:r>
      <w:r w:rsidRPr="00480B06">
        <w:rPr>
          <w:rFonts w:ascii="Times New Roman" w:hAnsi="Times New Roman" w:cs="Times New Roman"/>
          <w:i/>
          <w:sz w:val="24"/>
          <w:szCs w:val="24"/>
        </w:rPr>
        <w:t>une  population   attribuée</w:t>
      </w:r>
      <w:r w:rsidRPr="00480B06">
        <w:rPr>
          <w:rFonts w:ascii="Times New Roman" w:hAnsi="Times New Roman" w:cs="Times New Roman"/>
          <w:sz w:val="24"/>
          <w:szCs w:val="24"/>
        </w:rPr>
        <w:t> ; c'est-à-dire  la population  dont ils sont r</w:t>
      </w:r>
      <w:r w:rsidR="001D30C6" w:rsidRPr="00480B06">
        <w:rPr>
          <w:rFonts w:ascii="Times New Roman" w:hAnsi="Times New Roman" w:cs="Times New Roman"/>
          <w:sz w:val="24"/>
          <w:szCs w:val="24"/>
        </w:rPr>
        <w:t xml:space="preserve">esponsables. Tout d'abord, </w:t>
      </w:r>
      <w:r w:rsidR="004E6A1E" w:rsidRPr="00480B06">
        <w:rPr>
          <w:rFonts w:ascii="Times New Roman" w:hAnsi="Times New Roman" w:cs="Times New Roman"/>
          <w:sz w:val="24"/>
          <w:szCs w:val="24"/>
        </w:rPr>
        <w:t>les term</w:t>
      </w:r>
      <w:r w:rsidRPr="00480B06">
        <w:rPr>
          <w:rFonts w:ascii="Times New Roman" w:hAnsi="Times New Roman" w:cs="Times New Roman"/>
          <w:sz w:val="24"/>
          <w:szCs w:val="24"/>
        </w:rPr>
        <w:t>es de sant</w:t>
      </w:r>
      <w:r w:rsidR="004E6A1E" w:rsidRPr="00480B06">
        <w:rPr>
          <w:rFonts w:ascii="Times New Roman" w:hAnsi="Times New Roman" w:cs="Times New Roman"/>
          <w:sz w:val="24"/>
          <w:szCs w:val="24"/>
        </w:rPr>
        <w:t>é</w:t>
      </w:r>
      <w:r w:rsidRPr="00480B06">
        <w:rPr>
          <w:rFonts w:ascii="Times New Roman" w:hAnsi="Times New Roman" w:cs="Times New Roman"/>
          <w:sz w:val="24"/>
          <w:szCs w:val="24"/>
        </w:rPr>
        <w:t xml:space="preserve"> locaux doivent reconnaitre le</w:t>
      </w:r>
      <w:r w:rsidR="001D30C6" w:rsidRPr="00480B06">
        <w:rPr>
          <w:rFonts w:ascii="Times New Roman" w:hAnsi="Times New Roman" w:cs="Times New Roman"/>
          <w:sz w:val="24"/>
          <w:szCs w:val="24"/>
        </w:rPr>
        <w:t xml:space="preserve"> groupe de patients dont ils sont  responsables. </w:t>
      </w:r>
      <w:r w:rsidR="004E6A1E" w:rsidRPr="00480B06">
        <w:rPr>
          <w:rFonts w:ascii="Times New Roman" w:hAnsi="Times New Roman" w:cs="Times New Roman"/>
          <w:sz w:val="24"/>
          <w:szCs w:val="24"/>
        </w:rPr>
        <w:t>S</w:t>
      </w:r>
      <w:r w:rsidR="001D30C6" w:rsidRPr="00480B06">
        <w:rPr>
          <w:rFonts w:ascii="Times New Roman" w:hAnsi="Times New Roman" w:cs="Times New Roman"/>
          <w:sz w:val="24"/>
          <w:szCs w:val="24"/>
        </w:rPr>
        <w:t xml:space="preserve">i </w:t>
      </w:r>
      <w:r w:rsidRPr="00480B06">
        <w:rPr>
          <w:rFonts w:ascii="Times New Roman" w:hAnsi="Times New Roman" w:cs="Times New Roman"/>
          <w:sz w:val="24"/>
          <w:szCs w:val="24"/>
        </w:rPr>
        <w:t>cette attribution</w:t>
      </w:r>
      <w:r w:rsidR="001D30C6" w:rsidRPr="00480B06">
        <w:rPr>
          <w:rFonts w:ascii="Times New Roman" w:hAnsi="Times New Roman" w:cs="Times New Roman"/>
          <w:sz w:val="24"/>
          <w:szCs w:val="24"/>
        </w:rPr>
        <w:t xml:space="preserve"> des patients </w:t>
      </w:r>
      <w:r w:rsidRPr="00480B06">
        <w:rPr>
          <w:rFonts w:ascii="Times New Roman" w:hAnsi="Times New Roman" w:cs="Times New Roman"/>
          <w:sz w:val="24"/>
          <w:szCs w:val="24"/>
        </w:rPr>
        <w:t>aux médecins peut sembler simpliste</w:t>
      </w:r>
      <w:r w:rsidR="001D30C6" w:rsidRPr="00480B06">
        <w:rPr>
          <w:rFonts w:ascii="Times New Roman" w:hAnsi="Times New Roman" w:cs="Times New Roman"/>
          <w:sz w:val="24"/>
          <w:szCs w:val="24"/>
        </w:rPr>
        <w:t xml:space="preserve"> ou banale, par exemple par des</w:t>
      </w:r>
      <w:r w:rsidR="00314EE2" w:rsidRPr="00480B06">
        <w:rPr>
          <w:rFonts w:ascii="Times New Roman" w:hAnsi="Times New Roman" w:cs="Times New Roman"/>
          <w:sz w:val="24"/>
          <w:szCs w:val="24"/>
        </w:rPr>
        <w:t xml:space="preserve"> </w:t>
      </w:r>
      <w:r w:rsidRPr="00480B06">
        <w:rPr>
          <w:rFonts w:ascii="Times New Roman" w:hAnsi="Times New Roman" w:cs="Times New Roman"/>
          <w:sz w:val="24"/>
          <w:szCs w:val="24"/>
        </w:rPr>
        <w:t>organisations</w:t>
      </w:r>
      <w:r w:rsidR="00314EE2" w:rsidRPr="00480B06">
        <w:rPr>
          <w:rFonts w:ascii="Times New Roman" w:hAnsi="Times New Roman" w:cs="Times New Roman"/>
          <w:sz w:val="24"/>
          <w:szCs w:val="24"/>
        </w:rPr>
        <w:t xml:space="preserve"> de soins responsables</w:t>
      </w:r>
      <w:r w:rsidRPr="00480B06">
        <w:rPr>
          <w:rFonts w:ascii="Times New Roman" w:hAnsi="Times New Roman" w:cs="Times New Roman"/>
          <w:sz w:val="24"/>
          <w:szCs w:val="24"/>
        </w:rPr>
        <w:t>, elle  est essentielle aux programmes qui mettent en place des modèles de soins qui ne dépendent  pas uniquement des visites des patients. Par exemple, quel est le bon lieu de responsabilité  pour les patients qui ne demandent que d</w:t>
      </w:r>
      <w:r w:rsidR="001D30C6" w:rsidRPr="00480B06">
        <w:rPr>
          <w:rFonts w:ascii="Times New Roman" w:hAnsi="Times New Roman" w:cs="Times New Roman"/>
          <w:sz w:val="24"/>
          <w:szCs w:val="24"/>
        </w:rPr>
        <w:t>es soins aigus,</w:t>
      </w:r>
      <w:r w:rsidRPr="00480B06">
        <w:rPr>
          <w:rFonts w:ascii="Times New Roman" w:hAnsi="Times New Roman" w:cs="Times New Roman"/>
          <w:sz w:val="24"/>
          <w:szCs w:val="24"/>
        </w:rPr>
        <w:t xml:space="preserve"> aux urgences,</w:t>
      </w:r>
      <w:r w:rsidR="00314EE2" w:rsidRPr="00480B06">
        <w:rPr>
          <w:rFonts w:ascii="Times New Roman" w:hAnsi="Times New Roman" w:cs="Times New Roman"/>
          <w:sz w:val="24"/>
          <w:szCs w:val="24"/>
        </w:rPr>
        <w:t xml:space="preserve"> ou qui ne reçoivent pas du tous</w:t>
      </w:r>
      <w:r w:rsidRPr="00480B06">
        <w:rPr>
          <w:rFonts w:ascii="Times New Roman" w:hAnsi="Times New Roman" w:cs="Times New Roman"/>
          <w:sz w:val="24"/>
          <w:szCs w:val="24"/>
        </w:rPr>
        <w:t xml:space="preserve"> les soins nécessaires, que ce soit en   raison   d'une   discrimination, </w:t>
      </w:r>
      <w:r w:rsidR="00314EE2" w:rsidRPr="00480B06">
        <w:rPr>
          <w:rFonts w:ascii="Times New Roman" w:hAnsi="Times New Roman" w:cs="Times New Roman"/>
          <w:sz w:val="24"/>
          <w:szCs w:val="24"/>
        </w:rPr>
        <w:t xml:space="preserve">d'un   manque   de   moyens ou d'un manque </w:t>
      </w:r>
      <w:r w:rsidRPr="00480B06">
        <w:rPr>
          <w:rFonts w:ascii="Times New Roman" w:hAnsi="Times New Roman" w:cs="Times New Roman"/>
          <w:sz w:val="24"/>
          <w:szCs w:val="24"/>
        </w:rPr>
        <w:t>de connaissances  en matière</w:t>
      </w:r>
      <w:r w:rsidR="00314EE2" w:rsidRPr="00480B06">
        <w:rPr>
          <w:rFonts w:ascii="Times New Roman" w:hAnsi="Times New Roman" w:cs="Times New Roman"/>
          <w:sz w:val="24"/>
          <w:szCs w:val="24"/>
        </w:rPr>
        <w:t xml:space="preserve"> de santé? </w:t>
      </w:r>
      <w:r w:rsidRPr="00480B06">
        <w:rPr>
          <w:rFonts w:ascii="Times New Roman" w:hAnsi="Times New Roman" w:cs="Times New Roman"/>
          <w:sz w:val="24"/>
          <w:szCs w:val="24"/>
        </w:rPr>
        <w:t>Dès l’identification d'une population  attribuée</w:t>
      </w:r>
      <w:r w:rsidR="004E6A1E" w:rsidRPr="00480B06">
        <w:rPr>
          <w:rFonts w:ascii="Times New Roman" w:hAnsi="Times New Roman" w:cs="Times New Roman"/>
          <w:sz w:val="24"/>
          <w:szCs w:val="24"/>
        </w:rPr>
        <w:t xml:space="preserve">, </w:t>
      </w:r>
      <w:r w:rsidRPr="00480B06">
        <w:rPr>
          <w:rFonts w:ascii="Times New Roman" w:hAnsi="Times New Roman" w:cs="Times New Roman"/>
          <w:sz w:val="24"/>
          <w:szCs w:val="24"/>
        </w:rPr>
        <w:t>les systèmes de santé doivent stratifier  les patients en catégories  basées sur le risque de rés</w:t>
      </w:r>
      <w:r w:rsidR="004E6A1E" w:rsidRPr="00480B06">
        <w:rPr>
          <w:rFonts w:ascii="Times New Roman" w:hAnsi="Times New Roman" w:cs="Times New Roman"/>
          <w:sz w:val="24"/>
          <w:szCs w:val="24"/>
        </w:rPr>
        <w:t>ultats indésir</w:t>
      </w:r>
      <w:r w:rsidR="00314EE2" w:rsidRPr="00480B06">
        <w:rPr>
          <w:rFonts w:ascii="Times New Roman" w:hAnsi="Times New Roman" w:cs="Times New Roman"/>
          <w:sz w:val="24"/>
          <w:szCs w:val="24"/>
        </w:rPr>
        <w:t xml:space="preserve">ables. </w:t>
      </w:r>
      <w:r w:rsidR="004E6A1E" w:rsidRPr="00480B06">
        <w:rPr>
          <w:rFonts w:ascii="Times New Roman" w:hAnsi="Times New Roman" w:cs="Times New Roman"/>
          <w:sz w:val="24"/>
          <w:szCs w:val="24"/>
        </w:rPr>
        <w:t>De la même</w:t>
      </w:r>
      <w:r w:rsidRPr="00480B06">
        <w:rPr>
          <w:rFonts w:ascii="Times New Roman" w:hAnsi="Times New Roman" w:cs="Times New Roman"/>
          <w:sz w:val="24"/>
          <w:szCs w:val="24"/>
        </w:rPr>
        <w:t xml:space="preserve"> manière que pour la division des patients hospitalisés e</w:t>
      </w:r>
      <w:r w:rsidR="00314EE2" w:rsidRPr="00480B06">
        <w:rPr>
          <w:rFonts w:ascii="Times New Roman" w:hAnsi="Times New Roman" w:cs="Times New Roman"/>
          <w:sz w:val="24"/>
          <w:szCs w:val="24"/>
        </w:rPr>
        <w:t xml:space="preserve">n soins  intensifs, en </w:t>
      </w:r>
      <w:r w:rsidRPr="00480B06">
        <w:rPr>
          <w:rFonts w:ascii="Times New Roman" w:hAnsi="Times New Roman" w:cs="Times New Roman"/>
          <w:sz w:val="24"/>
          <w:szCs w:val="24"/>
        </w:rPr>
        <w:t>unités  de  réduction  progressive  et  en  services  gé</w:t>
      </w:r>
      <w:r w:rsidR="00314EE2" w:rsidRPr="00480B06">
        <w:rPr>
          <w:rFonts w:ascii="Times New Roman" w:hAnsi="Times New Roman" w:cs="Times New Roman"/>
          <w:sz w:val="24"/>
          <w:szCs w:val="24"/>
        </w:rPr>
        <w:t>nér</w:t>
      </w:r>
      <w:r w:rsidRPr="00480B06">
        <w:rPr>
          <w:rFonts w:ascii="Times New Roman" w:hAnsi="Times New Roman" w:cs="Times New Roman"/>
          <w:sz w:val="24"/>
          <w:szCs w:val="24"/>
        </w:rPr>
        <w:t xml:space="preserve">aux, les </w:t>
      </w:r>
      <w:r w:rsidR="004E6A1E" w:rsidRPr="00480B06">
        <w:rPr>
          <w:rFonts w:ascii="Times New Roman" w:hAnsi="Times New Roman" w:cs="Times New Roman"/>
          <w:sz w:val="24"/>
          <w:szCs w:val="24"/>
        </w:rPr>
        <w:t>systèmes de santé,</w:t>
      </w:r>
      <w:r w:rsidR="00314EE2" w:rsidRPr="00480B06">
        <w:rPr>
          <w:rFonts w:ascii="Times New Roman" w:hAnsi="Times New Roman" w:cs="Times New Roman"/>
          <w:sz w:val="24"/>
          <w:szCs w:val="24"/>
        </w:rPr>
        <w:t xml:space="preserve"> stratifient les patients attribuent</w:t>
      </w:r>
      <w:r w:rsidRPr="00480B06">
        <w:rPr>
          <w:rFonts w:ascii="Times New Roman" w:hAnsi="Times New Roman" w:cs="Times New Roman"/>
          <w:sz w:val="24"/>
          <w:szCs w:val="24"/>
        </w:rPr>
        <w:t xml:space="preserve"> afin de garantir que les services sont correctement</w:t>
      </w:r>
      <w:r w:rsidR="00314EE2" w:rsidRPr="00480B06">
        <w:rPr>
          <w:rFonts w:ascii="Times New Roman" w:hAnsi="Times New Roman" w:cs="Times New Roman"/>
          <w:sz w:val="24"/>
          <w:szCs w:val="24"/>
        </w:rPr>
        <w:t xml:space="preserve"> attribué</w:t>
      </w:r>
      <w:r w:rsidRPr="00480B06">
        <w:rPr>
          <w:rFonts w:ascii="Times New Roman" w:hAnsi="Times New Roman" w:cs="Times New Roman"/>
          <w:sz w:val="24"/>
          <w:szCs w:val="24"/>
        </w:rPr>
        <w:t xml:space="preserve">s aux patients en fonction des besoins. Par exemple, une alliance clinique dans le </w:t>
      </w:r>
      <w:r w:rsidRPr="00480B06">
        <w:rPr>
          <w:rFonts w:ascii="Times New Roman" w:hAnsi="Times New Roman" w:cs="Times New Roman"/>
          <w:b/>
          <w:sz w:val="24"/>
          <w:szCs w:val="24"/>
        </w:rPr>
        <w:t>Nottinghamshire</w:t>
      </w:r>
      <w:r w:rsidRPr="00480B06">
        <w:rPr>
          <w:rFonts w:ascii="Times New Roman" w:hAnsi="Times New Roman" w:cs="Times New Roman"/>
          <w:sz w:val="24"/>
          <w:szCs w:val="24"/>
        </w:rPr>
        <w:t xml:space="preserve"> utilise la modélisation prédictive dans le cadre d'une étape générale vers des soins régionaux intégrés au Royaume-Uni pour classer les patients à  haut risque d'hospitalisation et leur fournir des soins préventifs tels que des "salles virtuelles"   offrant  des  installations  ambul</w:t>
      </w:r>
      <w:r w:rsidR="00314EE2" w:rsidRPr="00480B06">
        <w:rPr>
          <w:rFonts w:ascii="Times New Roman" w:hAnsi="Times New Roman" w:cs="Times New Roman"/>
          <w:sz w:val="24"/>
          <w:szCs w:val="24"/>
        </w:rPr>
        <w:t xml:space="preserve">atoires  multidisciplinaires </w:t>
      </w:r>
      <w:r w:rsidRPr="00480B06">
        <w:rPr>
          <w:rFonts w:ascii="Times New Roman" w:hAnsi="Times New Roman" w:cs="Times New Roman"/>
          <w:sz w:val="24"/>
          <w:szCs w:val="24"/>
        </w:rPr>
        <w:t xml:space="preserve">et intensives. </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2. </w:t>
      </w:r>
      <w:r w:rsidRPr="00480B06">
        <w:rPr>
          <w:rFonts w:ascii="Times New Roman" w:hAnsi="Times New Roman" w:cs="Times New Roman"/>
          <w:i/>
          <w:sz w:val="24"/>
          <w:szCs w:val="24"/>
        </w:rPr>
        <w:t>Des soins de proximité de haute qualité</w:t>
      </w:r>
      <w:r w:rsidR="00F06012" w:rsidRPr="00480B06">
        <w:rPr>
          <w:rFonts w:ascii="Times New Roman" w:hAnsi="Times New Roman" w:cs="Times New Roman"/>
          <w:sz w:val="24"/>
          <w:szCs w:val="24"/>
        </w:rPr>
        <w:t xml:space="preserve"> : l</w:t>
      </w:r>
      <w:r w:rsidR="00314EE2" w:rsidRPr="00480B06">
        <w:rPr>
          <w:rFonts w:ascii="Times New Roman" w:hAnsi="Times New Roman" w:cs="Times New Roman"/>
          <w:sz w:val="24"/>
          <w:szCs w:val="24"/>
        </w:rPr>
        <w:t>es services de santé</w:t>
      </w:r>
      <w:r w:rsidRPr="00480B06">
        <w:rPr>
          <w:rFonts w:ascii="Times New Roman" w:hAnsi="Times New Roman" w:cs="Times New Roman"/>
          <w:sz w:val="24"/>
          <w:szCs w:val="24"/>
        </w:rPr>
        <w:t xml:space="preserve"> efficaces s'enracinent dégrades dans les soins de qualité de proximité </w:t>
      </w:r>
      <w:r w:rsidR="004E6A1E" w:rsidRPr="00480B06">
        <w:rPr>
          <w:rFonts w:ascii="Times New Roman" w:hAnsi="Times New Roman" w:cs="Times New Roman"/>
          <w:sz w:val="24"/>
          <w:szCs w:val="24"/>
        </w:rPr>
        <w:t>s</w:t>
      </w:r>
      <w:r w:rsidRPr="00480B06">
        <w:rPr>
          <w:rFonts w:ascii="Times New Roman" w:hAnsi="Times New Roman" w:cs="Times New Roman"/>
          <w:sz w:val="24"/>
          <w:szCs w:val="24"/>
        </w:rPr>
        <w:t xml:space="preserve">ur les 218 interventions critiques et louables désignées par le réseau des priorités pour la lutte contre les maladies, 140 sont risquées par des centres de soins primaires ou des approches communautaires et fondées sur la population plutôt que par les hôpitaux </w:t>
      </w:r>
      <w:r w:rsidRPr="00480B06">
        <w:rPr>
          <w:rFonts w:ascii="Times New Roman" w:hAnsi="Times New Roman" w:cs="Times New Roman"/>
          <w:b/>
          <w:sz w:val="24"/>
          <w:szCs w:val="24"/>
        </w:rPr>
        <w:t>Xiamen</w:t>
      </w:r>
      <w:r w:rsidRPr="00480B06">
        <w:rPr>
          <w:rFonts w:ascii="Times New Roman" w:hAnsi="Times New Roman" w:cs="Times New Roman"/>
          <w:sz w:val="24"/>
          <w:szCs w:val="24"/>
        </w:rPr>
        <w:t xml:space="preserve">, une ville </w:t>
      </w:r>
      <w:r w:rsidR="00314EE2" w:rsidRPr="00480B06">
        <w:rPr>
          <w:rFonts w:ascii="Times New Roman" w:hAnsi="Times New Roman" w:cs="Times New Roman"/>
          <w:sz w:val="24"/>
          <w:szCs w:val="24"/>
        </w:rPr>
        <w:t>du Sud-E</w:t>
      </w:r>
      <w:r w:rsidRPr="00480B06">
        <w:rPr>
          <w:rFonts w:ascii="Times New Roman" w:hAnsi="Times New Roman" w:cs="Times New Roman"/>
          <w:sz w:val="24"/>
          <w:szCs w:val="24"/>
        </w:rPr>
        <w:t xml:space="preserve">st de la Chine, la prévalence croissante des maladies chroniques a conduit à  un nouveau modèle de soins primaires connu sous le </w:t>
      </w:r>
      <w:r w:rsidRPr="00480B06">
        <w:rPr>
          <w:rFonts w:ascii="Times New Roman" w:hAnsi="Times New Roman" w:cs="Times New Roman"/>
          <w:sz w:val="24"/>
          <w:szCs w:val="24"/>
        </w:rPr>
        <w:lastRenderedPageBreak/>
        <w:t xml:space="preserve">nom de gestion conjointe </w:t>
      </w:r>
      <w:r w:rsidR="00314EE2" w:rsidRPr="00480B06">
        <w:rPr>
          <w:rFonts w:ascii="Times New Roman" w:hAnsi="Times New Roman" w:cs="Times New Roman"/>
          <w:sz w:val="24"/>
          <w:szCs w:val="24"/>
        </w:rPr>
        <w:t>à</w:t>
      </w:r>
      <w:r w:rsidRPr="00480B06">
        <w:rPr>
          <w:rFonts w:ascii="Times New Roman" w:hAnsi="Times New Roman" w:cs="Times New Roman"/>
          <w:sz w:val="24"/>
          <w:szCs w:val="24"/>
        </w:rPr>
        <w:t xml:space="preserve">  trois professionnels. Des spécialistes qui déterminent les parcours de soins, des généralistes qui les mettent en œuvre </w:t>
      </w:r>
      <w:r w:rsidR="004E6A1E" w:rsidRPr="00480B06">
        <w:rPr>
          <w:rFonts w:ascii="Times New Roman" w:hAnsi="Times New Roman" w:cs="Times New Roman"/>
          <w:sz w:val="24"/>
          <w:szCs w:val="24"/>
        </w:rPr>
        <w:t>et des agents de santé</w:t>
      </w:r>
      <w:r w:rsidRPr="00480B06">
        <w:rPr>
          <w:rFonts w:ascii="Times New Roman" w:hAnsi="Times New Roman" w:cs="Times New Roman"/>
          <w:sz w:val="24"/>
          <w:szCs w:val="24"/>
        </w:rPr>
        <w:t xml:space="preserve"> communautaires qui sont responsables de l'éducation sanitaire, y compris des visites à domicile. Les programmes </w:t>
      </w:r>
      <w:r w:rsidR="004E6A1E" w:rsidRPr="00480B06">
        <w:rPr>
          <w:rFonts w:ascii="Times New Roman" w:hAnsi="Times New Roman" w:cs="Times New Roman"/>
          <w:sz w:val="24"/>
          <w:szCs w:val="24"/>
        </w:rPr>
        <w:t>d</w:t>
      </w:r>
      <w:r w:rsidRPr="00480B06">
        <w:rPr>
          <w:rFonts w:ascii="Times New Roman" w:hAnsi="Times New Roman" w:cs="Times New Roman"/>
          <w:sz w:val="24"/>
          <w:szCs w:val="24"/>
        </w:rPr>
        <w:t xml:space="preserve">es agents </w:t>
      </w:r>
      <w:r w:rsidR="004E6A1E" w:rsidRPr="00480B06">
        <w:rPr>
          <w:rFonts w:ascii="Times New Roman" w:hAnsi="Times New Roman" w:cs="Times New Roman"/>
          <w:sz w:val="24"/>
          <w:szCs w:val="24"/>
        </w:rPr>
        <w:t>de  santé</w:t>
      </w:r>
      <w:r w:rsidRPr="00480B06">
        <w:rPr>
          <w:rFonts w:ascii="Times New Roman" w:hAnsi="Times New Roman" w:cs="Times New Roman"/>
          <w:sz w:val="24"/>
          <w:szCs w:val="24"/>
        </w:rPr>
        <w:t xml:space="preserve"> communautaires sont particulièrement emblématiques du  développement convergent. Ils apparaissent dans des contextes variés, notamment en tant qu'extension des soins primaires en Inde et en Afrique subsaharienne, en tant que membres des équipes</w:t>
      </w:r>
      <w:r w:rsidR="00314EE2" w:rsidRPr="00480B06">
        <w:rPr>
          <w:rFonts w:ascii="Times New Roman" w:hAnsi="Times New Roman" w:cs="Times New Roman"/>
          <w:sz w:val="24"/>
          <w:szCs w:val="24"/>
        </w:rPr>
        <w:t xml:space="preserve"> de santé</w:t>
      </w:r>
      <w:r w:rsidRPr="00480B06">
        <w:rPr>
          <w:rFonts w:ascii="Times New Roman" w:hAnsi="Times New Roman" w:cs="Times New Roman"/>
          <w:sz w:val="24"/>
          <w:szCs w:val="24"/>
        </w:rPr>
        <w:t xml:space="preserve"> familiale au Brésil et au Costa Rica, en tant que promoteurs de santé à </w:t>
      </w:r>
      <w:r w:rsidR="00314EE2" w:rsidRPr="00480B06">
        <w:rPr>
          <w:rFonts w:ascii="Times New Roman" w:hAnsi="Times New Roman" w:cs="Times New Roman"/>
          <w:sz w:val="24"/>
          <w:szCs w:val="24"/>
        </w:rPr>
        <w:t xml:space="preserve">la frontière mexicaine, et en </w:t>
      </w:r>
      <w:r w:rsidRPr="00480B06">
        <w:rPr>
          <w:rFonts w:ascii="Times New Roman" w:hAnsi="Times New Roman" w:cs="Times New Roman"/>
          <w:sz w:val="24"/>
          <w:szCs w:val="24"/>
        </w:rPr>
        <w:t>t</w:t>
      </w:r>
      <w:r w:rsidR="00314EE2" w:rsidRPr="00480B06">
        <w:rPr>
          <w:rFonts w:ascii="Times New Roman" w:hAnsi="Times New Roman" w:cs="Times New Roman"/>
          <w:sz w:val="24"/>
          <w:szCs w:val="24"/>
        </w:rPr>
        <w:t xml:space="preserve">ant </w:t>
      </w:r>
      <w:r w:rsidRPr="00480B06">
        <w:rPr>
          <w:rFonts w:ascii="Times New Roman" w:hAnsi="Times New Roman" w:cs="Times New Roman"/>
          <w:sz w:val="24"/>
          <w:szCs w:val="24"/>
        </w:rPr>
        <w:t>qu'intervention standardisé</w:t>
      </w:r>
      <w:r w:rsidR="00314EE2" w:rsidRPr="00480B06">
        <w:rPr>
          <w:rFonts w:ascii="Times New Roman" w:hAnsi="Times New Roman" w:cs="Times New Roman"/>
          <w:sz w:val="24"/>
          <w:szCs w:val="24"/>
        </w:rPr>
        <w:t xml:space="preserve">e pour </w:t>
      </w:r>
      <w:r w:rsidRPr="00480B06">
        <w:rPr>
          <w:rFonts w:ascii="Times New Roman" w:hAnsi="Times New Roman" w:cs="Times New Roman"/>
          <w:sz w:val="24"/>
          <w:szCs w:val="24"/>
        </w:rPr>
        <w:t>minimiser les hospitalisations de patients à faibles revenus aux Etats-Unis.</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3. </w:t>
      </w:r>
      <w:r w:rsidRPr="00480B06">
        <w:rPr>
          <w:rFonts w:ascii="Times New Roman" w:hAnsi="Times New Roman" w:cs="Times New Roman"/>
          <w:i/>
          <w:sz w:val="24"/>
          <w:szCs w:val="24"/>
        </w:rPr>
        <w:t xml:space="preserve">Rencontrer les </w:t>
      </w:r>
      <w:r w:rsidR="00314EE2" w:rsidRPr="00480B06">
        <w:rPr>
          <w:rFonts w:ascii="Times New Roman" w:hAnsi="Times New Roman" w:cs="Times New Roman"/>
          <w:i/>
          <w:sz w:val="24"/>
          <w:szCs w:val="24"/>
        </w:rPr>
        <w:t>patients-</w:t>
      </w:r>
      <w:r w:rsidR="004E6A1E" w:rsidRPr="00480B06">
        <w:rPr>
          <w:rFonts w:ascii="Times New Roman" w:hAnsi="Times New Roman" w:cs="Times New Roman"/>
          <w:i/>
          <w:sz w:val="24"/>
          <w:szCs w:val="24"/>
        </w:rPr>
        <w:t>lit ou ils se trouvent</w:t>
      </w:r>
      <w:r w:rsidR="004E6A1E" w:rsidRPr="00480B06">
        <w:rPr>
          <w:rFonts w:ascii="Times New Roman" w:hAnsi="Times New Roman" w:cs="Times New Roman"/>
          <w:sz w:val="24"/>
          <w:szCs w:val="24"/>
        </w:rPr>
        <w:t> :</w:t>
      </w:r>
      <w:r w:rsidRPr="00480B06">
        <w:rPr>
          <w:rFonts w:ascii="Times New Roman" w:hAnsi="Times New Roman" w:cs="Times New Roman"/>
          <w:sz w:val="24"/>
          <w:szCs w:val="24"/>
        </w:rPr>
        <w:t xml:space="preserve"> tant sur le plan physique que sur le plan de leur parco</w:t>
      </w:r>
      <w:r w:rsidR="00314EE2" w:rsidRPr="00480B06">
        <w:rPr>
          <w:rFonts w:ascii="Times New Roman" w:hAnsi="Times New Roman" w:cs="Times New Roman"/>
          <w:sz w:val="24"/>
          <w:szCs w:val="24"/>
        </w:rPr>
        <w:t>urs  de santé : e</w:t>
      </w:r>
      <w:r w:rsidRPr="00480B06">
        <w:rPr>
          <w:rFonts w:ascii="Times New Roman" w:hAnsi="Times New Roman" w:cs="Times New Roman"/>
          <w:sz w:val="24"/>
          <w:szCs w:val="24"/>
        </w:rPr>
        <w:t xml:space="preserve">n raison de l'évolution des soins de proximité, les </w:t>
      </w:r>
      <w:r w:rsidR="00314EE2" w:rsidRPr="00480B06">
        <w:rPr>
          <w:rFonts w:ascii="Times New Roman" w:hAnsi="Times New Roman" w:cs="Times New Roman"/>
          <w:sz w:val="24"/>
          <w:szCs w:val="24"/>
        </w:rPr>
        <w:t>systèmes</w:t>
      </w:r>
      <w:r w:rsidR="002A6245">
        <w:rPr>
          <w:rFonts w:ascii="Times New Roman" w:hAnsi="Times New Roman" w:cs="Times New Roman"/>
          <w:sz w:val="24"/>
          <w:szCs w:val="24"/>
        </w:rPr>
        <w:t xml:space="preserve"> de</w:t>
      </w:r>
      <w:r w:rsidR="00314EE2" w:rsidRPr="00480B06">
        <w:rPr>
          <w:rFonts w:ascii="Times New Roman" w:hAnsi="Times New Roman" w:cs="Times New Roman"/>
          <w:sz w:val="24"/>
          <w:szCs w:val="24"/>
        </w:rPr>
        <w:t xml:space="preserve"> santé</w:t>
      </w:r>
      <w:r w:rsidRPr="00480B06">
        <w:rPr>
          <w:rFonts w:ascii="Times New Roman" w:hAnsi="Times New Roman" w:cs="Times New Roman"/>
          <w:sz w:val="24"/>
          <w:szCs w:val="24"/>
        </w:rPr>
        <w:t xml:space="preserve"> du monde entier commencent à "rencontrer les patients  là où ils se </w:t>
      </w:r>
      <w:r w:rsidR="00116BC3" w:rsidRPr="00480B06">
        <w:rPr>
          <w:rFonts w:ascii="Times New Roman" w:hAnsi="Times New Roman" w:cs="Times New Roman"/>
          <w:sz w:val="24"/>
          <w:szCs w:val="24"/>
        </w:rPr>
        <w:t>trouvent</w:t>
      </w:r>
      <w:r w:rsidRPr="00480B06">
        <w:rPr>
          <w:rFonts w:ascii="Times New Roman" w:hAnsi="Times New Roman" w:cs="Times New Roman"/>
          <w:sz w:val="24"/>
          <w:szCs w:val="24"/>
        </w:rPr>
        <w:t>, tant physiquement</w:t>
      </w:r>
      <w:r w:rsidR="00116BC3" w:rsidRPr="00480B06">
        <w:rPr>
          <w:rFonts w:ascii="Times New Roman" w:hAnsi="Times New Roman" w:cs="Times New Roman"/>
          <w:sz w:val="24"/>
          <w:szCs w:val="24"/>
        </w:rPr>
        <w:t xml:space="preserve"> et moralement</w:t>
      </w:r>
      <w:r w:rsidRPr="00480B06">
        <w:rPr>
          <w:rFonts w:ascii="Times New Roman" w:hAnsi="Times New Roman" w:cs="Times New Roman"/>
          <w:sz w:val="24"/>
          <w:szCs w:val="24"/>
        </w:rPr>
        <w:t>. La technologie</w:t>
      </w:r>
      <w:r w:rsidR="00116BC3" w:rsidRPr="00480B06">
        <w:rPr>
          <w:rFonts w:ascii="Times New Roman" w:hAnsi="Times New Roman" w:cs="Times New Roman"/>
          <w:sz w:val="24"/>
          <w:szCs w:val="24"/>
        </w:rPr>
        <w:t xml:space="preserve"> </w:t>
      </w:r>
      <w:r w:rsidRPr="00480B06">
        <w:rPr>
          <w:rFonts w:ascii="Times New Roman" w:hAnsi="Times New Roman" w:cs="Times New Roman"/>
          <w:sz w:val="24"/>
          <w:szCs w:val="24"/>
        </w:rPr>
        <w:t>en particulier la télésanté comme la messagerie textuelle et les consultations par téléphone ou vidéo - permet de dispenser des traitements à distance. Par exemple, la technologie mobile facilite la prestation de soins périnataux dans les zones rurales du Liberia par des milliers d'a</w:t>
      </w:r>
      <w:r w:rsidR="004E6A1E" w:rsidRPr="00480B06">
        <w:rPr>
          <w:rFonts w:ascii="Times New Roman" w:hAnsi="Times New Roman" w:cs="Times New Roman"/>
          <w:sz w:val="24"/>
          <w:szCs w:val="24"/>
        </w:rPr>
        <w:t>gents de  santé</w:t>
      </w:r>
      <w:r w:rsidRPr="00480B06">
        <w:rPr>
          <w:rFonts w:ascii="Times New Roman" w:hAnsi="Times New Roman" w:cs="Times New Roman"/>
          <w:sz w:val="24"/>
          <w:szCs w:val="24"/>
        </w:rPr>
        <w:t xml:space="preserve"> communautaires, ce  qui  permet de  faire  remonter les  soins d'accouchement jusqu’à l'établissement</w:t>
      </w:r>
      <w:r w:rsidR="00116BC3" w:rsidRPr="00480B06">
        <w:rPr>
          <w:rFonts w:ascii="Times New Roman" w:hAnsi="Times New Roman" w:cs="Times New Roman"/>
          <w:sz w:val="24"/>
          <w:szCs w:val="24"/>
        </w:rPr>
        <w:t xml:space="preserve"> de santé</w:t>
      </w:r>
      <w:r w:rsidRPr="00480B06">
        <w:rPr>
          <w:rFonts w:ascii="Times New Roman" w:hAnsi="Times New Roman" w:cs="Times New Roman"/>
          <w:sz w:val="24"/>
          <w:szCs w:val="24"/>
        </w:rPr>
        <w:t xml:space="preserve"> le plus proche lorsque cela est indiqué. La rencontre avec les gens implique</w:t>
      </w:r>
      <w:r w:rsidR="004E6A1E" w:rsidRPr="00480B06">
        <w:rPr>
          <w:rFonts w:ascii="Times New Roman" w:hAnsi="Times New Roman" w:cs="Times New Roman"/>
          <w:sz w:val="24"/>
          <w:szCs w:val="24"/>
        </w:rPr>
        <w:t>nt</w:t>
      </w:r>
      <w:r w:rsidRPr="00480B06">
        <w:rPr>
          <w:rFonts w:ascii="Times New Roman" w:hAnsi="Times New Roman" w:cs="Times New Roman"/>
          <w:sz w:val="24"/>
          <w:szCs w:val="24"/>
        </w:rPr>
        <w:t xml:space="preserve"> également l'intégration des services de santé physi</w:t>
      </w:r>
      <w:r w:rsidR="00116BC3" w:rsidRPr="00480B06">
        <w:rPr>
          <w:rFonts w:ascii="Times New Roman" w:hAnsi="Times New Roman" w:cs="Times New Roman"/>
          <w:sz w:val="24"/>
          <w:szCs w:val="24"/>
        </w:rPr>
        <w:t>que avec les services de santé</w:t>
      </w:r>
      <w:r w:rsidR="00B51B3B" w:rsidRPr="00480B06">
        <w:rPr>
          <w:rFonts w:ascii="Times New Roman" w:hAnsi="Times New Roman" w:cs="Times New Roman"/>
          <w:sz w:val="24"/>
          <w:szCs w:val="24"/>
        </w:rPr>
        <w:t xml:space="preserve"> </w:t>
      </w:r>
      <w:r w:rsidRPr="00480B06">
        <w:rPr>
          <w:rFonts w:ascii="Times New Roman" w:hAnsi="Times New Roman" w:cs="Times New Roman"/>
          <w:sz w:val="24"/>
          <w:szCs w:val="24"/>
        </w:rPr>
        <w:t>comportementale et les services sociaux. Les troubles dépressifs entrainent une plus grande déficience que toute forme de cancer dans le monde, mais les systèmes de santé sont</w:t>
      </w:r>
      <w:r w:rsidR="004E6A1E" w:rsidRPr="00480B06">
        <w:rPr>
          <w:rFonts w:ascii="Times New Roman" w:hAnsi="Times New Roman" w:cs="Times New Roman"/>
          <w:sz w:val="24"/>
          <w:szCs w:val="24"/>
        </w:rPr>
        <w:t xml:space="preserve"> souvent sous-estimé</w:t>
      </w:r>
      <w:r w:rsidRPr="00480B06">
        <w:rPr>
          <w:rFonts w:ascii="Times New Roman" w:hAnsi="Times New Roman" w:cs="Times New Roman"/>
          <w:sz w:val="24"/>
          <w:szCs w:val="24"/>
        </w:rPr>
        <w:t>s. Parallèlement, on prend de plus en plus conscience que des facteurs sociaux tels que le niveau d'éducation prédominent souvent dans les décisions rel</w:t>
      </w:r>
      <w:r w:rsidR="004E6A1E" w:rsidRPr="00480B06">
        <w:rPr>
          <w:rFonts w:ascii="Times New Roman" w:hAnsi="Times New Roman" w:cs="Times New Roman"/>
          <w:sz w:val="24"/>
          <w:szCs w:val="24"/>
        </w:rPr>
        <w:t>atives aux trajectoires de santé.</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Ce qui apporte les systèmes</w:t>
      </w:r>
      <w:r w:rsidR="004E6A1E" w:rsidRPr="00480B06">
        <w:rPr>
          <w:rFonts w:ascii="Times New Roman" w:hAnsi="Times New Roman" w:cs="Times New Roman"/>
          <w:sz w:val="24"/>
          <w:szCs w:val="24"/>
        </w:rPr>
        <w:t xml:space="preserve"> de santé</w:t>
      </w:r>
      <w:r w:rsidRPr="00480B06">
        <w:rPr>
          <w:rFonts w:ascii="Times New Roman" w:hAnsi="Times New Roman" w:cs="Times New Roman"/>
          <w:sz w:val="24"/>
          <w:szCs w:val="24"/>
        </w:rPr>
        <w:t xml:space="preserve"> à s'associer aux organismes de services sociaux pour résoudre les causes profondes des maladies. Au Québec,</w:t>
      </w:r>
      <w:r w:rsidR="009748D6" w:rsidRPr="00480B06">
        <w:rPr>
          <w:rFonts w:ascii="Times New Roman" w:hAnsi="Times New Roman" w:cs="Times New Roman"/>
          <w:sz w:val="24"/>
          <w:szCs w:val="24"/>
        </w:rPr>
        <w:t xml:space="preserve"> au  Canada, cette coopération facilité</w:t>
      </w:r>
      <w:r w:rsidRPr="00480B06">
        <w:rPr>
          <w:rFonts w:ascii="Times New Roman" w:hAnsi="Times New Roman" w:cs="Times New Roman"/>
          <w:sz w:val="24"/>
          <w:szCs w:val="24"/>
        </w:rPr>
        <w:t xml:space="preserve"> par un engagement pangouvernemental </w:t>
      </w:r>
      <w:r w:rsidR="00B51B3B" w:rsidRPr="00480B06">
        <w:rPr>
          <w:rFonts w:ascii="Times New Roman" w:hAnsi="Times New Roman" w:cs="Times New Roman"/>
          <w:sz w:val="24"/>
          <w:szCs w:val="24"/>
        </w:rPr>
        <w:t>en faveur de la santé</w:t>
      </w:r>
      <w:r w:rsidRPr="00480B06">
        <w:rPr>
          <w:rFonts w:ascii="Times New Roman" w:hAnsi="Times New Roman" w:cs="Times New Roman"/>
          <w:sz w:val="24"/>
          <w:szCs w:val="24"/>
        </w:rPr>
        <w:t xml:space="preserve">, inscrite dans une stratégie gouvernementale de prévention </w:t>
      </w:r>
      <w:r w:rsidR="00B51B3B" w:rsidRPr="00480B06">
        <w:rPr>
          <w:rFonts w:ascii="Times New Roman" w:hAnsi="Times New Roman" w:cs="Times New Roman"/>
          <w:sz w:val="24"/>
          <w:szCs w:val="24"/>
        </w:rPr>
        <w:t>de la santé</w:t>
      </w:r>
      <w:r w:rsidRPr="00480B06">
        <w:rPr>
          <w:rFonts w:ascii="Times New Roman" w:hAnsi="Times New Roman" w:cs="Times New Roman"/>
          <w:sz w:val="24"/>
          <w:szCs w:val="24"/>
        </w:rPr>
        <w:t xml:space="preserve"> avec des objectifs spécifiques tels que celui de réduire de 10 %  l'écart de mortalité </w:t>
      </w:r>
      <w:r w:rsidR="00CB4748" w:rsidRPr="00480B06">
        <w:rPr>
          <w:rFonts w:ascii="Times New Roman" w:hAnsi="Times New Roman" w:cs="Times New Roman"/>
          <w:sz w:val="24"/>
          <w:szCs w:val="24"/>
        </w:rPr>
        <w:t>pré-rentrée</w:t>
      </w:r>
      <w:r w:rsidRPr="00480B06">
        <w:rPr>
          <w:rFonts w:ascii="Times New Roman" w:hAnsi="Times New Roman" w:cs="Times New Roman"/>
          <w:sz w:val="24"/>
          <w:szCs w:val="24"/>
        </w:rPr>
        <w:t xml:space="preserve"> entre les groupes socio-économiques les plus bas et les plus élevés de la province. </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4. </w:t>
      </w:r>
      <w:r w:rsidRPr="00480B06">
        <w:rPr>
          <w:rFonts w:ascii="Times New Roman" w:hAnsi="Times New Roman" w:cs="Times New Roman"/>
          <w:i/>
          <w:sz w:val="24"/>
          <w:szCs w:val="24"/>
        </w:rPr>
        <w:t>Utiliser les données pour guider la prestation des soins et améliorer la conduite</w:t>
      </w:r>
      <w:r w:rsidR="002A6245">
        <w:rPr>
          <w:rFonts w:ascii="Times New Roman" w:hAnsi="Times New Roman" w:cs="Times New Roman"/>
          <w:sz w:val="24"/>
          <w:szCs w:val="24"/>
        </w:rPr>
        <w:t xml:space="preserve"> :</w:t>
      </w:r>
      <w:r w:rsidR="00580D72">
        <w:rPr>
          <w:rFonts w:ascii="Times New Roman" w:hAnsi="Times New Roman" w:cs="Times New Roman"/>
          <w:sz w:val="24"/>
          <w:szCs w:val="24"/>
        </w:rPr>
        <w:t xml:space="preserve"> </w:t>
      </w:r>
      <w:r w:rsidR="002A6245">
        <w:rPr>
          <w:rFonts w:ascii="Times New Roman" w:hAnsi="Times New Roman" w:cs="Times New Roman"/>
          <w:sz w:val="24"/>
          <w:szCs w:val="24"/>
        </w:rPr>
        <w:t>d</w:t>
      </w:r>
      <w:r w:rsidRPr="00480B06">
        <w:rPr>
          <w:rFonts w:ascii="Times New Roman" w:hAnsi="Times New Roman" w:cs="Times New Roman"/>
          <w:sz w:val="24"/>
          <w:szCs w:val="24"/>
        </w:rPr>
        <w:t>es données valides et exploitables constituant l'épine dorsale des systèmes de santé, à la fois  pour inspirer  des progrès  en première  ligne de traitement  et pour  mesurer  les performances globales. Un exemple est l’utilisation de "</w:t>
      </w:r>
      <w:r w:rsidRPr="00480B06">
        <w:rPr>
          <w:rFonts w:ascii="Times New Roman" w:hAnsi="Times New Roman" w:cs="Times New Roman"/>
          <w:i/>
          <w:sz w:val="24"/>
          <w:szCs w:val="24"/>
        </w:rPr>
        <w:t>cascades de données</w:t>
      </w:r>
      <w:r w:rsidRPr="00480B06">
        <w:rPr>
          <w:rFonts w:ascii="Times New Roman" w:hAnsi="Times New Roman" w:cs="Times New Roman"/>
          <w:sz w:val="24"/>
          <w:szCs w:val="24"/>
        </w:rPr>
        <w:t>" pour  fai</w:t>
      </w:r>
      <w:r w:rsidR="009748D6" w:rsidRPr="00480B06">
        <w:rPr>
          <w:rFonts w:ascii="Times New Roman" w:hAnsi="Times New Roman" w:cs="Times New Roman"/>
          <w:sz w:val="24"/>
          <w:szCs w:val="24"/>
        </w:rPr>
        <w:t xml:space="preserve">re ressortir  les  différences </w:t>
      </w:r>
      <w:r w:rsidRPr="00480B06">
        <w:rPr>
          <w:rFonts w:ascii="Times New Roman" w:hAnsi="Times New Roman" w:cs="Times New Roman"/>
          <w:sz w:val="24"/>
          <w:szCs w:val="24"/>
        </w:rPr>
        <w:t xml:space="preserve">dans  un  continuum  de  soins  pendant  des  décennies.   Les cascades de données </w:t>
      </w:r>
      <w:r w:rsidRPr="00480B06">
        <w:rPr>
          <w:rFonts w:ascii="Times New Roman" w:hAnsi="Times New Roman" w:cs="Times New Roman"/>
          <w:sz w:val="24"/>
          <w:szCs w:val="24"/>
        </w:rPr>
        <w:lastRenderedPageBreak/>
        <w:t>sur le VIH ont été utilisées pour cibler les domaines à  améliorer : par exemple,  le fait de dre</w:t>
      </w:r>
      <w:r w:rsidR="009748D6" w:rsidRPr="00480B06">
        <w:rPr>
          <w:rFonts w:ascii="Times New Roman" w:hAnsi="Times New Roman" w:cs="Times New Roman"/>
          <w:sz w:val="24"/>
          <w:szCs w:val="24"/>
        </w:rPr>
        <w:t xml:space="preserve">sser  un tableau des cas, </w:t>
      </w:r>
      <w:r w:rsidRPr="00480B06">
        <w:rPr>
          <w:rFonts w:ascii="Times New Roman" w:hAnsi="Times New Roman" w:cs="Times New Roman"/>
          <w:sz w:val="24"/>
          <w:szCs w:val="24"/>
        </w:rPr>
        <w:t>prévalent  par rapport aux patients séropositifs  qui ont t</w:t>
      </w:r>
      <w:r w:rsidR="009748D6" w:rsidRPr="00480B06">
        <w:rPr>
          <w:rFonts w:ascii="Times New Roman" w:hAnsi="Times New Roman" w:cs="Times New Roman"/>
          <w:sz w:val="24"/>
          <w:szCs w:val="24"/>
        </w:rPr>
        <w:t>erminé  un premier rendez-vous,</w:t>
      </w:r>
      <w:r w:rsidR="00CB4748"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révèle des lacunes dans l’engagement. Le </w:t>
      </w:r>
      <w:r w:rsidR="009748D6" w:rsidRPr="00480B06">
        <w:rPr>
          <w:rFonts w:ascii="Times New Roman" w:hAnsi="Times New Roman" w:cs="Times New Roman"/>
          <w:sz w:val="24"/>
          <w:szCs w:val="24"/>
        </w:rPr>
        <w:t>concept de cascades de données peut être appliqué</w:t>
      </w:r>
      <w:r w:rsidRPr="00480B06">
        <w:rPr>
          <w:rFonts w:ascii="Times New Roman" w:hAnsi="Times New Roman" w:cs="Times New Roman"/>
          <w:sz w:val="24"/>
          <w:szCs w:val="24"/>
        </w:rPr>
        <w:t xml:space="preserve"> aux maladies non transmissibles telles que le diabète et les troubles liés à la consommation de substances, et les systèmes de san</w:t>
      </w:r>
      <w:r w:rsidR="009748D6" w:rsidRPr="00480B06">
        <w:rPr>
          <w:rFonts w:ascii="Times New Roman" w:hAnsi="Times New Roman" w:cs="Times New Roman"/>
          <w:sz w:val="24"/>
          <w:szCs w:val="24"/>
        </w:rPr>
        <w:t>té</w:t>
      </w:r>
      <w:r w:rsidRPr="00480B06">
        <w:rPr>
          <w:rFonts w:ascii="Times New Roman" w:hAnsi="Times New Roman" w:cs="Times New Roman"/>
          <w:sz w:val="24"/>
          <w:szCs w:val="24"/>
        </w:rPr>
        <w:t xml:space="preserve"> peuvent utiliser la cascade de données dans un sens diffèrent,</w:t>
      </w:r>
    </w:p>
    <w:p w:rsidR="003B5AD6" w:rsidRPr="00246A25" w:rsidRDefault="003B5AD6" w:rsidP="00246A25">
      <w:pPr>
        <w:pStyle w:val="Paragraphedeliste"/>
        <w:numPr>
          <w:ilvl w:val="0"/>
          <w:numId w:val="115"/>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Relier le niveau du système</w:t>
      </w:r>
      <w:r w:rsidR="00580D72">
        <w:rPr>
          <w:rFonts w:ascii="Times New Roman" w:hAnsi="Times New Roman" w:cs="Times New Roman"/>
          <w:sz w:val="24"/>
          <w:szCs w:val="24"/>
        </w:rPr>
        <w:t>,</w:t>
      </w:r>
      <w:r w:rsidRPr="00246A25">
        <w:rPr>
          <w:rFonts w:ascii="Times New Roman" w:hAnsi="Times New Roman" w:cs="Times New Roman"/>
          <w:sz w:val="24"/>
          <w:szCs w:val="24"/>
        </w:rPr>
        <w:t xml:space="preserve"> des installations</w:t>
      </w:r>
      <w:r w:rsidR="00580D72">
        <w:rPr>
          <w:rFonts w:ascii="Times New Roman" w:hAnsi="Times New Roman" w:cs="Times New Roman"/>
          <w:sz w:val="24"/>
          <w:szCs w:val="24"/>
        </w:rPr>
        <w:t>,</w:t>
      </w:r>
      <w:r w:rsidRPr="00246A25">
        <w:rPr>
          <w:rFonts w:ascii="Times New Roman" w:hAnsi="Times New Roman" w:cs="Times New Roman"/>
          <w:sz w:val="24"/>
          <w:szCs w:val="24"/>
        </w:rPr>
        <w:t xml:space="preserve"> des fournisseurs</w:t>
      </w:r>
      <w:r w:rsidR="00580D72">
        <w:rPr>
          <w:rFonts w:ascii="Times New Roman" w:hAnsi="Times New Roman" w:cs="Times New Roman"/>
          <w:sz w:val="24"/>
          <w:szCs w:val="24"/>
        </w:rPr>
        <w:t>,</w:t>
      </w:r>
      <w:r w:rsidRPr="00246A25">
        <w:rPr>
          <w:rFonts w:ascii="Times New Roman" w:hAnsi="Times New Roman" w:cs="Times New Roman"/>
          <w:sz w:val="24"/>
          <w:szCs w:val="24"/>
        </w:rPr>
        <w:t xml:space="preserve"> du patient</w:t>
      </w:r>
      <w:r w:rsidR="00246A25">
        <w:rPr>
          <w:rFonts w:ascii="Times New Roman" w:hAnsi="Times New Roman" w:cs="Times New Roman"/>
          <w:sz w:val="24"/>
          <w:szCs w:val="24"/>
        </w:rPr>
        <w:t>.</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Par exemple, certains patients dont la pression artérielle n'est pas contrôlée</w:t>
      </w:r>
      <w:r w:rsidR="009748D6" w:rsidRPr="00480B06">
        <w:rPr>
          <w:rFonts w:ascii="Times New Roman" w:hAnsi="Times New Roman" w:cs="Times New Roman"/>
          <w:sz w:val="24"/>
          <w:szCs w:val="24"/>
        </w:rPr>
        <w:t>,</w:t>
      </w:r>
      <w:r w:rsidRPr="00480B06">
        <w:rPr>
          <w:rFonts w:ascii="Times New Roman" w:hAnsi="Times New Roman" w:cs="Times New Roman"/>
          <w:sz w:val="24"/>
          <w:szCs w:val="24"/>
        </w:rPr>
        <w:t xml:space="preserve"> contribuent à la performance globale du système en matière de contrôle de l’hypertension. Ces deux aspects des cascades d</w:t>
      </w:r>
      <w:r w:rsidR="009748D6" w:rsidRPr="00480B06">
        <w:rPr>
          <w:rFonts w:ascii="Times New Roman" w:hAnsi="Times New Roman" w:cs="Times New Roman"/>
          <w:sz w:val="24"/>
          <w:szCs w:val="24"/>
        </w:rPr>
        <w:t>e données peuvent être intégrés</w:t>
      </w:r>
      <w:r w:rsidRPr="00480B06">
        <w:rPr>
          <w:rFonts w:ascii="Times New Roman" w:hAnsi="Times New Roman" w:cs="Times New Roman"/>
          <w:sz w:val="24"/>
          <w:szCs w:val="24"/>
        </w:rPr>
        <w:t xml:space="preserve"> dans un ensemble  de mesures par</w:t>
      </w:r>
      <w:r w:rsidR="009748D6" w:rsidRPr="00480B06">
        <w:rPr>
          <w:rFonts w:ascii="Times New Roman" w:hAnsi="Times New Roman" w:cs="Times New Roman"/>
          <w:sz w:val="24"/>
          <w:szCs w:val="24"/>
        </w:rPr>
        <w:t xml:space="preserve">cimonieuses  pour un programme </w:t>
      </w:r>
      <w:r w:rsidRPr="00480B06">
        <w:rPr>
          <w:rFonts w:ascii="Times New Roman" w:hAnsi="Times New Roman" w:cs="Times New Roman"/>
          <w:sz w:val="24"/>
          <w:szCs w:val="24"/>
        </w:rPr>
        <w:t>afin de le surveiller et de le tenir responsable  des résultats sanitaires et financiers.</w:t>
      </w:r>
    </w:p>
    <w:p w:rsidR="003B5AD6" w:rsidRPr="00480B06" w:rsidRDefault="00D64E97" w:rsidP="009E10B1">
      <w:pPr>
        <w:pStyle w:val="Titre2"/>
        <w:rPr>
          <w:rFonts w:ascii="Times New Roman" w:hAnsi="Times New Roman" w:cs="Times New Roman"/>
          <w:color w:val="auto"/>
          <w:sz w:val="24"/>
          <w:szCs w:val="24"/>
        </w:rPr>
      </w:pPr>
      <w:bookmarkStart w:id="23" w:name="_Toc149225632"/>
      <w:r>
        <w:rPr>
          <w:rFonts w:ascii="Times New Roman" w:hAnsi="Times New Roman" w:cs="Times New Roman"/>
          <w:color w:val="auto"/>
          <w:sz w:val="24"/>
          <w:szCs w:val="24"/>
        </w:rPr>
        <w:t>1.14</w:t>
      </w:r>
      <w:r w:rsidR="006C567E" w:rsidRPr="00480B06">
        <w:rPr>
          <w:rFonts w:ascii="Times New Roman" w:hAnsi="Times New Roman" w:cs="Times New Roman"/>
          <w:color w:val="auto"/>
          <w:sz w:val="24"/>
          <w:szCs w:val="24"/>
        </w:rPr>
        <w:t>.</w:t>
      </w:r>
      <w:r w:rsidR="003B5AD6" w:rsidRPr="00480B06">
        <w:rPr>
          <w:rFonts w:ascii="Times New Roman" w:hAnsi="Times New Roman" w:cs="Times New Roman"/>
          <w:color w:val="auto"/>
          <w:sz w:val="24"/>
          <w:szCs w:val="24"/>
        </w:rPr>
        <w:t xml:space="preserve"> Les problèmes  émergents  et leurs solutions   grâce aux principes  de gestion</w:t>
      </w:r>
      <w:bookmarkEnd w:id="23"/>
    </w:p>
    <w:p w:rsidR="007F47BF"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La gestion des s</w:t>
      </w:r>
      <w:r w:rsidR="009748D6" w:rsidRPr="00480B06">
        <w:rPr>
          <w:rFonts w:ascii="Times New Roman" w:hAnsi="Times New Roman" w:cs="Times New Roman"/>
          <w:sz w:val="24"/>
          <w:szCs w:val="24"/>
        </w:rPr>
        <w:t xml:space="preserve">oins de santé pose de nombreux </w:t>
      </w:r>
      <w:r w:rsidR="007F47BF" w:rsidRPr="00480B06">
        <w:rPr>
          <w:rFonts w:ascii="Times New Roman" w:hAnsi="Times New Roman" w:cs="Times New Roman"/>
          <w:sz w:val="24"/>
          <w:szCs w:val="24"/>
        </w:rPr>
        <w:t xml:space="preserve">défis. </w:t>
      </w:r>
      <w:r w:rsidRPr="00480B06">
        <w:rPr>
          <w:rFonts w:ascii="Times New Roman" w:hAnsi="Times New Roman" w:cs="Times New Roman"/>
          <w:sz w:val="24"/>
          <w:szCs w:val="24"/>
        </w:rPr>
        <w:t>Certaines de ces questions  s'accumulent progressivement en raison de la diversité</w:t>
      </w:r>
      <w:r w:rsidR="007F47BF" w:rsidRPr="00480B06">
        <w:rPr>
          <w:rFonts w:ascii="Times New Roman" w:hAnsi="Times New Roman" w:cs="Times New Roman"/>
          <w:sz w:val="24"/>
          <w:szCs w:val="24"/>
        </w:rPr>
        <w:t xml:space="preserve"> et de la croissance </w:t>
      </w:r>
      <w:r w:rsidRPr="00480B06">
        <w:rPr>
          <w:rFonts w:ascii="Times New Roman" w:hAnsi="Times New Roman" w:cs="Times New Roman"/>
          <w:sz w:val="24"/>
          <w:szCs w:val="24"/>
        </w:rPr>
        <w:t xml:space="preserve">de l’offre de soins de santé. L'augmentation  des </w:t>
      </w:r>
      <w:r w:rsidR="007F47BF" w:rsidRPr="00480B06">
        <w:rPr>
          <w:rFonts w:ascii="Times New Roman" w:hAnsi="Times New Roman" w:cs="Times New Roman"/>
          <w:sz w:val="24"/>
          <w:szCs w:val="24"/>
        </w:rPr>
        <w:t xml:space="preserve">coûts a affecté, </w:t>
      </w:r>
      <w:r w:rsidRPr="00480B06">
        <w:rPr>
          <w:rFonts w:ascii="Times New Roman" w:hAnsi="Times New Roman" w:cs="Times New Roman"/>
          <w:sz w:val="24"/>
          <w:szCs w:val="24"/>
        </w:rPr>
        <w:t>les hôpitaux et les autres prestataires  de soins de santé dans presque tous les domaines, ainsi que la volonté des patients de se faire soigner. Les changements de règ</w:t>
      </w:r>
      <w:r w:rsidR="007F47BF" w:rsidRPr="00480B06">
        <w:rPr>
          <w:rFonts w:ascii="Times New Roman" w:hAnsi="Times New Roman" w:cs="Times New Roman"/>
          <w:sz w:val="24"/>
          <w:szCs w:val="24"/>
        </w:rPr>
        <w:t>lementation  ont également  posé</w:t>
      </w:r>
      <w:r w:rsidRPr="00480B06">
        <w:rPr>
          <w:rFonts w:ascii="Times New Roman" w:hAnsi="Times New Roman" w:cs="Times New Roman"/>
          <w:sz w:val="24"/>
          <w:szCs w:val="24"/>
        </w:rPr>
        <w:t xml:space="preserve"> des problèmes aux prestataires  de soins. Plus recentrent, d'autres défis économiques dans le secteur des soins de santé sont apparus à la suite de pressions politiqu</w:t>
      </w:r>
      <w:r w:rsidR="007F47BF" w:rsidRPr="00480B06">
        <w:rPr>
          <w:rFonts w:ascii="Times New Roman" w:hAnsi="Times New Roman" w:cs="Times New Roman"/>
          <w:sz w:val="24"/>
          <w:szCs w:val="24"/>
        </w:rPr>
        <w:t xml:space="preserve">es, de changements économiques </w:t>
      </w:r>
      <w:r w:rsidRPr="00480B06">
        <w:rPr>
          <w:rFonts w:ascii="Times New Roman" w:hAnsi="Times New Roman" w:cs="Times New Roman"/>
          <w:sz w:val="24"/>
          <w:szCs w:val="24"/>
        </w:rPr>
        <w:t xml:space="preserve">et de propres technologiques.  </w:t>
      </w:r>
    </w:p>
    <w:p w:rsidR="003B5AD6" w:rsidRPr="00480B06" w:rsidRDefault="00EF4CB3" w:rsidP="009E10B1">
      <w:pPr>
        <w:pStyle w:val="Titre2"/>
        <w:rPr>
          <w:rFonts w:ascii="Times New Roman" w:hAnsi="Times New Roman" w:cs="Times New Roman"/>
          <w:color w:val="auto"/>
          <w:sz w:val="24"/>
          <w:szCs w:val="24"/>
        </w:rPr>
      </w:pPr>
      <w:bookmarkStart w:id="24" w:name="_Toc149225633"/>
      <w:r>
        <w:rPr>
          <w:rFonts w:ascii="Times New Roman" w:hAnsi="Times New Roman" w:cs="Times New Roman"/>
          <w:color w:val="auto"/>
          <w:sz w:val="24"/>
          <w:szCs w:val="24"/>
        </w:rPr>
        <w:t>1.15</w:t>
      </w:r>
      <w:r w:rsidR="006C567E" w:rsidRPr="00480B06">
        <w:rPr>
          <w:rFonts w:ascii="Times New Roman" w:hAnsi="Times New Roman" w:cs="Times New Roman"/>
          <w:color w:val="auto"/>
          <w:sz w:val="24"/>
          <w:szCs w:val="24"/>
        </w:rPr>
        <w:t>.</w:t>
      </w:r>
      <w:r w:rsidR="00B93692" w:rsidRPr="00480B06">
        <w:rPr>
          <w:rFonts w:ascii="Times New Roman" w:hAnsi="Times New Roman" w:cs="Times New Roman"/>
          <w:color w:val="auto"/>
          <w:sz w:val="24"/>
          <w:szCs w:val="24"/>
        </w:rPr>
        <w:t xml:space="preserve"> </w:t>
      </w:r>
      <w:r w:rsidR="003B5AD6" w:rsidRPr="00480B06">
        <w:rPr>
          <w:rFonts w:ascii="Times New Roman" w:hAnsi="Times New Roman" w:cs="Times New Roman"/>
          <w:color w:val="auto"/>
          <w:sz w:val="24"/>
          <w:szCs w:val="24"/>
        </w:rPr>
        <w:t>Problèm</w:t>
      </w:r>
      <w:r w:rsidR="004E6A1E" w:rsidRPr="00480B06">
        <w:rPr>
          <w:rFonts w:ascii="Times New Roman" w:hAnsi="Times New Roman" w:cs="Times New Roman"/>
          <w:color w:val="auto"/>
          <w:sz w:val="24"/>
          <w:szCs w:val="24"/>
        </w:rPr>
        <w:t xml:space="preserve">es  de gestion  informatique </w:t>
      </w:r>
      <w:r w:rsidR="003B5AD6" w:rsidRPr="00480B06">
        <w:rPr>
          <w:rFonts w:ascii="Times New Roman" w:hAnsi="Times New Roman" w:cs="Times New Roman"/>
          <w:color w:val="auto"/>
          <w:sz w:val="24"/>
          <w:szCs w:val="24"/>
        </w:rPr>
        <w:t>dans  les</w:t>
      </w:r>
      <w:r w:rsidR="004E6A1E" w:rsidRPr="00480B06">
        <w:rPr>
          <w:rFonts w:ascii="Times New Roman" w:hAnsi="Times New Roman" w:cs="Times New Roman"/>
          <w:color w:val="auto"/>
          <w:sz w:val="24"/>
          <w:szCs w:val="24"/>
        </w:rPr>
        <w:t xml:space="preserve"> organismes   de soins  de santé</w:t>
      </w:r>
      <w:bookmarkEnd w:id="24"/>
    </w:p>
    <w:p w:rsidR="003B5AD6" w:rsidRPr="00480B06" w:rsidRDefault="00634483"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Bien que les technologies </w:t>
      </w:r>
      <w:r w:rsidR="003B5AD6" w:rsidRPr="00480B06">
        <w:rPr>
          <w:rFonts w:ascii="Times New Roman" w:hAnsi="Times New Roman" w:cs="Times New Roman"/>
          <w:sz w:val="24"/>
          <w:szCs w:val="24"/>
        </w:rPr>
        <w:t>de l’</w:t>
      </w:r>
      <w:r w:rsidR="004E6A1E" w:rsidRPr="00480B06">
        <w:rPr>
          <w:rFonts w:ascii="Times New Roman" w:hAnsi="Times New Roman" w:cs="Times New Roman"/>
          <w:sz w:val="24"/>
          <w:szCs w:val="24"/>
        </w:rPr>
        <w:t xml:space="preserve">information </w:t>
      </w:r>
      <w:r w:rsidR="003B5AD6" w:rsidRPr="00480B06">
        <w:rPr>
          <w:rFonts w:ascii="Times New Roman" w:hAnsi="Times New Roman" w:cs="Times New Roman"/>
          <w:sz w:val="24"/>
          <w:szCs w:val="24"/>
        </w:rPr>
        <w:t>ouvrent la voie à la résolution de certains problèmes de  gestion  des  soins  de  santé,</w:t>
      </w:r>
      <w:r w:rsidRPr="00480B06">
        <w:rPr>
          <w:rFonts w:ascii="Times New Roman" w:hAnsi="Times New Roman" w:cs="Times New Roman"/>
          <w:sz w:val="24"/>
          <w:szCs w:val="24"/>
        </w:rPr>
        <w:t xml:space="preserve">  elles  indiquent  également des </w:t>
      </w:r>
      <w:r w:rsidR="003B5AD6" w:rsidRPr="00480B06">
        <w:rPr>
          <w:rFonts w:ascii="Times New Roman" w:hAnsi="Times New Roman" w:cs="Times New Roman"/>
          <w:sz w:val="24"/>
          <w:szCs w:val="24"/>
        </w:rPr>
        <w:t>problèmes  d</w:t>
      </w:r>
      <w:r w:rsidRPr="00480B06">
        <w:rPr>
          <w:rFonts w:ascii="Times New Roman" w:hAnsi="Times New Roman" w:cs="Times New Roman"/>
          <w:sz w:val="24"/>
          <w:szCs w:val="24"/>
        </w:rPr>
        <w:t xml:space="preserve">e  sécurité  et  de conformité </w:t>
      </w:r>
      <w:r w:rsidR="003B5AD6" w:rsidRPr="00480B06">
        <w:rPr>
          <w:rFonts w:ascii="Times New Roman" w:hAnsi="Times New Roman" w:cs="Times New Roman"/>
          <w:sz w:val="24"/>
          <w:szCs w:val="24"/>
        </w:rPr>
        <w:t>aux  règlements  sur  la  sécurité  des  patients,  tels  que  la  loi  sur  la  portabilité  et  la responsabilité  de l’</w:t>
      </w:r>
      <w:r w:rsidR="004E6A1E" w:rsidRPr="00480B06">
        <w:rPr>
          <w:rFonts w:ascii="Times New Roman" w:hAnsi="Times New Roman" w:cs="Times New Roman"/>
          <w:sz w:val="24"/>
          <w:szCs w:val="24"/>
        </w:rPr>
        <w:t>assurance  maladie</w:t>
      </w:r>
      <w:r w:rsidR="003B5AD6" w:rsidRPr="00480B06">
        <w:rPr>
          <w:rFonts w:ascii="Times New Roman" w:hAnsi="Times New Roman" w:cs="Times New Roman"/>
          <w:sz w:val="24"/>
          <w:szCs w:val="24"/>
        </w:rPr>
        <w:t>. L'accent mis sur les choix de comportement  et de mode de vie des pati</w:t>
      </w:r>
      <w:r w:rsidRPr="00480B06">
        <w:rPr>
          <w:rFonts w:ascii="Times New Roman" w:hAnsi="Times New Roman" w:cs="Times New Roman"/>
          <w:sz w:val="24"/>
          <w:szCs w:val="24"/>
        </w:rPr>
        <w:t>ents pour mieux gérer leur santé</w:t>
      </w:r>
      <w:r w:rsidR="003B5AD6" w:rsidRPr="00480B06">
        <w:rPr>
          <w:rFonts w:ascii="Times New Roman" w:hAnsi="Times New Roman" w:cs="Times New Roman"/>
          <w:sz w:val="24"/>
          <w:szCs w:val="24"/>
        </w:rPr>
        <w:t xml:space="preserve"> est un problème de plus en plus </w:t>
      </w:r>
      <w:r w:rsidRPr="00480B06">
        <w:rPr>
          <w:rFonts w:ascii="Times New Roman" w:hAnsi="Times New Roman" w:cs="Times New Roman"/>
          <w:sz w:val="24"/>
          <w:szCs w:val="24"/>
        </w:rPr>
        <w:t>préoccupant</w:t>
      </w:r>
      <w:r w:rsidR="003B5AD6" w:rsidRPr="00480B06">
        <w:rPr>
          <w:rFonts w:ascii="Times New Roman" w:hAnsi="Times New Roman" w:cs="Times New Roman"/>
          <w:sz w:val="24"/>
          <w:szCs w:val="24"/>
        </w:rPr>
        <w:t xml:space="preserve"> dans le domaine des soins de santé. Le respect des plans de traitement  et la consommation  de médicaments sont bénéfiques, mais les choix faits par les patients, comme le régime alimentaire et l’exercice physique, jouent souvent un rôle majeur </w:t>
      </w:r>
      <w:r w:rsidRPr="00480B06">
        <w:rPr>
          <w:rFonts w:ascii="Times New Roman" w:hAnsi="Times New Roman" w:cs="Times New Roman"/>
          <w:sz w:val="24"/>
          <w:szCs w:val="24"/>
        </w:rPr>
        <w:t>dans leur santé</w:t>
      </w:r>
      <w:r w:rsidR="003B5AD6" w:rsidRPr="00480B06">
        <w:rPr>
          <w:rFonts w:ascii="Times New Roman" w:hAnsi="Times New Roman" w:cs="Times New Roman"/>
          <w:sz w:val="24"/>
          <w:szCs w:val="24"/>
        </w:rPr>
        <w:t xml:space="preserve">. « Les conditions  de santé mentale coûtent plus de 440 milliards de dollars par an aux entreprises américaines » (Cocchi, 2016). Les approches préventives et la médecine  sont bien plus efficaces que le traitement </w:t>
      </w:r>
      <w:r w:rsidR="004E6A1E" w:rsidRPr="00480B06">
        <w:rPr>
          <w:rFonts w:ascii="Times New Roman" w:hAnsi="Times New Roman" w:cs="Times New Roman"/>
          <w:sz w:val="24"/>
          <w:szCs w:val="24"/>
        </w:rPr>
        <w:t xml:space="preserve"> des problèmes  chroniques causés</w:t>
      </w:r>
      <w:r w:rsidR="003B5AD6" w:rsidRPr="00480B06">
        <w:rPr>
          <w:rFonts w:ascii="Times New Roman" w:hAnsi="Times New Roman" w:cs="Times New Roman"/>
          <w:sz w:val="24"/>
          <w:szCs w:val="24"/>
        </w:rPr>
        <w:t xml:space="preserve"> par d</w:t>
      </w:r>
      <w:r w:rsidR="004E6A1E" w:rsidRPr="00480B06">
        <w:rPr>
          <w:rFonts w:ascii="Times New Roman" w:hAnsi="Times New Roman" w:cs="Times New Roman"/>
          <w:sz w:val="24"/>
          <w:szCs w:val="24"/>
        </w:rPr>
        <w:t>e mauvaises  habitudes  de santé</w:t>
      </w:r>
      <w:r w:rsidR="003B5AD6" w:rsidRPr="00480B06">
        <w:rPr>
          <w:rFonts w:ascii="Times New Roman" w:hAnsi="Times New Roman" w:cs="Times New Roman"/>
          <w:sz w:val="24"/>
          <w:szCs w:val="24"/>
        </w:rPr>
        <w:t>.</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lastRenderedPageBreak/>
        <w:t>Une autre préoccupation e</w:t>
      </w:r>
      <w:r w:rsidR="004E6A1E" w:rsidRPr="00480B06">
        <w:rPr>
          <w:rFonts w:ascii="Times New Roman" w:hAnsi="Times New Roman" w:cs="Times New Roman"/>
          <w:sz w:val="24"/>
          <w:szCs w:val="24"/>
        </w:rPr>
        <w:t>n matière de gestion de la santé</w:t>
      </w:r>
      <w:r w:rsidRPr="00480B06">
        <w:rPr>
          <w:rFonts w:ascii="Times New Roman" w:hAnsi="Times New Roman" w:cs="Times New Roman"/>
          <w:sz w:val="24"/>
          <w:szCs w:val="24"/>
        </w:rPr>
        <w:t xml:space="preserve"> est le</w:t>
      </w:r>
      <w:r w:rsidR="004E6A1E" w:rsidRPr="00480B06">
        <w:rPr>
          <w:rFonts w:ascii="Times New Roman" w:hAnsi="Times New Roman" w:cs="Times New Roman"/>
          <w:sz w:val="24"/>
          <w:szCs w:val="24"/>
        </w:rPr>
        <w:t xml:space="preserve"> passage à des soins basé</w:t>
      </w:r>
      <w:r w:rsidRPr="00480B06">
        <w:rPr>
          <w:rFonts w:ascii="Times New Roman" w:hAnsi="Times New Roman" w:cs="Times New Roman"/>
          <w:sz w:val="24"/>
          <w:szCs w:val="24"/>
        </w:rPr>
        <w:t>s sur la valeur,  dans  un effort  pour  inciter  les  patients à</w:t>
      </w:r>
      <w:r w:rsidR="00634483" w:rsidRPr="00480B06">
        <w:rPr>
          <w:rFonts w:ascii="Times New Roman" w:hAnsi="Times New Roman" w:cs="Times New Roman"/>
          <w:sz w:val="24"/>
          <w:szCs w:val="24"/>
        </w:rPr>
        <w:t xml:space="preserve"> bénéficier de soins </w:t>
      </w:r>
      <w:r w:rsidRPr="00480B06">
        <w:rPr>
          <w:rFonts w:ascii="Times New Roman" w:hAnsi="Times New Roman" w:cs="Times New Roman"/>
          <w:sz w:val="24"/>
          <w:szCs w:val="24"/>
        </w:rPr>
        <w:t>améliorés  à moindre  coût. L'objectif est de privilégier la qualité par rapport à la quantité et les prestataires qui peuvent résoudre ce problème qui récolte mieux de fonds que leurs concurrents. Une telle préoccupation  opèrerait les entreprises à reconsidérer leurs pratiques en matière de normes et de facturation.</w:t>
      </w:r>
    </w:p>
    <w:p w:rsidR="003B5AD6" w:rsidRPr="00480B06" w:rsidRDefault="00EF4CB3" w:rsidP="009E10B1">
      <w:pPr>
        <w:pStyle w:val="Titre2"/>
        <w:rPr>
          <w:rFonts w:ascii="Times New Roman" w:hAnsi="Times New Roman" w:cs="Times New Roman"/>
          <w:color w:val="auto"/>
          <w:sz w:val="24"/>
          <w:szCs w:val="24"/>
        </w:rPr>
      </w:pPr>
      <w:bookmarkStart w:id="25" w:name="_Toc149225634"/>
      <w:r>
        <w:rPr>
          <w:rFonts w:ascii="Times New Roman" w:hAnsi="Times New Roman" w:cs="Times New Roman"/>
          <w:color w:val="auto"/>
          <w:sz w:val="24"/>
          <w:szCs w:val="24"/>
        </w:rPr>
        <w:t>1.16</w:t>
      </w:r>
      <w:r w:rsidR="00B93692" w:rsidRPr="00480B06">
        <w:rPr>
          <w:rFonts w:ascii="Times New Roman" w:hAnsi="Times New Roman" w:cs="Times New Roman"/>
          <w:color w:val="auto"/>
          <w:sz w:val="24"/>
          <w:szCs w:val="24"/>
        </w:rPr>
        <w:t xml:space="preserve">. </w:t>
      </w:r>
      <w:r w:rsidR="003B5AD6" w:rsidRPr="00480B06">
        <w:rPr>
          <w:rFonts w:ascii="Times New Roman" w:hAnsi="Times New Roman" w:cs="Times New Roman"/>
          <w:color w:val="auto"/>
          <w:sz w:val="24"/>
          <w:szCs w:val="24"/>
        </w:rPr>
        <w:t>Questions  financières   dans  le domaine  des soins  de santé</w:t>
      </w:r>
      <w:bookmarkEnd w:id="25"/>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Offrir des tarif</w:t>
      </w:r>
      <w:r w:rsidR="00634483" w:rsidRPr="00480B06">
        <w:rPr>
          <w:rFonts w:ascii="Times New Roman" w:hAnsi="Times New Roman" w:cs="Times New Roman"/>
          <w:sz w:val="24"/>
          <w:szCs w:val="24"/>
        </w:rPr>
        <w:t xml:space="preserve">s de soins de santé abordables </w:t>
      </w:r>
      <w:r w:rsidRPr="00480B06">
        <w:rPr>
          <w:rFonts w:ascii="Times New Roman" w:hAnsi="Times New Roman" w:cs="Times New Roman"/>
          <w:sz w:val="24"/>
          <w:szCs w:val="24"/>
        </w:rPr>
        <w:t xml:space="preserve">malgré la hausse des </w:t>
      </w:r>
      <w:r w:rsidR="004E6A1E" w:rsidRPr="00480B06">
        <w:rPr>
          <w:rFonts w:ascii="Times New Roman" w:hAnsi="Times New Roman" w:cs="Times New Roman"/>
          <w:sz w:val="24"/>
          <w:szCs w:val="24"/>
        </w:rPr>
        <w:t>coûts</w:t>
      </w:r>
      <w:r w:rsidRPr="00480B06">
        <w:rPr>
          <w:rFonts w:ascii="Times New Roman" w:hAnsi="Times New Roman" w:cs="Times New Roman"/>
          <w:sz w:val="24"/>
          <w:szCs w:val="24"/>
        </w:rPr>
        <w:t xml:space="preserve"> est un problème financier essentiel auquel sont conjointes les gestionnaires de </w:t>
      </w:r>
      <w:r w:rsidR="00634483" w:rsidRPr="00480B06">
        <w:rPr>
          <w:rFonts w:ascii="Times New Roman" w:hAnsi="Times New Roman" w:cs="Times New Roman"/>
          <w:sz w:val="24"/>
          <w:szCs w:val="24"/>
        </w:rPr>
        <w:t xml:space="preserve">soins de santé. </w:t>
      </w:r>
      <w:r w:rsidRPr="00480B06">
        <w:rPr>
          <w:rFonts w:ascii="Times New Roman" w:hAnsi="Times New Roman" w:cs="Times New Roman"/>
          <w:sz w:val="24"/>
          <w:szCs w:val="24"/>
        </w:rPr>
        <w:t xml:space="preserve">Une partie de cette hausse des coûts est due  à l’augmentation  des coûts des  </w:t>
      </w:r>
      <w:r w:rsidRPr="00480B06">
        <w:rPr>
          <w:rFonts w:ascii="Times New Roman" w:hAnsi="Times New Roman" w:cs="Times New Roman"/>
          <w:i/>
          <w:sz w:val="24"/>
          <w:szCs w:val="24"/>
        </w:rPr>
        <w:t>prescriptions</w:t>
      </w:r>
      <w:r w:rsidR="00634483" w:rsidRPr="00480B06">
        <w:rPr>
          <w:rFonts w:ascii="Times New Roman" w:hAnsi="Times New Roman" w:cs="Times New Roman"/>
          <w:sz w:val="24"/>
          <w:szCs w:val="24"/>
        </w:rPr>
        <w:t xml:space="preserve">, des </w:t>
      </w:r>
      <w:r w:rsidRPr="00480B06">
        <w:rPr>
          <w:rFonts w:ascii="Times New Roman" w:hAnsi="Times New Roman" w:cs="Times New Roman"/>
          <w:sz w:val="24"/>
          <w:szCs w:val="24"/>
        </w:rPr>
        <w:t xml:space="preserve">primes  d'assurance  et des </w:t>
      </w:r>
      <w:r w:rsidR="000D33CA" w:rsidRPr="00480B06">
        <w:rPr>
          <w:rFonts w:ascii="Times New Roman" w:hAnsi="Times New Roman" w:cs="Times New Roman"/>
          <w:sz w:val="24"/>
          <w:szCs w:val="24"/>
        </w:rPr>
        <w:t xml:space="preserve">dépenses de santé. Dans un contexte de flambée des prix </w:t>
      </w:r>
      <w:r w:rsidRPr="00480B06">
        <w:rPr>
          <w:rFonts w:ascii="Times New Roman" w:hAnsi="Times New Roman" w:cs="Times New Roman"/>
          <w:sz w:val="24"/>
          <w:szCs w:val="24"/>
        </w:rPr>
        <w:t>des   médicaments    essentiels    et   des    produits pharmaceutiques,  l’opinion publique se montre très vigilante.  En 2016, les centres de se</w:t>
      </w:r>
      <w:r w:rsidR="00047955">
        <w:rPr>
          <w:rFonts w:ascii="Times New Roman" w:hAnsi="Times New Roman" w:cs="Times New Roman"/>
          <w:sz w:val="24"/>
          <w:szCs w:val="24"/>
        </w:rPr>
        <w:t xml:space="preserve">rvices de l’assurance-maladie et  de </w:t>
      </w:r>
      <w:r w:rsidRPr="00480B06">
        <w:rPr>
          <w:rFonts w:ascii="Times New Roman" w:hAnsi="Times New Roman" w:cs="Times New Roman"/>
          <w:sz w:val="24"/>
          <w:szCs w:val="24"/>
        </w:rPr>
        <w:t>l’aide  médicale   ont  signalé   une  augmentation   des   dépenses   en médicaments sur ordonnance,  qui ont atteint 328, 6 milliards de dollars. L'amélioration  des soins de santé tient également compte du vieillissement  de la population et "le nombre de personnes  âgées de plus  de 60 ans devrait  atteindre  110 millions,  soit 27, 4 % de la population  totale  d'ici 2025" (NAHU, 2015 ).</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Beaucoup de personnes de plus de 60 ans ont besoin d'un recours accum</w:t>
      </w:r>
      <w:r w:rsidR="00F06012" w:rsidRPr="00480B06">
        <w:rPr>
          <w:rFonts w:ascii="Times New Roman" w:hAnsi="Times New Roman" w:cs="Times New Roman"/>
          <w:sz w:val="24"/>
          <w:szCs w:val="24"/>
        </w:rPr>
        <w:t>ulé</w:t>
      </w:r>
      <w:r w:rsidRPr="00480B06">
        <w:rPr>
          <w:rFonts w:ascii="Times New Roman" w:hAnsi="Times New Roman" w:cs="Times New Roman"/>
          <w:sz w:val="24"/>
          <w:szCs w:val="24"/>
        </w:rPr>
        <w:t xml:space="preserve"> aux soins de sant</w:t>
      </w:r>
      <w:r w:rsidR="00047955">
        <w:rPr>
          <w:rFonts w:ascii="Times New Roman" w:hAnsi="Times New Roman" w:cs="Times New Roman"/>
          <w:sz w:val="24"/>
          <w:szCs w:val="24"/>
        </w:rPr>
        <w:t xml:space="preserve">é dans le cadre de contraintes budgétaires </w:t>
      </w:r>
      <w:r w:rsidRPr="00480B06">
        <w:rPr>
          <w:rFonts w:ascii="Times New Roman" w:hAnsi="Times New Roman" w:cs="Times New Roman"/>
          <w:sz w:val="24"/>
          <w:szCs w:val="24"/>
        </w:rPr>
        <w:t xml:space="preserve">plus strictes.  En outre,  </w:t>
      </w:r>
      <w:r w:rsidR="00093A17" w:rsidRPr="00480B06">
        <w:rPr>
          <w:rFonts w:ascii="Times New Roman" w:hAnsi="Times New Roman" w:cs="Times New Roman"/>
          <w:sz w:val="24"/>
          <w:szCs w:val="24"/>
        </w:rPr>
        <w:t>l</w:t>
      </w:r>
      <w:r w:rsidR="000D33CA" w:rsidRPr="00480B06">
        <w:rPr>
          <w:rFonts w:ascii="Times New Roman" w:hAnsi="Times New Roman" w:cs="Times New Roman"/>
          <w:sz w:val="24"/>
          <w:szCs w:val="24"/>
        </w:rPr>
        <w:t xml:space="preserve">es dépenses  de santé devaient croitre ,1% </w:t>
      </w:r>
      <w:r w:rsidRPr="00480B06">
        <w:rPr>
          <w:rFonts w:ascii="Times New Roman" w:hAnsi="Times New Roman" w:cs="Times New Roman"/>
          <w:sz w:val="24"/>
          <w:szCs w:val="24"/>
        </w:rPr>
        <w:t xml:space="preserve">plus vite que le produit </w:t>
      </w:r>
      <w:r w:rsidR="00AA5914" w:rsidRPr="00480B06">
        <w:rPr>
          <w:rFonts w:ascii="Times New Roman" w:hAnsi="Times New Roman" w:cs="Times New Roman"/>
          <w:sz w:val="24"/>
          <w:szCs w:val="24"/>
        </w:rPr>
        <w:t>intérieur</w:t>
      </w:r>
      <w:r w:rsidRPr="00480B06">
        <w:rPr>
          <w:rFonts w:ascii="Times New Roman" w:hAnsi="Times New Roman" w:cs="Times New Roman"/>
          <w:sz w:val="24"/>
          <w:szCs w:val="24"/>
        </w:rPr>
        <w:t xml:space="preserve"> brut (PIB) par an sur la </w:t>
      </w:r>
      <w:r w:rsidR="000D33CA" w:rsidRPr="00480B06">
        <w:rPr>
          <w:rFonts w:ascii="Times New Roman" w:hAnsi="Times New Roman" w:cs="Times New Roman"/>
          <w:sz w:val="24"/>
          <w:szCs w:val="24"/>
        </w:rPr>
        <w:t>purge</w:t>
      </w:r>
      <w:r w:rsidRPr="00480B06">
        <w:rPr>
          <w:rFonts w:ascii="Times New Roman" w:hAnsi="Times New Roman" w:cs="Times New Roman"/>
          <w:sz w:val="24"/>
          <w:szCs w:val="24"/>
        </w:rPr>
        <w:t xml:space="preserve"> 2017-2026" (Centres d'assurance  maladie, 2016). Les questions de gestion fi</w:t>
      </w:r>
      <w:r w:rsidR="00093A17" w:rsidRPr="00480B06">
        <w:rPr>
          <w:rFonts w:ascii="Times New Roman" w:hAnsi="Times New Roman" w:cs="Times New Roman"/>
          <w:sz w:val="24"/>
          <w:szCs w:val="24"/>
        </w:rPr>
        <w:t xml:space="preserve">nancière des soins de santé </w:t>
      </w:r>
      <w:r w:rsidRPr="00480B06">
        <w:rPr>
          <w:rFonts w:ascii="Times New Roman" w:hAnsi="Times New Roman" w:cs="Times New Roman"/>
          <w:sz w:val="24"/>
          <w:szCs w:val="24"/>
        </w:rPr>
        <w:t>peuvent également  inclure  des  éléments  tels  que  le traitement  des  salaires</w:t>
      </w:r>
      <w:r w:rsidR="000D33CA" w:rsidRPr="00480B06">
        <w:rPr>
          <w:rFonts w:ascii="Times New Roman" w:hAnsi="Times New Roman" w:cs="Times New Roman"/>
          <w:sz w:val="24"/>
          <w:szCs w:val="24"/>
        </w:rPr>
        <w:t xml:space="preserve">,  la saisie  des données  des patients, </w:t>
      </w:r>
      <w:r w:rsidRPr="00480B06">
        <w:rPr>
          <w:rFonts w:ascii="Times New Roman" w:hAnsi="Times New Roman" w:cs="Times New Roman"/>
          <w:sz w:val="24"/>
          <w:szCs w:val="24"/>
        </w:rPr>
        <w:t>le</w:t>
      </w:r>
      <w:r w:rsidR="000D33CA" w:rsidRPr="00480B06">
        <w:rPr>
          <w:rFonts w:ascii="Times New Roman" w:hAnsi="Times New Roman" w:cs="Times New Roman"/>
          <w:sz w:val="24"/>
          <w:szCs w:val="24"/>
        </w:rPr>
        <w:t xml:space="preserve"> traitement des </w:t>
      </w:r>
      <w:r w:rsidRPr="00480B06">
        <w:rPr>
          <w:rFonts w:ascii="Times New Roman" w:hAnsi="Times New Roman" w:cs="Times New Roman"/>
          <w:sz w:val="24"/>
          <w:szCs w:val="24"/>
        </w:rPr>
        <w:t>d</w:t>
      </w:r>
      <w:r w:rsidR="000D33CA" w:rsidRPr="00480B06">
        <w:rPr>
          <w:rFonts w:ascii="Times New Roman" w:hAnsi="Times New Roman" w:cs="Times New Roman"/>
          <w:sz w:val="24"/>
          <w:szCs w:val="24"/>
        </w:rPr>
        <w:t xml:space="preserve">emandes d'assurance </w:t>
      </w:r>
      <w:r w:rsidRPr="00480B06">
        <w:rPr>
          <w:rFonts w:ascii="Times New Roman" w:hAnsi="Times New Roman" w:cs="Times New Roman"/>
          <w:sz w:val="24"/>
          <w:szCs w:val="24"/>
        </w:rPr>
        <w:t>ou  l'utilisation de  services  de codage médical, la facturation médicale, la gestion des refus et les négociations de remboursement.</w:t>
      </w:r>
      <w:r w:rsidR="00F06012" w:rsidRPr="00480B06">
        <w:rPr>
          <w:rFonts w:ascii="Times New Roman" w:hAnsi="Times New Roman" w:cs="Times New Roman"/>
          <w:sz w:val="24"/>
          <w:szCs w:val="24"/>
        </w:rPr>
        <w:t xml:space="preserve"> </w:t>
      </w:r>
      <w:r w:rsidRPr="00480B06">
        <w:rPr>
          <w:rFonts w:ascii="Times New Roman" w:hAnsi="Times New Roman" w:cs="Times New Roman"/>
          <w:sz w:val="24"/>
          <w:szCs w:val="24"/>
        </w:rPr>
        <w:t>Pour certains prestataires, le paiement des services reçus peut être compensé pendant de longues péri</w:t>
      </w:r>
      <w:r w:rsidR="00093A17" w:rsidRPr="00480B06">
        <w:rPr>
          <w:rFonts w:ascii="Times New Roman" w:hAnsi="Times New Roman" w:cs="Times New Roman"/>
          <w:sz w:val="24"/>
          <w:szCs w:val="24"/>
        </w:rPr>
        <w:t>odes. L</w:t>
      </w:r>
      <w:r w:rsidRPr="00480B06">
        <w:rPr>
          <w:rFonts w:ascii="Times New Roman" w:hAnsi="Times New Roman" w:cs="Times New Roman"/>
          <w:sz w:val="24"/>
          <w:szCs w:val="24"/>
        </w:rPr>
        <w:t>e traitement  de ces facteurs  de coûts internes  détournera l’attention  de la gestion  du cycle des recettes des soins de santé et des comptes débiteurs des soins de santé de l’accent mis sur  la vale</w:t>
      </w:r>
      <w:r w:rsidR="000D33CA" w:rsidRPr="00480B06">
        <w:rPr>
          <w:rFonts w:ascii="Times New Roman" w:hAnsi="Times New Roman" w:cs="Times New Roman"/>
          <w:sz w:val="24"/>
          <w:szCs w:val="24"/>
        </w:rPr>
        <w:t xml:space="preserve">ur  des  soins  aux  patients. </w:t>
      </w:r>
      <w:r w:rsidRPr="00480B06">
        <w:rPr>
          <w:rFonts w:ascii="Times New Roman" w:hAnsi="Times New Roman" w:cs="Times New Roman"/>
          <w:sz w:val="24"/>
          <w:szCs w:val="24"/>
        </w:rPr>
        <w:t>Une  partie  du  problème  réside  dans  la complexité  de  la facturation des patients, ce que beaucoup d'entre eux ne comprennent pas facilement.</w:t>
      </w:r>
    </w:p>
    <w:p w:rsidR="003B5AD6" w:rsidRPr="00480B06" w:rsidRDefault="00EF4CB3" w:rsidP="009E10B1">
      <w:pPr>
        <w:pStyle w:val="Titre2"/>
        <w:rPr>
          <w:rFonts w:ascii="Times New Roman" w:hAnsi="Times New Roman" w:cs="Times New Roman"/>
          <w:color w:val="auto"/>
          <w:sz w:val="24"/>
          <w:szCs w:val="24"/>
        </w:rPr>
      </w:pPr>
      <w:bookmarkStart w:id="26" w:name="_Toc149225635"/>
      <w:r>
        <w:rPr>
          <w:rFonts w:ascii="Times New Roman" w:hAnsi="Times New Roman" w:cs="Times New Roman"/>
          <w:color w:val="auto"/>
          <w:sz w:val="24"/>
          <w:szCs w:val="24"/>
        </w:rPr>
        <w:t>1.17</w:t>
      </w:r>
      <w:r w:rsidR="00B93692" w:rsidRPr="00480B06">
        <w:rPr>
          <w:rFonts w:ascii="Times New Roman" w:hAnsi="Times New Roman" w:cs="Times New Roman"/>
          <w:color w:val="auto"/>
          <w:sz w:val="24"/>
          <w:szCs w:val="24"/>
        </w:rPr>
        <w:t xml:space="preserve">. </w:t>
      </w:r>
      <w:r w:rsidR="003B5AD6" w:rsidRPr="00480B06">
        <w:rPr>
          <w:rFonts w:ascii="Times New Roman" w:hAnsi="Times New Roman" w:cs="Times New Roman"/>
          <w:color w:val="auto"/>
          <w:sz w:val="24"/>
          <w:szCs w:val="24"/>
        </w:rPr>
        <w:t>Questions  économiques   dans le domaine  de soins  de santé</w:t>
      </w:r>
      <w:bookmarkEnd w:id="26"/>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La gestion des problèmes de soins de santé est souvent atténuée par les fusions entre prestataires de tous</w:t>
      </w:r>
      <w:r w:rsidR="000D33CA" w:rsidRPr="00480B06">
        <w:rPr>
          <w:rFonts w:ascii="Times New Roman" w:hAnsi="Times New Roman" w:cs="Times New Roman"/>
          <w:sz w:val="24"/>
          <w:szCs w:val="24"/>
        </w:rPr>
        <w:t xml:space="preserve"> les </w:t>
      </w:r>
      <w:r w:rsidRPr="00480B06">
        <w:rPr>
          <w:rFonts w:ascii="Times New Roman" w:hAnsi="Times New Roman" w:cs="Times New Roman"/>
          <w:sz w:val="24"/>
          <w:szCs w:val="24"/>
        </w:rPr>
        <w:t>niveaux. Ces sociétés fusionnées  bénéficieront</w:t>
      </w:r>
      <w:r w:rsidR="000D33CA" w:rsidRPr="00480B06">
        <w:rPr>
          <w:rFonts w:ascii="Times New Roman" w:hAnsi="Times New Roman" w:cs="Times New Roman"/>
          <w:sz w:val="24"/>
          <w:szCs w:val="24"/>
        </w:rPr>
        <w:t xml:space="preserve"> d'économ</w:t>
      </w:r>
      <w:r w:rsidRPr="00480B06">
        <w:rPr>
          <w:rFonts w:ascii="Times New Roman" w:hAnsi="Times New Roman" w:cs="Times New Roman"/>
          <w:sz w:val="24"/>
          <w:szCs w:val="24"/>
        </w:rPr>
        <w:t xml:space="preserve">ie d'échelle et </w:t>
      </w:r>
      <w:r w:rsidRPr="00480B06">
        <w:rPr>
          <w:rFonts w:ascii="Times New Roman" w:hAnsi="Times New Roman" w:cs="Times New Roman"/>
          <w:sz w:val="24"/>
          <w:szCs w:val="24"/>
        </w:rPr>
        <w:lastRenderedPageBreak/>
        <w:t xml:space="preserve">d'autres avantages en termes de </w:t>
      </w:r>
      <w:r w:rsidR="000D33CA" w:rsidRPr="00480B06">
        <w:rPr>
          <w:rFonts w:ascii="Times New Roman" w:hAnsi="Times New Roman" w:cs="Times New Roman"/>
          <w:sz w:val="24"/>
          <w:szCs w:val="24"/>
        </w:rPr>
        <w:t xml:space="preserve">coûts, tels que l'interopérabilité </w:t>
      </w:r>
      <w:r w:rsidRPr="00480B06">
        <w:rPr>
          <w:rFonts w:ascii="Times New Roman" w:hAnsi="Times New Roman" w:cs="Times New Roman"/>
          <w:sz w:val="24"/>
          <w:szCs w:val="24"/>
        </w:rPr>
        <w:t xml:space="preserve">et la consolidation du leadership dans le </w:t>
      </w:r>
      <w:r w:rsidR="000D33CA" w:rsidRPr="00480B06">
        <w:rPr>
          <w:rFonts w:ascii="Times New Roman" w:hAnsi="Times New Roman" w:cs="Times New Roman"/>
          <w:sz w:val="24"/>
          <w:szCs w:val="24"/>
        </w:rPr>
        <w:t xml:space="preserve">domaine des soins  de santé. </w:t>
      </w:r>
      <w:r w:rsidRPr="00480B06">
        <w:rPr>
          <w:rFonts w:ascii="Times New Roman" w:hAnsi="Times New Roman" w:cs="Times New Roman"/>
          <w:sz w:val="24"/>
          <w:szCs w:val="24"/>
        </w:rPr>
        <w:t>Le succès  viendra  d'une  croissance  tactique  offrir  qui</w:t>
      </w:r>
      <w:r w:rsidR="00A0140C" w:rsidRPr="00480B06">
        <w:rPr>
          <w:rFonts w:ascii="Times New Roman" w:hAnsi="Times New Roman" w:cs="Times New Roman"/>
          <w:sz w:val="24"/>
          <w:szCs w:val="24"/>
        </w:rPr>
        <w:t xml:space="preserve"> </w:t>
      </w:r>
      <w:r w:rsidRPr="00480B06">
        <w:rPr>
          <w:rFonts w:ascii="Times New Roman" w:hAnsi="Times New Roman" w:cs="Times New Roman"/>
          <w:sz w:val="24"/>
          <w:szCs w:val="24"/>
        </w:rPr>
        <w:t>a  aux consommateurs  ce qu'ils apprécient le plus - un meilleur accès, de meilleurs résultats et des coûts réduits</w:t>
      </w:r>
      <w:r w:rsidR="00AA5914" w:rsidRPr="00480B06">
        <w:rPr>
          <w:rFonts w:ascii="Times New Roman" w:hAnsi="Times New Roman" w:cs="Times New Roman"/>
          <w:sz w:val="24"/>
          <w:szCs w:val="24"/>
        </w:rPr>
        <w:t>"</w:t>
      </w:r>
      <w:r w:rsidRPr="00480B06">
        <w:rPr>
          <w:rFonts w:ascii="Times New Roman" w:hAnsi="Times New Roman" w:cs="Times New Roman"/>
          <w:sz w:val="24"/>
          <w:szCs w:val="24"/>
        </w:rPr>
        <w:t>(Instit</w:t>
      </w:r>
      <w:r w:rsidR="00A0140C" w:rsidRPr="00480B06">
        <w:rPr>
          <w:rFonts w:ascii="Times New Roman" w:hAnsi="Times New Roman" w:cs="Times New Roman"/>
          <w:sz w:val="24"/>
          <w:szCs w:val="24"/>
        </w:rPr>
        <w:t>ut de recherche en santé,</w:t>
      </w:r>
      <w:r w:rsidRPr="00480B06">
        <w:rPr>
          <w:rFonts w:ascii="Times New Roman" w:hAnsi="Times New Roman" w:cs="Times New Roman"/>
          <w:sz w:val="24"/>
          <w:szCs w:val="24"/>
        </w:rPr>
        <w:t>2015). L'un des problèmes</w:t>
      </w:r>
      <w:r w:rsidR="00AA5914" w:rsidRPr="00480B06">
        <w:rPr>
          <w:rFonts w:ascii="Times New Roman" w:hAnsi="Times New Roman" w:cs="Times New Roman"/>
          <w:sz w:val="24"/>
          <w:szCs w:val="24"/>
        </w:rPr>
        <w:t xml:space="preserve"> </w:t>
      </w:r>
      <w:r w:rsidRPr="00480B06">
        <w:rPr>
          <w:rFonts w:ascii="Times New Roman" w:hAnsi="Times New Roman" w:cs="Times New Roman"/>
          <w:sz w:val="24"/>
          <w:szCs w:val="24"/>
        </w:rPr>
        <w:t>posent</w:t>
      </w:r>
      <w:r w:rsidR="00A0140C" w:rsidRPr="00480B06">
        <w:rPr>
          <w:rFonts w:ascii="Times New Roman" w:hAnsi="Times New Roman" w:cs="Times New Roman"/>
          <w:sz w:val="24"/>
          <w:szCs w:val="24"/>
        </w:rPr>
        <w:t xml:space="preserve"> par ces </w:t>
      </w:r>
      <w:r w:rsidR="00093A17" w:rsidRPr="00480B06">
        <w:rPr>
          <w:rFonts w:ascii="Times New Roman" w:hAnsi="Times New Roman" w:cs="Times New Roman"/>
          <w:sz w:val="24"/>
          <w:szCs w:val="24"/>
        </w:rPr>
        <w:t xml:space="preserve">fusions </w:t>
      </w:r>
      <w:r w:rsidRPr="00480B06">
        <w:rPr>
          <w:rFonts w:ascii="Times New Roman" w:hAnsi="Times New Roman" w:cs="Times New Roman"/>
          <w:sz w:val="24"/>
          <w:szCs w:val="24"/>
        </w:rPr>
        <w:t xml:space="preserve">est que dense </w:t>
      </w:r>
      <w:r w:rsidRPr="00480B06">
        <w:rPr>
          <w:rFonts w:ascii="Times New Roman" w:hAnsi="Times New Roman" w:cs="Times New Roman"/>
          <w:i/>
          <w:sz w:val="24"/>
          <w:szCs w:val="24"/>
        </w:rPr>
        <w:t>une industrie caractérisée</w:t>
      </w:r>
      <w:r w:rsidR="00093A17" w:rsidRPr="00480B06">
        <w:rPr>
          <w:rFonts w:ascii="Times New Roman" w:hAnsi="Times New Roman" w:cs="Times New Roman"/>
          <w:i/>
          <w:sz w:val="24"/>
          <w:szCs w:val="24"/>
        </w:rPr>
        <w:t xml:space="preserve"> par </w:t>
      </w:r>
      <w:r w:rsidR="00A0140C" w:rsidRPr="00480B06">
        <w:rPr>
          <w:rFonts w:ascii="Times New Roman" w:hAnsi="Times New Roman" w:cs="Times New Roman"/>
          <w:i/>
          <w:sz w:val="24"/>
          <w:szCs w:val="24"/>
        </w:rPr>
        <w:t xml:space="preserve">des </w:t>
      </w:r>
      <w:r w:rsidR="00AA5914" w:rsidRPr="00480B06">
        <w:rPr>
          <w:rFonts w:ascii="Times New Roman" w:hAnsi="Times New Roman" w:cs="Times New Roman"/>
          <w:i/>
          <w:sz w:val="24"/>
          <w:szCs w:val="24"/>
        </w:rPr>
        <w:t>changements et des innovations constantes</w:t>
      </w:r>
      <w:r w:rsidR="00AA5914" w:rsidRPr="00480B06">
        <w:rPr>
          <w:rFonts w:ascii="Times New Roman" w:hAnsi="Times New Roman" w:cs="Times New Roman"/>
          <w:sz w:val="24"/>
          <w:szCs w:val="24"/>
        </w:rPr>
        <w:t xml:space="preserve">, les grandes </w:t>
      </w:r>
      <w:r w:rsidRPr="00480B06">
        <w:rPr>
          <w:rFonts w:ascii="Times New Roman" w:hAnsi="Times New Roman" w:cs="Times New Roman"/>
          <w:sz w:val="24"/>
          <w:szCs w:val="24"/>
        </w:rPr>
        <w:t>entreprises deviennent plus résistantes</w:t>
      </w:r>
      <w:r w:rsidR="00AA5914" w:rsidRPr="00480B06">
        <w:rPr>
          <w:rFonts w:ascii="Times New Roman" w:hAnsi="Times New Roman" w:cs="Times New Roman"/>
          <w:sz w:val="24"/>
          <w:szCs w:val="24"/>
        </w:rPr>
        <w:t xml:space="preserve"> aux changements. </w:t>
      </w:r>
      <w:r w:rsidRPr="00480B06">
        <w:rPr>
          <w:rFonts w:ascii="Times New Roman" w:hAnsi="Times New Roman" w:cs="Times New Roman"/>
          <w:sz w:val="24"/>
          <w:szCs w:val="24"/>
        </w:rPr>
        <w:t>Les technologies de rupture offrent la possibilité de réaliser des progrès révolutionnaires dans l’administration des soins de santé. Tout d'abord, l’utilisation de dispositifs médicaux pour fournir des informations sur la santé des patients, comme les poules, la pression artérielle et la surveillance de la gly</w:t>
      </w:r>
      <w:r w:rsidR="00A0140C" w:rsidRPr="00480B06">
        <w:rPr>
          <w:rFonts w:ascii="Times New Roman" w:hAnsi="Times New Roman" w:cs="Times New Roman"/>
          <w:sz w:val="24"/>
          <w:szCs w:val="24"/>
        </w:rPr>
        <w:t xml:space="preserve">cémie. Ces "dispositifs connectés </w:t>
      </w:r>
      <w:r w:rsidRPr="00480B06">
        <w:rPr>
          <w:rFonts w:ascii="Times New Roman" w:hAnsi="Times New Roman" w:cs="Times New Roman"/>
          <w:sz w:val="24"/>
          <w:szCs w:val="24"/>
        </w:rPr>
        <w:t>font p</w:t>
      </w:r>
      <w:r w:rsidR="00A0140C" w:rsidRPr="00480B06">
        <w:rPr>
          <w:rFonts w:ascii="Times New Roman" w:hAnsi="Times New Roman" w:cs="Times New Roman"/>
          <w:sz w:val="24"/>
          <w:szCs w:val="24"/>
        </w:rPr>
        <w:t>artie de l'internet des objets</w:t>
      </w:r>
      <w:r w:rsidRPr="00480B06">
        <w:rPr>
          <w:rFonts w:ascii="Times New Roman" w:hAnsi="Times New Roman" w:cs="Times New Roman"/>
          <w:sz w:val="24"/>
          <w:szCs w:val="24"/>
        </w:rPr>
        <w:t xml:space="preserve"> en pleine expansion et "la valeur estimée des p</w:t>
      </w:r>
      <w:r w:rsidR="00226E2C">
        <w:rPr>
          <w:rFonts w:ascii="Times New Roman" w:hAnsi="Times New Roman" w:cs="Times New Roman"/>
          <w:sz w:val="24"/>
          <w:szCs w:val="24"/>
        </w:rPr>
        <w:t>roduits  de soins de santé sur i</w:t>
      </w:r>
      <w:r w:rsidRPr="00480B06">
        <w:rPr>
          <w:rFonts w:ascii="Times New Roman" w:hAnsi="Times New Roman" w:cs="Times New Roman"/>
          <w:sz w:val="24"/>
          <w:szCs w:val="24"/>
        </w:rPr>
        <w:t>nternet</w:t>
      </w:r>
      <w:r w:rsidR="00A0140C" w:rsidRPr="00480B06">
        <w:rPr>
          <w:rFonts w:ascii="Times New Roman" w:hAnsi="Times New Roman" w:cs="Times New Roman"/>
          <w:sz w:val="24"/>
          <w:szCs w:val="24"/>
        </w:rPr>
        <w:t>.</w:t>
      </w:r>
    </w:p>
    <w:p w:rsidR="003B5AD6" w:rsidRPr="00480B06" w:rsidRDefault="00A0140C"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L'utilisation des </w:t>
      </w:r>
      <w:r w:rsidR="003B5AD6" w:rsidRPr="00480B06">
        <w:rPr>
          <w:rFonts w:ascii="Times New Roman" w:hAnsi="Times New Roman" w:cs="Times New Roman"/>
          <w:sz w:val="24"/>
          <w:szCs w:val="24"/>
        </w:rPr>
        <w:t>Smartphones</w:t>
      </w:r>
      <w:r w:rsidR="00AA5914" w:rsidRPr="00480B06">
        <w:rPr>
          <w:rFonts w:ascii="Times New Roman" w:hAnsi="Times New Roman" w:cs="Times New Roman"/>
          <w:sz w:val="24"/>
          <w:szCs w:val="24"/>
        </w:rPr>
        <w:t xml:space="preserve"> par les patients </w:t>
      </w:r>
      <w:r w:rsidRPr="00480B06">
        <w:rPr>
          <w:rFonts w:ascii="Times New Roman" w:hAnsi="Times New Roman" w:cs="Times New Roman"/>
          <w:sz w:val="24"/>
          <w:szCs w:val="24"/>
        </w:rPr>
        <w:t xml:space="preserve">offre une </w:t>
      </w:r>
      <w:r w:rsidR="00093A17" w:rsidRPr="00480B06">
        <w:rPr>
          <w:rFonts w:ascii="Times New Roman" w:hAnsi="Times New Roman" w:cs="Times New Roman"/>
          <w:sz w:val="24"/>
          <w:szCs w:val="24"/>
        </w:rPr>
        <w:t xml:space="preserve">occasion </w:t>
      </w:r>
      <w:r w:rsidRPr="00480B06">
        <w:rPr>
          <w:rFonts w:ascii="Times New Roman" w:hAnsi="Times New Roman" w:cs="Times New Roman"/>
          <w:sz w:val="24"/>
          <w:szCs w:val="24"/>
        </w:rPr>
        <w:t xml:space="preserve">unique </w:t>
      </w:r>
      <w:r w:rsidR="003B5AD6" w:rsidRPr="00480B06">
        <w:rPr>
          <w:rFonts w:ascii="Times New Roman" w:hAnsi="Times New Roman" w:cs="Times New Roman"/>
          <w:sz w:val="24"/>
          <w:szCs w:val="24"/>
        </w:rPr>
        <w:t>pour  les  applications mobiles de traiter les problèmes de soins de santé. Les fournisseurs  peuvent proposer des services tels  que  la  prise  de  rendez-</w:t>
      </w:r>
      <w:r w:rsidRPr="00480B06">
        <w:rPr>
          <w:rFonts w:ascii="Times New Roman" w:hAnsi="Times New Roman" w:cs="Times New Roman"/>
          <w:sz w:val="24"/>
          <w:szCs w:val="24"/>
        </w:rPr>
        <w:t xml:space="preserve">vous,  la  facturation  et </w:t>
      </w:r>
      <w:r w:rsidR="00093A17" w:rsidRPr="00480B06">
        <w:rPr>
          <w:rFonts w:ascii="Times New Roman" w:hAnsi="Times New Roman" w:cs="Times New Roman"/>
          <w:sz w:val="24"/>
          <w:szCs w:val="24"/>
        </w:rPr>
        <w:t>le</w:t>
      </w:r>
      <w:r w:rsidR="003B5AD6" w:rsidRPr="00480B06">
        <w:rPr>
          <w:rFonts w:ascii="Times New Roman" w:hAnsi="Times New Roman" w:cs="Times New Roman"/>
          <w:sz w:val="24"/>
          <w:szCs w:val="24"/>
        </w:rPr>
        <w:t xml:space="preserve">  partage  de  documents   et  de  résultats d'examens.  Parallèlement  à  une  communication   accrue  avec  les  patients,  la télémédecine</w:t>
      </w:r>
      <w:r w:rsidR="00CA61E8" w:rsidRPr="00480B06">
        <w:rPr>
          <w:rFonts w:ascii="Times New Roman" w:hAnsi="Times New Roman" w:cs="Times New Roman"/>
          <w:sz w:val="24"/>
          <w:szCs w:val="24"/>
        </w:rPr>
        <w:t xml:space="preserve"> </w:t>
      </w:r>
      <w:r w:rsidR="003B5AD6" w:rsidRPr="00480B06">
        <w:rPr>
          <w:rFonts w:ascii="Times New Roman" w:hAnsi="Times New Roman" w:cs="Times New Roman"/>
          <w:sz w:val="24"/>
          <w:szCs w:val="24"/>
        </w:rPr>
        <w:t xml:space="preserve">offre l’avantage d'une connectivité  </w:t>
      </w:r>
      <w:r w:rsidR="00093A17" w:rsidRPr="00480B06">
        <w:rPr>
          <w:rFonts w:ascii="Times New Roman" w:hAnsi="Times New Roman" w:cs="Times New Roman"/>
          <w:sz w:val="24"/>
          <w:szCs w:val="24"/>
        </w:rPr>
        <w:t>à</w:t>
      </w:r>
      <w:r w:rsidR="003B5AD6" w:rsidRPr="00480B06">
        <w:rPr>
          <w:rFonts w:ascii="Times New Roman" w:hAnsi="Times New Roman" w:cs="Times New Roman"/>
          <w:sz w:val="24"/>
          <w:szCs w:val="24"/>
        </w:rPr>
        <w:t xml:space="preserve"> longue distance entre les patients et les médecins</w:t>
      </w:r>
      <w:r w:rsidR="00CA61E8" w:rsidRPr="00480B06">
        <w:rPr>
          <w:rFonts w:ascii="Times New Roman" w:hAnsi="Times New Roman" w:cs="Times New Roman"/>
          <w:sz w:val="24"/>
          <w:szCs w:val="24"/>
        </w:rPr>
        <w:t xml:space="preserve"> </w:t>
      </w:r>
      <w:r w:rsidR="003B5AD6" w:rsidRPr="00480B06">
        <w:rPr>
          <w:rFonts w:ascii="Times New Roman" w:hAnsi="Times New Roman" w:cs="Times New Roman"/>
          <w:sz w:val="24"/>
          <w:szCs w:val="24"/>
        </w:rPr>
        <w:t>et tant que les prestataires de soins de santé que les patients millénaires ont t</w:t>
      </w:r>
      <w:r w:rsidR="00CA61E8" w:rsidRPr="00480B06">
        <w:rPr>
          <w:rFonts w:ascii="Times New Roman" w:hAnsi="Times New Roman" w:cs="Times New Roman"/>
          <w:sz w:val="24"/>
          <w:szCs w:val="24"/>
        </w:rPr>
        <w:t xml:space="preserve">endance à être bien accueillis. </w:t>
      </w:r>
      <w:r w:rsidR="003B5AD6" w:rsidRPr="00480B06">
        <w:rPr>
          <w:rFonts w:ascii="Times New Roman" w:hAnsi="Times New Roman" w:cs="Times New Roman"/>
          <w:sz w:val="24"/>
          <w:szCs w:val="24"/>
        </w:rPr>
        <w:t>Les progrès technologiques permettent également aux fournisseurs de mettre en place un stockage en nuage des dossiers médicaux qui permettent un rapide et pratique depu</w:t>
      </w:r>
      <w:r w:rsidR="00CA61E8" w:rsidRPr="00480B06">
        <w:rPr>
          <w:rFonts w:ascii="Times New Roman" w:hAnsi="Times New Roman" w:cs="Times New Roman"/>
          <w:sz w:val="24"/>
          <w:szCs w:val="24"/>
        </w:rPr>
        <w:t xml:space="preserve">is n'importe quel endroit. </w:t>
      </w:r>
      <w:r w:rsidR="00093A17" w:rsidRPr="00480B06">
        <w:rPr>
          <w:rFonts w:ascii="Times New Roman" w:hAnsi="Times New Roman" w:cs="Times New Roman"/>
          <w:sz w:val="24"/>
          <w:szCs w:val="24"/>
        </w:rPr>
        <w:t xml:space="preserve">Les </w:t>
      </w:r>
      <w:r w:rsidR="00226E2C">
        <w:rPr>
          <w:rFonts w:ascii="Times New Roman" w:hAnsi="Times New Roman" w:cs="Times New Roman"/>
          <w:sz w:val="24"/>
          <w:szCs w:val="24"/>
        </w:rPr>
        <w:t>fournisseurs résoudront</w:t>
      </w:r>
      <w:r w:rsidR="00CA61E8" w:rsidRPr="00480B06">
        <w:rPr>
          <w:rFonts w:ascii="Times New Roman" w:hAnsi="Times New Roman" w:cs="Times New Roman"/>
          <w:sz w:val="24"/>
          <w:szCs w:val="24"/>
        </w:rPr>
        <w:t xml:space="preserve"> les </w:t>
      </w:r>
      <w:r w:rsidR="00226E2C">
        <w:rPr>
          <w:rFonts w:ascii="Times New Roman" w:hAnsi="Times New Roman" w:cs="Times New Roman"/>
          <w:sz w:val="24"/>
          <w:szCs w:val="24"/>
        </w:rPr>
        <w:t>problèmes de  sécurité,</w:t>
      </w:r>
      <w:r w:rsidR="003B5AD6" w:rsidRPr="00480B06">
        <w:rPr>
          <w:rFonts w:ascii="Times New Roman" w:hAnsi="Times New Roman" w:cs="Times New Roman"/>
          <w:sz w:val="24"/>
          <w:szCs w:val="24"/>
        </w:rPr>
        <w:t xml:space="preserve"> </w:t>
      </w:r>
      <w:r w:rsidR="00226E2C">
        <w:rPr>
          <w:rFonts w:ascii="Times New Roman" w:hAnsi="Times New Roman" w:cs="Times New Roman"/>
          <w:sz w:val="24"/>
          <w:szCs w:val="24"/>
        </w:rPr>
        <w:t xml:space="preserve">y </w:t>
      </w:r>
      <w:r w:rsidR="00CA61E8" w:rsidRPr="00480B06">
        <w:rPr>
          <w:rFonts w:ascii="Times New Roman" w:hAnsi="Times New Roman" w:cs="Times New Roman"/>
          <w:sz w:val="24"/>
          <w:szCs w:val="24"/>
        </w:rPr>
        <w:t xml:space="preserve">compris </w:t>
      </w:r>
      <w:r w:rsidR="003B5AD6" w:rsidRPr="00480B06">
        <w:rPr>
          <w:rFonts w:ascii="Times New Roman" w:hAnsi="Times New Roman" w:cs="Times New Roman"/>
          <w:sz w:val="24"/>
          <w:szCs w:val="24"/>
        </w:rPr>
        <w:t xml:space="preserve">ceux  </w:t>
      </w:r>
      <w:r w:rsidR="00CA61E8" w:rsidRPr="00480B06">
        <w:rPr>
          <w:rFonts w:ascii="Times New Roman" w:hAnsi="Times New Roman" w:cs="Times New Roman"/>
          <w:sz w:val="24"/>
          <w:szCs w:val="24"/>
        </w:rPr>
        <w:t xml:space="preserve">générés </w:t>
      </w:r>
      <w:r w:rsidR="003B5AD6" w:rsidRPr="00480B06">
        <w:rPr>
          <w:rFonts w:ascii="Times New Roman" w:hAnsi="Times New Roman" w:cs="Times New Roman"/>
          <w:sz w:val="24"/>
          <w:szCs w:val="24"/>
        </w:rPr>
        <w:t>p</w:t>
      </w:r>
      <w:r w:rsidR="00CA61E8" w:rsidRPr="00480B06">
        <w:rPr>
          <w:rFonts w:ascii="Times New Roman" w:hAnsi="Times New Roman" w:cs="Times New Roman"/>
          <w:sz w:val="24"/>
          <w:szCs w:val="24"/>
        </w:rPr>
        <w:t>ar des problèmes  organisationnel</w:t>
      </w:r>
      <w:r w:rsidR="003B5AD6" w:rsidRPr="00480B06">
        <w:rPr>
          <w:rFonts w:ascii="Times New Roman" w:hAnsi="Times New Roman" w:cs="Times New Roman"/>
          <w:sz w:val="24"/>
          <w:szCs w:val="24"/>
        </w:rPr>
        <w:t>s tels</w:t>
      </w:r>
      <w:r w:rsidR="00AC6C78" w:rsidRPr="00480B06">
        <w:rPr>
          <w:rFonts w:ascii="Times New Roman" w:hAnsi="Times New Roman" w:cs="Times New Roman"/>
          <w:sz w:val="24"/>
          <w:szCs w:val="24"/>
        </w:rPr>
        <w:t xml:space="preserve"> que  la formation  inadéquate des employés. </w:t>
      </w:r>
      <w:r w:rsidR="003B5AD6" w:rsidRPr="00480B06">
        <w:rPr>
          <w:rFonts w:ascii="Times New Roman" w:hAnsi="Times New Roman" w:cs="Times New Roman"/>
          <w:sz w:val="24"/>
          <w:szCs w:val="24"/>
        </w:rPr>
        <w:t>Si certains  dossiers mé</w:t>
      </w:r>
      <w:r w:rsidR="00AC6C78" w:rsidRPr="00480B06">
        <w:rPr>
          <w:rFonts w:ascii="Times New Roman" w:hAnsi="Times New Roman" w:cs="Times New Roman"/>
          <w:sz w:val="24"/>
          <w:szCs w:val="24"/>
        </w:rPr>
        <w:t>dicaux ont été consulté</w:t>
      </w:r>
      <w:r w:rsidR="003B5AD6" w:rsidRPr="00480B06">
        <w:rPr>
          <w:rFonts w:ascii="Times New Roman" w:hAnsi="Times New Roman" w:cs="Times New Roman"/>
          <w:sz w:val="24"/>
          <w:szCs w:val="24"/>
        </w:rPr>
        <w:t>s  à la suit</w:t>
      </w:r>
      <w:r w:rsidR="00AC6C78" w:rsidRPr="00480B06">
        <w:rPr>
          <w:rFonts w:ascii="Times New Roman" w:hAnsi="Times New Roman" w:cs="Times New Roman"/>
          <w:sz w:val="24"/>
          <w:szCs w:val="24"/>
        </w:rPr>
        <w:t xml:space="preserve">e d'une activité malveillante, </w:t>
      </w:r>
      <w:r w:rsidR="003B5AD6" w:rsidRPr="00480B06">
        <w:rPr>
          <w:rFonts w:ascii="Times New Roman" w:hAnsi="Times New Roman" w:cs="Times New Roman"/>
          <w:sz w:val="24"/>
          <w:szCs w:val="24"/>
        </w:rPr>
        <w:t>une grande  partie est due à une divulgation involontaire par le</w:t>
      </w:r>
      <w:r w:rsidR="00AC6C78" w:rsidRPr="00480B06">
        <w:rPr>
          <w:rFonts w:ascii="Times New Roman" w:hAnsi="Times New Roman" w:cs="Times New Roman"/>
          <w:sz w:val="24"/>
          <w:szCs w:val="24"/>
        </w:rPr>
        <w:t xml:space="preserve"> personnel. </w:t>
      </w:r>
      <w:r w:rsidR="003B5AD6" w:rsidRPr="00480B06">
        <w:rPr>
          <w:rFonts w:ascii="Times New Roman" w:hAnsi="Times New Roman" w:cs="Times New Roman"/>
          <w:sz w:val="24"/>
          <w:szCs w:val="24"/>
        </w:rPr>
        <w:t>Enfin, dans de nombreux  cas,  les fournisseurs  ont  le choix d</w:t>
      </w:r>
      <w:r w:rsidR="00AC6C78" w:rsidRPr="00480B06">
        <w:rPr>
          <w:rFonts w:ascii="Times New Roman" w:hAnsi="Times New Roman" w:cs="Times New Roman"/>
          <w:sz w:val="24"/>
          <w:szCs w:val="24"/>
        </w:rPr>
        <w:t xml:space="preserve">'utiliser  de grandes  données </w:t>
      </w:r>
      <w:r w:rsidR="003B5AD6" w:rsidRPr="00480B06">
        <w:rPr>
          <w:rFonts w:ascii="Times New Roman" w:hAnsi="Times New Roman" w:cs="Times New Roman"/>
          <w:sz w:val="24"/>
          <w:szCs w:val="24"/>
        </w:rPr>
        <w:t>et des analyses d'intelligence artificielle pour améliorer l'efficacité et trouver les domaines problématiques.</w:t>
      </w:r>
    </w:p>
    <w:p w:rsidR="003B5AD6" w:rsidRPr="00480B06" w:rsidRDefault="00EF4CB3" w:rsidP="009E10B1">
      <w:pPr>
        <w:pStyle w:val="Titre2"/>
        <w:rPr>
          <w:rFonts w:ascii="Times New Roman" w:hAnsi="Times New Roman" w:cs="Times New Roman"/>
          <w:color w:val="auto"/>
          <w:sz w:val="24"/>
          <w:szCs w:val="24"/>
        </w:rPr>
      </w:pPr>
      <w:bookmarkStart w:id="27" w:name="_Toc149225636"/>
      <w:r>
        <w:rPr>
          <w:rFonts w:ascii="Times New Roman" w:hAnsi="Times New Roman" w:cs="Times New Roman"/>
          <w:color w:val="auto"/>
          <w:sz w:val="24"/>
          <w:szCs w:val="24"/>
        </w:rPr>
        <w:t>1.18</w:t>
      </w:r>
      <w:r w:rsidR="00B93692" w:rsidRPr="00480B06">
        <w:rPr>
          <w:rFonts w:ascii="Times New Roman" w:hAnsi="Times New Roman" w:cs="Times New Roman"/>
          <w:color w:val="auto"/>
          <w:sz w:val="24"/>
          <w:szCs w:val="24"/>
        </w:rPr>
        <w:t>.</w:t>
      </w:r>
      <w:r w:rsidR="003B5AD6" w:rsidRPr="00480B06">
        <w:rPr>
          <w:rFonts w:ascii="Times New Roman" w:hAnsi="Times New Roman" w:cs="Times New Roman"/>
          <w:color w:val="auto"/>
          <w:sz w:val="24"/>
          <w:szCs w:val="24"/>
        </w:rPr>
        <w:t xml:space="preserve"> Révision des concepts, principes et techniques de base de la gestion</w:t>
      </w:r>
      <w:bookmarkEnd w:id="27"/>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La gestion est </w:t>
      </w:r>
      <w:r w:rsidR="00AC6C78" w:rsidRPr="00480B06">
        <w:rPr>
          <w:rFonts w:ascii="Times New Roman" w:hAnsi="Times New Roman" w:cs="Times New Roman"/>
          <w:sz w:val="24"/>
          <w:szCs w:val="24"/>
        </w:rPr>
        <w:t xml:space="preserve">vitale pour toute organisation </w:t>
      </w:r>
      <w:r w:rsidRPr="00480B06">
        <w:rPr>
          <w:rFonts w:ascii="Times New Roman" w:hAnsi="Times New Roman" w:cs="Times New Roman"/>
          <w:sz w:val="24"/>
          <w:szCs w:val="24"/>
        </w:rPr>
        <w:t>qui veut être productive et atteindre  ses objectifs.</w:t>
      </w:r>
      <w:r w:rsidR="00AA5914" w:rsidRPr="00480B06">
        <w:rPr>
          <w:rFonts w:ascii="Times New Roman" w:hAnsi="Times New Roman" w:cs="Times New Roman"/>
          <w:sz w:val="24"/>
          <w:szCs w:val="24"/>
        </w:rPr>
        <w:t xml:space="preserve"> </w:t>
      </w:r>
      <w:r w:rsidRPr="00480B06">
        <w:rPr>
          <w:rFonts w:ascii="Times New Roman" w:hAnsi="Times New Roman" w:cs="Times New Roman"/>
          <w:sz w:val="24"/>
          <w:szCs w:val="24"/>
        </w:rPr>
        <w:t>II y au</w:t>
      </w:r>
      <w:r w:rsidR="00AC6C78" w:rsidRPr="00480B06">
        <w:rPr>
          <w:rFonts w:ascii="Times New Roman" w:hAnsi="Times New Roman" w:cs="Times New Roman"/>
          <w:sz w:val="24"/>
          <w:szCs w:val="24"/>
        </w:rPr>
        <w:t xml:space="preserve">rait une anarchie d'entreprise </w:t>
      </w:r>
      <w:r w:rsidRPr="00480B06">
        <w:rPr>
          <w:rFonts w:ascii="Times New Roman" w:hAnsi="Times New Roman" w:cs="Times New Roman"/>
          <w:sz w:val="24"/>
          <w:szCs w:val="24"/>
        </w:rPr>
        <w:t>sans per</w:t>
      </w:r>
      <w:r w:rsidR="00AC6C78" w:rsidRPr="00480B06">
        <w:rPr>
          <w:rFonts w:ascii="Times New Roman" w:hAnsi="Times New Roman" w:cs="Times New Roman"/>
          <w:sz w:val="24"/>
          <w:szCs w:val="24"/>
        </w:rPr>
        <w:t>sonne  en position d'autorité, sans structure et avec très peu, voire pas du tout, d’importance. Les</w:t>
      </w:r>
      <w:r w:rsidRPr="00480B06">
        <w:rPr>
          <w:rFonts w:ascii="Times New Roman" w:hAnsi="Times New Roman" w:cs="Times New Roman"/>
          <w:sz w:val="24"/>
          <w:szCs w:val="24"/>
        </w:rPr>
        <w:t xml:space="preserve">  quatre  fonctions  de  base</w:t>
      </w:r>
      <w:r w:rsidR="00AC6C78" w:rsidRPr="00480B06">
        <w:rPr>
          <w:rFonts w:ascii="Times New Roman" w:hAnsi="Times New Roman" w:cs="Times New Roman"/>
          <w:sz w:val="24"/>
          <w:szCs w:val="24"/>
        </w:rPr>
        <w:t xml:space="preserve"> en management</w:t>
      </w:r>
      <w:r w:rsidRPr="00480B06">
        <w:rPr>
          <w:rFonts w:ascii="Times New Roman" w:hAnsi="Times New Roman" w:cs="Times New Roman"/>
          <w:sz w:val="24"/>
          <w:szCs w:val="24"/>
        </w:rPr>
        <w:t xml:space="preserve"> : </w:t>
      </w:r>
      <w:r w:rsidRPr="00480B06">
        <w:rPr>
          <w:rFonts w:ascii="Times New Roman" w:hAnsi="Times New Roman" w:cs="Times New Roman"/>
          <w:i/>
          <w:sz w:val="24"/>
          <w:szCs w:val="24"/>
        </w:rPr>
        <w:t>planifier, organiser, diriger et contrôler</w:t>
      </w:r>
      <w:r w:rsidRPr="00480B06">
        <w:rPr>
          <w:rFonts w:ascii="Times New Roman" w:hAnsi="Times New Roman" w:cs="Times New Roman"/>
          <w:sz w:val="24"/>
          <w:szCs w:val="24"/>
        </w:rPr>
        <w:t>.</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Les p</w:t>
      </w:r>
      <w:r w:rsidR="00AC6C78" w:rsidRPr="00480B06">
        <w:rPr>
          <w:rFonts w:ascii="Times New Roman" w:hAnsi="Times New Roman" w:cs="Times New Roman"/>
          <w:sz w:val="24"/>
          <w:szCs w:val="24"/>
        </w:rPr>
        <w:t>remières  techniques managériales</w:t>
      </w:r>
      <w:r w:rsidRPr="00480B06">
        <w:rPr>
          <w:rFonts w:ascii="Times New Roman" w:hAnsi="Times New Roman" w:cs="Times New Roman"/>
          <w:sz w:val="24"/>
          <w:szCs w:val="24"/>
        </w:rPr>
        <w:t xml:space="preserve"> représentées  par la gestion  scientifique,  la gestion administrative et le mouvement des relations humaines.</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lastRenderedPageBreak/>
        <w:t>Les ap</w:t>
      </w:r>
      <w:r w:rsidR="00AC6C78" w:rsidRPr="00480B06">
        <w:rPr>
          <w:rFonts w:ascii="Times New Roman" w:hAnsi="Times New Roman" w:cs="Times New Roman"/>
          <w:sz w:val="24"/>
          <w:szCs w:val="24"/>
        </w:rPr>
        <w:t>proches modernes de management</w:t>
      </w:r>
      <w:r w:rsidRPr="00480B06">
        <w:rPr>
          <w:rFonts w:ascii="Times New Roman" w:hAnsi="Times New Roman" w:cs="Times New Roman"/>
          <w:sz w:val="24"/>
          <w:szCs w:val="24"/>
        </w:rPr>
        <w:t xml:space="preserve"> représentées  par la gestion scientifique,  l’</w:t>
      </w:r>
      <w:r w:rsidR="00AC6C78" w:rsidRPr="00480B06">
        <w:rPr>
          <w:rFonts w:ascii="Times New Roman" w:hAnsi="Times New Roman" w:cs="Times New Roman"/>
          <w:sz w:val="24"/>
          <w:szCs w:val="24"/>
        </w:rPr>
        <w:t>approche administrative/scientifique</w:t>
      </w:r>
      <w:r w:rsidRPr="00480B06">
        <w:rPr>
          <w:rFonts w:ascii="Times New Roman" w:hAnsi="Times New Roman" w:cs="Times New Roman"/>
          <w:sz w:val="24"/>
          <w:szCs w:val="24"/>
        </w:rPr>
        <w:t>, l’approche des systèmes et l’approche de la contingence.</w:t>
      </w:r>
    </w:p>
    <w:p w:rsidR="003B5AD6" w:rsidRPr="00480B06" w:rsidRDefault="00EF4CB3" w:rsidP="009E10B1">
      <w:pPr>
        <w:pStyle w:val="Titre2"/>
        <w:rPr>
          <w:rFonts w:ascii="Times New Roman" w:hAnsi="Times New Roman" w:cs="Times New Roman"/>
          <w:color w:val="auto"/>
          <w:sz w:val="24"/>
          <w:szCs w:val="24"/>
        </w:rPr>
      </w:pPr>
      <w:bookmarkStart w:id="28" w:name="_Toc149225637"/>
      <w:r>
        <w:rPr>
          <w:rFonts w:ascii="Times New Roman" w:hAnsi="Times New Roman" w:cs="Times New Roman"/>
          <w:color w:val="auto"/>
          <w:sz w:val="24"/>
          <w:szCs w:val="24"/>
        </w:rPr>
        <w:t>1.19</w:t>
      </w:r>
      <w:r w:rsidR="00B93692" w:rsidRPr="00480B06">
        <w:rPr>
          <w:rFonts w:ascii="Times New Roman" w:hAnsi="Times New Roman" w:cs="Times New Roman"/>
          <w:color w:val="auto"/>
          <w:sz w:val="24"/>
          <w:szCs w:val="24"/>
        </w:rPr>
        <w:t xml:space="preserve">. </w:t>
      </w:r>
      <w:r w:rsidR="003B5AD6" w:rsidRPr="00480B06">
        <w:rPr>
          <w:rFonts w:ascii="Times New Roman" w:hAnsi="Times New Roman" w:cs="Times New Roman"/>
          <w:color w:val="auto"/>
          <w:sz w:val="24"/>
          <w:szCs w:val="24"/>
        </w:rPr>
        <w:t>Principes  de gestion</w:t>
      </w:r>
      <w:bookmarkEnd w:id="28"/>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Les principes  suivants  sont les plus pertinents  à  mettre en œuvre pour</w:t>
      </w:r>
      <w:r w:rsidR="00AC6C78" w:rsidRPr="00480B06">
        <w:rPr>
          <w:rFonts w:ascii="Times New Roman" w:hAnsi="Times New Roman" w:cs="Times New Roman"/>
          <w:sz w:val="24"/>
          <w:szCs w:val="24"/>
        </w:rPr>
        <w:t xml:space="preserve"> les professionnels  de la santé</w:t>
      </w:r>
      <w:r w:rsidRPr="00480B06">
        <w:rPr>
          <w:rFonts w:ascii="Times New Roman" w:hAnsi="Times New Roman" w:cs="Times New Roman"/>
          <w:sz w:val="24"/>
          <w:szCs w:val="24"/>
        </w:rPr>
        <w:t xml:space="preserve"> dans le dom</w:t>
      </w:r>
      <w:r w:rsidR="00AC6C78" w:rsidRPr="00480B06">
        <w:rPr>
          <w:rFonts w:ascii="Times New Roman" w:hAnsi="Times New Roman" w:cs="Times New Roman"/>
          <w:sz w:val="24"/>
          <w:szCs w:val="24"/>
        </w:rPr>
        <w:t>aine de la santé</w:t>
      </w:r>
      <w:r w:rsidRPr="00480B06">
        <w:rPr>
          <w:rFonts w:ascii="Times New Roman" w:hAnsi="Times New Roman" w:cs="Times New Roman"/>
          <w:sz w:val="24"/>
          <w:szCs w:val="24"/>
        </w:rPr>
        <w:t xml:space="preserve"> communautaire : esprit d'équipe,  division du travail, accent sur les résultats et non sur les activités.</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1. </w:t>
      </w:r>
      <w:r w:rsidRPr="00480B06">
        <w:rPr>
          <w:rFonts w:ascii="Times New Roman" w:hAnsi="Times New Roman" w:cs="Times New Roman"/>
          <w:i/>
          <w:sz w:val="24"/>
          <w:szCs w:val="24"/>
        </w:rPr>
        <w:t>L'esprit d'équipe</w:t>
      </w:r>
      <w:r w:rsidR="00AC6C78" w:rsidRPr="00480B06">
        <w:rPr>
          <w:rFonts w:ascii="Times New Roman" w:hAnsi="Times New Roman" w:cs="Times New Roman"/>
          <w:sz w:val="24"/>
          <w:szCs w:val="24"/>
        </w:rPr>
        <w:t xml:space="preserve"> : est essentiel </w:t>
      </w:r>
      <w:r w:rsidRPr="00480B06">
        <w:rPr>
          <w:rFonts w:ascii="Times New Roman" w:hAnsi="Times New Roman" w:cs="Times New Roman"/>
          <w:sz w:val="24"/>
          <w:szCs w:val="24"/>
        </w:rPr>
        <w:t>pour tout le</w:t>
      </w:r>
      <w:r w:rsidR="00AC6C78" w:rsidRPr="00480B06">
        <w:rPr>
          <w:rFonts w:ascii="Times New Roman" w:hAnsi="Times New Roman" w:cs="Times New Roman"/>
          <w:sz w:val="24"/>
          <w:szCs w:val="24"/>
        </w:rPr>
        <w:t xml:space="preserve"> travail d'organisation. </w:t>
      </w:r>
      <w:r w:rsidRPr="00480B06">
        <w:rPr>
          <w:rFonts w:ascii="Times New Roman" w:hAnsi="Times New Roman" w:cs="Times New Roman"/>
          <w:sz w:val="24"/>
          <w:szCs w:val="24"/>
        </w:rPr>
        <w:t>Ce principe prône les avantage</w:t>
      </w:r>
      <w:r w:rsidR="00AC6C78" w:rsidRPr="00480B06">
        <w:rPr>
          <w:rFonts w:ascii="Times New Roman" w:hAnsi="Times New Roman" w:cs="Times New Roman"/>
          <w:sz w:val="24"/>
          <w:szCs w:val="24"/>
        </w:rPr>
        <w:t xml:space="preserve">s </w:t>
      </w:r>
      <w:r w:rsidRPr="00480B06">
        <w:rPr>
          <w:rFonts w:ascii="Times New Roman" w:hAnsi="Times New Roman" w:cs="Times New Roman"/>
          <w:sz w:val="24"/>
          <w:szCs w:val="24"/>
        </w:rPr>
        <w:t>du travail en équipe et le</w:t>
      </w:r>
      <w:r w:rsidR="00AC6C78" w:rsidRPr="00480B06">
        <w:rPr>
          <w:rFonts w:ascii="Times New Roman" w:hAnsi="Times New Roman" w:cs="Times New Roman"/>
          <w:sz w:val="24"/>
          <w:szCs w:val="24"/>
        </w:rPr>
        <w:t xml:space="preserve"> renforcement </w:t>
      </w:r>
      <w:r w:rsidRPr="00480B06">
        <w:rPr>
          <w:rFonts w:ascii="Times New Roman" w:hAnsi="Times New Roman" w:cs="Times New Roman"/>
          <w:sz w:val="24"/>
          <w:szCs w:val="24"/>
        </w:rPr>
        <w:t>du moral de tous ce</w:t>
      </w:r>
      <w:r w:rsidR="00AC6C78" w:rsidRPr="00480B06">
        <w:rPr>
          <w:rFonts w:ascii="Times New Roman" w:hAnsi="Times New Roman" w:cs="Times New Roman"/>
          <w:sz w:val="24"/>
          <w:szCs w:val="24"/>
        </w:rPr>
        <w:t xml:space="preserve">ux avec  qui vous  travaillez, y compris les bénévoles </w:t>
      </w:r>
      <w:r w:rsidRPr="00480B06">
        <w:rPr>
          <w:rFonts w:ascii="Times New Roman" w:hAnsi="Times New Roman" w:cs="Times New Roman"/>
          <w:sz w:val="24"/>
          <w:szCs w:val="24"/>
        </w:rPr>
        <w:t xml:space="preserve">et les membres  des  ménages </w:t>
      </w:r>
      <w:r w:rsidR="000E6C82" w:rsidRPr="00480B06">
        <w:rPr>
          <w:rFonts w:ascii="Times New Roman" w:hAnsi="Times New Roman" w:cs="Times New Roman"/>
          <w:sz w:val="24"/>
          <w:szCs w:val="24"/>
        </w:rPr>
        <w:t xml:space="preserve">modèles. </w:t>
      </w:r>
      <w:r w:rsidRPr="00480B06">
        <w:rPr>
          <w:rFonts w:ascii="Times New Roman" w:hAnsi="Times New Roman" w:cs="Times New Roman"/>
          <w:sz w:val="24"/>
          <w:szCs w:val="24"/>
        </w:rPr>
        <w:t>En tant  que  gestionnaire,  il</w:t>
      </w:r>
      <w:r w:rsidR="00AC6C78" w:rsidRPr="00480B06">
        <w:rPr>
          <w:rFonts w:ascii="Times New Roman" w:hAnsi="Times New Roman" w:cs="Times New Roman"/>
          <w:sz w:val="24"/>
          <w:szCs w:val="24"/>
        </w:rPr>
        <w:t xml:space="preserve"> devra veiller à ce que </w:t>
      </w:r>
      <w:r w:rsidR="000E6C82" w:rsidRPr="00480B06">
        <w:rPr>
          <w:rFonts w:ascii="Times New Roman" w:hAnsi="Times New Roman" w:cs="Times New Roman"/>
          <w:sz w:val="24"/>
          <w:szCs w:val="24"/>
        </w:rPr>
        <w:t xml:space="preserve">la morale soit établie </w:t>
      </w:r>
      <w:r w:rsidRPr="00480B06">
        <w:rPr>
          <w:rFonts w:ascii="Times New Roman" w:hAnsi="Times New Roman" w:cs="Times New Roman"/>
          <w:sz w:val="24"/>
          <w:szCs w:val="24"/>
        </w:rPr>
        <w:t>et respectée, tant individuellement  que collectivement  et par le biais de la construction  d'un esprit  d'équipe,  Cela  conduit  à  la  promotion  d'un  environnement  de  confiance  et  de compréhension mutuelles.</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2. </w:t>
      </w:r>
      <w:r w:rsidR="00B5596A" w:rsidRPr="00480B06">
        <w:rPr>
          <w:rFonts w:ascii="Times New Roman" w:hAnsi="Times New Roman" w:cs="Times New Roman"/>
          <w:i/>
          <w:sz w:val="24"/>
          <w:szCs w:val="24"/>
        </w:rPr>
        <w:t>Division</w:t>
      </w:r>
      <w:r w:rsidRPr="00480B06">
        <w:rPr>
          <w:rFonts w:ascii="Times New Roman" w:hAnsi="Times New Roman" w:cs="Times New Roman"/>
          <w:i/>
          <w:sz w:val="24"/>
          <w:szCs w:val="24"/>
        </w:rPr>
        <w:t xml:space="preserve"> des tâches</w:t>
      </w:r>
      <w:r w:rsidR="000E6C82" w:rsidRPr="00480B06">
        <w:rPr>
          <w:rFonts w:ascii="Times New Roman" w:hAnsi="Times New Roman" w:cs="Times New Roman"/>
          <w:sz w:val="24"/>
          <w:szCs w:val="24"/>
        </w:rPr>
        <w:t xml:space="preserve">: le principe </w:t>
      </w:r>
      <w:r w:rsidRPr="00480B06">
        <w:rPr>
          <w:rFonts w:ascii="Times New Roman" w:hAnsi="Times New Roman" w:cs="Times New Roman"/>
          <w:sz w:val="24"/>
          <w:szCs w:val="24"/>
        </w:rPr>
        <w:t>de la division</w:t>
      </w:r>
      <w:r w:rsidR="000E6C82" w:rsidRPr="00480B06">
        <w:rPr>
          <w:rFonts w:ascii="Times New Roman" w:hAnsi="Times New Roman" w:cs="Times New Roman"/>
          <w:sz w:val="24"/>
          <w:szCs w:val="24"/>
        </w:rPr>
        <w:t xml:space="preserve">  du travail  est que </w:t>
      </w:r>
      <w:r w:rsidRPr="00480B06">
        <w:rPr>
          <w:rFonts w:ascii="Times New Roman" w:hAnsi="Times New Roman" w:cs="Times New Roman"/>
          <w:sz w:val="24"/>
          <w:szCs w:val="24"/>
        </w:rPr>
        <w:t xml:space="preserve">le travail  doit être </w:t>
      </w:r>
      <w:r w:rsidR="00B5596A" w:rsidRPr="00480B06">
        <w:rPr>
          <w:rFonts w:ascii="Times New Roman" w:hAnsi="Times New Roman" w:cs="Times New Roman"/>
          <w:sz w:val="24"/>
          <w:szCs w:val="24"/>
        </w:rPr>
        <w:t>partagé</w:t>
      </w:r>
      <w:r w:rsidRPr="00480B06">
        <w:rPr>
          <w:rFonts w:ascii="Times New Roman" w:hAnsi="Times New Roman" w:cs="Times New Roman"/>
          <w:sz w:val="24"/>
          <w:szCs w:val="24"/>
        </w:rPr>
        <w:t xml:space="preserve"> ou </w:t>
      </w:r>
      <w:r w:rsidR="00B5596A" w:rsidRPr="00480B06">
        <w:rPr>
          <w:rFonts w:ascii="Times New Roman" w:hAnsi="Times New Roman" w:cs="Times New Roman"/>
          <w:sz w:val="24"/>
          <w:szCs w:val="24"/>
        </w:rPr>
        <w:t>départ</w:t>
      </w:r>
      <w:r w:rsidRPr="00480B06">
        <w:rPr>
          <w:rFonts w:ascii="Times New Roman" w:hAnsi="Times New Roman" w:cs="Times New Roman"/>
          <w:sz w:val="24"/>
          <w:szCs w:val="24"/>
        </w:rPr>
        <w:t xml:space="preserve"> équitable</w:t>
      </w:r>
      <w:r w:rsidR="000E6C82" w:rsidRPr="00480B06">
        <w:rPr>
          <w:rFonts w:ascii="Times New Roman" w:hAnsi="Times New Roman" w:cs="Times New Roman"/>
          <w:sz w:val="24"/>
          <w:szCs w:val="24"/>
        </w:rPr>
        <w:t xml:space="preserve"> </w:t>
      </w:r>
      <w:r w:rsidRPr="00480B06">
        <w:rPr>
          <w:rFonts w:ascii="Times New Roman" w:hAnsi="Times New Roman" w:cs="Times New Roman"/>
          <w:sz w:val="24"/>
          <w:szCs w:val="24"/>
        </w:rPr>
        <w:t>entre les membres de l'équipe. Habituellement,  il doit y avoir une division  du tr</w:t>
      </w:r>
      <w:r w:rsidR="000E6C82" w:rsidRPr="00480B06">
        <w:rPr>
          <w:rFonts w:ascii="Times New Roman" w:hAnsi="Times New Roman" w:cs="Times New Roman"/>
          <w:sz w:val="24"/>
          <w:szCs w:val="24"/>
        </w:rPr>
        <w:t xml:space="preserve">avail  dans  une organisation, </w:t>
      </w:r>
      <w:r w:rsidRPr="00480B06">
        <w:rPr>
          <w:rFonts w:ascii="Times New Roman" w:hAnsi="Times New Roman" w:cs="Times New Roman"/>
          <w:sz w:val="24"/>
          <w:szCs w:val="24"/>
        </w:rPr>
        <w:t>ou chaque  groupe  de travailleurs exerce sa capacité  unique à attein</w:t>
      </w:r>
      <w:r w:rsidR="000E6C82" w:rsidRPr="00480B06">
        <w:rPr>
          <w:rFonts w:ascii="Times New Roman" w:hAnsi="Times New Roman" w:cs="Times New Roman"/>
          <w:sz w:val="24"/>
          <w:szCs w:val="24"/>
        </w:rPr>
        <w:t xml:space="preserve">dre des objectifs spécifiques. </w:t>
      </w:r>
      <w:r w:rsidRPr="00480B06">
        <w:rPr>
          <w:rFonts w:ascii="Times New Roman" w:hAnsi="Times New Roman" w:cs="Times New Roman"/>
          <w:sz w:val="24"/>
          <w:szCs w:val="24"/>
        </w:rPr>
        <w:t>La tâche de la direction est de déléguer</w:t>
      </w:r>
      <w:r w:rsidR="000E6C82" w:rsidRPr="00480B06">
        <w:rPr>
          <w:rFonts w:ascii="Times New Roman" w:hAnsi="Times New Roman" w:cs="Times New Roman"/>
          <w:sz w:val="24"/>
          <w:szCs w:val="24"/>
        </w:rPr>
        <w:t xml:space="preserve">, </w:t>
      </w:r>
      <w:r w:rsidRPr="00480B06">
        <w:rPr>
          <w:rFonts w:ascii="Times New Roman" w:hAnsi="Times New Roman" w:cs="Times New Roman"/>
          <w:sz w:val="24"/>
          <w:szCs w:val="24"/>
        </w:rPr>
        <w:t>le travail  à effectuer à une proportion  raisonnable  de chaque  type  de travailleur.</w:t>
      </w:r>
    </w:p>
    <w:p w:rsidR="003B5AD6" w:rsidRPr="00480B06" w:rsidRDefault="003B5AD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3. </w:t>
      </w:r>
      <w:r w:rsidRPr="00480B06">
        <w:rPr>
          <w:rFonts w:ascii="Times New Roman" w:hAnsi="Times New Roman" w:cs="Times New Roman"/>
          <w:i/>
          <w:sz w:val="24"/>
          <w:szCs w:val="24"/>
        </w:rPr>
        <w:t>Se résumer  sur  les résultats et non  sur  les activités</w:t>
      </w:r>
      <w:r w:rsidR="000E6C82" w:rsidRPr="00480B06">
        <w:rPr>
          <w:rFonts w:ascii="Times New Roman" w:hAnsi="Times New Roman" w:cs="Times New Roman"/>
          <w:sz w:val="24"/>
          <w:szCs w:val="24"/>
        </w:rPr>
        <w:t>: l</w:t>
      </w:r>
      <w:r w:rsidRPr="00480B06">
        <w:rPr>
          <w:rFonts w:ascii="Times New Roman" w:hAnsi="Times New Roman" w:cs="Times New Roman"/>
          <w:sz w:val="24"/>
          <w:szCs w:val="24"/>
        </w:rPr>
        <w:t xml:space="preserve">'un des principes de gestion consiste à veiller à ce que chacun au sein de l’organisation ait une compréhension  claire des buts </w:t>
      </w:r>
      <w:r w:rsidR="000E6C82" w:rsidRPr="00480B06">
        <w:rPr>
          <w:rFonts w:ascii="Times New Roman" w:hAnsi="Times New Roman" w:cs="Times New Roman"/>
          <w:sz w:val="24"/>
          <w:szCs w:val="24"/>
        </w:rPr>
        <w:t xml:space="preserve">et  des  objectifs en sorte que </w:t>
      </w:r>
      <w:r w:rsidRPr="00480B06">
        <w:rPr>
          <w:rFonts w:ascii="Times New Roman" w:hAnsi="Times New Roman" w:cs="Times New Roman"/>
          <w:sz w:val="24"/>
          <w:szCs w:val="24"/>
        </w:rPr>
        <w:t>ch</w:t>
      </w:r>
      <w:r w:rsidR="000E6C82" w:rsidRPr="00480B06">
        <w:rPr>
          <w:rFonts w:ascii="Times New Roman" w:hAnsi="Times New Roman" w:cs="Times New Roman"/>
          <w:sz w:val="24"/>
          <w:szCs w:val="24"/>
        </w:rPr>
        <w:t>acun prenne conscience</w:t>
      </w:r>
      <w:r w:rsidR="003C4CA5">
        <w:rPr>
          <w:rFonts w:ascii="Times New Roman" w:hAnsi="Times New Roman" w:cs="Times New Roman"/>
          <w:sz w:val="24"/>
          <w:szCs w:val="24"/>
        </w:rPr>
        <w:t xml:space="preserve"> sur les</w:t>
      </w:r>
      <w:r w:rsidR="000E6C82" w:rsidRPr="00480B06">
        <w:rPr>
          <w:rFonts w:ascii="Times New Roman" w:hAnsi="Times New Roman" w:cs="Times New Roman"/>
          <w:sz w:val="24"/>
          <w:szCs w:val="24"/>
        </w:rPr>
        <w:t xml:space="preserve"> rôles et responsabilités dans </w:t>
      </w:r>
      <w:r w:rsidRPr="00480B06">
        <w:rPr>
          <w:rFonts w:ascii="Times New Roman" w:hAnsi="Times New Roman" w:cs="Times New Roman"/>
          <w:sz w:val="24"/>
          <w:szCs w:val="24"/>
        </w:rPr>
        <w:t>la réalisation  de ces object</w:t>
      </w:r>
      <w:r w:rsidR="000D33CA" w:rsidRPr="00480B06">
        <w:rPr>
          <w:rFonts w:ascii="Times New Roman" w:hAnsi="Times New Roman" w:cs="Times New Roman"/>
          <w:sz w:val="24"/>
          <w:szCs w:val="24"/>
        </w:rPr>
        <w:t>ifs.</w:t>
      </w:r>
      <w:r w:rsidR="000E6C82"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C'est  ce que l’on appelle  la  </w:t>
      </w:r>
      <w:r w:rsidRPr="00480B06">
        <w:rPr>
          <w:rFonts w:ascii="Times New Roman" w:hAnsi="Times New Roman" w:cs="Times New Roman"/>
          <w:i/>
          <w:sz w:val="24"/>
          <w:szCs w:val="24"/>
        </w:rPr>
        <w:t>gestion   par  objectif</w:t>
      </w:r>
      <w:r w:rsidR="000E6C82" w:rsidRPr="00480B06">
        <w:rPr>
          <w:rFonts w:ascii="Times New Roman" w:hAnsi="Times New Roman" w:cs="Times New Roman"/>
          <w:sz w:val="24"/>
          <w:szCs w:val="24"/>
        </w:rPr>
        <w:t xml:space="preserve">,   qui  est  une  approche systématique organisée </w:t>
      </w:r>
      <w:r w:rsidRPr="00480B06">
        <w:rPr>
          <w:rFonts w:ascii="Times New Roman" w:hAnsi="Times New Roman" w:cs="Times New Roman"/>
          <w:sz w:val="24"/>
          <w:szCs w:val="24"/>
        </w:rPr>
        <w:t xml:space="preserve">et permettant à la direction de se définir </w:t>
      </w:r>
      <w:r w:rsidR="000E6C82" w:rsidRPr="00480B06">
        <w:rPr>
          <w:rFonts w:ascii="Times New Roman" w:hAnsi="Times New Roman" w:cs="Times New Roman"/>
          <w:sz w:val="24"/>
          <w:szCs w:val="24"/>
        </w:rPr>
        <w:t xml:space="preserve">sur des objectifs réalisables. </w:t>
      </w:r>
      <w:r w:rsidRPr="00480B06">
        <w:rPr>
          <w:rFonts w:ascii="Times New Roman" w:hAnsi="Times New Roman" w:cs="Times New Roman"/>
          <w:sz w:val="24"/>
          <w:szCs w:val="24"/>
        </w:rPr>
        <w:t xml:space="preserve">Fixer un objectif (un but ou une cible), c'est </w:t>
      </w:r>
      <w:r w:rsidR="000E6C82" w:rsidRPr="00480B06">
        <w:rPr>
          <w:rFonts w:ascii="Times New Roman" w:hAnsi="Times New Roman" w:cs="Times New Roman"/>
          <w:sz w:val="24"/>
          <w:szCs w:val="24"/>
        </w:rPr>
        <w:t xml:space="preserve">se </w:t>
      </w:r>
      <w:r w:rsidRPr="00480B06">
        <w:rPr>
          <w:rFonts w:ascii="Times New Roman" w:hAnsi="Times New Roman" w:cs="Times New Roman"/>
          <w:sz w:val="24"/>
          <w:szCs w:val="24"/>
        </w:rPr>
        <w:t xml:space="preserve">décider </w:t>
      </w:r>
      <w:r w:rsidR="000E6C82" w:rsidRPr="00480B06">
        <w:rPr>
          <w:rFonts w:ascii="Times New Roman" w:hAnsi="Times New Roman" w:cs="Times New Roman"/>
          <w:sz w:val="24"/>
          <w:szCs w:val="24"/>
        </w:rPr>
        <w:t>de l’avenir.</w:t>
      </w:r>
      <w:r w:rsidRPr="00480B06">
        <w:rPr>
          <w:rFonts w:ascii="Times New Roman" w:hAnsi="Times New Roman" w:cs="Times New Roman"/>
          <w:sz w:val="24"/>
          <w:szCs w:val="24"/>
        </w:rPr>
        <w:t xml:space="preserve"> Par exemple, il peut y avoir un objectif selon lequel 80 % des femmes enceintes de la région devraient recevoir des soins prénataux et être accouchées par des professions</w:t>
      </w:r>
      <w:r w:rsidR="000E6C82" w:rsidRPr="00480B06">
        <w:rPr>
          <w:rFonts w:ascii="Times New Roman" w:hAnsi="Times New Roman" w:cs="Times New Roman"/>
          <w:sz w:val="24"/>
          <w:szCs w:val="24"/>
        </w:rPr>
        <w:t xml:space="preserve"> de santé</w:t>
      </w:r>
      <w:r w:rsidRPr="00480B06">
        <w:rPr>
          <w:rFonts w:ascii="Times New Roman" w:hAnsi="Times New Roman" w:cs="Times New Roman"/>
          <w:sz w:val="24"/>
          <w:szCs w:val="24"/>
        </w:rPr>
        <w:t xml:space="preserve">. </w:t>
      </w:r>
    </w:p>
    <w:p w:rsidR="003C4D41" w:rsidRPr="00480B06" w:rsidRDefault="00EF4CB3" w:rsidP="009E10B1">
      <w:pPr>
        <w:pStyle w:val="Titre2"/>
        <w:rPr>
          <w:rFonts w:ascii="Times New Roman" w:eastAsia="Century Gothic" w:hAnsi="Times New Roman" w:cs="Times New Roman"/>
          <w:color w:val="auto"/>
          <w:sz w:val="24"/>
          <w:szCs w:val="24"/>
        </w:rPr>
      </w:pPr>
      <w:bookmarkStart w:id="29" w:name="_Toc149225638"/>
      <w:r>
        <w:rPr>
          <w:rFonts w:ascii="Times New Roman" w:eastAsia="Century Gothic" w:hAnsi="Times New Roman" w:cs="Times New Roman"/>
          <w:color w:val="auto"/>
          <w:sz w:val="24"/>
          <w:szCs w:val="24"/>
        </w:rPr>
        <w:t>1.20</w:t>
      </w:r>
      <w:r w:rsidR="00B93692" w:rsidRPr="00480B06">
        <w:rPr>
          <w:rFonts w:ascii="Times New Roman" w:eastAsia="Century Gothic" w:hAnsi="Times New Roman" w:cs="Times New Roman"/>
          <w:color w:val="auto"/>
          <w:sz w:val="24"/>
          <w:szCs w:val="24"/>
        </w:rPr>
        <w:t xml:space="preserve">. </w:t>
      </w:r>
      <w:r w:rsidR="003C4D41" w:rsidRPr="00480B06">
        <w:rPr>
          <w:rFonts w:ascii="Times New Roman" w:eastAsia="Century Gothic" w:hAnsi="Times New Roman" w:cs="Times New Roman"/>
          <w:color w:val="auto"/>
          <w:sz w:val="24"/>
          <w:szCs w:val="24"/>
        </w:rPr>
        <w:t>Rattacher le leadership et le management à des résultats positifs</w:t>
      </w:r>
      <w:bookmarkEnd w:id="29"/>
    </w:p>
    <w:p w:rsidR="003C4D41" w:rsidRPr="00480B06" w:rsidRDefault="003C4D41"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Vous pouvez commencer nos activités de management « </w:t>
      </w:r>
      <w:r w:rsidRPr="00480B06">
        <w:rPr>
          <w:rFonts w:ascii="Times New Roman" w:eastAsia="Century Gothic" w:hAnsi="Times New Roman" w:cs="Times New Roman"/>
          <w:i/>
          <w:sz w:val="24"/>
          <w:szCs w:val="24"/>
        </w:rPr>
        <w:t>en pensant à la fin</w:t>
      </w:r>
      <w:r w:rsidRPr="00480B06">
        <w:rPr>
          <w:rFonts w:ascii="Times New Roman" w:eastAsia="Century Gothic" w:hAnsi="Times New Roman" w:cs="Times New Roman"/>
          <w:sz w:val="24"/>
          <w:szCs w:val="24"/>
        </w:rPr>
        <w:t> » c’est-à-dire aux résultats qui justifient l’existence de votre organisation. Peu importe que vous soyez, votre travail est d’améliorer la santé de votre pays, et mettre en avant des priorités sanitaires stratégiques. Si vous faites ces priorités, vous ne perdre pas le temps sur les activités qui détournent l’énergie finaux. Les résultats montrent la relation entre les pratiques de management en termes d’amélioration de santé.</w:t>
      </w:r>
    </w:p>
    <w:p w:rsidR="003C4D41" w:rsidRPr="00480B06" w:rsidRDefault="003C4D41" w:rsidP="00744F9D">
      <w:pPr>
        <w:numPr>
          <w:ilvl w:val="0"/>
          <w:numId w:val="87"/>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Pratiques de</w:t>
      </w:r>
      <w:r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i/>
          <w:sz w:val="24"/>
          <w:szCs w:val="24"/>
        </w:rPr>
        <w:t>management</w:t>
      </w:r>
      <w:r w:rsidRPr="00480B06">
        <w:rPr>
          <w:rFonts w:ascii="Times New Roman" w:eastAsia="Century Gothic" w:hAnsi="Times New Roman" w:cs="Times New Roman"/>
          <w:sz w:val="24"/>
          <w:szCs w:val="24"/>
        </w:rPr>
        <w:t> : le manage qui sont</w:t>
      </w:r>
      <w:r w:rsidR="001A4225" w:rsidRPr="00480B06">
        <w:rPr>
          <w:rFonts w:ascii="Times New Roman" w:eastAsia="Century Gothic" w:hAnsi="Times New Roman" w:cs="Times New Roman"/>
          <w:sz w:val="24"/>
          <w:szCs w:val="24"/>
        </w:rPr>
        <w:t xml:space="preserve"> énuméré</w:t>
      </w:r>
      <w:r w:rsidR="00FE5DBE" w:rsidRPr="00480B06">
        <w:rPr>
          <w:rFonts w:ascii="Times New Roman" w:eastAsia="Century Gothic" w:hAnsi="Times New Roman" w:cs="Times New Roman"/>
          <w:sz w:val="24"/>
          <w:szCs w:val="24"/>
        </w:rPr>
        <w:t>s,</w:t>
      </w:r>
      <w:r w:rsidR="003229DF" w:rsidRPr="00480B06">
        <w:rPr>
          <w:rFonts w:ascii="Times New Roman" w:eastAsia="Century Gothic" w:hAnsi="Times New Roman" w:cs="Times New Roman"/>
          <w:sz w:val="24"/>
          <w:szCs w:val="24"/>
        </w:rPr>
        <w:t xml:space="preserve"> </w:t>
      </w:r>
      <w:r w:rsidR="00FE5DBE" w:rsidRPr="00480B06">
        <w:rPr>
          <w:rFonts w:ascii="Times New Roman" w:eastAsia="Century Gothic" w:hAnsi="Times New Roman" w:cs="Times New Roman"/>
          <w:sz w:val="24"/>
          <w:szCs w:val="24"/>
        </w:rPr>
        <w:t>l</w:t>
      </w:r>
      <w:r w:rsidRPr="00480B06">
        <w:rPr>
          <w:rFonts w:ascii="Times New Roman" w:eastAsia="Century Gothic" w:hAnsi="Times New Roman" w:cs="Times New Roman"/>
          <w:sz w:val="24"/>
          <w:szCs w:val="24"/>
        </w:rPr>
        <w:t xml:space="preserve">’application de ces huit pratiques de manière soutenue conduit à une solide capacité organisationnelle, à de </w:t>
      </w:r>
      <w:r w:rsidRPr="00480B06">
        <w:rPr>
          <w:rFonts w:ascii="Times New Roman" w:eastAsia="Century Gothic" w:hAnsi="Times New Roman" w:cs="Times New Roman"/>
          <w:sz w:val="24"/>
          <w:szCs w:val="24"/>
        </w:rPr>
        <w:lastRenderedPageBreak/>
        <w:t>meilleurs services de santé de la population. Quand vous réfléchissez à la situation posez-vous la question :</w:t>
      </w:r>
    </w:p>
    <w:p w:rsidR="003C4D41" w:rsidRPr="00480B06" w:rsidRDefault="003C4D41" w:rsidP="00744F9D">
      <w:pPr>
        <w:numPr>
          <w:ilvl w:val="0"/>
          <w:numId w:val="88"/>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Sur quels résultats potentiels de santé le groupe de travail ou l’organisation pourraient-ils avoir une influence ? On peut citer en exemple : la diminution de la mortalité due au paludisme.</w:t>
      </w:r>
    </w:p>
    <w:p w:rsidR="003C4D41" w:rsidRPr="00480B06" w:rsidRDefault="003C4D41" w:rsidP="00744F9D">
      <w:pPr>
        <w:numPr>
          <w:ilvl w:val="0"/>
          <w:numId w:val="88"/>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Quels services cette équipe pourrait-elle mettre au pied ou améliorer pour contribuer à ces résultats ? La responsable et son équipe décident de fournir des bons que les mères pourront échanger sur les magasins des détails contre des moustiquaires imprégnées d’insecticide à prix réduit.</w:t>
      </w:r>
    </w:p>
    <w:p w:rsidR="003C4D41" w:rsidRPr="00480B06" w:rsidRDefault="003C4D41" w:rsidP="00744F9D">
      <w:pPr>
        <w:numPr>
          <w:ilvl w:val="0"/>
          <w:numId w:val="88"/>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Quelles modifications de la capacité organisationnelle conduiraient au résultat choisi</w:t>
      </w:r>
      <w:r w:rsidRPr="00480B06">
        <w:rPr>
          <w:rFonts w:ascii="Times New Roman" w:eastAsia="Century Gothic" w:hAnsi="Times New Roman" w:cs="Times New Roman"/>
          <w:sz w:val="24"/>
          <w:szCs w:val="24"/>
        </w:rPr>
        <w:t> : l</w:t>
      </w:r>
      <w:r w:rsidR="001A4225" w:rsidRPr="00480B06">
        <w:rPr>
          <w:rFonts w:ascii="Times New Roman" w:eastAsia="Century Gothic" w:hAnsi="Times New Roman" w:cs="Times New Roman"/>
          <w:sz w:val="24"/>
          <w:szCs w:val="24"/>
        </w:rPr>
        <w:t>e responsable aurait à modifier</w:t>
      </w:r>
      <w:r w:rsidRPr="00480B06">
        <w:rPr>
          <w:rFonts w:ascii="Times New Roman" w:eastAsia="Century Gothic" w:hAnsi="Times New Roman" w:cs="Times New Roman"/>
          <w:sz w:val="24"/>
          <w:szCs w:val="24"/>
        </w:rPr>
        <w:t xml:space="preserve"> ses systèmes de gestion de telle sorte que le personnel puisse fournir des bons pour les moustiquaires à toutes les femmes enceintes et au</w:t>
      </w:r>
      <w:r w:rsidR="001A4225" w:rsidRPr="00480B06">
        <w:rPr>
          <w:rFonts w:ascii="Times New Roman" w:eastAsia="Century Gothic" w:hAnsi="Times New Roman" w:cs="Times New Roman"/>
          <w:sz w:val="24"/>
          <w:szCs w:val="24"/>
        </w:rPr>
        <w:t xml:space="preserve">x mères. Ils devraient établir un </w:t>
      </w:r>
      <w:r w:rsidRPr="00480B06">
        <w:rPr>
          <w:rFonts w:ascii="Times New Roman" w:eastAsia="Century Gothic" w:hAnsi="Times New Roman" w:cs="Times New Roman"/>
          <w:sz w:val="24"/>
          <w:szCs w:val="24"/>
        </w:rPr>
        <w:t>partenariat (un</w:t>
      </w:r>
      <w:r w:rsidR="000C62CA" w:rsidRPr="00480B06">
        <w:rPr>
          <w:rFonts w:ascii="Times New Roman" w:eastAsia="Century Gothic" w:hAnsi="Times New Roman" w:cs="Times New Roman"/>
          <w:sz w:val="24"/>
          <w:szCs w:val="24"/>
        </w:rPr>
        <w:t>e</w:t>
      </w:r>
      <w:r w:rsidRPr="00480B06">
        <w:rPr>
          <w:rFonts w:ascii="Times New Roman" w:eastAsia="Century Gothic" w:hAnsi="Times New Roman" w:cs="Times New Roman"/>
          <w:sz w:val="24"/>
          <w:szCs w:val="24"/>
        </w:rPr>
        <w:t xml:space="preserve"> parti</w:t>
      </w:r>
      <w:r w:rsidR="001A4225" w:rsidRPr="00480B06">
        <w:rPr>
          <w:rFonts w:ascii="Times New Roman" w:eastAsia="Century Gothic" w:hAnsi="Times New Roman" w:cs="Times New Roman"/>
          <w:sz w:val="24"/>
          <w:szCs w:val="24"/>
        </w:rPr>
        <w:t>e de la capacité de changement</w:t>
      </w:r>
      <w:r w:rsidRPr="00480B06">
        <w:rPr>
          <w:rFonts w:ascii="Times New Roman" w:eastAsia="Century Gothic" w:hAnsi="Times New Roman" w:cs="Times New Roman"/>
          <w:sz w:val="24"/>
          <w:szCs w:val="24"/>
        </w:rPr>
        <w:t xml:space="preserve"> avec les magasins pour vendre les moustiquai</w:t>
      </w:r>
      <w:r w:rsidR="001A4225" w:rsidRPr="00480B06">
        <w:rPr>
          <w:rFonts w:ascii="Times New Roman" w:eastAsia="Century Gothic" w:hAnsi="Times New Roman" w:cs="Times New Roman"/>
          <w:sz w:val="24"/>
          <w:szCs w:val="24"/>
        </w:rPr>
        <w:t>res et développer un bon formulaire</w:t>
      </w:r>
      <w:r w:rsidRPr="00480B06">
        <w:rPr>
          <w:rFonts w:ascii="Times New Roman" w:eastAsia="Century Gothic" w:hAnsi="Times New Roman" w:cs="Times New Roman"/>
          <w:sz w:val="24"/>
          <w:szCs w:val="24"/>
        </w:rPr>
        <w:t xml:space="preserve"> accepté par les propriétaires des magasins.</w:t>
      </w:r>
    </w:p>
    <w:p w:rsidR="003C4D41" w:rsidRPr="00480B06" w:rsidRDefault="003C4D41" w:rsidP="00744F9D">
      <w:pPr>
        <w:numPr>
          <w:ilvl w:val="0"/>
          <w:numId w:val="88"/>
        </w:numPr>
        <w:spacing w:line="360" w:lineRule="auto"/>
        <w:ind w:left="720" w:hanging="360"/>
        <w:jc w:val="both"/>
        <w:rPr>
          <w:rFonts w:ascii="Times New Roman" w:eastAsia="Century Gothic" w:hAnsi="Times New Roman" w:cs="Times New Roman"/>
          <w:sz w:val="24"/>
          <w:szCs w:val="24"/>
        </w:rPr>
      </w:pPr>
      <w:r w:rsidRPr="00047955">
        <w:rPr>
          <w:rFonts w:ascii="Times New Roman" w:eastAsia="Century Gothic" w:hAnsi="Times New Roman" w:cs="Times New Roman"/>
          <w:i/>
          <w:sz w:val="24"/>
          <w:szCs w:val="24"/>
        </w:rPr>
        <w:t>Quelles pratiques de management devraient-elles améliorer</w:t>
      </w:r>
      <w:r w:rsidRPr="00480B06">
        <w:rPr>
          <w:rFonts w:ascii="Times New Roman" w:eastAsia="Century Gothic" w:hAnsi="Times New Roman" w:cs="Times New Roman"/>
          <w:sz w:val="24"/>
          <w:szCs w:val="24"/>
        </w:rPr>
        <w:t> ? Elle devra faire en sorte que le personnel infirmier s’aligne sur l’opportunité d’une formation sur les moustiquaires imprégnées d’insecticide, sur les conseils à donner aux clientes pour qu’elles remplacent les moustiquaires. Elle devra envisager la façon d’obtenir que les commerçants s’alignent sur des recommandations, stockent les moustiquaires, et les vendent aux chefs qui utiliseront les bons. Il y a des nombreuses activités qui participent à la promotion de la santé en dehors de la prestation de services.</w:t>
      </w:r>
      <w:r w:rsidR="000C62CA"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Les systèmes de santé sont connus sous le nom de système ouverts</w:t>
      </w:r>
      <w:r w:rsidR="003C4CA5">
        <w:rPr>
          <w:rFonts w:ascii="Times New Roman" w:eastAsia="Century Gothic" w:hAnsi="Times New Roman" w:cs="Times New Roman"/>
          <w:sz w:val="24"/>
          <w:szCs w:val="24"/>
        </w:rPr>
        <w:t>,</w:t>
      </w:r>
      <w:r w:rsidRPr="00480B06">
        <w:rPr>
          <w:rFonts w:ascii="Times New Roman" w:eastAsia="Century Gothic" w:hAnsi="Times New Roman" w:cs="Times New Roman"/>
          <w:sz w:val="24"/>
          <w:szCs w:val="24"/>
        </w:rPr>
        <w:t xml:space="preserve"> car ils sont ouverts aux </w:t>
      </w:r>
      <w:r w:rsidRPr="00480B06">
        <w:rPr>
          <w:rFonts w:ascii="Times New Roman" w:eastAsia="Century Gothic" w:hAnsi="Times New Roman" w:cs="Times New Roman"/>
          <w:i/>
          <w:sz w:val="24"/>
          <w:szCs w:val="24"/>
        </w:rPr>
        <w:t>influences extérieures</w:t>
      </w:r>
      <w:r w:rsidRPr="00480B06">
        <w:rPr>
          <w:rFonts w:ascii="Times New Roman" w:eastAsia="Century Gothic" w:hAnsi="Times New Roman" w:cs="Times New Roman"/>
          <w:sz w:val="24"/>
          <w:szCs w:val="24"/>
        </w:rPr>
        <w:t>. La plupart des aspects d’un système de santé fonctionnent à plusieurs niveaux. Les systèmes plus petits, comme ceux impliqués dans la gestion d’une clinique o</w:t>
      </w:r>
      <w:r w:rsidR="003C4CA5">
        <w:rPr>
          <w:rFonts w:ascii="Times New Roman" w:eastAsia="Century Gothic" w:hAnsi="Times New Roman" w:cs="Times New Roman"/>
          <w:sz w:val="24"/>
          <w:szCs w:val="24"/>
        </w:rPr>
        <w:t>u la maintenance d’un système</w:t>
      </w:r>
      <w:r w:rsidRPr="00480B06">
        <w:rPr>
          <w:rFonts w:ascii="Times New Roman" w:eastAsia="Century Gothic" w:hAnsi="Times New Roman" w:cs="Times New Roman"/>
          <w:sz w:val="24"/>
          <w:szCs w:val="24"/>
        </w:rPr>
        <w:t xml:space="preserve"> d’information sur la santé, peuvent être autonomes et avoir une échelle et une portée limitée. Les systèmes plus importants peuvent inclure la mise en place de divers systèmes plus petits, afin d’assurer une cohérence communautaire ou nationale.</w:t>
      </w:r>
    </w:p>
    <w:p w:rsidR="000C62CA" w:rsidRDefault="003C4D41" w:rsidP="00744F9D">
      <w:pPr>
        <w:numPr>
          <w:ilvl w:val="0"/>
          <w:numId w:val="89"/>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Il n’est pas contr</w:t>
      </w:r>
      <w:r w:rsidR="000C62CA" w:rsidRPr="00480B06">
        <w:rPr>
          <w:rFonts w:ascii="Times New Roman" w:eastAsia="Century Gothic" w:hAnsi="Times New Roman" w:cs="Times New Roman"/>
          <w:sz w:val="24"/>
          <w:szCs w:val="24"/>
        </w:rPr>
        <w:t xml:space="preserve">ôlé efficacement au niveau </w:t>
      </w:r>
      <w:r w:rsidRPr="00480B06">
        <w:rPr>
          <w:rFonts w:ascii="Times New Roman" w:eastAsia="Century Gothic" w:hAnsi="Times New Roman" w:cs="Times New Roman"/>
          <w:sz w:val="24"/>
          <w:szCs w:val="24"/>
        </w:rPr>
        <w:t xml:space="preserve"> central étant donné </w:t>
      </w:r>
      <w:r w:rsidR="000C62CA" w:rsidRPr="00480B06">
        <w:rPr>
          <w:rFonts w:ascii="Times New Roman" w:eastAsia="Century Gothic" w:hAnsi="Times New Roman" w:cs="Times New Roman"/>
          <w:sz w:val="24"/>
          <w:szCs w:val="24"/>
        </w:rPr>
        <w:t xml:space="preserve">que </w:t>
      </w:r>
      <w:r w:rsidRPr="00480B06">
        <w:rPr>
          <w:rFonts w:ascii="Times New Roman" w:eastAsia="Century Gothic" w:hAnsi="Times New Roman" w:cs="Times New Roman"/>
          <w:sz w:val="24"/>
          <w:szCs w:val="24"/>
        </w:rPr>
        <w:t xml:space="preserve">l’objectif, l’échelle et la portée du système de santé d’un pays et les changements dans un système ne sont pas prévisibles dans les moindres détails. Cela tient en partie au fait que les personnes et à des organisations, formellement et informellement, innovantes, </w:t>
      </w:r>
      <w:r w:rsidRPr="00480B06">
        <w:rPr>
          <w:rFonts w:ascii="Times New Roman" w:eastAsia="Century Gothic" w:hAnsi="Times New Roman" w:cs="Times New Roman"/>
          <w:sz w:val="24"/>
          <w:szCs w:val="24"/>
        </w:rPr>
        <w:lastRenderedPageBreak/>
        <w:t>évoluent et s’adaptent au changement et en partie parce que la réorganisation se produit en permanence dans les systèmes de santé. Comprendre les systèmes de s</w:t>
      </w:r>
      <w:r w:rsidR="000C62CA" w:rsidRPr="00480B06">
        <w:rPr>
          <w:rFonts w:ascii="Times New Roman" w:eastAsia="Century Gothic" w:hAnsi="Times New Roman" w:cs="Times New Roman"/>
          <w:sz w:val="24"/>
          <w:szCs w:val="24"/>
        </w:rPr>
        <w:t>anté comme des systèmes</w:t>
      </w:r>
      <w:r w:rsidRPr="00480B06">
        <w:rPr>
          <w:rFonts w:ascii="Times New Roman" w:eastAsia="Century Gothic" w:hAnsi="Times New Roman" w:cs="Times New Roman"/>
          <w:sz w:val="24"/>
          <w:szCs w:val="24"/>
        </w:rPr>
        <w:t xml:space="preserve"> complexes à des implications importantes pour les approches visant</w:t>
      </w:r>
      <w:r w:rsidR="000C62CA" w:rsidRPr="00480B06">
        <w:rPr>
          <w:rFonts w:ascii="Times New Roman" w:eastAsia="Century Gothic" w:hAnsi="Times New Roman" w:cs="Times New Roman"/>
          <w:sz w:val="24"/>
          <w:szCs w:val="24"/>
        </w:rPr>
        <w:t xml:space="preserve"> à changer,</w:t>
      </w:r>
      <w:r w:rsidRPr="00480B06">
        <w:rPr>
          <w:rFonts w:ascii="Times New Roman" w:eastAsia="Century Gothic" w:hAnsi="Times New Roman" w:cs="Times New Roman"/>
          <w:sz w:val="24"/>
          <w:szCs w:val="24"/>
        </w:rPr>
        <w:t xml:space="preserve"> afin </w:t>
      </w:r>
      <w:r w:rsidRPr="00480B06">
        <w:rPr>
          <w:rFonts w:ascii="Times New Roman" w:eastAsia="Century Gothic" w:hAnsi="Times New Roman" w:cs="Times New Roman"/>
          <w:i/>
          <w:sz w:val="24"/>
          <w:szCs w:val="24"/>
        </w:rPr>
        <w:t>d’obtenir les meilleu</w:t>
      </w:r>
      <w:r w:rsidR="000C62CA" w:rsidRPr="00480B06">
        <w:rPr>
          <w:rFonts w:ascii="Times New Roman" w:eastAsia="Century Gothic" w:hAnsi="Times New Roman" w:cs="Times New Roman"/>
          <w:i/>
          <w:sz w:val="24"/>
          <w:szCs w:val="24"/>
        </w:rPr>
        <w:t>rs résultats</w:t>
      </w:r>
      <w:r w:rsidRPr="00480B06">
        <w:rPr>
          <w:rFonts w:ascii="Times New Roman" w:eastAsia="Century Gothic" w:hAnsi="Times New Roman" w:cs="Times New Roman"/>
          <w:sz w:val="24"/>
          <w:szCs w:val="24"/>
        </w:rPr>
        <w:t xml:space="preserve"> ou de faire de manière plus efficace et équitable. Cela tient en partie au fait que les personnes et des organisa</w:t>
      </w:r>
      <w:r w:rsidR="000C62CA" w:rsidRPr="00480B06">
        <w:rPr>
          <w:rFonts w:ascii="Times New Roman" w:eastAsia="Century Gothic" w:hAnsi="Times New Roman" w:cs="Times New Roman"/>
          <w:sz w:val="24"/>
          <w:szCs w:val="24"/>
        </w:rPr>
        <w:t xml:space="preserve">tions formellement, évoluent et </w:t>
      </w:r>
      <w:r w:rsidRPr="00480B06">
        <w:rPr>
          <w:rFonts w:ascii="Times New Roman" w:eastAsia="Century Gothic" w:hAnsi="Times New Roman" w:cs="Times New Roman"/>
          <w:sz w:val="24"/>
          <w:szCs w:val="24"/>
        </w:rPr>
        <w:t>s’adaptent au changement et en partie parce que la réorganisation se produit en permanence dans les systèmes de santé</w:t>
      </w:r>
    </w:p>
    <w:p w:rsidR="00AC0578" w:rsidRPr="00AC0578" w:rsidRDefault="00AC0578" w:rsidP="00AC0578">
      <w:pPr>
        <w:pStyle w:val="Paragraphedeliste"/>
        <w:numPr>
          <w:ilvl w:val="0"/>
          <w:numId w:val="133"/>
        </w:numPr>
        <w:spacing w:line="360" w:lineRule="auto"/>
        <w:jc w:val="both"/>
        <w:rPr>
          <w:rFonts w:ascii="Times New Roman" w:eastAsia="Century Gothic" w:hAnsi="Times New Roman" w:cs="Times New Roman"/>
          <w:b/>
          <w:sz w:val="24"/>
          <w:szCs w:val="24"/>
        </w:rPr>
      </w:pPr>
      <w:r>
        <w:rPr>
          <w:rFonts w:ascii="Times New Roman" w:hAnsi="Times New Roman" w:cs="Times New Roman"/>
          <w:b/>
          <w:sz w:val="24"/>
          <w:szCs w:val="24"/>
        </w:rPr>
        <w:t xml:space="preserve">21. </w:t>
      </w:r>
      <w:r w:rsidRPr="00AC0578">
        <w:rPr>
          <w:rFonts w:ascii="Times New Roman" w:hAnsi="Times New Roman" w:cs="Times New Roman"/>
          <w:b/>
          <w:sz w:val="24"/>
          <w:szCs w:val="24"/>
        </w:rPr>
        <w:t xml:space="preserve">Définition des soins de santé primaires </w:t>
      </w:r>
    </w:p>
    <w:p w:rsidR="00AC0578" w:rsidRPr="00AC0578" w:rsidRDefault="00AC0578" w:rsidP="00744F9D">
      <w:pPr>
        <w:numPr>
          <w:ilvl w:val="0"/>
          <w:numId w:val="89"/>
        </w:numPr>
        <w:spacing w:line="360" w:lineRule="auto"/>
        <w:ind w:left="720" w:hanging="360"/>
        <w:jc w:val="both"/>
        <w:rPr>
          <w:rFonts w:ascii="Times New Roman" w:eastAsia="Century Gothic" w:hAnsi="Times New Roman" w:cs="Times New Roman"/>
          <w:sz w:val="24"/>
          <w:szCs w:val="24"/>
        </w:rPr>
      </w:pPr>
      <w:r w:rsidRPr="00AC0578">
        <w:rPr>
          <w:rFonts w:ascii="Times New Roman" w:hAnsi="Times New Roman" w:cs="Times New Roman"/>
          <w:sz w:val="24"/>
          <w:szCs w:val="24"/>
        </w:rPr>
        <w:t>L'organisation des soins de santé, au travers de politiques de soins de santé primaires, suit une logique fort différente de celle de la « logique programme ». L’idée n’est plus de découper la population comme le propose la pyramide de Kaiser qui, pour rappel, repose sur une typologie de gestion des patients selon leur profil de risque. Les soins de santé primaires se définissent selon trois points essentiels : 1. Les soins de santé primaires commencent avec les gens (qui sont centraux) et leurs problèmes de santé ... (Malher). Les soins primaires ne se limitent donc pas à l’aspect biomédical de la santé. 2. C'est à partir de cet engagement actif (de la population) que les soins de santé primaires se différencient le plus des services de santé de base (Malher). Ils mettent l’accent sur la participation des personnes. 3. Il est question d’un “se</w:t>
      </w:r>
      <w:r w:rsidR="000C7ED2">
        <w:rPr>
          <w:rFonts w:ascii="Times New Roman" w:hAnsi="Times New Roman" w:cs="Times New Roman"/>
          <w:sz w:val="24"/>
          <w:szCs w:val="24"/>
        </w:rPr>
        <w:t>t” de services accessible à toute</w:t>
      </w:r>
      <w:r w:rsidRPr="00AC0578">
        <w:rPr>
          <w:rFonts w:ascii="Times New Roman" w:hAnsi="Times New Roman" w:cs="Times New Roman"/>
          <w:sz w:val="24"/>
          <w:szCs w:val="24"/>
        </w:rPr>
        <w:t>s (universel) qui promeut la santé, prévient les maladies, fournit des services de diagnostic, curatifs, de revalidation, de support et/ou palliatifs. (Choices for change, Canada). Les soins primaires consistent donc en une large gamme d’activités (aspects de prévention, de promotion de la santé, de soins à domicile, curatifs, voire p</w:t>
      </w:r>
      <w:r>
        <w:rPr>
          <w:rFonts w:ascii="Times New Roman" w:hAnsi="Times New Roman" w:cs="Times New Roman"/>
          <w:sz w:val="24"/>
          <w:szCs w:val="24"/>
        </w:rPr>
        <w:t xml:space="preserve">alliatifs) qui couvrent le tout </w:t>
      </w:r>
      <w:r w:rsidRPr="00AC0578">
        <w:rPr>
          <w:rFonts w:ascii="Times New Roman" w:hAnsi="Times New Roman" w:cs="Times New Roman"/>
          <w:sz w:val="24"/>
          <w:szCs w:val="24"/>
        </w:rPr>
        <w:t>venant. A contrario, dans la logique programme on cible certains types d’activités ou une sous-catégorie de la population (par exemple : tous les diabétiques ou toutes les femmes enceintes). Retrouvons une définition plus englobante sur les soins de première ligne dans un ex</w:t>
      </w:r>
      <w:r w:rsidR="000C7ED2">
        <w:rPr>
          <w:rFonts w:ascii="Times New Roman" w:hAnsi="Times New Roman" w:cs="Times New Roman"/>
          <w:sz w:val="24"/>
          <w:szCs w:val="24"/>
        </w:rPr>
        <w:t>trait du Livre Blanc Be.Hive (=</w:t>
      </w:r>
      <w:r w:rsidRPr="00AC0578">
        <w:rPr>
          <w:rFonts w:ascii="Times New Roman" w:hAnsi="Times New Roman" w:cs="Times New Roman"/>
          <w:sz w:val="24"/>
          <w:szCs w:val="24"/>
        </w:rPr>
        <w:t xml:space="preserve">un réseau de personnes travaillant dans différentes universités, hautes écoles et des acteur.ice.s de terrain travaillant sur la question de la première ligne en Wallonie-Bruxelles). Notons que cette définition traite des soins de première ligne et non des structures de soins primaires. Ces deux termes ne sont pas synonymes. Les soins de première ligne comprennent les structures de soins primaires et sont plus larges que celles-ci. Ainsi, les services d’urgences, le planning familial, les sages-femmes, les services de santé mentale et les soins à domicile font partie de la première ligne de soins, mais pas des soins primaires. Ceci parce qu’ils s’intéressent à un public </w:t>
      </w:r>
      <w:r w:rsidRPr="00AC0578">
        <w:rPr>
          <w:rFonts w:ascii="Times New Roman" w:hAnsi="Times New Roman" w:cs="Times New Roman"/>
          <w:sz w:val="24"/>
          <w:szCs w:val="24"/>
        </w:rPr>
        <w:lastRenderedPageBreak/>
        <w:t>spécifique. La définition reste toutefois intéressante pour comprendre les soins primaires. « Les soins de première ligne consistent à dispenser des soins de santé intégrés au sein de la communauté. Ils sont caractérisés par une accessibilité universelle, une approche globale, axée sur la personne*. Les soins sont dispensés par une équipe de professionnels** responsables de la prise en charge de la grande majo</w:t>
      </w:r>
      <w:r>
        <w:rPr>
          <w:rFonts w:ascii="Times New Roman" w:hAnsi="Times New Roman" w:cs="Times New Roman"/>
          <w:sz w:val="24"/>
          <w:szCs w:val="24"/>
        </w:rPr>
        <w:t>rité des problèmes de santé</w:t>
      </w:r>
      <w:r w:rsidRPr="00AC0578">
        <w:rPr>
          <w:rFonts w:ascii="Times New Roman" w:hAnsi="Times New Roman" w:cs="Times New Roman"/>
          <w:sz w:val="24"/>
          <w:szCs w:val="24"/>
        </w:rPr>
        <w:t xml:space="preserve">. Ce service doit s’accomplir dans un partenariat durable avec les personnes (usagers des services de santé ou non) et leurs aidants, dans le contexte de la famille et de la communauté locale. La première ligne joue un rôle central dans la coordination générale et la continuité des soins dispensés à la population. » De Togetherwechange </w:t>
      </w:r>
    </w:p>
    <w:p w:rsidR="00AC0578" w:rsidRPr="00AC0578" w:rsidRDefault="00AC0578" w:rsidP="00AC0578">
      <w:pPr>
        <w:spacing w:line="360" w:lineRule="auto"/>
        <w:ind w:left="720"/>
        <w:jc w:val="both"/>
        <w:rPr>
          <w:rFonts w:ascii="Times New Roman" w:eastAsia="Century Gothic" w:hAnsi="Times New Roman" w:cs="Times New Roman"/>
          <w:sz w:val="24"/>
          <w:szCs w:val="24"/>
        </w:rPr>
      </w:pPr>
      <w:r w:rsidRPr="00AC0578">
        <w:rPr>
          <w:rFonts w:ascii="Times New Roman" w:hAnsi="Times New Roman" w:cs="Times New Roman"/>
          <w:sz w:val="24"/>
          <w:szCs w:val="24"/>
        </w:rPr>
        <w:t>-De Maeseneer, J, Aertgeerts, B, Remmen, R, Devroey, 2014 Commentair</w:t>
      </w:r>
      <w:r>
        <w:rPr>
          <w:rFonts w:ascii="Times New Roman" w:hAnsi="Times New Roman" w:cs="Times New Roman"/>
          <w:sz w:val="24"/>
          <w:szCs w:val="24"/>
        </w:rPr>
        <w:t>es au sujet de la définition :</w:t>
      </w:r>
      <w:r w:rsidRPr="00AC0578">
        <w:rPr>
          <w:rFonts w:ascii="Times New Roman" w:hAnsi="Times New Roman" w:cs="Times New Roman"/>
          <w:sz w:val="24"/>
          <w:szCs w:val="24"/>
        </w:rPr>
        <w:t xml:space="preserve"> (et non sur la maladie) la notion d’équipe est encore sujette à débats : parfois il s’agit de personnes travaillant seules</w:t>
      </w:r>
      <w:r>
        <w:rPr>
          <w:rFonts w:ascii="Times New Roman" w:hAnsi="Times New Roman" w:cs="Times New Roman"/>
          <w:sz w:val="24"/>
          <w:szCs w:val="24"/>
        </w:rPr>
        <w:t xml:space="preserve"> ou de manière indépendante.</w:t>
      </w:r>
      <w:r w:rsidRPr="00AC0578">
        <w:rPr>
          <w:rFonts w:ascii="Times New Roman" w:hAnsi="Times New Roman" w:cs="Times New Roman"/>
          <w:sz w:val="24"/>
          <w:szCs w:val="24"/>
        </w:rPr>
        <w:t xml:space="preserve"> Les structures de soins primaires doivent être à mêmes de prendre en charge 80 à 90% de l’ensemble des situations de soins (somatiques, psychologiques et sociales) de la population. Par conséquent, seulement 10 à 20% de ces problèmes devraient être pris en charge par les structures hospitalières</w:t>
      </w:r>
      <w:r>
        <w:rPr>
          <w:rFonts w:ascii="Times New Roman" w:hAnsi="Times New Roman" w:cs="Times New Roman"/>
          <w:sz w:val="24"/>
          <w:szCs w:val="24"/>
        </w:rPr>
        <w:t>.</w:t>
      </w:r>
    </w:p>
    <w:p w:rsidR="002B621C" w:rsidRPr="00480B06" w:rsidRDefault="00AC0578" w:rsidP="009E10B1">
      <w:pPr>
        <w:pStyle w:val="Titre2"/>
        <w:rPr>
          <w:rFonts w:ascii="Times New Roman" w:eastAsia="Century Gothic" w:hAnsi="Times New Roman" w:cs="Times New Roman"/>
          <w:color w:val="auto"/>
          <w:sz w:val="24"/>
          <w:szCs w:val="24"/>
        </w:rPr>
      </w:pPr>
      <w:bookmarkStart w:id="30" w:name="_Toc149225639"/>
      <w:r>
        <w:rPr>
          <w:rFonts w:ascii="Times New Roman" w:eastAsia="Century Gothic" w:hAnsi="Times New Roman" w:cs="Times New Roman"/>
          <w:color w:val="auto"/>
          <w:sz w:val="24"/>
          <w:szCs w:val="24"/>
        </w:rPr>
        <w:t>1.22</w:t>
      </w:r>
      <w:r w:rsidR="00B93692" w:rsidRPr="00480B06">
        <w:rPr>
          <w:rFonts w:ascii="Times New Roman" w:eastAsia="Century Gothic" w:hAnsi="Times New Roman" w:cs="Times New Roman"/>
          <w:color w:val="auto"/>
          <w:sz w:val="24"/>
          <w:szCs w:val="24"/>
        </w:rPr>
        <w:t xml:space="preserve">. </w:t>
      </w:r>
      <w:r w:rsidR="003C4D41" w:rsidRPr="00480B06">
        <w:rPr>
          <w:rFonts w:ascii="Times New Roman" w:eastAsia="Century Gothic" w:hAnsi="Times New Roman" w:cs="Times New Roman"/>
          <w:color w:val="auto"/>
          <w:sz w:val="24"/>
          <w:szCs w:val="24"/>
        </w:rPr>
        <w:t>Pensée systémique dans le système de santé</w:t>
      </w:r>
      <w:bookmarkEnd w:id="30"/>
      <w:r w:rsidR="003229DF" w:rsidRPr="00480B06">
        <w:rPr>
          <w:rFonts w:ascii="Times New Roman" w:eastAsia="Century Gothic" w:hAnsi="Times New Roman" w:cs="Times New Roman"/>
          <w:color w:val="auto"/>
          <w:sz w:val="24"/>
          <w:szCs w:val="24"/>
        </w:rPr>
        <w:t> </w:t>
      </w:r>
      <w:r w:rsidR="003C4D41" w:rsidRPr="00480B06">
        <w:rPr>
          <w:rFonts w:ascii="Times New Roman" w:eastAsia="Century Gothic" w:hAnsi="Times New Roman" w:cs="Times New Roman"/>
          <w:color w:val="auto"/>
          <w:sz w:val="24"/>
          <w:szCs w:val="24"/>
        </w:rPr>
        <w:t xml:space="preserve"> </w:t>
      </w:r>
    </w:p>
    <w:p w:rsidR="003C4D41" w:rsidRPr="00480B06" w:rsidRDefault="002B621C" w:rsidP="00744F9D">
      <w:pPr>
        <w:spacing w:line="360" w:lineRule="auto"/>
        <w:jc w:val="both"/>
        <w:rPr>
          <w:rFonts w:ascii="Times New Roman" w:eastAsia="Century Gothic" w:hAnsi="Times New Roman" w:cs="Times New Roman"/>
          <w:i/>
          <w:sz w:val="24"/>
          <w:szCs w:val="24"/>
        </w:rPr>
      </w:pPr>
      <w:r w:rsidRPr="00480B06">
        <w:rPr>
          <w:rFonts w:ascii="Times New Roman" w:eastAsia="Century Gothic" w:hAnsi="Times New Roman" w:cs="Times New Roman"/>
          <w:sz w:val="24"/>
          <w:szCs w:val="24"/>
        </w:rPr>
        <w:t>I</w:t>
      </w:r>
      <w:r w:rsidR="003C4D41" w:rsidRPr="00480B06">
        <w:rPr>
          <w:rFonts w:ascii="Times New Roman" w:eastAsia="Century Gothic" w:hAnsi="Times New Roman" w:cs="Times New Roman"/>
          <w:sz w:val="24"/>
          <w:szCs w:val="24"/>
        </w:rPr>
        <w:t xml:space="preserve">l est important de pouvoir </w:t>
      </w:r>
      <w:r w:rsidRPr="00480B06">
        <w:rPr>
          <w:rFonts w:ascii="Times New Roman" w:eastAsia="Century Gothic" w:hAnsi="Times New Roman" w:cs="Times New Roman"/>
          <w:sz w:val="24"/>
          <w:szCs w:val="24"/>
        </w:rPr>
        <w:t>distinguer un système et</w:t>
      </w:r>
      <w:r w:rsidR="003C4D41" w:rsidRPr="00480B06">
        <w:rPr>
          <w:rFonts w:ascii="Times New Roman" w:eastAsia="Century Gothic" w:hAnsi="Times New Roman" w:cs="Times New Roman"/>
          <w:sz w:val="24"/>
          <w:szCs w:val="24"/>
        </w:rPr>
        <w:t xml:space="preserve"> sa nature</w:t>
      </w:r>
      <w:r w:rsidR="000C62CA" w:rsidRPr="00480B06">
        <w:rPr>
          <w:rFonts w:ascii="Times New Roman" w:eastAsia="Century Gothic" w:hAnsi="Times New Roman" w:cs="Times New Roman"/>
          <w:sz w:val="24"/>
          <w:szCs w:val="24"/>
        </w:rPr>
        <w:t>,</w:t>
      </w:r>
      <w:r w:rsidR="003C4D41" w:rsidRPr="00480B06">
        <w:rPr>
          <w:rFonts w:ascii="Times New Roman" w:eastAsia="Century Gothic" w:hAnsi="Times New Roman" w:cs="Times New Roman"/>
          <w:sz w:val="24"/>
          <w:szCs w:val="24"/>
        </w:rPr>
        <w:t xml:space="preserve"> soit principalement </w:t>
      </w:r>
      <w:r w:rsidR="003C4D41" w:rsidRPr="00480B06">
        <w:rPr>
          <w:rFonts w:ascii="Times New Roman" w:eastAsia="Century Gothic" w:hAnsi="Times New Roman" w:cs="Times New Roman"/>
          <w:i/>
          <w:sz w:val="24"/>
          <w:szCs w:val="24"/>
        </w:rPr>
        <w:t>mécanique ou adaptative</w:t>
      </w:r>
      <w:r w:rsidR="003C4D41" w:rsidRPr="00480B06">
        <w:rPr>
          <w:rFonts w:ascii="Times New Roman" w:eastAsia="Century Gothic" w:hAnsi="Times New Roman" w:cs="Times New Roman"/>
          <w:sz w:val="24"/>
          <w:szCs w:val="24"/>
        </w:rPr>
        <w:t xml:space="preserve">. Dans les </w:t>
      </w:r>
      <w:r w:rsidR="003C4D41" w:rsidRPr="00480B06">
        <w:rPr>
          <w:rFonts w:ascii="Times New Roman" w:eastAsia="Century Gothic" w:hAnsi="Times New Roman" w:cs="Times New Roman"/>
          <w:i/>
          <w:sz w:val="24"/>
          <w:szCs w:val="24"/>
        </w:rPr>
        <w:t>systèmes mécaniques</w:t>
      </w:r>
      <w:r w:rsidR="003C4D41" w:rsidRPr="00480B06">
        <w:rPr>
          <w:rFonts w:ascii="Times New Roman" w:eastAsia="Century Gothic" w:hAnsi="Times New Roman" w:cs="Times New Roman"/>
          <w:sz w:val="24"/>
          <w:szCs w:val="24"/>
        </w:rPr>
        <w:t xml:space="preserve">, il est possible de prédire les résultats qui se produiront en </w:t>
      </w:r>
      <w:r w:rsidR="003C4D41" w:rsidRPr="00480B06">
        <w:rPr>
          <w:rFonts w:ascii="Times New Roman" w:eastAsia="Century Gothic" w:hAnsi="Times New Roman" w:cs="Times New Roman"/>
          <w:i/>
          <w:sz w:val="24"/>
          <w:szCs w:val="24"/>
        </w:rPr>
        <w:t>réponse à un stimulus donné</w:t>
      </w:r>
      <w:r w:rsidR="003C4D41" w:rsidRPr="00480B06">
        <w:rPr>
          <w:rFonts w:ascii="Times New Roman" w:eastAsia="Century Gothic" w:hAnsi="Times New Roman" w:cs="Times New Roman"/>
          <w:sz w:val="24"/>
          <w:szCs w:val="24"/>
        </w:rPr>
        <w:t xml:space="preserve">, généralement de ma mère très détaillé et dans diverses circonstances. D’un autre côté, </w:t>
      </w:r>
      <w:r w:rsidR="003C4D41" w:rsidRPr="00480B06">
        <w:rPr>
          <w:rFonts w:ascii="Times New Roman" w:eastAsia="Century Gothic" w:hAnsi="Times New Roman" w:cs="Times New Roman"/>
          <w:i/>
          <w:sz w:val="24"/>
          <w:szCs w:val="24"/>
        </w:rPr>
        <w:t>les systèmes adaptatifs</w:t>
      </w:r>
      <w:r w:rsidR="003C4D41" w:rsidRPr="00480B06">
        <w:rPr>
          <w:rFonts w:ascii="Times New Roman" w:eastAsia="Century Gothic" w:hAnsi="Times New Roman" w:cs="Times New Roman"/>
          <w:sz w:val="24"/>
          <w:szCs w:val="24"/>
        </w:rPr>
        <w:t xml:space="preserve"> ont la capacité de répondre de manière spécifique et imprévisible à </w:t>
      </w:r>
      <w:r w:rsidR="003C4D41" w:rsidRPr="00480B06">
        <w:rPr>
          <w:rFonts w:ascii="Times New Roman" w:eastAsia="Century Gothic" w:hAnsi="Times New Roman" w:cs="Times New Roman"/>
          <w:i/>
          <w:sz w:val="24"/>
          <w:szCs w:val="24"/>
        </w:rPr>
        <w:t xml:space="preserve">différents </w:t>
      </w:r>
      <w:r w:rsidR="00B023E2" w:rsidRPr="00480B06">
        <w:rPr>
          <w:rFonts w:ascii="Times New Roman" w:eastAsia="Century Gothic" w:hAnsi="Times New Roman" w:cs="Times New Roman"/>
          <w:i/>
          <w:sz w:val="24"/>
          <w:szCs w:val="24"/>
        </w:rPr>
        <w:t>stimulus</w:t>
      </w:r>
      <w:r w:rsidR="003C4D41" w:rsidRPr="00480B06">
        <w:rPr>
          <w:rFonts w:ascii="Times New Roman" w:eastAsia="Century Gothic" w:hAnsi="Times New Roman" w:cs="Times New Roman"/>
          <w:i/>
          <w:sz w:val="24"/>
          <w:szCs w:val="24"/>
        </w:rPr>
        <w:t xml:space="preserve"> et sont interconnectés avec le comportement</w:t>
      </w:r>
      <w:r w:rsidR="00047955">
        <w:rPr>
          <w:rFonts w:ascii="Times New Roman" w:eastAsia="Century Gothic" w:hAnsi="Times New Roman" w:cs="Times New Roman"/>
          <w:i/>
          <w:sz w:val="24"/>
          <w:szCs w:val="24"/>
        </w:rPr>
        <w:t>.</w:t>
      </w:r>
    </w:p>
    <w:p w:rsidR="003C4D41" w:rsidRPr="00480B06" w:rsidRDefault="00B93692" w:rsidP="009E10B1">
      <w:pPr>
        <w:pStyle w:val="Titre2"/>
        <w:rPr>
          <w:rFonts w:ascii="Times New Roman" w:eastAsia="Century Gothic" w:hAnsi="Times New Roman" w:cs="Times New Roman"/>
          <w:color w:val="auto"/>
          <w:sz w:val="24"/>
          <w:szCs w:val="24"/>
        </w:rPr>
      </w:pPr>
      <w:bookmarkStart w:id="31" w:name="_Toc149225640"/>
      <w:r w:rsidRPr="00480B06">
        <w:rPr>
          <w:rFonts w:ascii="Times New Roman" w:eastAsia="Century Gothic" w:hAnsi="Times New Roman" w:cs="Times New Roman"/>
          <w:color w:val="auto"/>
          <w:sz w:val="24"/>
          <w:szCs w:val="24"/>
        </w:rPr>
        <w:t>1</w:t>
      </w:r>
      <w:r w:rsidR="003C4D41" w:rsidRPr="00480B06">
        <w:rPr>
          <w:rFonts w:ascii="Times New Roman" w:eastAsia="Century Gothic" w:hAnsi="Times New Roman" w:cs="Times New Roman"/>
          <w:color w:val="auto"/>
          <w:sz w:val="24"/>
          <w:szCs w:val="24"/>
        </w:rPr>
        <w:t>.</w:t>
      </w:r>
      <w:r w:rsidR="00AC0578">
        <w:rPr>
          <w:rFonts w:ascii="Times New Roman" w:eastAsia="Century Gothic" w:hAnsi="Times New Roman" w:cs="Times New Roman"/>
          <w:color w:val="auto"/>
          <w:sz w:val="24"/>
          <w:szCs w:val="24"/>
        </w:rPr>
        <w:t>23</w:t>
      </w:r>
      <w:r w:rsidR="003C4D41" w:rsidRPr="00480B06">
        <w:rPr>
          <w:rFonts w:ascii="Times New Roman" w:eastAsia="Century Gothic" w:hAnsi="Times New Roman" w:cs="Times New Roman"/>
          <w:color w:val="auto"/>
          <w:sz w:val="24"/>
          <w:szCs w:val="24"/>
        </w:rPr>
        <w:t>. Nature et portée de Management de santé</w:t>
      </w:r>
      <w:bookmarkEnd w:id="31"/>
    </w:p>
    <w:p w:rsidR="003C4D41" w:rsidRPr="00480B06" w:rsidRDefault="003C4D41"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La santé publique a été définie comme science et art de prévenir les maladies, de prolonger la vie et de promouvoir la santé par des efforts sociétaux organisés. En outre, la synthèse des nombreuses définitions de la santé publique a entraîné l’évolution des six principes fondamentaux de la théorie et de la pratique contemporaine. La gestion est une utilisation optimale des </w:t>
      </w:r>
      <w:r w:rsidR="00B023E2" w:rsidRPr="00480B06">
        <w:rPr>
          <w:rFonts w:ascii="Times New Roman" w:eastAsia="Century Gothic" w:hAnsi="Times New Roman" w:cs="Times New Roman"/>
          <w:sz w:val="24"/>
          <w:szCs w:val="24"/>
        </w:rPr>
        <w:t>ressources de la société et de c</w:t>
      </w:r>
      <w:r w:rsidRPr="00480B06">
        <w:rPr>
          <w:rFonts w:ascii="Times New Roman" w:eastAsia="Century Gothic" w:hAnsi="Times New Roman" w:cs="Times New Roman"/>
          <w:sz w:val="24"/>
          <w:szCs w:val="24"/>
        </w:rPr>
        <w:t>es services pour améliorer l’expérience sanitaire de la population.</w:t>
      </w:r>
    </w:p>
    <w:p w:rsidR="003C4D41" w:rsidRPr="00480B06" w:rsidRDefault="003C4D41" w:rsidP="00744F9D">
      <w:pPr>
        <w:numPr>
          <w:ilvl w:val="0"/>
          <w:numId w:val="90"/>
        </w:numPr>
        <w:spacing w:line="360" w:lineRule="auto"/>
        <w:ind w:left="720" w:hanging="360"/>
        <w:jc w:val="both"/>
        <w:rPr>
          <w:rFonts w:ascii="Times New Roman" w:eastAsia="Century Gothic" w:hAnsi="Times New Roman" w:cs="Times New Roman"/>
          <w:i/>
          <w:sz w:val="24"/>
          <w:szCs w:val="24"/>
        </w:rPr>
      </w:pPr>
      <w:r w:rsidRPr="00480B06">
        <w:rPr>
          <w:rFonts w:ascii="Times New Roman" w:eastAsia="Century Gothic" w:hAnsi="Times New Roman" w:cs="Times New Roman"/>
          <w:i/>
          <w:sz w:val="24"/>
          <w:szCs w:val="24"/>
        </w:rPr>
        <w:t>Caractérist</w:t>
      </w:r>
      <w:r w:rsidR="00A42BE3" w:rsidRPr="00480B06">
        <w:rPr>
          <w:rFonts w:ascii="Times New Roman" w:eastAsia="Century Gothic" w:hAnsi="Times New Roman" w:cs="Times New Roman"/>
          <w:i/>
          <w:sz w:val="24"/>
          <w:szCs w:val="24"/>
        </w:rPr>
        <w:t>iques distinctives de la gestion:</w:t>
      </w:r>
      <w:r w:rsidR="00B023E2" w:rsidRPr="00480B06">
        <w:rPr>
          <w:rFonts w:ascii="Times New Roman" w:eastAsia="Century Gothic" w:hAnsi="Times New Roman" w:cs="Times New Roman"/>
          <w:sz w:val="24"/>
          <w:szCs w:val="24"/>
        </w:rPr>
        <w:t xml:space="preserve"> </w:t>
      </w:r>
      <w:r w:rsidR="00A42BE3" w:rsidRPr="00480B06">
        <w:rPr>
          <w:rFonts w:ascii="Times New Roman" w:eastAsia="Century Gothic" w:hAnsi="Times New Roman" w:cs="Times New Roman"/>
          <w:sz w:val="24"/>
          <w:szCs w:val="24"/>
        </w:rPr>
        <w:t>m</w:t>
      </w:r>
      <w:r w:rsidRPr="00480B06">
        <w:rPr>
          <w:rFonts w:ascii="Times New Roman" w:eastAsia="Century Gothic" w:hAnsi="Times New Roman" w:cs="Times New Roman"/>
          <w:sz w:val="24"/>
          <w:szCs w:val="24"/>
        </w:rPr>
        <w:t>ultisectoriel et professionnel</w:t>
      </w:r>
      <w:r w:rsidR="00A42BE3" w:rsidRPr="00480B06">
        <w:rPr>
          <w:rFonts w:ascii="Times New Roman" w:eastAsia="Century Gothic" w:hAnsi="Times New Roman" w:cs="Times New Roman"/>
          <w:sz w:val="24"/>
          <w:szCs w:val="24"/>
        </w:rPr>
        <w:t xml:space="preserve">, combiner </w:t>
      </w:r>
      <w:r w:rsidRPr="00480B06">
        <w:rPr>
          <w:rFonts w:ascii="Times New Roman" w:eastAsia="Century Gothic" w:hAnsi="Times New Roman" w:cs="Times New Roman"/>
          <w:sz w:val="24"/>
          <w:szCs w:val="24"/>
        </w:rPr>
        <w:t>connaissance et action</w:t>
      </w:r>
      <w:r w:rsidR="00A42BE3" w:rsidRPr="00480B06">
        <w:rPr>
          <w:rFonts w:ascii="Times New Roman" w:eastAsia="Century Gothic" w:hAnsi="Times New Roman" w:cs="Times New Roman"/>
          <w:sz w:val="24"/>
          <w:szCs w:val="24"/>
        </w:rPr>
        <w:t>, l</w:t>
      </w:r>
      <w:r w:rsidRPr="00480B06">
        <w:rPr>
          <w:rFonts w:ascii="Times New Roman" w:eastAsia="Century Gothic" w:hAnsi="Times New Roman" w:cs="Times New Roman"/>
          <w:sz w:val="24"/>
          <w:szCs w:val="24"/>
        </w:rPr>
        <w:t>’épidémi</w:t>
      </w:r>
      <w:r w:rsidR="00B023E2" w:rsidRPr="00480B06">
        <w:rPr>
          <w:rFonts w:ascii="Times New Roman" w:eastAsia="Century Gothic" w:hAnsi="Times New Roman" w:cs="Times New Roman"/>
          <w:sz w:val="24"/>
          <w:szCs w:val="24"/>
        </w:rPr>
        <w:t>ologi</w:t>
      </w:r>
      <w:r w:rsidRPr="00480B06">
        <w:rPr>
          <w:rFonts w:ascii="Times New Roman" w:eastAsia="Century Gothic" w:hAnsi="Times New Roman" w:cs="Times New Roman"/>
          <w:sz w:val="24"/>
          <w:szCs w:val="24"/>
        </w:rPr>
        <w:t>e et au c</w:t>
      </w:r>
      <w:r w:rsidRPr="00480B06">
        <w:rPr>
          <w:rFonts w:ascii="Times New Roman" w:eastAsia="Calibri" w:hAnsi="Times New Roman" w:cs="Times New Roman"/>
          <w:sz w:val="24"/>
          <w:szCs w:val="24"/>
        </w:rPr>
        <w:t>œur de l’action</w:t>
      </w:r>
      <w:r w:rsidR="00A42BE3" w:rsidRPr="00480B06">
        <w:rPr>
          <w:rFonts w:ascii="Times New Roman" w:eastAsia="Calibri" w:hAnsi="Times New Roman" w:cs="Times New Roman"/>
          <w:sz w:val="24"/>
          <w:szCs w:val="24"/>
        </w:rPr>
        <w:t>,</w:t>
      </w:r>
      <w:r w:rsidR="00A42BE3" w:rsidRPr="00480B06">
        <w:rPr>
          <w:rFonts w:ascii="Times New Roman" w:eastAsia="Century Gothic" w:hAnsi="Times New Roman" w:cs="Times New Roman"/>
          <w:i/>
          <w:sz w:val="24"/>
          <w:szCs w:val="24"/>
        </w:rPr>
        <w:t xml:space="preserve"> </w:t>
      </w:r>
      <w:r w:rsidR="00A42BE3" w:rsidRPr="00480B06">
        <w:rPr>
          <w:rFonts w:ascii="Times New Roman" w:eastAsia="Century Gothic" w:hAnsi="Times New Roman" w:cs="Times New Roman"/>
          <w:sz w:val="24"/>
          <w:szCs w:val="24"/>
        </w:rPr>
        <w:t>i</w:t>
      </w:r>
      <w:r w:rsidRPr="00480B06">
        <w:rPr>
          <w:rFonts w:ascii="Times New Roman" w:eastAsia="Century Gothic" w:hAnsi="Times New Roman" w:cs="Times New Roman"/>
          <w:sz w:val="24"/>
          <w:szCs w:val="24"/>
        </w:rPr>
        <w:t xml:space="preserve">nfluence sur tous les </w:t>
      </w:r>
      <w:r w:rsidRPr="00480B06">
        <w:rPr>
          <w:rFonts w:ascii="Times New Roman" w:eastAsia="Century Gothic" w:hAnsi="Times New Roman" w:cs="Times New Roman"/>
          <w:sz w:val="24"/>
          <w:szCs w:val="24"/>
        </w:rPr>
        <w:lastRenderedPageBreak/>
        <w:t>déterminants de la santé</w:t>
      </w:r>
      <w:r w:rsidR="00A42BE3" w:rsidRPr="00480B06">
        <w:rPr>
          <w:rFonts w:ascii="Times New Roman" w:eastAsia="Century Gothic" w:hAnsi="Times New Roman" w:cs="Times New Roman"/>
          <w:sz w:val="24"/>
          <w:szCs w:val="24"/>
        </w:rPr>
        <w:t>, i</w:t>
      </w:r>
      <w:r w:rsidRPr="00480B06">
        <w:rPr>
          <w:rFonts w:ascii="Times New Roman" w:eastAsia="Century Gothic" w:hAnsi="Times New Roman" w:cs="Times New Roman"/>
          <w:sz w:val="24"/>
          <w:szCs w:val="24"/>
        </w:rPr>
        <w:t>mplique</w:t>
      </w:r>
      <w:r w:rsidR="00B023E2" w:rsidRPr="00480B06">
        <w:rPr>
          <w:rFonts w:ascii="Times New Roman" w:eastAsia="Century Gothic" w:hAnsi="Times New Roman" w:cs="Times New Roman"/>
          <w:sz w:val="24"/>
          <w:szCs w:val="24"/>
        </w:rPr>
        <w:t>r</w:t>
      </w:r>
      <w:r w:rsidRPr="00480B06">
        <w:rPr>
          <w:rFonts w:ascii="Times New Roman" w:eastAsia="Century Gothic" w:hAnsi="Times New Roman" w:cs="Times New Roman"/>
          <w:sz w:val="24"/>
          <w:szCs w:val="24"/>
        </w:rPr>
        <w:t xml:space="preserve"> des rapports de santé publique menant à l’élaboration d’u</w:t>
      </w:r>
      <w:r w:rsidR="00B023E2" w:rsidRPr="00480B06">
        <w:rPr>
          <w:rFonts w:ascii="Times New Roman" w:eastAsia="Century Gothic" w:hAnsi="Times New Roman" w:cs="Times New Roman"/>
          <w:sz w:val="24"/>
          <w:szCs w:val="24"/>
        </w:rPr>
        <w:t>ne stratégie</w:t>
      </w:r>
      <w:r w:rsidR="00A42BE3" w:rsidRPr="00480B06">
        <w:rPr>
          <w:rFonts w:ascii="Times New Roman" w:eastAsia="Century Gothic" w:hAnsi="Times New Roman" w:cs="Times New Roman"/>
          <w:sz w:val="24"/>
          <w:szCs w:val="24"/>
        </w:rPr>
        <w:t>, c</w:t>
      </w:r>
      <w:r w:rsidRPr="00480B06">
        <w:rPr>
          <w:rFonts w:ascii="Times New Roman" w:eastAsia="Century Gothic" w:hAnsi="Times New Roman" w:cs="Times New Roman"/>
          <w:sz w:val="24"/>
          <w:szCs w:val="24"/>
        </w:rPr>
        <w:t>o</w:t>
      </w:r>
      <w:r w:rsidR="00A42BE3" w:rsidRPr="00480B06">
        <w:rPr>
          <w:rFonts w:ascii="Times New Roman" w:eastAsia="Century Gothic" w:hAnsi="Times New Roman" w:cs="Times New Roman"/>
          <w:sz w:val="24"/>
          <w:szCs w:val="24"/>
        </w:rPr>
        <w:t>mmuniquer avec les politiciens /</w:t>
      </w:r>
      <w:r w:rsidRPr="00480B06">
        <w:rPr>
          <w:rFonts w:ascii="Times New Roman" w:eastAsia="Century Gothic" w:hAnsi="Times New Roman" w:cs="Times New Roman"/>
          <w:sz w:val="24"/>
          <w:szCs w:val="24"/>
        </w:rPr>
        <w:t>les professionnels et le public.</w:t>
      </w:r>
    </w:p>
    <w:p w:rsidR="003C4D41" w:rsidRPr="00240AFF" w:rsidRDefault="003C4D41" w:rsidP="00744F9D">
      <w:pPr>
        <w:spacing w:line="360" w:lineRule="auto"/>
        <w:jc w:val="both"/>
        <w:rPr>
          <w:rFonts w:ascii="Times New Roman" w:eastAsia="Century Gothic" w:hAnsi="Times New Roman" w:cs="Times New Roman"/>
          <w:i/>
          <w:sz w:val="24"/>
          <w:szCs w:val="24"/>
        </w:rPr>
      </w:pPr>
      <w:r w:rsidRPr="00480B06">
        <w:rPr>
          <w:rFonts w:ascii="Times New Roman" w:eastAsia="Century Gothic" w:hAnsi="Times New Roman" w:cs="Times New Roman"/>
          <w:i/>
          <w:sz w:val="24"/>
          <w:szCs w:val="24"/>
        </w:rPr>
        <w:t>Influence organisationnelle et financière</w:t>
      </w:r>
      <w:r w:rsidR="00240AFF">
        <w:rPr>
          <w:rFonts w:ascii="Times New Roman" w:eastAsia="Century Gothic" w:hAnsi="Times New Roman" w:cs="Times New Roman"/>
          <w:i/>
          <w:sz w:val="24"/>
          <w:szCs w:val="24"/>
        </w:rPr>
        <w:t xml:space="preserve"> : </w:t>
      </w:r>
      <w:r w:rsidR="00240AFF">
        <w:rPr>
          <w:rFonts w:ascii="Times New Roman" w:eastAsia="Century Gothic" w:hAnsi="Times New Roman" w:cs="Times New Roman"/>
          <w:sz w:val="24"/>
          <w:szCs w:val="24"/>
        </w:rPr>
        <w:t>r</w:t>
      </w:r>
      <w:r w:rsidRPr="00480B06">
        <w:rPr>
          <w:rFonts w:ascii="Times New Roman" w:eastAsia="Century Gothic" w:hAnsi="Times New Roman" w:cs="Times New Roman"/>
          <w:sz w:val="24"/>
          <w:szCs w:val="24"/>
        </w:rPr>
        <w:t>ôle de la gestion de la santé</w:t>
      </w:r>
      <w:r w:rsidR="00240AFF">
        <w:rPr>
          <w:rFonts w:ascii="Times New Roman" w:eastAsia="Century Gothic" w:hAnsi="Times New Roman" w:cs="Times New Roman"/>
          <w:sz w:val="24"/>
          <w:szCs w:val="24"/>
        </w:rPr>
        <w:t>,</w:t>
      </w:r>
      <w:r w:rsidR="00A42BE3" w:rsidRPr="00480B06">
        <w:rPr>
          <w:rFonts w:ascii="Times New Roman" w:eastAsia="Century Gothic" w:hAnsi="Times New Roman" w:cs="Times New Roman"/>
          <w:sz w:val="24"/>
          <w:szCs w:val="24"/>
        </w:rPr>
        <w:t xml:space="preserve"> de défense et de gestion, informations et interventions, c</w:t>
      </w:r>
      <w:r w:rsidRPr="00480B06">
        <w:rPr>
          <w:rFonts w:ascii="Times New Roman" w:eastAsia="Century Gothic" w:hAnsi="Times New Roman" w:cs="Times New Roman"/>
          <w:sz w:val="24"/>
          <w:szCs w:val="24"/>
        </w:rPr>
        <w:t>apacité de gestion et technologie</w:t>
      </w:r>
      <w:r w:rsidR="00A42BE3" w:rsidRPr="00480B06">
        <w:rPr>
          <w:rFonts w:ascii="Times New Roman" w:eastAsia="Century Gothic" w:hAnsi="Times New Roman" w:cs="Times New Roman"/>
          <w:sz w:val="24"/>
          <w:szCs w:val="24"/>
        </w:rPr>
        <w:t>, m</w:t>
      </w:r>
      <w:r w:rsidRPr="00480B06">
        <w:rPr>
          <w:rFonts w:ascii="Times New Roman" w:eastAsia="Century Gothic" w:hAnsi="Times New Roman" w:cs="Times New Roman"/>
          <w:sz w:val="24"/>
          <w:szCs w:val="24"/>
        </w:rPr>
        <w:t xml:space="preserve">ise en réseau pour des collaborations à travers des organisations </w:t>
      </w:r>
      <w:r w:rsidR="00A42BE3" w:rsidRPr="00480B06">
        <w:rPr>
          <w:rFonts w:ascii="Times New Roman" w:eastAsia="Century Gothic" w:hAnsi="Times New Roman" w:cs="Times New Roman"/>
          <w:sz w:val="24"/>
          <w:szCs w:val="24"/>
        </w:rPr>
        <w:t>et des domaines, l</w:t>
      </w:r>
      <w:r w:rsidRPr="00480B06">
        <w:rPr>
          <w:rFonts w:ascii="Times New Roman" w:eastAsia="Century Gothic" w:hAnsi="Times New Roman" w:cs="Times New Roman"/>
          <w:sz w:val="24"/>
          <w:szCs w:val="24"/>
        </w:rPr>
        <w:t>arge engagement des personnes et des compétences dans les systèmes d’éduca</w:t>
      </w:r>
      <w:r w:rsidR="00A42BE3" w:rsidRPr="00480B06">
        <w:rPr>
          <w:rFonts w:ascii="Times New Roman" w:eastAsia="Century Gothic" w:hAnsi="Times New Roman" w:cs="Times New Roman"/>
          <w:sz w:val="24"/>
          <w:szCs w:val="24"/>
        </w:rPr>
        <w:t>tion et les programmes d’études, p</w:t>
      </w:r>
      <w:r w:rsidRPr="00480B06">
        <w:rPr>
          <w:rFonts w:ascii="Times New Roman" w:eastAsia="Century Gothic" w:hAnsi="Times New Roman" w:cs="Times New Roman"/>
          <w:sz w:val="24"/>
          <w:szCs w:val="24"/>
        </w:rPr>
        <w:t>olitiques et pratiques fon</w:t>
      </w:r>
      <w:r w:rsidR="00A42BE3" w:rsidRPr="00480B06">
        <w:rPr>
          <w:rFonts w:ascii="Times New Roman" w:eastAsia="Century Gothic" w:hAnsi="Times New Roman" w:cs="Times New Roman"/>
          <w:sz w:val="24"/>
          <w:szCs w:val="24"/>
        </w:rPr>
        <w:t>dées sur des données probantes, l</w:t>
      </w:r>
      <w:r w:rsidRPr="00480B06">
        <w:rPr>
          <w:rFonts w:ascii="Times New Roman" w:eastAsia="Century Gothic" w:hAnsi="Times New Roman" w:cs="Times New Roman"/>
          <w:sz w:val="24"/>
          <w:szCs w:val="24"/>
        </w:rPr>
        <w:t>’a</w:t>
      </w:r>
      <w:r w:rsidR="00A42BE3" w:rsidRPr="00480B06">
        <w:rPr>
          <w:rFonts w:ascii="Times New Roman" w:eastAsia="Century Gothic" w:hAnsi="Times New Roman" w:cs="Times New Roman"/>
          <w:sz w:val="24"/>
          <w:szCs w:val="24"/>
        </w:rPr>
        <w:t>ccent est mis sur les résultats, p</w:t>
      </w:r>
      <w:r w:rsidRPr="00480B06">
        <w:rPr>
          <w:rFonts w:ascii="Times New Roman" w:eastAsia="Century Gothic" w:hAnsi="Times New Roman" w:cs="Times New Roman"/>
          <w:sz w:val="24"/>
          <w:szCs w:val="24"/>
        </w:rPr>
        <w:t>rogramme national de recherche sur l</w:t>
      </w:r>
      <w:r w:rsidR="00A42BE3" w:rsidRPr="00480B06">
        <w:rPr>
          <w:rFonts w:ascii="Times New Roman" w:eastAsia="Century Gothic" w:hAnsi="Times New Roman" w:cs="Times New Roman"/>
          <w:sz w:val="24"/>
          <w:szCs w:val="24"/>
        </w:rPr>
        <w:t>a santé et les services de santé</w:t>
      </w:r>
      <w:r w:rsidRPr="00480B06">
        <w:rPr>
          <w:rFonts w:ascii="Times New Roman" w:eastAsia="Century Gothic" w:hAnsi="Times New Roman" w:cs="Times New Roman"/>
          <w:sz w:val="24"/>
          <w:szCs w:val="24"/>
        </w:rPr>
        <w:t>.</w:t>
      </w:r>
    </w:p>
    <w:p w:rsidR="003C4D41" w:rsidRPr="00480B06" w:rsidRDefault="00AC0578" w:rsidP="009E10B1">
      <w:pPr>
        <w:pStyle w:val="Titre2"/>
        <w:rPr>
          <w:rFonts w:ascii="Times New Roman" w:eastAsia="Century Gothic" w:hAnsi="Times New Roman" w:cs="Times New Roman"/>
          <w:color w:val="auto"/>
          <w:sz w:val="24"/>
          <w:szCs w:val="24"/>
        </w:rPr>
      </w:pPr>
      <w:bookmarkStart w:id="32" w:name="_Toc149225641"/>
      <w:r>
        <w:rPr>
          <w:rFonts w:ascii="Times New Roman" w:eastAsia="Century Gothic" w:hAnsi="Times New Roman" w:cs="Times New Roman"/>
          <w:color w:val="auto"/>
          <w:sz w:val="24"/>
          <w:szCs w:val="24"/>
        </w:rPr>
        <w:t>1.24</w:t>
      </w:r>
      <w:r w:rsidR="00B93692" w:rsidRPr="00480B06">
        <w:rPr>
          <w:rFonts w:ascii="Times New Roman" w:eastAsia="Century Gothic" w:hAnsi="Times New Roman" w:cs="Times New Roman"/>
          <w:color w:val="auto"/>
          <w:sz w:val="24"/>
          <w:szCs w:val="24"/>
        </w:rPr>
        <w:t xml:space="preserve">. </w:t>
      </w:r>
      <w:r w:rsidR="003C4D41" w:rsidRPr="00480B06">
        <w:rPr>
          <w:rFonts w:ascii="Times New Roman" w:eastAsia="Century Gothic" w:hAnsi="Times New Roman" w:cs="Times New Roman"/>
          <w:color w:val="auto"/>
          <w:sz w:val="24"/>
          <w:szCs w:val="24"/>
        </w:rPr>
        <w:t>Débouche de Management en santé publique</w:t>
      </w:r>
      <w:bookmarkEnd w:id="32"/>
    </w:p>
    <w:p w:rsidR="003C4D41" w:rsidRPr="00480B06" w:rsidRDefault="003C4D41" w:rsidP="00744F9D">
      <w:pPr>
        <w:numPr>
          <w:ilvl w:val="0"/>
          <w:numId w:val="91"/>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Responsable des soins de santé</w:t>
      </w:r>
      <w:r w:rsidR="00FD2F5B" w:rsidRPr="00480B06">
        <w:rPr>
          <w:rFonts w:ascii="Times New Roman" w:eastAsia="Century Gothic" w:hAnsi="Times New Roman" w:cs="Times New Roman"/>
          <w:sz w:val="24"/>
          <w:szCs w:val="24"/>
        </w:rPr>
        <w:t> : supervise  la tâche principale</w:t>
      </w:r>
      <w:r w:rsidRPr="00480B06">
        <w:rPr>
          <w:rFonts w:ascii="Times New Roman" w:eastAsia="Century Gothic" w:hAnsi="Times New Roman" w:cs="Times New Roman"/>
          <w:sz w:val="24"/>
          <w:szCs w:val="24"/>
        </w:rPr>
        <w:t xml:space="preserve"> d’un gestionnaire de soins de santé. Il doit examiner les responsabilités de la question, des budgets, des finances des organisations,</w:t>
      </w:r>
      <w:r w:rsidR="002B621C" w:rsidRPr="00480B06">
        <w:rPr>
          <w:rFonts w:ascii="Times New Roman" w:eastAsia="Century Gothic" w:hAnsi="Times New Roman" w:cs="Times New Roman"/>
          <w:sz w:val="24"/>
          <w:szCs w:val="24"/>
        </w:rPr>
        <w:t xml:space="preserve"> </w:t>
      </w:r>
      <w:r w:rsidR="00FD2F5B" w:rsidRPr="00480B06">
        <w:rPr>
          <w:rFonts w:ascii="Times New Roman" w:eastAsia="Century Gothic" w:hAnsi="Times New Roman" w:cs="Times New Roman"/>
          <w:sz w:val="24"/>
          <w:szCs w:val="24"/>
        </w:rPr>
        <w:t xml:space="preserve">de </w:t>
      </w:r>
      <w:r w:rsidRPr="00480B06">
        <w:rPr>
          <w:rFonts w:ascii="Times New Roman" w:eastAsia="Century Gothic" w:hAnsi="Times New Roman" w:cs="Times New Roman"/>
          <w:sz w:val="24"/>
          <w:szCs w:val="24"/>
        </w:rPr>
        <w:t>l’application des différentes politiques et de l’interaction avec les employés et les mandataires.</w:t>
      </w:r>
    </w:p>
    <w:p w:rsidR="003C4D41" w:rsidRPr="00480B06" w:rsidRDefault="003C4D41" w:rsidP="00744F9D">
      <w:pPr>
        <w:numPr>
          <w:ilvl w:val="0"/>
          <w:numId w:val="91"/>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Planificateur de soins/services de santé</w:t>
      </w:r>
      <w:r w:rsidR="00FD2F5B" w:rsidRPr="00480B06">
        <w:rPr>
          <w:rFonts w:ascii="Times New Roman" w:eastAsia="Century Gothic" w:hAnsi="Times New Roman" w:cs="Times New Roman"/>
          <w:sz w:val="24"/>
          <w:szCs w:val="24"/>
        </w:rPr>
        <w:t> :</w:t>
      </w:r>
      <w:r w:rsidR="00521438"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optimise les installations existantes et recherche des solutions opérationnelles. Avoir des hypothèses, essayer de nouveau processus et des plans futurs, élaborer de nouveaux contrats et maintenir les anciens, relever de nouveaux défis font tous partie du profil de travail d’un planificateur.</w:t>
      </w:r>
    </w:p>
    <w:p w:rsidR="003C4D41" w:rsidRPr="00480B06" w:rsidRDefault="002B621C" w:rsidP="00744F9D">
      <w:pPr>
        <w:numPr>
          <w:ilvl w:val="0"/>
          <w:numId w:val="91"/>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Administrateurs d</w:t>
      </w:r>
      <w:r w:rsidR="003C4D41" w:rsidRPr="00480B06">
        <w:rPr>
          <w:rFonts w:ascii="Times New Roman" w:eastAsia="Century Gothic" w:hAnsi="Times New Roman" w:cs="Times New Roman"/>
          <w:i/>
          <w:sz w:val="24"/>
          <w:szCs w:val="24"/>
        </w:rPr>
        <w:t>es principales tâches</w:t>
      </w:r>
      <w:r w:rsidRPr="00480B06">
        <w:rPr>
          <w:rFonts w:ascii="Times New Roman" w:eastAsia="Century Gothic" w:hAnsi="Times New Roman" w:cs="Times New Roman"/>
          <w:sz w:val="24"/>
          <w:szCs w:val="24"/>
        </w:rPr>
        <w:t> : sont des superviseurs</w:t>
      </w:r>
      <w:r w:rsidR="003C4D41" w:rsidRPr="00480B06">
        <w:rPr>
          <w:rFonts w:ascii="Times New Roman" w:eastAsia="Century Gothic" w:hAnsi="Times New Roman" w:cs="Times New Roman"/>
          <w:sz w:val="24"/>
          <w:szCs w:val="24"/>
        </w:rPr>
        <w:t xml:space="preserve"> des cliniques, des</w:t>
      </w:r>
      <w:r w:rsidRPr="00480B06">
        <w:rPr>
          <w:rFonts w:ascii="Times New Roman" w:eastAsia="Century Gothic" w:hAnsi="Times New Roman" w:cs="Times New Roman"/>
          <w:sz w:val="24"/>
          <w:szCs w:val="24"/>
        </w:rPr>
        <w:t xml:space="preserve"> centres de traitements des officines</w:t>
      </w:r>
      <w:r w:rsidR="003C4D41" w:rsidRPr="00480B06">
        <w:rPr>
          <w:rFonts w:ascii="Times New Roman" w:eastAsia="Century Gothic" w:hAnsi="Times New Roman" w:cs="Times New Roman"/>
          <w:sz w:val="24"/>
          <w:szCs w:val="24"/>
        </w:rPr>
        <w:t xml:space="preserve"> et du personn</w:t>
      </w:r>
      <w:r w:rsidR="00FD2F5B" w:rsidRPr="00480B06">
        <w:rPr>
          <w:rFonts w:ascii="Times New Roman" w:eastAsia="Century Gothic" w:hAnsi="Times New Roman" w:cs="Times New Roman"/>
          <w:sz w:val="24"/>
          <w:szCs w:val="24"/>
        </w:rPr>
        <w:t>el de soutien. E</w:t>
      </w:r>
      <w:r w:rsidR="003C4D41" w:rsidRPr="00480B06">
        <w:rPr>
          <w:rFonts w:ascii="Times New Roman" w:eastAsia="Century Gothic" w:hAnsi="Times New Roman" w:cs="Times New Roman"/>
          <w:sz w:val="24"/>
          <w:szCs w:val="24"/>
        </w:rPr>
        <w:t>st responsable du fonctionnement efficace de l’hôpital et de la fourniture</w:t>
      </w:r>
      <w:r w:rsidRPr="00480B06">
        <w:rPr>
          <w:rFonts w:ascii="Times New Roman" w:eastAsia="Century Gothic" w:hAnsi="Times New Roman" w:cs="Times New Roman"/>
          <w:sz w:val="24"/>
          <w:szCs w:val="24"/>
        </w:rPr>
        <w:t xml:space="preserve"> de soins adéquats aux patients</w:t>
      </w:r>
      <w:r w:rsidR="003C4D41" w:rsidRPr="00480B06">
        <w:rPr>
          <w:rFonts w:ascii="Times New Roman" w:eastAsia="Century Gothic" w:hAnsi="Times New Roman" w:cs="Times New Roman"/>
          <w:sz w:val="24"/>
          <w:szCs w:val="24"/>
        </w:rPr>
        <w:t xml:space="preserve">. Les superviseurs hospitaliers sont le lien entre </w:t>
      </w:r>
      <w:r w:rsidR="003C4D41" w:rsidRPr="00480B06">
        <w:rPr>
          <w:rFonts w:ascii="Times New Roman" w:eastAsia="Century Gothic" w:hAnsi="Times New Roman" w:cs="Times New Roman"/>
          <w:i/>
          <w:sz w:val="24"/>
          <w:szCs w:val="24"/>
        </w:rPr>
        <w:t>le conseil d’administration de l’hôpital et le personnel médical</w:t>
      </w:r>
      <w:r w:rsidR="003C4D41" w:rsidRPr="00480B06">
        <w:rPr>
          <w:rFonts w:ascii="Times New Roman" w:eastAsia="Century Gothic" w:hAnsi="Times New Roman" w:cs="Times New Roman"/>
          <w:sz w:val="24"/>
          <w:szCs w:val="24"/>
        </w:rPr>
        <w:t xml:space="preserve">. Le recrutement, l’embauche et même la formation des nouveaux membres du personnel et de l’entreprise modifiée des responsabilités de l’administrateur de soins de santé. Toutes les opérations de départements sont </w:t>
      </w:r>
      <w:r w:rsidR="00A8607E" w:rsidRPr="00480B06">
        <w:rPr>
          <w:rFonts w:ascii="Times New Roman" w:eastAsia="Century Gothic" w:hAnsi="Times New Roman" w:cs="Times New Roman"/>
          <w:sz w:val="24"/>
          <w:szCs w:val="24"/>
        </w:rPr>
        <w:t>contrôlées</w:t>
      </w:r>
      <w:r w:rsidR="003C4D41" w:rsidRPr="00480B06">
        <w:rPr>
          <w:rFonts w:ascii="Times New Roman" w:eastAsia="Century Gothic" w:hAnsi="Times New Roman" w:cs="Times New Roman"/>
          <w:sz w:val="24"/>
          <w:szCs w:val="24"/>
        </w:rPr>
        <w:t xml:space="preserve"> et coordonnées par l’administrateur</w:t>
      </w:r>
      <w:r w:rsidR="00240AFF">
        <w:rPr>
          <w:rFonts w:ascii="Times New Roman" w:eastAsia="Century Gothic" w:hAnsi="Times New Roman" w:cs="Times New Roman"/>
          <w:sz w:val="24"/>
          <w:szCs w:val="24"/>
        </w:rPr>
        <w:t>,</w:t>
      </w:r>
      <w:r w:rsidR="00512C22">
        <w:rPr>
          <w:rFonts w:ascii="Times New Roman" w:eastAsia="Century Gothic" w:hAnsi="Times New Roman" w:cs="Times New Roman"/>
          <w:sz w:val="24"/>
          <w:szCs w:val="24"/>
        </w:rPr>
        <w:t xml:space="preserve"> </w:t>
      </w:r>
      <w:r w:rsidR="003C4D41" w:rsidRPr="00480B06">
        <w:rPr>
          <w:rFonts w:ascii="Times New Roman" w:eastAsia="Century Gothic" w:hAnsi="Times New Roman" w:cs="Times New Roman"/>
          <w:sz w:val="24"/>
          <w:szCs w:val="24"/>
        </w:rPr>
        <w:t>afin de garantir l’ensemble de l’organisation fonctionne bien. Les stagiaires en gestion de santé peuvent commencer leur carrière comme gestionnaire ou assistant administrateur d’hôpital. Voici quelques :</w:t>
      </w:r>
    </w:p>
    <w:p w:rsidR="003C4D41" w:rsidRPr="00480B06" w:rsidRDefault="00FD2F5B" w:rsidP="00744F9D">
      <w:pPr>
        <w:numPr>
          <w:ilvl w:val="0"/>
          <w:numId w:val="92"/>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L’un</w:t>
      </w:r>
      <w:r w:rsidR="003C4D41" w:rsidRPr="00480B06">
        <w:rPr>
          <w:rFonts w:ascii="Times New Roman" w:eastAsia="Century Gothic" w:hAnsi="Times New Roman" w:cs="Times New Roman"/>
          <w:i/>
          <w:sz w:val="24"/>
          <w:szCs w:val="24"/>
        </w:rPr>
        <w:t xml:space="preserve"> des domaines du secteur de la santé dans lesquels les questionnaires de la santé peuvent améliorer leurs compétences</w:t>
      </w:r>
      <w:r w:rsidR="003C4D41" w:rsidRPr="00480B06">
        <w:rPr>
          <w:rFonts w:ascii="Times New Roman" w:eastAsia="Century Gothic" w:hAnsi="Times New Roman" w:cs="Times New Roman"/>
          <w:sz w:val="24"/>
          <w:szCs w:val="24"/>
        </w:rPr>
        <w:t> :</w:t>
      </w:r>
      <w:r w:rsidRPr="00480B06">
        <w:rPr>
          <w:rFonts w:ascii="Times New Roman" w:eastAsia="Century Gothic" w:hAnsi="Times New Roman" w:cs="Times New Roman"/>
          <w:sz w:val="24"/>
          <w:szCs w:val="24"/>
        </w:rPr>
        <w:t xml:space="preserve"> c</w:t>
      </w:r>
      <w:r w:rsidR="003C4D41" w:rsidRPr="00480B06">
        <w:rPr>
          <w:rFonts w:ascii="Times New Roman" w:eastAsia="Century Gothic" w:hAnsi="Times New Roman" w:cs="Times New Roman"/>
          <w:sz w:val="24"/>
          <w:szCs w:val="24"/>
        </w:rPr>
        <w:t>liniques du style de vie</w:t>
      </w:r>
      <w:r w:rsidRPr="00480B06">
        <w:rPr>
          <w:rFonts w:ascii="Times New Roman" w:eastAsia="Century Gothic" w:hAnsi="Times New Roman" w:cs="Times New Roman"/>
          <w:sz w:val="24"/>
          <w:szCs w:val="24"/>
        </w:rPr>
        <w:t>, b</w:t>
      </w:r>
      <w:r w:rsidR="003C4D41" w:rsidRPr="00480B06">
        <w:rPr>
          <w:rFonts w:ascii="Times New Roman" w:eastAsia="Century Gothic" w:hAnsi="Times New Roman" w:cs="Times New Roman"/>
          <w:sz w:val="24"/>
          <w:szCs w:val="24"/>
        </w:rPr>
        <w:t>ibliothèque médicale et diagnostique</w:t>
      </w:r>
      <w:r w:rsidRPr="00480B06">
        <w:rPr>
          <w:rFonts w:ascii="Times New Roman" w:eastAsia="Century Gothic" w:hAnsi="Times New Roman" w:cs="Times New Roman"/>
          <w:sz w:val="24"/>
          <w:szCs w:val="24"/>
        </w:rPr>
        <w:t>, c</w:t>
      </w:r>
      <w:r w:rsidR="003C4D41" w:rsidRPr="00480B06">
        <w:rPr>
          <w:rFonts w:ascii="Times New Roman" w:eastAsia="Century Gothic" w:hAnsi="Times New Roman" w:cs="Times New Roman"/>
          <w:sz w:val="24"/>
          <w:szCs w:val="24"/>
        </w:rPr>
        <w:t>entres de soins ambulatoires</w:t>
      </w:r>
      <w:r w:rsidRPr="00480B06">
        <w:rPr>
          <w:rFonts w:ascii="Times New Roman" w:eastAsia="Century Gothic" w:hAnsi="Times New Roman" w:cs="Times New Roman"/>
          <w:sz w:val="24"/>
          <w:szCs w:val="24"/>
        </w:rPr>
        <w:t>, h</w:t>
      </w:r>
      <w:r w:rsidR="003C4D41" w:rsidRPr="00480B06">
        <w:rPr>
          <w:rFonts w:ascii="Times New Roman" w:eastAsia="Century Gothic" w:hAnsi="Times New Roman" w:cs="Times New Roman"/>
          <w:sz w:val="24"/>
          <w:szCs w:val="24"/>
        </w:rPr>
        <w:t>ôpitaux</w:t>
      </w:r>
      <w:r w:rsidRPr="00480B06">
        <w:rPr>
          <w:rFonts w:ascii="Times New Roman" w:eastAsia="Century Gothic" w:hAnsi="Times New Roman" w:cs="Times New Roman"/>
          <w:sz w:val="24"/>
          <w:szCs w:val="24"/>
        </w:rPr>
        <w:t>, c</w:t>
      </w:r>
      <w:r w:rsidR="003C4D41" w:rsidRPr="00480B06">
        <w:rPr>
          <w:rFonts w:ascii="Times New Roman" w:eastAsia="Century Gothic" w:hAnsi="Times New Roman" w:cs="Times New Roman"/>
          <w:sz w:val="24"/>
          <w:szCs w:val="24"/>
        </w:rPr>
        <w:t xml:space="preserve">linique des médecins </w:t>
      </w:r>
      <w:r w:rsidRPr="00480B06">
        <w:rPr>
          <w:rFonts w:ascii="Times New Roman" w:eastAsia="Century Gothic" w:hAnsi="Times New Roman" w:cs="Times New Roman"/>
          <w:sz w:val="24"/>
          <w:szCs w:val="24"/>
        </w:rPr>
        <w:lastRenderedPageBreak/>
        <w:t>,s</w:t>
      </w:r>
      <w:r w:rsidR="003C4D41" w:rsidRPr="00480B06">
        <w:rPr>
          <w:rFonts w:ascii="Times New Roman" w:eastAsia="Century Gothic" w:hAnsi="Times New Roman" w:cs="Times New Roman"/>
          <w:sz w:val="24"/>
          <w:szCs w:val="24"/>
        </w:rPr>
        <w:t>ervices de soins de santé à domicile</w:t>
      </w:r>
      <w:r w:rsidRPr="00480B06">
        <w:rPr>
          <w:rFonts w:ascii="Times New Roman" w:eastAsia="Century Gothic" w:hAnsi="Times New Roman" w:cs="Times New Roman"/>
          <w:sz w:val="24"/>
          <w:szCs w:val="24"/>
        </w:rPr>
        <w:t xml:space="preserve">, </w:t>
      </w:r>
      <w:r w:rsidR="003C4D41" w:rsidRPr="00480B06">
        <w:rPr>
          <w:rFonts w:ascii="Times New Roman" w:eastAsia="Century Gothic" w:hAnsi="Times New Roman" w:cs="Times New Roman"/>
          <w:sz w:val="24"/>
          <w:szCs w:val="24"/>
        </w:rPr>
        <w:t>ONG et systèmes d’assurance</w:t>
      </w:r>
      <w:r w:rsidRPr="00480B06">
        <w:rPr>
          <w:rFonts w:ascii="Times New Roman" w:eastAsia="Century Gothic" w:hAnsi="Times New Roman" w:cs="Times New Roman"/>
          <w:sz w:val="24"/>
          <w:szCs w:val="24"/>
        </w:rPr>
        <w:t xml:space="preserve"> et p</w:t>
      </w:r>
      <w:r w:rsidR="003C4D41" w:rsidRPr="00480B06">
        <w:rPr>
          <w:rFonts w:ascii="Times New Roman" w:eastAsia="Century Gothic" w:hAnsi="Times New Roman" w:cs="Times New Roman"/>
          <w:sz w:val="24"/>
          <w:szCs w:val="24"/>
        </w:rPr>
        <w:t>rojets de santé en ligne</w:t>
      </w:r>
      <w:r w:rsidRPr="00480B06">
        <w:rPr>
          <w:rFonts w:ascii="Times New Roman" w:eastAsia="Century Gothic" w:hAnsi="Times New Roman" w:cs="Times New Roman"/>
          <w:sz w:val="24"/>
          <w:szCs w:val="24"/>
        </w:rPr>
        <w:t>.</w:t>
      </w:r>
    </w:p>
    <w:p w:rsidR="003C4D41" w:rsidRPr="00480B06" w:rsidRDefault="00B93692" w:rsidP="009E10B1">
      <w:pPr>
        <w:pStyle w:val="Titre2"/>
        <w:rPr>
          <w:rFonts w:ascii="Times New Roman" w:eastAsia="Century Gothic" w:hAnsi="Times New Roman" w:cs="Times New Roman"/>
          <w:color w:val="auto"/>
          <w:sz w:val="24"/>
          <w:szCs w:val="24"/>
        </w:rPr>
      </w:pPr>
      <w:bookmarkStart w:id="33" w:name="_Toc149225642"/>
      <w:r w:rsidRPr="00480B06">
        <w:rPr>
          <w:rFonts w:ascii="Times New Roman" w:eastAsia="Century Gothic" w:hAnsi="Times New Roman" w:cs="Times New Roman"/>
          <w:color w:val="auto"/>
          <w:sz w:val="24"/>
          <w:szCs w:val="24"/>
        </w:rPr>
        <w:t>1</w:t>
      </w:r>
      <w:r w:rsidR="003C4D41" w:rsidRPr="00480B06">
        <w:rPr>
          <w:rFonts w:ascii="Times New Roman" w:eastAsia="Century Gothic" w:hAnsi="Times New Roman" w:cs="Times New Roman"/>
          <w:color w:val="auto"/>
          <w:sz w:val="24"/>
          <w:szCs w:val="24"/>
        </w:rPr>
        <w:t>.</w:t>
      </w:r>
      <w:r w:rsidR="00AC0578">
        <w:rPr>
          <w:rFonts w:ascii="Times New Roman" w:eastAsia="Century Gothic" w:hAnsi="Times New Roman" w:cs="Times New Roman"/>
          <w:color w:val="auto"/>
          <w:sz w:val="24"/>
          <w:szCs w:val="24"/>
        </w:rPr>
        <w:t>25</w:t>
      </w:r>
      <w:r w:rsidR="003C4D41" w:rsidRPr="00480B06">
        <w:rPr>
          <w:rFonts w:ascii="Times New Roman" w:eastAsia="Century Gothic" w:hAnsi="Times New Roman" w:cs="Times New Roman"/>
          <w:color w:val="auto"/>
          <w:sz w:val="24"/>
          <w:szCs w:val="24"/>
        </w:rPr>
        <w:t>. Concept de système de santé</w:t>
      </w:r>
      <w:bookmarkEnd w:id="33"/>
    </w:p>
    <w:p w:rsidR="003C4D41" w:rsidRPr="00480B06" w:rsidRDefault="003C4D41"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Un système peut être interprété comme un ar</w:t>
      </w:r>
      <w:r w:rsidR="00FD2F5B" w:rsidRPr="00480B06">
        <w:rPr>
          <w:rFonts w:ascii="Times New Roman" w:eastAsia="Century Gothic" w:hAnsi="Times New Roman" w:cs="Times New Roman"/>
          <w:sz w:val="24"/>
          <w:szCs w:val="24"/>
        </w:rPr>
        <w:t>rangement de parties et de leur</w:t>
      </w:r>
      <w:r w:rsidR="00184EE8" w:rsidRPr="00480B06">
        <w:rPr>
          <w:rFonts w:ascii="Times New Roman" w:eastAsia="Century Gothic" w:hAnsi="Times New Roman" w:cs="Times New Roman"/>
          <w:sz w:val="24"/>
          <w:szCs w:val="24"/>
        </w:rPr>
        <w:t xml:space="preserve"> interconnexion</w:t>
      </w:r>
      <w:r w:rsidRPr="00480B06">
        <w:rPr>
          <w:rFonts w:ascii="Times New Roman" w:eastAsia="Century Gothic" w:hAnsi="Times New Roman" w:cs="Times New Roman"/>
          <w:sz w:val="24"/>
          <w:szCs w:val="24"/>
        </w:rPr>
        <w:t xml:space="preserve"> qui se rassemblent po</w:t>
      </w:r>
      <w:r w:rsidR="00FD2F5B" w:rsidRPr="00480B06">
        <w:rPr>
          <w:rFonts w:ascii="Times New Roman" w:eastAsia="Century Gothic" w:hAnsi="Times New Roman" w:cs="Times New Roman"/>
          <w:sz w:val="24"/>
          <w:szCs w:val="24"/>
        </w:rPr>
        <w:t>ur une raison ou une autre (</w:t>
      </w:r>
      <w:r w:rsidRPr="00480B06">
        <w:rPr>
          <w:rFonts w:ascii="Times New Roman" w:eastAsia="Century Gothic" w:hAnsi="Times New Roman" w:cs="Times New Roman"/>
          <w:sz w:val="24"/>
          <w:szCs w:val="24"/>
        </w:rPr>
        <w:t xml:space="preserve">Bertalanffy 1968). Ce qui distingue un système de santé, c’est que sa finalité est liée à la santé des individus. Un système de santé comporte de nombreuses sections. Outre les patients, les familles, les communautés, les agences gouvernementales, les prestataires de santé, les associations de soins de santé, les sociétés pharmaceutiques, les organismes de financement  de la santé et d’autres entités jouent un rôle important. Selon </w:t>
      </w:r>
      <w:r w:rsidRPr="00480B06">
        <w:rPr>
          <w:rFonts w:ascii="Times New Roman" w:eastAsia="Century Gothic" w:hAnsi="Times New Roman" w:cs="Times New Roman"/>
          <w:b/>
          <w:sz w:val="24"/>
          <w:szCs w:val="24"/>
        </w:rPr>
        <w:t>Roeder</w:t>
      </w:r>
      <w:r w:rsidR="00521438" w:rsidRPr="00480B06">
        <w:rPr>
          <w:rFonts w:ascii="Times New Roman" w:eastAsia="Century Gothic" w:hAnsi="Times New Roman" w:cs="Times New Roman"/>
          <w:sz w:val="24"/>
          <w:szCs w:val="24"/>
        </w:rPr>
        <w:t xml:space="preserve"> (1991)</w:t>
      </w:r>
      <w:r w:rsidR="00E41548" w:rsidRPr="00480B06">
        <w:rPr>
          <w:rFonts w:ascii="Times New Roman" w:eastAsia="Century Gothic" w:hAnsi="Times New Roman" w:cs="Times New Roman"/>
          <w:sz w:val="24"/>
          <w:szCs w:val="24"/>
        </w:rPr>
        <w:t>,</w:t>
      </w:r>
      <w:r w:rsidRPr="00480B06">
        <w:rPr>
          <w:rFonts w:ascii="Times New Roman" w:eastAsia="Century Gothic" w:hAnsi="Times New Roman" w:cs="Times New Roman"/>
          <w:sz w:val="24"/>
          <w:szCs w:val="24"/>
        </w:rPr>
        <w:t xml:space="preserve"> défini le système de santé comme « la combinaison des ressources, du financement de l’organisation et de la gestion qui aboutit à la fourniture de services de santé à la population. La plupart des systèmes humains sont adaptatifs, y compris les systèmes de soins de santé. Les résultats en matière de santé ne sont pas simplement le résultat d’un ensemble d’intrants physiques, de ressources humaines, de structure organisationn</w:t>
      </w:r>
      <w:r w:rsidR="00E41548" w:rsidRPr="00480B06">
        <w:rPr>
          <w:rFonts w:ascii="Times New Roman" w:eastAsia="Century Gothic" w:hAnsi="Times New Roman" w:cs="Times New Roman"/>
          <w:sz w:val="24"/>
          <w:szCs w:val="24"/>
        </w:rPr>
        <w:t>elle et de processus de gestion</w:t>
      </w:r>
      <w:r w:rsidRPr="00480B06">
        <w:rPr>
          <w:rFonts w:ascii="Times New Roman" w:eastAsia="Century Gothic" w:hAnsi="Times New Roman" w:cs="Times New Roman"/>
          <w:sz w:val="24"/>
          <w:szCs w:val="24"/>
        </w:rPr>
        <w:t>. Il s’agit des systèmes adaptatifs complexes présentant les ca</w:t>
      </w:r>
      <w:r w:rsidR="00093A17" w:rsidRPr="00480B06">
        <w:rPr>
          <w:rFonts w:ascii="Times New Roman" w:eastAsia="Century Gothic" w:hAnsi="Times New Roman" w:cs="Times New Roman"/>
          <w:sz w:val="24"/>
          <w:szCs w:val="24"/>
        </w:rPr>
        <w:t>ractéristiques clés suivantes : d</w:t>
      </w:r>
      <w:r w:rsidRPr="00480B06">
        <w:rPr>
          <w:rFonts w:ascii="Times New Roman" w:eastAsia="Century Gothic" w:hAnsi="Times New Roman" w:cs="Times New Roman"/>
          <w:sz w:val="24"/>
          <w:szCs w:val="24"/>
        </w:rPr>
        <w:t>’un autre côté, les systèmes adaptatifs ont la capacité de répondre de manière spécifique et i</w:t>
      </w:r>
      <w:r w:rsidR="00E41548" w:rsidRPr="00480B06">
        <w:rPr>
          <w:rFonts w:ascii="Times New Roman" w:eastAsia="Century Gothic" w:hAnsi="Times New Roman" w:cs="Times New Roman"/>
          <w:sz w:val="24"/>
          <w:szCs w:val="24"/>
        </w:rPr>
        <w:t>mprévisible à différents stimulus</w:t>
      </w:r>
      <w:r w:rsidRPr="00480B06">
        <w:rPr>
          <w:rFonts w:ascii="Times New Roman" w:eastAsia="Century Gothic" w:hAnsi="Times New Roman" w:cs="Times New Roman"/>
          <w:sz w:val="24"/>
          <w:szCs w:val="24"/>
        </w:rPr>
        <w:t xml:space="preserve"> et sont interconnectés avec le comportement</w:t>
      </w:r>
      <w:r w:rsidR="00E41548" w:rsidRPr="00480B06">
        <w:rPr>
          <w:rFonts w:ascii="Times New Roman" w:eastAsia="Century Gothic" w:hAnsi="Times New Roman" w:cs="Times New Roman"/>
          <w:sz w:val="24"/>
          <w:szCs w:val="24"/>
        </w:rPr>
        <w:t xml:space="preserve"> d’autres parties d’un système.</w:t>
      </w:r>
      <w:r w:rsidR="00521438"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 xml:space="preserve">Les résultats en matière </w:t>
      </w:r>
      <w:r w:rsidR="00E41548" w:rsidRPr="00480B06">
        <w:rPr>
          <w:rFonts w:ascii="Times New Roman" w:eastAsia="Century Gothic" w:hAnsi="Times New Roman" w:cs="Times New Roman"/>
          <w:sz w:val="24"/>
          <w:szCs w:val="24"/>
        </w:rPr>
        <w:t xml:space="preserve">de santé ne sont pas </w:t>
      </w:r>
      <w:r w:rsidRPr="00480B06">
        <w:rPr>
          <w:rFonts w:ascii="Times New Roman" w:eastAsia="Century Gothic" w:hAnsi="Times New Roman" w:cs="Times New Roman"/>
          <w:sz w:val="24"/>
          <w:szCs w:val="24"/>
        </w:rPr>
        <w:t>d’un ensemble d’intrants physiques, de ressources humaines, de structure organisationnelle et de processus de gestion. Il s’agit de systèmes adaptatifs complexes présentant les caractéristiques clés suivantes :</w:t>
      </w:r>
    </w:p>
    <w:p w:rsidR="003C4D41" w:rsidRPr="00480B06" w:rsidRDefault="003C4D41"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Eléments adaptables</w:t>
      </w:r>
      <w:r w:rsidRPr="00480B06">
        <w:rPr>
          <w:rFonts w:ascii="Times New Roman" w:eastAsia="Century Gothic" w:hAnsi="Times New Roman" w:cs="Times New Roman"/>
          <w:sz w:val="24"/>
          <w:szCs w:val="24"/>
        </w:rPr>
        <w:t> : ils peuvent apprendre et changer par eux-mêmes. Le changement est imposé dans les systèmes mécaniques, bien qu’il puisse se produire de l’intérieur dans le cadre de systèmes adaptatifs.</w:t>
      </w:r>
    </w:p>
    <w:p w:rsidR="003C4D41" w:rsidRPr="00480B06" w:rsidRDefault="003C4D41"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Contexte </w:t>
      </w:r>
      <w:r w:rsidRPr="00480B06">
        <w:rPr>
          <w:rFonts w:ascii="Times New Roman" w:eastAsia="Century Gothic" w:hAnsi="Times New Roman" w:cs="Times New Roman"/>
          <w:sz w:val="24"/>
          <w:szCs w:val="24"/>
        </w:rPr>
        <w:t xml:space="preserve">: </w:t>
      </w:r>
      <w:r w:rsidR="00E41548" w:rsidRPr="00480B06">
        <w:rPr>
          <w:rFonts w:ascii="Times New Roman" w:eastAsia="Century Gothic" w:hAnsi="Times New Roman" w:cs="Times New Roman"/>
          <w:sz w:val="24"/>
          <w:szCs w:val="24"/>
        </w:rPr>
        <w:t xml:space="preserve">le sous-système </w:t>
      </w:r>
      <w:r w:rsidRPr="00480B06">
        <w:rPr>
          <w:rFonts w:ascii="Times New Roman" w:eastAsia="Century Gothic" w:hAnsi="Times New Roman" w:cs="Times New Roman"/>
          <w:sz w:val="24"/>
          <w:szCs w:val="24"/>
        </w:rPr>
        <w:t>et ce contexte est important parce qu’une partie du système aff</w:t>
      </w:r>
      <w:r w:rsidR="00E41548" w:rsidRPr="00480B06">
        <w:rPr>
          <w:rFonts w:ascii="Times New Roman" w:eastAsia="Century Gothic" w:hAnsi="Times New Roman" w:cs="Times New Roman"/>
          <w:sz w:val="24"/>
          <w:szCs w:val="24"/>
        </w:rPr>
        <w:t>ecte une autre</w:t>
      </w:r>
      <w:r w:rsidRPr="00480B06">
        <w:rPr>
          <w:rFonts w:ascii="Times New Roman" w:eastAsia="Century Gothic" w:hAnsi="Times New Roman" w:cs="Times New Roman"/>
          <w:sz w:val="24"/>
          <w:szCs w:val="24"/>
        </w:rPr>
        <w:t>. La modification du système de f</w:t>
      </w:r>
      <w:r w:rsidR="00E41548" w:rsidRPr="00480B06">
        <w:rPr>
          <w:rFonts w:ascii="Times New Roman" w:eastAsia="Century Gothic" w:hAnsi="Times New Roman" w:cs="Times New Roman"/>
          <w:sz w:val="24"/>
          <w:szCs w:val="24"/>
        </w:rPr>
        <w:t>inancement</w:t>
      </w:r>
      <w:r w:rsidRPr="00480B06">
        <w:rPr>
          <w:rFonts w:ascii="Times New Roman" w:eastAsia="Century Gothic" w:hAnsi="Times New Roman" w:cs="Times New Roman"/>
          <w:sz w:val="24"/>
          <w:szCs w:val="24"/>
        </w:rPr>
        <w:t xml:space="preserve"> de santé peut modifier la disponibilité et les pe</w:t>
      </w:r>
      <w:r w:rsidR="00E41548" w:rsidRPr="00480B06">
        <w:rPr>
          <w:rFonts w:ascii="Times New Roman" w:eastAsia="Century Gothic" w:hAnsi="Times New Roman" w:cs="Times New Roman"/>
          <w:sz w:val="24"/>
          <w:szCs w:val="24"/>
        </w:rPr>
        <w:t>rformances du personnel</w:t>
      </w:r>
      <w:r w:rsidRPr="00480B06">
        <w:rPr>
          <w:rFonts w:ascii="Times New Roman" w:eastAsia="Century Gothic" w:hAnsi="Times New Roman" w:cs="Times New Roman"/>
          <w:sz w:val="24"/>
          <w:szCs w:val="24"/>
        </w:rPr>
        <w:t>, l’utilisation d’autres intrants et la relation avec le</w:t>
      </w:r>
      <w:r w:rsidR="00E41548" w:rsidRPr="00480B06">
        <w:rPr>
          <w:rFonts w:ascii="Times New Roman" w:eastAsia="Century Gothic" w:hAnsi="Times New Roman" w:cs="Times New Roman"/>
          <w:sz w:val="24"/>
          <w:szCs w:val="24"/>
        </w:rPr>
        <w:t>s</w:t>
      </w:r>
      <w:r w:rsidRPr="00480B06">
        <w:rPr>
          <w:rFonts w:ascii="Times New Roman" w:eastAsia="Century Gothic" w:hAnsi="Times New Roman" w:cs="Times New Roman"/>
          <w:sz w:val="24"/>
          <w:szCs w:val="24"/>
        </w:rPr>
        <w:t xml:space="preserve"> patient</w:t>
      </w:r>
      <w:r w:rsidR="00E41548" w:rsidRPr="00480B06">
        <w:rPr>
          <w:rFonts w:ascii="Times New Roman" w:eastAsia="Century Gothic" w:hAnsi="Times New Roman" w:cs="Times New Roman"/>
          <w:sz w:val="24"/>
          <w:szCs w:val="24"/>
        </w:rPr>
        <w:t>s</w:t>
      </w:r>
      <w:r w:rsidRPr="00480B06">
        <w:rPr>
          <w:rFonts w:ascii="Times New Roman" w:eastAsia="Century Gothic" w:hAnsi="Times New Roman" w:cs="Times New Roman"/>
          <w:sz w:val="24"/>
          <w:szCs w:val="24"/>
        </w:rPr>
        <w:t>. L’optimisation d’une partie du système peut conduire à une mauvaise performance globale du système dans les systèmes adaptatifs. Par exemple, dans un hôpital, la réadmissions dans d’autres parties de l’hôpital, ce qui peut nuire à la qualité ou au coût global.</w:t>
      </w:r>
    </w:p>
    <w:p w:rsidR="003C4D41" w:rsidRPr="00480B06" w:rsidRDefault="003C4D41"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Ordre inhérent</w:t>
      </w:r>
      <w:r w:rsidR="00E41548" w:rsidRPr="00480B06">
        <w:rPr>
          <w:rFonts w:ascii="Times New Roman" w:eastAsia="Century Gothic" w:hAnsi="Times New Roman" w:cs="Times New Roman"/>
          <w:sz w:val="24"/>
          <w:szCs w:val="24"/>
        </w:rPr>
        <w:t> : m</w:t>
      </w:r>
      <w:r w:rsidRPr="00480B06">
        <w:rPr>
          <w:rFonts w:ascii="Times New Roman" w:eastAsia="Century Gothic" w:hAnsi="Times New Roman" w:cs="Times New Roman"/>
          <w:sz w:val="24"/>
          <w:szCs w:val="24"/>
        </w:rPr>
        <w:t xml:space="preserve">ême s’il y a pas de contrôle central, les systèmes peuvent être organisés, parce qu’ils s’auto-organisent souvent. Les systèmes de santé s’auto-organisent : divers types </w:t>
      </w:r>
      <w:r w:rsidRPr="00480B06">
        <w:rPr>
          <w:rFonts w:ascii="Times New Roman" w:eastAsia="Century Gothic" w:hAnsi="Times New Roman" w:cs="Times New Roman"/>
          <w:sz w:val="24"/>
          <w:szCs w:val="24"/>
        </w:rPr>
        <w:lastRenderedPageBreak/>
        <w:t xml:space="preserve">d’organisations, d’associations et de comportements apparaissent constamment, de manière formelle ou informelle. </w:t>
      </w:r>
    </w:p>
    <w:p w:rsidR="003C4D41" w:rsidRPr="00480B06" w:rsidRDefault="003C4D41"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L’imprévisible dans les détails</w:t>
      </w:r>
      <w:r w:rsidRPr="00480B06">
        <w:rPr>
          <w:rFonts w:ascii="Times New Roman" w:eastAsia="Century Gothic" w:hAnsi="Times New Roman" w:cs="Times New Roman"/>
          <w:sz w:val="24"/>
          <w:szCs w:val="24"/>
        </w:rPr>
        <w:t> : les changements ne sont pas observables de façon ou linéaire facile. Un grand sys</w:t>
      </w:r>
      <w:r w:rsidR="00E41548" w:rsidRPr="00480B06">
        <w:rPr>
          <w:rFonts w:ascii="Times New Roman" w:eastAsia="Century Gothic" w:hAnsi="Times New Roman" w:cs="Times New Roman"/>
          <w:sz w:val="24"/>
          <w:szCs w:val="24"/>
        </w:rPr>
        <w:t>tème de santé, par exemple, peu</w:t>
      </w:r>
      <w:r w:rsidRPr="00480B06">
        <w:rPr>
          <w:rFonts w:ascii="Times New Roman" w:eastAsia="Century Gothic" w:hAnsi="Times New Roman" w:cs="Times New Roman"/>
          <w:sz w:val="24"/>
          <w:szCs w:val="24"/>
        </w:rPr>
        <w:t xml:space="preserve"> d’effet</w:t>
      </w:r>
      <w:r w:rsidR="00E41548" w:rsidRPr="00480B06">
        <w:rPr>
          <w:rFonts w:ascii="Times New Roman" w:eastAsia="Century Gothic" w:hAnsi="Times New Roman" w:cs="Times New Roman"/>
          <w:sz w:val="24"/>
          <w:szCs w:val="24"/>
        </w:rPr>
        <w:t>s</w:t>
      </w:r>
      <w:r w:rsidRPr="00480B06">
        <w:rPr>
          <w:rFonts w:ascii="Times New Roman" w:eastAsia="Century Gothic" w:hAnsi="Times New Roman" w:cs="Times New Roman"/>
          <w:sz w:val="24"/>
          <w:szCs w:val="24"/>
        </w:rPr>
        <w:t xml:space="preserve">, mais une rumeur dans une clinique peut provoquer une grève ou </w:t>
      </w:r>
      <w:r w:rsidR="00E41548" w:rsidRPr="00480B06">
        <w:rPr>
          <w:rFonts w:ascii="Times New Roman" w:eastAsia="Century Gothic" w:hAnsi="Times New Roman" w:cs="Times New Roman"/>
          <w:sz w:val="24"/>
          <w:szCs w:val="24"/>
        </w:rPr>
        <w:t>résistance</w:t>
      </w:r>
      <w:r w:rsidRPr="00480B06">
        <w:rPr>
          <w:rFonts w:ascii="Times New Roman" w:eastAsia="Century Gothic" w:hAnsi="Times New Roman" w:cs="Times New Roman"/>
          <w:sz w:val="24"/>
          <w:szCs w:val="24"/>
        </w:rPr>
        <w:t>. La prévision et la modélisation des systèmes de santé peuvent être utilisées pour prévoir les effets sur la santé et la pauvreté, mais elles ne sont pas prévisibles en détail car les caractéristiques et les relations sont changeantes et non linéaires, so</w:t>
      </w:r>
      <w:r w:rsidR="00292123" w:rsidRPr="00480B06">
        <w:rPr>
          <w:rFonts w:ascii="Times New Roman" w:eastAsia="Century Gothic" w:hAnsi="Times New Roman" w:cs="Times New Roman"/>
          <w:sz w:val="24"/>
          <w:szCs w:val="24"/>
        </w:rPr>
        <w:t>uvent de manière créative. L’</w:t>
      </w:r>
      <w:r w:rsidRPr="00480B06">
        <w:rPr>
          <w:rFonts w:ascii="Times New Roman" w:eastAsia="Century Gothic" w:hAnsi="Times New Roman" w:cs="Times New Roman"/>
          <w:sz w:val="24"/>
          <w:szCs w:val="24"/>
        </w:rPr>
        <w:t>observation est le seul moyen de savoir ce que fabriquent les systèmes adaptatifs complexes.</w:t>
      </w:r>
    </w:p>
    <w:p w:rsidR="003C4D41" w:rsidRPr="00480B06" w:rsidRDefault="00B93692" w:rsidP="009E10B1">
      <w:pPr>
        <w:pStyle w:val="Titre2"/>
        <w:rPr>
          <w:rFonts w:ascii="Times New Roman" w:eastAsia="Century Gothic" w:hAnsi="Times New Roman" w:cs="Times New Roman"/>
          <w:color w:val="auto"/>
          <w:sz w:val="24"/>
          <w:szCs w:val="24"/>
        </w:rPr>
      </w:pPr>
      <w:bookmarkStart w:id="34" w:name="_Toc149225643"/>
      <w:r w:rsidRPr="00480B06">
        <w:rPr>
          <w:rFonts w:ascii="Times New Roman" w:eastAsia="Century Gothic" w:hAnsi="Times New Roman" w:cs="Times New Roman"/>
          <w:color w:val="auto"/>
          <w:sz w:val="24"/>
          <w:szCs w:val="24"/>
        </w:rPr>
        <w:t>1.2</w:t>
      </w:r>
      <w:r w:rsidR="00AC0578">
        <w:rPr>
          <w:rFonts w:ascii="Times New Roman" w:eastAsia="Century Gothic" w:hAnsi="Times New Roman" w:cs="Times New Roman"/>
          <w:color w:val="auto"/>
          <w:sz w:val="24"/>
          <w:szCs w:val="24"/>
        </w:rPr>
        <w:t>6</w:t>
      </w:r>
      <w:r w:rsidR="003C4D41" w:rsidRPr="00480B06">
        <w:rPr>
          <w:rFonts w:ascii="Times New Roman" w:eastAsia="Century Gothic" w:hAnsi="Times New Roman" w:cs="Times New Roman"/>
          <w:color w:val="auto"/>
          <w:sz w:val="24"/>
          <w:szCs w:val="24"/>
        </w:rPr>
        <w:t>. Structure du système de santé</w:t>
      </w:r>
      <w:bookmarkEnd w:id="34"/>
    </w:p>
    <w:p w:rsidR="003C4D41" w:rsidRPr="00480B06" w:rsidRDefault="003C4D41"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Bien que les systèmes de santé se distinguent par le rôle du secteur privé, la priorité accordée aux soins primaires et spécialisés, le niveau d’accès dont bénéficient les citoyens et une foule d’autres caractéristiques, la plupart des systèmes de santé (en part</w:t>
      </w:r>
      <w:r w:rsidR="00292123" w:rsidRPr="00480B06">
        <w:rPr>
          <w:rFonts w:ascii="Times New Roman" w:eastAsia="Century Gothic" w:hAnsi="Times New Roman" w:cs="Times New Roman"/>
          <w:sz w:val="24"/>
          <w:szCs w:val="24"/>
        </w:rPr>
        <w:t>iculier dans les Etats sous-</w:t>
      </w:r>
      <w:r w:rsidRPr="00480B06">
        <w:rPr>
          <w:rFonts w:ascii="Times New Roman" w:eastAsia="Century Gothic" w:hAnsi="Times New Roman" w:cs="Times New Roman"/>
          <w:sz w:val="24"/>
          <w:szCs w:val="24"/>
        </w:rPr>
        <w:t xml:space="preserve"> développés) séparent une structure de base fondée sur une organisation hiérarchique de l’offre de soins. Pour la plupart des gens, le principal point de contact avec les systèmes de santé se fait généralement par l’intermédiaire </w:t>
      </w:r>
      <w:r w:rsidRPr="00480B06">
        <w:rPr>
          <w:rFonts w:ascii="Times New Roman" w:eastAsia="Century Gothic" w:hAnsi="Times New Roman" w:cs="Times New Roman"/>
          <w:i/>
          <w:sz w:val="24"/>
          <w:szCs w:val="24"/>
        </w:rPr>
        <w:t>des agents de santé</w:t>
      </w:r>
      <w:r w:rsidR="00292123" w:rsidRPr="00480B06">
        <w:rPr>
          <w:rFonts w:ascii="Times New Roman" w:eastAsia="Century Gothic" w:hAnsi="Times New Roman" w:cs="Times New Roman"/>
          <w:sz w:val="24"/>
          <w:szCs w:val="24"/>
        </w:rPr>
        <w:t xml:space="preserve"> </w:t>
      </w:r>
      <w:r w:rsidR="00292123" w:rsidRPr="00480B06">
        <w:rPr>
          <w:rFonts w:ascii="Times New Roman" w:eastAsia="Century Gothic" w:hAnsi="Times New Roman" w:cs="Times New Roman"/>
          <w:i/>
          <w:sz w:val="24"/>
          <w:szCs w:val="24"/>
        </w:rPr>
        <w:t>communautaire</w:t>
      </w:r>
      <w:r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i/>
          <w:sz w:val="24"/>
          <w:szCs w:val="24"/>
        </w:rPr>
        <w:t>des cliniques</w:t>
      </w:r>
      <w:r w:rsidRPr="00480B06">
        <w:rPr>
          <w:rFonts w:ascii="Times New Roman" w:eastAsia="Century Gothic" w:hAnsi="Times New Roman" w:cs="Times New Roman"/>
          <w:sz w:val="24"/>
          <w:szCs w:val="24"/>
        </w:rPr>
        <w:t xml:space="preserve"> et </w:t>
      </w:r>
      <w:r w:rsidRPr="00480B06">
        <w:rPr>
          <w:rFonts w:ascii="Times New Roman" w:eastAsia="Century Gothic" w:hAnsi="Times New Roman" w:cs="Times New Roman"/>
          <w:i/>
          <w:sz w:val="24"/>
          <w:szCs w:val="24"/>
        </w:rPr>
        <w:t>des</w:t>
      </w:r>
      <w:r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i/>
          <w:sz w:val="24"/>
          <w:szCs w:val="24"/>
        </w:rPr>
        <w:t>centres de santé</w:t>
      </w:r>
      <w:r w:rsidRPr="00480B06">
        <w:rPr>
          <w:rFonts w:ascii="Times New Roman" w:eastAsia="Century Gothic" w:hAnsi="Times New Roman" w:cs="Times New Roman"/>
          <w:sz w:val="24"/>
          <w:szCs w:val="24"/>
        </w:rPr>
        <w:t>. Dans de nombreux systèmes de santé, les postes de santé sont les plus petites installations. Ils sont renvoyés d’un ou plusieurs infirmiers et fournis aux petites communautés des services mé</w:t>
      </w:r>
      <w:r w:rsidR="00292123" w:rsidRPr="00480B06">
        <w:rPr>
          <w:rFonts w:ascii="Times New Roman" w:eastAsia="Century Gothic" w:hAnsi="Times New Roman" w:cs="Times New Roman"/>
          <w:sz w:val="24"/>
          <w:szCs w:val="24"/>
        </w:rPr>
        <w:t>dicaux de base. Les centres hospitaliers (centre de santé privé ou confessionnel)</w:t>
      </w:r>
      <w:r w:rsidRPr="00480B06">
        <w:rPr>
          <w:rFonts w:ascii="Times New Roman" w:eastAsia="Century Gothic" w:hAnsi="Times New Roman" w:cs="Times New Roman"/>
          <w:sz w:val="24"/>
          <w:szCs w:val="24"/>
        </w:rPr>
        <w:t xml:space="preserve"> sont plus grands que les postes de santé et offrent un plus large éventail de soins de santé primaires, notamment la santé communautaire, les diagnostics de base, les soins d’urgence et ambulatoires, les vaccinations et les produits pharmaceutiques. Souvent, ces établissements sont reçus</w:t>
      </w:r>
      <w:r w:rsidR="00292123" w:rsidRPr="00480B06">
        <w:rPr>
          <w:rFonts w:ascii="Times New Roman" w:eastAsia="Century Gothic" w:hAnsi="Times New Roman" w:cs="Times New Roman"/>
          <w:sz w:val="24"/>
          <w:szCs w:val="24"/>
        </w:rPr>
        <w:t xml:space="preserve"> d’un petit nombre d’infirmières</w:t>
      </w:r>
      <w:r w:rsidRPr="00480B06">
        <w:rPr>
          <w:rFonts w:ascii="Times New Roman" w:eastAsia="Century Gothic" w:hAnsi="Times New Roman" w:cs="Times New Roman"/>
          <w:sz w:val="24"/>
          <w:szCs w:val="24"/>
        </w:rPr>
        <w:t xml:space="preserve"> qui ont des rendez-vous réguliers chez le médecin, et sont soutenus par plusieurs cliniques.</w:t>
      </w:r>
    </w:p>
    <w:p w:rsidR="003C4D41" w:rsidRPr="00480B06" w:rsidRDefault="003C4D41"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Les centres de santé dans les zones urbaines peuvent fournir des services aux communautés d’environ 50 000 personnes (West</w:t>
      </w:r>
      <w:r w:rsidR="00E36A63">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wood et Power 2007). Les postes, cliniques et centres de santé sont particulièrement spécifiques dans les zones rurales, offrant aux gouvernements un moyen peu décentré d’améliorer l’accès aux zones mal desservies sans avoir à payer  un hôpital complet. Ces installations jouent également un rôle essentiel dans le suivi des patients et la collecte de données, en plus de fournir des services, à partir des quels des mes</w:t>
      </w:r>
      <w:r w:rsidR="00292123" w:rsidRPr="00480B06">
        <w:rPr>
          <w:rFonts w:ascii="Times New Roman" w:eastAsia="Century Gothic" w:hAnsi="Times New Roman" w:cs="Times New Roman"/>
          <w:sz w:val="24"/>
          <w:szCs w:val="24"/>
        </w:rPr>
        <w:t xml:space="preserve">ures préventives sont obtenues. </w:t>
      </w:r>
      <w:r w:rsidRPr="00480B06">
        <w:rPr>
          <w:rFonts w:ascii="Times New Roman" w:eastAsia="Century Gothic" w:hAnsi="Times New Roman" w:cs="Times New Roman"/>
          <w:sz w:val="24"/>
          <w:szCs w:val="24"/>
        </w:rPr>
        <w:t xml:space="preserve">L’hôpital de district est souvent utilisé pour desservir les petites zones urbaines. Ces hôpitaux sont chargés de fournir une variété d’installations de soins primaires dans leur zone de desserte et sont pourvus de médecins et d’autres travailleurs de la santé en médecine générale. Il incombe aux hôpitaux de district de résoudre les affections les </w:t>
      </w:r>
      <w:r w:rsidRPr="00480B06">
        <w:rPr>
          <w:rFonts w:ascii="Times New Roman" w:eastAsia="Century Gothic" w:hAnsi="Times New Roman" w:cs="Times New Roman"/>
          <w:sz w:val="24"/>
          <w:szCs w:val="24"/>
        </w:rPr>
        <w:lastRenderedPageBreak/>
        <w:t>plus courantes. En outre, les hôpitaux de district</w:t>
      </w:r>
      <w:r w:rsidR="00292123" w:rsidRPr="00480B06">
        <w:rPr>
          <w:rFonts w:ascii="Times New Roman" w:eastAsia="Century Gothic" w:hAnsi="Times New Roman" w:cs="Times New Roman"/>
          <w:sz w:val="24"/>
          <w:szCs w:val="24"/>
        </w:rPr>
        <w:t>/provincial</w:t>
      </w:r>
      <w:r w:rsidRPr="00480B06">
        <w:rPr>
          <w:rFonts w:ascii="Times New Roman" w:eastAsia="Century Gothic" w:hAnsi="Times New Roman" w:cs="Times New Roman"/>
          <w:sz w:val="24"/>
          <w:szCs w:val="24"/>
        </w:rPr>
        <w:t xml:space="preserve"> fournissent souvent des installations d</w:t>
      </w:r>
      <w:r w:rsidR="00292123" w:rsidRPr="00480B06">
        <w:rPr>
          <w:rFonts w:ascii="Times New Roman" w:eastAsia="Century Gothic" w:hAnsi="Times New Roman" w:cs="Times New Roman"/>
          <w:sz w:val="24"/>
          <w:szCs w:val="24"/>
        </w:rPr>
        <w:t xml:space="preserve">e test pour les </w:t>
      </w:r>
      <w:r w:rsidR="009F78C2" w:rsidRPr="00480B06">
        <w:rPr>
          <w:rFonts w:ascii="Times New Roman" w:eastAsia="Century Gothic" w:hAnsi="Times New Roman" w:cs="Times New Roman"/>
          <w:sz w:val="24"/>
          <w:szCs w:val="24"/>
        </w:rPr>
        <w:t>hôpitaux</w:t>
      </w:r>
      <w:r w:rsidR="00292123" w:rsidRPr="00480B06">
        <w:rPr>
          <w:rFonts w:ascii="Times New Roman" w:eastAsia="Century Gothic" w:hAnsi="Times New Roman" w:cs="Times New Roman"/>
          <w:sz w:val="24"/>
          <w:szCs w:val="24"/>
        </w:rPr>
        <w:t xml:space="preserve"> généraux de </w:t>
      </w:r>
      <w:r w:rsidR="009F78C2" w:rsidRPr="00480B06">
        <w:rPr>
          <w:rFonts w:ascii="Times New Roman" w:eastAsia="Century Gothic" w:hAnsi="Times New Roman" w:cs="Times New Roman"/>
          <w:sz w:val="24"/>
          <w:szCs w:val="24"/>
        </w:rPr>
        <w:t>référence</w:t>
      </w:r>
      <w:r w:rsidRPr="00480B06">
        <w:rPr>
          <w:rFonts w:ascii="Times New Roman" w:eastAsia="Century Gothic" w:hAnsi="Times New Roman" w:cs="Times New Roman"/>
          <w:sz w:val="24"/>
          <w:szCs w:val="24"/>
        </w:rPr>
        <w:t xml:space="preserve">, les cliniques et les centres locaux (par exemple, des </w:t>
      </w:r>
      <w:r w:rsidR="009F78C2" w:rsidRPr="00480B06">
        <w:rPr>
          <w:rFonts w:ascii="Times New Roman" w:eastAsia="Century Gothic" w:hAnsi="Times New Roman" w:cs="Times New Roman"/>
          <w:sz w:val="24"/>
          <w:szCs w:val="24"/>
        </w:rPr>
        <w:t xml:space="preserve">tests sanguins et tissulaires). </w:t>
      </w:r>
      <w:r w:rsidRPr="00480B06">
        <w:rPr>
          <w:rFonts w:ascii="Times New Roman" w:eastAsia="Century Gothic" w:hAnsi="Times New Roman" w:cs="Times New Roman"/>
          <w:sz w:val="24"/>
          <w:szCs w:val="24"/>
        </w:rPr>
        <w:t>Les hôpitaux s’adressent aux patients dont l’état nécessite des soins spé</w:t>
      </w:r>
      <w:r w:rsidR="009F78C2" w:rsidRPr="00480B06">
        <w:rPr>
          <w:rFonts w:ascii="Times New Roman" w:eastAsia="Century Gothic" w:hAnsi="Times New Roman" w:cs="Times New Roman"/>
          <w:sz w:val="24"/>
          <w:szCs w:val="24"/>
        </w:rPr>
        <w:t>cialisés. Les hôpitaux généraux</w:t>
      </w:r>
      <w:r w:rsidRPr="00480B06">
        <w:rPr>
          <w:rFonts w:ascii="Times New Roman" w:eastAsia="Century Gothic" w:hAnsi="Times New Roman" w:cs="Times New Roman"/>
          <w:sz w:val="24"/>
          <w:szCs w:val="24"/>
        </w:rPr>
        <w:t xml:space="preserve"> sont situés dans les grandes zones urbaines et fournissent des soins primaires</w:t>
      </w:r>
      <w:r w:rsidR="009F78C2" w:rsidRPr="00480B06">
        <w:rPr>
          <w:rFonts w:ascii="Times New Roman" w:eastAsia="Century Gothic" w:hAnsi="Times New Roman" w:cs="Times New Roman"/>
          <w:sz w:val="24"/>
          <w:szCs w:val="24"/>
        </w:rPr>
        <w:t xml:space="preserve"> et secondaires</w:t>
      </w:r>
      <w:r w:rsidRPr="00480B06">
        <w:rPr>
          <w:rFonts w:ascii="Times New Roman" w:eastAsia="Century Gothic" w:hAnsi="Times New Roman" w:cs="Times New Roman"/>
          <w:sz w:val="24"/>
          <w:szCs w:val="24"/>
        </w:rPr>
        <w:t xml:space="preserve"> pour leur zone de desserte immédiate, comme les hôpitaux communautaires.</w:t>
      </w:r>
      <w:r w:rsidR="00047955">
        <w:rPr>
          <w:rFonts w:ascii="Times New Roman" w:eastAsia="Century Gothic" w:hAnsi="Times New Roman" w:cs="Times New Roman"/>
          <w:sz w:val="24"/>
          <w:szCs w:val="24"/>
        </w:rPr>
        <w:t xml:space="preserve"> Tandis </w:t>
      </w:r>
      <w:r w:rsidR="009F78C2" w:rsidRPr="00480B06">
        <w:rPr>
          <w:rFonts w:ascii="Times New Roman" w:eastAsia="Century Gothic" w:hAnsi="Times New Roman" w:cs="Times New Roman"/>
          <w:sz w:val="24"/>
          <w:szCs w:val="24"/>
        </w:rPr>
        <w:t xml:space="preserve">que, les hôpitaux de district/régional/provincial/cliniques universitaires, fournies de paquet complémentaire (secondaire et tertiaire), pour la population desservie. </w:t>
      </w:r>
      <w:r w:rsidRPr="00480B06">
        <w:rPr>
          <w:rFonts w:ascii="Times New Roman" w:eastAsia="Century Gothic" w:hAnsi="Times New Roman" w:cs="Times New Roman"/>
          <w:sz w:val="24"/>
          <w:szCs w:val="24"/>
        </w:rPr>
        <w:t xml:space="preserve">Toutefois, les hôpitaux régionaux ont également l’obligation de fournir des services de soins secondaires dans de vastes régions géographiques. Les hôpitaux régionaux sont donc souvent renvoyés, </w:t>
      </w:r>
      <w:r w:rsidR="009F78C2" w:rsidRPr="00480B06">
        <w:rPr>
          <w:rFonts w:ascii="Times New Roman" w:eastAsia="Century Gothic" w:hAnsi="Times New Roman" w:cs="Times New Roman"/>
          <w:sz w:val="24"/>
          <w:szCs w:val="24"/>
        </w:rPr>
        <w:t>en plus des médecins spécialistes</w:t>
      </w:r>
      <w:r w:rsidRPr="00480B06">
        <w:rPr>
          <w:rFonts w:ascii="Times New Roman" w:eastAsia="Century Gothic" w:hAnsi="Times New Roman" w:cs="Times New Roman"/>
          <w:sz w:val="24"/>
          <w:szCs w:val="24"/>
        </w:rPr>
        <w:t>,</w:t>
      </w:r>
      <w:r w:rsidR="009F78C2" w:rsidRPr="00480B06">
        <w:rPr>
          <w:rFonts w:ascii="Times New Roman" w:eastAsia="Century Gothic" w:hAnsi="Times New Roman" w:cs="Times New Roman"/>
          <w:sz w:val="24"/>
          <w:szCs w:val="24"/>
        </w:rPr>
        <w:t xml:space="preserve"> comme par exemple,</w:t>
      </w:r>
      <w:r w:rsidRPr="00480B06">
        <w:rPr>
          <w:rFonts w:ascii="Times New Roman" w:eastAsia="Century Gothic" w:hAnsi="Times New Roman" w:cs="Times New Roman"/>
          <w:sz w:val="24"/>
          <w:szCs w:val="24"/>
        </w:rPr>
        <w:t xml:space="preserve"> des pédiatres, des chirurgiens et d’autres spécialistes. D’autres rôles essentiels du système de santé sont souvent assurés par les hôpitaux communautaires également. Ces fonctions supplémentaires peuvent comprendre la gestion de la santé, l’enseignement médical et le</w:t>
      </w:r>
      <w:r w:rsidR="009F78C2" w:rsidRPr="00480B06">
        <w:rPr>
          <w:rFonts w:ascii="Times New Roman" w:eastAsia="Century Gothic" w:hAnsi="Times New Roman" w:cs="Times New Roman"/>
          <w:sz w:val="24"/>
          <w:szCs w:val="24"/>
        </w:rPr>
        <w:t xml:space="preserve">s programmes de santé publique. </w:t>
      </w:r>
      <w:r w:rsidRPr="00480B06">
        <w:rPr>
          <w:rFonts w:ascii="Times New Roman" w:eastAsia="Century Gothic" w:hAnsi="Times New Roman" w:cs="Times New Roman"/>
          <w:sz w:val="24"/>
          <w:szCs w:val="24"/>
        </w:rPr>
        <w:t xml:space="preserve">De nombreux systèmes de santé se trouvent au centre de la capitale et </w:t>
      </w:r>
      <w:r w:rsidR="002B621C" w:rsidRPr="00480B06">
        <w:rPr>
          <w:rFonts w:ascii="Times New Roman" w:eastAsia="Century Gothic" w:hAnsi="Times New Roman" w:cs="Times New Roman"/>
          <w:sz w:val="24"/>
          <w:szCs w:val="24"/>
        </w:rPr>
        <w:t>du grand centre urbain</w:t>
      </w:r>
      <w:r w:rsidRPr="00480B06">
        <w:rPr>
          <w:rFonts w:ascii="Times New Roman" w:eastAsia="Century Gothic" w:hAnsi="Times New Roman" w:cs="Times New Roman"/>
          <w:sz w:val="24"/>
          <w:szCs w:val="24"/>
        </w:rPr>
        <w:t>. Ces régions reçoivent souvent une part disproportionnée du budget du système de santé (Macrae 1995). De nombreuses villes ont d’autres éléments essentiels du système de santé, en plus de leurs propres cliniques, centres et hôpitaux de district. Tout d’abord, les grandes zones urbaines comprennent les établissements de référence de l’Etat pour les soins tertiaires, qui abritent les professionnels de la santé (par exemple, les cardiologues, les onco</w:t>
      </w:r>
      <w:r w:rsidR="005E7D63" w:rsidRPr="00480B06">
        <w:rPr>
          <w:rFonts w:ascii="Times New Roman" w:eastAsia="Century Gothic" w:hAnsi="Times New Roman" w:cs="Times New Roman"/>
          <w:sz w:val="24"/>
          <w:szCs w:val="24"/>
        </w:rPr>
        <w:t xml:space="preserve">logues et les neurologues) </w:t>
      </w:r>
      <w:r w:rsidRPr="00480B06">
        <w:rPr>
          <w:rFonts w:ascii="Times New Roman" w:eastAsia="Century Gothic" w:hAnsi="Times New Roman" w:cs="Times New Roman"/>
          <w:sz w:val="24"/>
          <w:szCs w:val="24"/>
        </w:rPr>
        <w:t>spécialistes du pays. Non seulement ces professionnels de la santé sont souvent un rôle central dans la promotion de la recherche et de l’innovation pour améliorer</w:t>
      </w:r>
      <w:r w:rsidR="005E7D63" w:rsidRPr="00480B06">
        <w:rPr>
          <w:rFonts w:ascii="Times New Roman" w:eastAsia="Century Gothic" w:hAnsi="Times New Roman" w:cs="Times New Roman"/>
          <w:sz w:val="24"/>
          <w:szCs w:val="24"/>
        </w:rPr>
        <w:t xml:space="preserve"> les soins au niveau national, mais aussi, ils ont un rôle </w:t>
      </w:r>
      <w:r w:rsidRPr="00480B06">
        <w:rPr>
          <w:rFonts w:ascii="Times New Roman" w:eastAsia="Century Gothic" w:hAnsi="Times New Roman" w:cs="Times New Roman"/>
          <w:sz w:val="24"/>
          <w:szCs w:val="24"/>
        </w:rPr>
        <w:t>également des n</w:t>
      </w:r>
      <w:r w:rsidRPr="00480B06">
        <w:rPr>
          <w:rFonts w:ascii="Times New Roman" w:eastAsia="Tahoma" w:hAnsi="Times New Roman" w:cs="Times New Roman"/>
          <w:sz w:val="24"/>
          <w:szCs w:val="24"/>
        </w:rPr>
        <w:t>œuds cl</w:t>
      </w:r>
      <w:r w:rsidRPr="00480B06">
        <w:rPr>
          <w:rFonts w:ascii="Times New Roman" w:eastAsia="Century Gothic" w:hAnsi="Times New Roman" w:cs="Times New Roman"/>
          <w:sz w:val="24"/>
          <w:szCs w:val="24"/>
        </w:rPr>
        <w:t>és de la collaboration internationale par le biais de programmes d’échanges médicaux transnationaux et de projets de recherche avec des professionnels de la santé à l’étranger. Par conséquent, ces établissements sont une source importante de connaissances, d’éducation et de renforcement des capacités.</w:t>
      </w:r>
      <w:r w:rsidR="002B621C"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Deuxièmement, les capitales constituant le principal centre administratif du système de santé </w:t>
      </w:r>
      <w:r w:rsidR="005E7D63" w:rsidRPr="00480B06">
        <w:rPr>
          <w:rFonts w:ascii="Times New Roman" w:eastAsia="Century Gothic" w:hAnsi="Times New Roman" w:cs="Times New Roman"/>
          <w:sz w:val="24"/>
          <w:szCs w:val="24"/>
        </w:rPr>
        <w:t>: l</w:t>
      </w:r>
      <w:r w:rsidR="006504EA" w:rsidRPr="00480B06">
        <w:rPr>
          <w:rFonts w:ascii="Times New Roman" w:eastAsia="Century Gothic" w:hAnsi="Times New Roman" w:cs="Times New Roman"/>
          <w:sz w:val="24"/>
          <w:szCs w:val="24"/>
        </w:rPr>
        <w:t>e ministère de la santé</w:t>
      </w:r>
      <w:r w:rsidRPr="00480B06">
        <w:rPr>
          <w:rFonts w:ascii="Times New Roman" w:eastAsia="Century Gothic" w:hAnsi="Times New Roman" w:cs="Times New Roman"/>
          <w:sz w:val="24"/>
          <w:szCs w:val="24"/>
        </w:rPr>
        <w:t xml:space="preserve"> et son équipe jouent un rôle bureaucratique peu prestigieux mais important. Ils gèrent l’allocation des ressources et planifient l’administration du système de santé. Le ministère</w:t>
      </w:r>
      <w:r w:rsidR="005E7D63" w:rsidRPr="00480B06">
        <w:rPr>
          <w:rFonts w:ascii="Times New Roman" w:eastAsia="Century Gothic" w:hAnsi="Times New Roman" w:cs="Times New Roman"/>
          <w:sz w:val="24"/>
          <w:szCs w:val="24"/>
        </w:rPr>
        <w:t xml:space="preserve"> (cabinet)</w:t>
      </w:r>
      <w:r w:rsidRPr="00480B06">
        <w:rPr>
          <w:rFonts w:ascii="Times New Roman" w:eastAsia="Century Gothic" w:hAnsi="Times New Roman" w:cs="Times New Roman"/>
          <w:sz w:val="24"/>
          <w:szCs w:val="24"/>
        </w:rPr>
        <w:t xml:space="preserve"> est également le principal point de connexion entre la direction politique de l’Etat et le système de santé. Enfin, l’organisation est un point de connexion entre le système de </w:t>
      </w:r>
      <w:r w:rsidR="005E2B2D">
        <w:rPr>
          <w:rFonts w:ascii="Times New Roman" w:eastAsia="Century Gothic" w:hAnsi="Times New Roman" w:cs="Times New Roman"/>
          <w:sz w:val="24"/>
          <w:szCs w:val="24"/>
        </w:rPr>
        <w:t>santé nationale</w:t>
      </w:r>
      <w:r w:rsidRPr="00480B06">
        <w:rPr>
          <w:rFonts w:ascii="Times New Roman" w:eastAsia="Century Gothic" w:hAnsi="Times New Roman" w:cs="Times New Roman"/>
          <w:sz w:val="24"/>
          <w:szCs w:val="24"/>
        </w:rPr>
        <w:t xml:space="preserve"> et la communauté internationale de la santé.</w:t>
      </w:r>
    </w:p>
    <w:p w:rsidR="003C4D41" w:rsidRPr="00480B06" w:rsidRDefault="00AC0578" w:rsidP="009E10B1">
      <w:pPr>
        <w:pStyle w:val="Titre2"/>
        <w:rPr>
          <w:rFonts w:ascii="Times New Roman" w:eastAsia="Century Gothic" w:hAnsi="Times New Roman" w:cs="Times New Roman"/>
          <w:color w:val="auto"/>
          <w:sz w:val="24"/>
          <w:szCs w:val="24"/>
        </w:rPr>
      </w:pPr>
      <w:bookmarkStart w:id="35" w:name="_Toc149225644"/>
      <w:r>
        <w:rPr>
          <w:rFonts w:ascii="Times New Roman" w:eastAsia="Century Gothic" w:hAnsi="Times New Roman" w:cs="Times New Roman"/>
          <w:color w:val="auto"/>
          <w:sz w:val="24"/>
          <w:szCs w:val="24"/>
        </w:rPr>
        <w:lastRenderedPageBreak/>
        <w:t>1.27</w:t>
      </w:r>
      <w:r w:rsidR="00B93692" w:rsidRPr="00480B06">
        <w:rPr>
          <w:rFonts w:ascii="Times New Roman" w:eastAsia="Century Gothic" w:hAnsi="Times New Roman" w:cs="Times New Roman"/>
          <w:color w:val="auto"/>
          <w:sz w:val="24"/>
          <w:szCs w:val="24"/>
        </w:rPr>
        <w:t xml:space="preserve">. </w:t>
      </w:r>
      <w:r w:rsidR="003C4D41" w:rsidRPr="00480B06">
        <w:rPr>
          <w:rFonts w:ascii="Times New Roman" w:eastAsia="Century Gothic" w:hAnsi="Times New Roman" w:cs="Times New Roman"/>
          <w:color w:val="auto"/>
          <w:sz w:val="24"/>
          <w:szCs w:val="24"/>
        </w:rPr>
        <w:t>Hiérarchie du système d’information sanitaire</w:t>
      </w:r>
      <w:bookmarkEnd w:id="35"/>
    </w:p>
    <w:p w:rsidR="003C4D41" w:rsidRPr="00480B06" w:rsidRDefault="003C4D41"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L’ensemble du système est structuré de manière hiérarchique. Au bas de l’échelle se trouvent les postes de santé, les cliniques et les centres</w:t>
      </w:r>
      <w:r w:rsidR="00BF19F5" w:rsidRPr="00480B06">
        <w:rPr>
          <w:rFonts w:ascii="Times New Roman" w:eastAsia="Century Gothic" w:hAnsi="Times New Roman" w:cs="Times New Roman"/>
          <w:sz w:val="24"/>
          <w:szCs w:val="24"/>
        </w:rPr>
        <w:t xml:space="preserve"> de santé, selon la politique de santé du pays</w:t>
      </w:r>
      <w:r w:rsidRPr="00480B06">
        <w:rPr>
          <w:rFonts w:ascii="Times New Roman" w:eastAsia="Century Gothic" w:hAnsi="Times New Roman" w:cs="Times New Roman"/>
          <w:sz w:val="24"/>
          <w:szCs w:val="24"/>
        </w:rPr>
        <w:t>. Les patients qui ont besoin de soins ou d’équipements plus spécialisés sont orientés vers les hôpitaux</w:t>
      </w:r>
      <w:r w:rsidR="00BF19F5"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régionaux et de district. Si ces établissements ne sont pas en mesure de fournir des soins, le patient sera dirigé vers un hôpital tertiaire</w:t>
      </w:r>
      <w:r w:rsidR="00BF19F5" w:rsidRPr="00480B06">
        <w:rPr>
          <w:rFonts w:ascii="Times New Roman" w:eastAsia="Century Gothic" w:hAnsi="Times New Roman" w:cs="Times New Roman"/>
          <w:sz w:val="24"/>
          <w:szCs w:val="24"/>
        </w:rPr>
        <w:t xml:space="preserve">/provinciaux ou </w:t>
      </w:r>
      <w:r w:rsidR="00093A17" w:rsidRPr="00480B06">
        <w:rPr>
          <w:rFonts w:ascii="Times New Roman" w:eastAsia="Century Gothic" w:hAnsi="Times New Roman" w:cs="Times New Roman"/>
          <w:sz w:val="24"/>
          <w:szCs w:val="24"/>
        </w:rPr>
        <w:t>clinique</w:t>
      </w:r>
      <w:r w:rsidR="00BF19F5" w:rsidRPr="00480B06">
        <w:rPr>
          <w:rFonts w:ascii="Times New Roman" w:eastAsia="Century Gothic" w:hAnsi="Times New Roman" w:cs="Times New Roman"/>
          <w:sz w:val="24"/>
          <w:szCs w:val="24"/>
        </w:rPr>
        <w:t xml:space="preserve"> universitaires</w:t>
      </w:r>
      <w:r w:rsidRPr="00480B06">
        <w:rPr>
          <w:rFonts w:ascii="Times New Roman" w:eastAsia="Century Gothic" w:hAnsi="Times New Roman" w:cs="Times New Roman"/>
          <w:sz w:val="24"/>
          <w:szCs w:val="24"/>
        </w:rPr>
        <w:t>. Lorsque les patients montent dans la hiérarchie, le nombre d’établissements de chaque type devient moins important.</w:t>
      </w:r>
    </w:p>
    <w:p w:rsidR="003C4D41" w:rsidRPr="00480B06" w:rsidRDefault="00AC0578" w:rsidP="009E10B1">
      <w:pPr>
        <w:pStyle w:val="Titre2"/>
        <w:rPr>
          <w:rFonts w:ascii="Times New Roman" w:eastAsia="Century Gothic" w:hAnsi="Times New Roman" w:cs="Times New Roman"/>
          <w:color w:val="auto"/>
          <w:sz w:val="24"/>
          <w:szCs w:val="24"/>
        </w:rPr>
      </w:pPr>
      <w:bookmarkStart w:id="36" w:name="_Toc149225645"/>
      <w:r>
        <w:rPr>
          <w:rFonts w:ascii="Times New Roman" w:eastAsia="Century Gothic" w:hAnsi="Times New Roman" w:cs="Times New Roman"/>
          <w:color w:val="auto"/>
          <w:sz w:val="24"/>
          <w:szCs w:val="24"/>
        </w:rPr>
        <w:t>1.28</w:t>
      </w:r>
      <w:r w:rsidR="003C4D41" w:rsidRPr="00480B06">
        <w:rPr>
          <w:rFonts w:ascii="Times New Roman" w:eastAsia="Century Gothic" w:hAnsi="Times New Roman" w:cs="Times New Roman"/>
          <w:color w:val="auto"/>
          <w:sz w:val="24"/>
          <w:szCs w:val="24"/>
        </w:rPr>
        <w:t>. Opérations et services hors du système de santé</w:t>
      </w:r>
      <w:bookmarkEnd w:id="36"/>
    </w:p>
    <w:p w:rsidR="003C4D41" w:rsidRPr="00480B06" w:rsidRDefault="003C4D41"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La gestion des opérations est la gestion globale des processus nécessaires à la création et à la distribution des produits et des services. Dans le cas des soins de santé, par exemple, la gestion des dépenses tout en fournissant des services de qualité est une composante importante du contrôle de</w:t>
      </w:r>
      <w:r w:rsidR="00BF19F5" w:rsidRPr="00480B06">
        <w:rPr>
          <w:rFonts w:ascii="Times New Roman" w:eastAsia="Century Gothic" w:hAnsi="Times New Roman" w:cs="Times New Roman"/>
          <w:sz w:val="24"/>
          <w:szCs w:val="24"/>
        </w:rPr>
        <w:t xml:space="preserve">s opérations de soins de santé. </w:t>
      </w:r>
      <w:r w:rsidRPr="00480B06">
        <w:rPr>
          <w:rFonts w:ascii="Times New Roman" w:eastAsia="Century Gothic" w:hAnsi="Times New Roman" w:cs="Times New Roman"/>
          <w:sz w:val="24"/>
          <w:szCs w:val="24"/>
        </w:rPr>
        <w:t>Le fonctionnement des soins de santé comprend les activités administratives, financières et juridiques d’un hôpital, une pratique spécialisée, un prestataire de soins auxiliaires ou un centre de services de santé à distance. Les professionnels de la santé doivent maîtriser les act</w:t>
      </w:r>
      <w:r w:rsidR="00CF007E" w:rsidRPr="00480B06">
        <w:rPr>
          <w:rFonts w:ascii="Times New Roman" w:eastAsia="Century Gothic" w:hAnsi="Times New Roman" w:cs="Times New Roman"/>
          <w:sz w:val="24"/>
          <w:szCs w:val="24"/>
        </w:rPr>
        <w:t>ivités car, à tout le moi</w:t>
      </w:r>
      <w:r w:rsidRPr="00480B06">
        <w:rPr>
          <w:rFonts w:ascii="Times New Roman" w:eastAsia="Century Gothic" w:hAnsi="Times New Roman" w:cs="Times New Roman"/>
          <w:sz w:val="24"/>
          <w:szCs w:val="24"/>
        </w:rPr>
        <w:t>s, elles permettent à l’entreprise de fonctionner.</w:t>
      </w:r>
      <w:r w:rsidR="002B621C"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Les activités dans le secteur des soins de santé sont de plusieurs types. Les activités de soins</w:t>
      </w:r>
      <w:r w:rsidR="00CF007E" w:rsidRPr="00480B06">
        <w:rPr>
          <w:rFonts w:ascii="Times New Roman" w:eastAsia="Century Gothic" w:hAnsi="Times New Roman" w:cs="Times New Roman"/>
          <w:sz w:val="24"/>
          <w:szCs w:val="24"/>
        </w:rPr>
        <w:t xml:space="preserve"> de santé répondent </w:t>
      </w:r>
      <w:r w:rsidR="004A09FA" w:rsidRPr="00480B06">
        <w:rPr>
          <w:rFonts w:ascii="Times New Roman" w:eastAsia="Century Gothic" w:hAnsi="Times New Roman" w:cs="Times New Roman"/>
          <w:sz w:val="24"/>
          <w:szCs w:val="24"/>
        </w:rPr>
        <w:t>à la</w:t>
      </w:r>
      <w:r w:rsidR="00CF007E" w:rsidRPr="00480B06">
        <w:rPr>
          <w:rFonts w:ascii="Times New Roman" w:eastAsia="Century Gothic" w:hAnsi="Times New Roman" w:cs="Times New Roman"/>
          <w:sz w:val="24"/>
          <w:szCs w:val="24"/>
        </w:rPr>
        <w:t xml:space="preserve"> continuité</w:t>
      </w:r>
      <w:r w:rsidRPr="00480B06">
        <w:rPr>
          <w:rFonts w:ascii="Times New Roman" w:eastAsia="Century Gothic" w:hAnsi="Times New Roman" w:cs="Times New Roman"/>
          <w:sz w:val="24"/>
          <w:szCs w:val="24"/>
        </w:rPr>
        <w:t xml:space="preserve"> stratégique jusqu’à la fourniture de traitements.</w:t>
      </w:r>
    </w:p>
    <w:p w:rsidR="003C4D41" w:rsidRPr="00480B06" w:rsidRDefault="00AC0578" w:rsidP="009E10B1">
      <w:pPr>
        <w:pStyle w:val="Titre2"/>
        <w:rPr>
          <w:rFonts w:ascii="Times New Roman" w:eastAsia="Century Gothic" w:hAnsi="Times New Roman" w:cs="Times New Roman"/>
          <w:color w:val="auto"/>
          <w:sz w:val="24"/>
          <w:szCs w:val="24"/>
        </w:rPr>
      </w:pPr>
      <w:bookmarkStart w:id="37" w:name="_Toc149225646"/>
      <w:r>
        <w:rPr>
          <w:rFonts w:ascii="Times New Roman" w:eastAsia="Century Gothic" w:hAnsi="Times New Roman" w:cs="Times New Roman"/>
          <w:color w:val="auto"/>
          <w:sz w:val="24"/>
          <w:szCs w:val="24"/>
        </w:rPr>
        <w:t>1.29</w:t>
      </w:r>
      <w:r w:rsidR="00CF007E" w:rsidRPr="00480B06">
        <w:rPr>
          <w:rFonts w:ascii="Times New Roman" w:eastAsia="Century Gothic" w:hAnsi="Times New Roman" w:cs="Times New Roman"/>
          <w:color w:val="auto"/>
          <w:sz w:val="24"/>
          <w:szCs w:val="24"/>
        </w:rPr>
        <w:t>.</w:t>
      </w:r>
      <w:r w:rsidR="003C4D41" w:rsidRPr="00480B06">
        <w:rPr>
          <w:rFonts w:ascii="Times New Roman" w:eastAsia="Century Gothic" w:hAnsi="Times New Roman" w:cs="Times New Roman"/>
          <w:color w:val="auto"/>
          <w:sz w:val="24"/>
          <w:szCs w:val="24"/>
        </w:rPr>
        <w:t xml:space="preserve"> Exemples de gestion des opérations dans les soins de santé</w:t>
      </w:r>
      <w:bookmarkEnd w:id="37"/>
    </w:p>
    <w:p w:rsidR="003C4D41" w:rsidRPr="00480B06" w:rsidRDefault="003C4D41"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Gestion des soins cliniques</w:t>
      </w:r>
      <w:r w:rsidRPr="00480B06">
        <w:rPr>
          <w:rFonts w:ascii="Times New Roman" w:eastAsia="Century Gothic" w:hAnsi="Times New Roman" w:cs="Times New Roman"/>
          <w:sz w:val="24"/>
          <w:szCs w:val="24"/>
        </w:rPr>
        <w:t> : l’industrie des so</w:t>
      </w:r>
      <w:r w:rsidR="00912C02">
        <w:rPr>
          <w:rFonts w:ascii="Times New Roman" w:eastAsia="Century Gothic" w:hAnsi="Times New Roman" w:cs="Times New Roman"/>
          <w:sz w:val="24"/>
          <w:szCs w:val="24"/>
        </w:rPr>
        <w:t>ins de santé est un service</w:t>
      </w:r>
      <w:r w:rsidRPr="00480B06">
        <w:rPr>
          <w:rFonts w:ascii="Times New Roman" w:eastAsia="Century Gothic" w:hAnsi="Times New Roman" w:cs="Times New Roman"/>
          <w:sz w:val="24"/>
          <w:szCs w:val="24"/>
        </w:rPr>
        <w:t xml:space="preserve"> et il est dont sage que les organisations fassent un effort concerté pour normaliser le proce</w:t>
      </w:r>
      <w:r w:rsidR="00CF007E" w:rsidRPr="00480B06">
        <w:rPr>
          <w:rFonts w:ascii="Times New Roman" w:eastAsia="Century Gothic" w:hAnsi="Times New Roman" w:cs="Times New Roman"/>
          <w:sz w:val="24"/>
          <w:szCs w:val="24"/>
        </w:rPr>
        <w:t>ssus d’amélioration de performance</w:t>
      </w:r>
      <w:r w:rsidRPr="00480B06">
        <w:rPr>
          <w:rFonts w:ascii="Times New Roman" w:eastAsia="Century Gothic" w:hAnsi="Times New Roman" w:cs="Times New Roman"/>
          <w:sz w:val="24"/>
          <w:szCs w:val="24"/>
        </w:rPr>
        <w:t>. L’amélioration de la gestion des soins cliniques entraînerait une diminution des réadmissions et une amélioration des relations entre les patients et les prestataires de soins.</w:t>
      </w:r>
    </w:p>
    <w:p w:rsidR="003C4D41" w:rsidRPr="00480B06" w:rsidRDefault="003C4D41"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Gestion des risques</w:t>
      </w:r>
      <w:r w:rsidRPr="00480B06">
        <w:rPr>
          <w:rFonts w:ascii="Times New Roman" w:eastAsia="Century Gothic" w:hAnsi="Times New Roman" w:cs="Times New Roman"/>
          <w:sz w:val="24"/>
          <w:szCs w:val="24"/>
        </w:rPr>
        <w:t xml:space="preserve"> : les pratiques médicales s’améliorent à mesure que les professionnels sont transmis et gèrent les risques de la meilleure manière possible. Les exemples de risques dans un environnement de soins de santé vont des accidents de patients ou de travailleurs aux installations qui font monter les coûts en flèche. Les hôpitaux peuvent tirer </w:t>
      </w:r>
      <w:r w:rsidR="00CF007E" w:rsidRPr="00480B06">
        <w:rPr>
          <w:rFonts w:ascii="Times New Roman" w:eastAsia="Century Gothic" w:hAnsi="Times New Roman" w:cs="Times New Roman"/>
          <w:sz w:val="24"/>
          <w:szCs w:val="24"/>
        </w:rPr>
        <w:t>partis</w:t>
      </w:r>
      <w:r w:rsidRPr="00480B06">
        <w:rPr>
          <w:rFonts w:ascii="Times New Roman" w:eastAsia="Century Gothic" w:hAnsi="Times New Roman" w:cs="Times New Roman"/>
          <w:sz w:val="24"/>
          <w:szCs w:val="24"/>
        </w:rPr>
        <w:t xml:space="preserve"> de la technologie de l’analyse prédictive pour réduire les coûts excessifs ou internationaux  tout en visant une plus grande satisfaction des patients.</w:t>
      </w:r>
    </w:p>
    <w:p w:rsidR="003C4D41" w:rsidRPr="00480B06" w:rsidRDefault="003C4D41"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Gestion financière</w:t>
      </w:r>
      <w:r w:rsidRPr="00480B06">
        <w:rPr>
          <w:rFonts w:ascii="Times New Roman" w:eastAsia="Century Gothic" w:hAnsi="Times New Roman" w:cs="Times New Roman"/>
          <w:sz w:val="24"/>
          <w:szCs w:val="24"/>
        </w:rPr>
        <w:t> : la gestion des opérations de soins de santé concerne la réduction et l’optimisation d</w:t>
      </w:r>
      <w:r w:rsidR="00093A17" w:rsidRPr="00480B06">
        <w:rPr>
          <w:rFonts w:ascii="Times New Roman" w:eastAsia="Century Gothic" w:hAnsi="Times New Roman" w:cs="Times New Roman"/>
          <w:sz w:val="24"/>
          <w:szCs w:val="24"/>
        </w:rPr>
        <w:t xml:space="preserve">es coûts dans une organisation </w:t>
      </w:r>
      <w:r w:rsidRPr="00480B06">
        <w:rPr>
          <w:rFonts w:ascii="Times New Roman" w:eastAsia="Century Gothic" w:hAnsi="Times New Roman" w:cs="Times New Roman"/>
          <w:sz w:val="24"/>
          <w:szCs w:val="24"/>
        </w:rPr>
        <w:t xml:space="preserve">médicale. Les hôpitaux et les services médicaux ont de nombreux problèmes pour contrôler les coûts. Les problèmes de coût peuvent résulter de procédures ou de prescriptions de médicaments inutiles, du traitement de </w:t>
      </w:r>
      <w:r w:rsidRPr="00480B06">
        <w:rPr>
          <w:rFonts w:ascii="Times New Roman" w:eastAsia="Century Gothic" w:hAnsi="Times New Roman" w:cs="Times New Roman"/>
          <w:sz w:val="24"/>
          <w:szCs w:val="24"/>
        </w:rPr>
        <w:lastRenderedPageBreak/>
        <w:t>patients nos assurés ou de réductions budgétaires qui ont un impact direct sur les infrastructures, les installations et les ressources de ré</w:t>
      </w:r>
      <w:r w:rsidR="00CF007E" w:rsidRPr="00480B06">
        <w:rPr>
          <w:rFonts w:ascii="Times New Roman" w:eastAsia="Century Gothic" w:hAnsi="Times New Roman" w:cs="Times New Roman"/>
          <w:sz w:val="24"/>
          <w:szCs w:val="24"/>
        </w:rPr>
        <w:t>munération du personnel médical</w:t>
      </w:r>
      <w:r w:rsidRPr="00480B06">
        <w:rPr>
          <w:rFonts w:ascii="Times New Roman" w:eastAsia="Century Gothic" w:hAnsi="Times New Roman" w:cs="Times New Roman"/>
          <w:sz w:val="24"/>
          <w:szCs w:val="24"/>
        </w:rPr>
        <w:t>. Les soins de santé sont un secteur diversifié qui implique des institutions et des professionnels fournissant des services de diagnostic, de prévention des blessures, des maladies et d’autres déficiences physiques et mentales. Il existe un large éventail de spécialités adaptées sur des procédures spécifiques. Les soins de santé comprennent les soins primaires, secondaires et tertiaires. Les conditions sociales et économiques influencent dans une large mesure l’accès aux soins de santé, tout comme les politiques et la gestion des ressources. Les facteurs nécessaires au bon fonctionnement d’un système de soins de santé contiennent un</w:t>
      </w:r>
      <w:r w:rsidR="00CF007E" w:rsidRPr="00480B06">
        <w:rPr>
          <w:rFonts w:ascii="Times New Roman" w:eastAsia="Century Gothic" w:hAnsi="Times New Roman" w:cs="Times New Roman"/>
          <w:sz w:val="24"/>
          <w:szCs w:val="24"/>
        </w:rPr>
        <w:t xml:space="preserve"> soutien adéquat, un personnel </w:t>
      </w:r>
      <w:r w:rsidRPr="00480B06">
        <w:rPr>
          <w:rFonts w:ascii="Times New Roman" w:eastAsia="Century Gothic" w:hAnsi="Times New Roman" w:cs="Times New Roman"/>
          <w:sz w:val="24"/>
          <w:szCs w:val="24"/>
        </w:rPr>
        <w:t>bien formé et bien rémunéré, des informations vraisemblables sur lesquelles les politiques peuvent être qualifiées et des établissements de santé bien entretenus et correctement exploités. Comme le secteur des soins de santé est en constante restructuration, il y a aussi un changement constant dans l’emploi de ceux qui gèrent les opérations de soins de santé.</w:t>
      </w:r>
    </w:p>
    <w:p w:rsidR="003C4D41" w:rsidRPr="00480B06" w:rsidRDefault="003C4D41"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Gestionnaires d’opérations et contrôle des coûts</w:t>
      </w:r>
      <w:r w:rsidR="00CF007E" w:rsidRPr="00480B06">
        <w:rPr>
          <w:rFonts w:ascii="Times New Roman" w:eastAsia="Century Gothic" w:hAnsi="Times New Roman" w:cs="Times New Roman"/>
          <w:sz w:val="24"/>
          <w:szCs w:val="24"/>
        </w:rPr>
        <w:t>. E</w:t>
      </w:r>
      <w:r w:rsidRPr="00480B06">
        <w:rPr>
          <w:rFonts w:ascii="Times New Roman" w:eastAsia="Century Gothic" w:hAnsi="Times New Roman" w:cs="Times New Roman"/>
          <w:sz w:val="24"/>
          <w:szCs w:val="24"/>
        </w:rPr>
        <w:t>st l’un des premiers domaines d’intervention des responsables opérationnels. Le système de soins de santé actuel fait un usage excessif de traitements basés sur la technologie et l’urgence. Les coûts élevés des soins ne sont souvent pas compensés en raison de l’absence d’assurance des patients. La prédominance de services dans des environnements onéreux impose un fardeau aux contribuables eux-mêmes, aux détenteurs d’assurance maladie et aux organismes de soins de santé. L’objectif des responsables des opérations est de trouver un équilibre entre les traitements de haute technologie nécessaires et les centres communautaires qui offrent des services de prévention. Les centres de soins primaires</w:t>
      </w:r>
      <w:r w:rsidR="00CF007E"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permettent d’éviter à des services d’urgence compensés</w:t>
      </w:r>
      <w:r w:rsidR="00CF007E" w:rsidRPr="00480B06">
        <w:rPr>
          <w:rFonts w:ascii="Times New Roman" w:eastAsia="Century Gothic" w:hAnsi="Times New Roman" w:cs="Times New Roman"/>
          <w:sz w:val="24"/>
          <w:szCs w:val="24"/>
        </w:rPr>
        <w:t>.</w:t>
      </w:r>
      <w:r w:rsidRPr="00480B06">
        <w:rPr>
          <w:rFonts w:ascii="Times New Roman" w:eastAsia="Century Gothic" w:hAnsi="Times New Roman" w:cs="Times New Roman"/>
          <w:sz w:val="24"/>
          <w:szCs w:val="24"/>
        </w:rPr>
        <w:t xml:space="preserve"> Le contrôle des coûts influence les niveaux et la qualité du service à la clientèle fournie. Des coûts mal gérés usurpent les budgets, minimisant la technologie et l’équipement qui peuvent être achetés et utilisés pour fournir les services nécessaires.</w:t>
      </w:r>
    </w:p>
    <w:p w:rsidR="003C4D41" w:rsidRPr="00480B06" w:rsidRDefault="003C4D41" w:rsidP="00744F9D">
      <w:pPr>
        <w:spacing w:line="360" w:lineRule="auto"/>
        <w:jc w:val="both"/>
        <w:rPr>
          <w:rFonts w:ascii="Times New Roman" w:eastAsia="Century Gothic" w:hAnsi="Times New Roman" w:cs="Times New Roman"/>
          <w:i/>
          <w:sz w:val="24"/>
          <w:szCs w:val="24"/>
        </w:rPr>
      </w:pPr>
      <w:r w:rsidRPr="00480B06">
        <w:rPr>
          <w:rFonts w:ascii="Times New Roman" w:eastAsia="Century Gothic" w:hAnsi="Times New Roman" w:cs="Times New Roman"/>
          <w:i/>
          <w:sz w:val="24"/>
          <w:szCs w:val="24"/>
        </w:rPr>
        <w:t>Considérations particulières pour la gestion d</w:t>
      </w:r>
      <w:r w:rsidR="008F243C" w:rsidRPr="00480B06">
        <w:rPr>
          <w:rFonts w:ascii="Times New Roman" w:eastAsia="Century Gothic" w:hAnsi="Times New Roman" w:cs="Times New Roman"/>
          <w:i/>
          <w:sz w:val="24"/>
          <w:szCs w:val="24"/>
        </w:rPr>
        <w:t xml:space="preserve">es opérations de soins de santé : </w:t>
      </w:r>
      <w:r w:rsidR="008F243C" w:rsidRPr="00480B06">
        <w:rPr>
          <w:rFonts w:ascii="Times New Roman" w:eastAsia="Century Gothic" w:hAnsi="Times New Roman" w:cs="Times New Roman"/>
          <w:sz w:val="24"/>
          <w:szCs w:val="24"/>
        </w:rPr>
        <w:t xml:space="preserve">les </w:t>
      </w:r>
      <w:r w:rsidRPr="00480B06">
        <w:rPr>
          <w:rFonts w:ascii="Times New Roman" w:eastAsia="Century Gothic" w:hAnsi="Times New Roman" w:cs="Times New Roman"/>
          <w:sz w:val="24"/>
          <w:szCs w:val="24"/>
        </w:rPr>
        <w:t xml:space="preserve">données et la technologie numérique jouent un rôle important dans la transformation des soins de santé. Les données de grande taille, par exemple, orientent </w:t>
      </w:r>
      <w:r w:rsidRPr="00480B06">
        <w:rPr>
          <w:rFonts w:ascii="Times New Roman" w:eastAsia="Century Gothic" w:hAnsi="Times New Roman" w:cs="Times New Roman"/>
          <w:i/>
          <w:sz w:val="24"/>
          <w:szCs w:val="24"/>
        </w:rPr>
        <w:t>la prise de décision</w:t>
      </w:r>
      <w:r w:rsidRPr="00480B06">
        <w:rPr>
          <w:rFonts w:ascii="Times New Roman" w:eastAsia="Century Gothic" w:hAnsi="Times New Roman" w:cs="Times New Roman"/>
          <w:sz w:val="24"/>
          <w:szCs w:val="24"/>
        </w:rPr>
        <w:t>. L’analyse des données peut permettre de découvrir des moyens louables d’utiliser les données historiques pour faire fonctionner les établissements de soins de santé. Les établissements de soins de santé doivent également se préparer aux situations d’urgence et mettre en place des dispositifs pour les incidents</w:t>
      </w:r>
      <w:r w:rsidR="008F243C" w:rsidRPr="00480B06">
        <w:rPr>
          <w:rFonts w:ascii="Times New Roman" w:eastAsia="Century Gothic" w:hAnsi="Times New Roman" w:cs="Times New Roman"/>
          <w:sz w:val="24"/>
          <w:szCs w:val="24"/>
        </w:rPr>
        <w:t>,</w:t>
      </w:r>
      <w:r w:rsidRPr="00480B06">
        <w:rPr>
          <w:rFonts w:ascii="Times New Roman" w:eastAsia="Century Gothic" w:hAnsi="Times New Roman" w:cs="Times New Roman"/>
          <w:sz w:val="24"/>
          <w:szCs w:val="24"/>
        </w:rPr>
        <w:t xml:space="preserve"> entrainant </w:t>
      </w:r>
      <w:r w:rsidR="008F243C" w:rsidRPr="00480B06">
        <w:rPr>
          <w:rFonts w:ascii="Times New Roman" w:eastAsia="Century Gothic" w:hAnsi="Times New Roman" w:cs="Times New Roman"/>
          <w:sz w:val="24"/>
          <w:szCs w:val="24"/>
        </w:rPr>
        <w:t>un grand nombre de victime</w:t>
      </w:r>
      <w:r w:rsidRPr="00480B06">
        <w:rPr>
          <w:rFonts w:ascii="Times New Roman" w:eastAsia="Century Gothic" w:hAnsi="Times New Roman" w:cs="Times New Roman"/>
          <w:sz w:val="24"/>
          <w:szCs w:val="24"/>
        </w:rPr>
        <w:t xml:space="preserve">. Aujourd’hui, les hôpitaux disposent de systèmes de gestion et de logiciels pour </w:t>
      </w:r>
      <w:r w:rsidR="008F243C" w:rsidRPr="00480B06">
        <w:rPr>
          <w:rFonts w:ascii="Times New Roman" w:eastAsia="Century Gothic" w:hAnsi="Times New Roman" w:cs="Times New Roman"/>
          <w:sz w:val="24"/>
          <w:szCs w:val="24"/>
        </w:rPr>
        <w:t>administrer</w:t>
      </w:r>
      <w:r w:rsidRPr="00480B06">
        <w:rPr>
          <w:rFonts w:ascii="Times New Roman" w:eastAsia="Century Gothic" w:hAnsi="Times New Roman" w:cs="Times New Roman"/>
          <w:sz w:val="24"/>
          <w:szCs w:val="24"/>
        </w:rPr>
        <w:t xml:space="preserve"> les installations hospitalières </w:t>
      </w:r>
      <w:r w:rsidRPr="00480B06">
        <w:rPr>
          <w:rFonts w:ascii="Times New Roman" w:eastAsia="Century Gothic" w:hAnsi="Times New Roman" w:cs="Times New Roman"/>
          <w:sz w:val="24"/>
          <w:szCs w:val="24"/>
        </w:rPr>
        <w:lastRenderedPageBreak/>
        <w:t xml:space="preserve">en cas d’urgence. Les logiciels de </w:t>
      </w:r>
      <w:r w:rsidR="008F243C" w:rsidRPr="00480B06">
        <w:rPr>
          <w:rFonts w:ascii="Times New Roman" w:eastAsia="Century Gothic" w:hAnsi="Times New Roman" w:cs="Times New Roman"/>
          <w:sz w:val="24"/>
          <w:szCs w:val="24"/>
        </w:rPr>
        <w:t>gouvernement</w:t>
      </w:r>
      <w:r w:rsidRPr="00480B06">
        <w:rPr>
          <w:rFonts w:ascii="Times New Roman" w:eastAsia="Century Gothic" w:hAnsi="Times New Roman" w:cs="Times New Roman"/>
          <w:sz w:val="24"/>
          <w:szCs w:val="24"/>
        </w:rPr>
        <w:t xml:space="preserve"> des soins de santé que l’hôpital choisit, aideront à identifier et à surmonter les difficultés qui empêchent le pe</w:t>
      </w:r>
      <w:r w:rsidR="008F243C" w:rsidRPr="00480B06">
        <w:rPr>
          <w:rFonts w:ascii="Times New Roman" w:eastAsia="Century Gothic" w:hAnsi="Times New Roman" w:cs="Times New Roman"/>
          <w:sz w:val="24"/>
          <w:szCs w:val="24"/>
        </w:rPr>
        <w:t>rsonnel médical de savoir</w:t>
      </w:r>
      <w:r w:rsidRPr="00480B06">
        <w:rPr>
          <w:rFonts w:ascii="Times New Roman" w:eastAsia="Century Gothic" w:hAnsi="Times New Roman" w:cs="Times New Roman"/>
          <w:sz w:val="24"/>
          <w:szCs w:val="24"/>
        </w:rPr>
        <w:t xml:space="preserve"> pourquoi il est qualifié pour prendre soins des patients :</w:t>
      </w:r>
    </w:p>
    <w:p w:rsidR="003C4D41" w:rsidRPr="00480B06" w:rsidRDefault="003C4D41" w:rsidP="00744F9D">
      <w:pPr>
        <w:numPr>
          <w:ilvl w:val="0"/>
          <w:numId w:val="93"/>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Collecte de données</w:t>
      </w:r>
      <w:r w:rsidRPr="00480B06">
        <w:rPr>
          <w:rFonts w:ascii="Times New Roman" w:eastAsia="Century Gothic" w:hAnsi="Times New Roman" w:cs="Times New Roman"/>
          <w:sz w:val="24"/>
          <w:szCs w:val="24"/>
        </w:rPr>
        <w:t> : une bonne collecte de données facilite la conformité et l’audit, oriente les décisions commerciales clés et prépare l’entreprise à toute situation d’urgence.</w:t>
      </w:r>
    </w:p>
    <w:p w:rsidR="003C4D41" w:rsidRPr="00480B06" w:rsidRDefault="001500DB" w:rsidP="00744F9D">
      <w:pPr>
        <w:numPr>
          <w:ilvl w:val="0"/>
          <w:numId w:val="93"/>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 xml:space="preserve">Réduction </w:t>
      </w:r>
      <w:r w:rsidR="003C4D41" w:rsidRPr="00480B06">
        <w:rPr>
          <w:rFonts w:ascii="Times New Roman" w:eastAsia="Century Gothic" w:hAnsi="Times New Roman" w:cs="Times New Roman"/>
          <w:i/>
          <w:sz w:val="24"/>
          <w:szCs w:val="24"/>
        </w:rPr>
        <w:t>des variations cliniques</w:t>
      </w:r>
      <w:r w:rsidR="004A09FA" w:rsidRPr="00480B06">
        <w:rPr>
          <w:rFonts w:ascii="Times New Roman" w:eastAsia="Century Gothic" w:hAnsi="Times New Roman" w:cs="Times New Roman"/>
          <w:sz w:val="24"/>
          <w:szCs w:val="24"/>
        </w:rPr>
        <w:t xml:space="preserve"> : l’incertitude </w:t>
      </w:r>
      <w:r w:rsidR="003C4D41" w:rsidRPr="00480B06">
        <w:rPr>
          <w:rFonts w:ascii="Times New Roman" w:eastAsia="Century Gothic" w:hAnsi="Times New Roman" w:cs="Times New Roman"/>
          <w:sz w:val="24"/>
          <w:szCs w:val="24"/>
        </w:rPr>
        <w:t>clinique a un impact sur l’accouchement des patients et garanti</w:t>
      </w:r>
      <w:r w:rsidR="008F243C" w:rsidRPr="00480B06">
        <w:rPr>
          <w:rFonts w:ascii="Times New Roman" w:eastAsia="Century Gothic" w:hAnsi="Times New Roman" w:cs="Times New Roman"/>
          <w:sz w:val="24"/>
          <w:szCs w:val="24"/>
        </w:rPr>
        <w:t>r</w:t>
      </w:r>
      <w:r w:rsidR="003C4D41" w:rsidRPr="00480B06">
        <w:rPr>
          <w:rFonts w:ascii="Times New Roman" w:eastAsia="Century Gothic" w:hAnsi="Times New Roman" w:cs="Times New Roman"/>
          <w:sz w:val="24"/>
          <w:szCs w:val="24"/>
        </w:rPr>
        <w:t xml:space="preserve"> des niveaux précis de stocks, de coûts d’approvisionnement et de flux de travail. Si la variation clinique est de ce type, elle aide toute partie d’une organisation médicale. Ces incitations auront un effet positif tant sur le personnel que sur les patients.</w:t>
      </w:r>
    </w:p>
    <w:p w:rsidR="003C4D41" w:rsidRPr="00480B06" w:rsidRDefault="008F243C" w:rsidP="00744F9D">
      <w:pPr>
        <w:numPr>
          <w:ilvl w:val="0"/>
          <w:numId w:val="93"/>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 xml:space="preserve">Environnement </w:t>
      </w:r>
      <w:r w:rsidR="003C4D41" w:rsidRPr="00480B06">
        <w:rPr>
          <w:rFonts w:ascii="Times New Roman" w:eastAsia="Century Gothic" w:hAnsi="Times New Roman" w:cs="Times New Roman"/>
          <w:i/>
          <w:sz w:val="24"/>
          <w:szCs w:val="24"/>
        </w:rPr>
        <w:t>productif</w:t>
      </w:r>
      <w:r w:rsidR="003C4D41" w:rsidRPr="00480B06">
        <w:rPr>
          <w:rFonts w:ascii="Times New Roman" w:eastAsia="Century Gothic" w:hAnsi="Times New Roman" w:cs="Times New Roman"/>
          <w:sz w:val="24"/>
          <w:szCs w:val="24"/>
        </w:rPr>
        <w:t> :</w:t>
      </w:r>
      <w:r w:rsidRPr="00480B06">
        <w:rPr>
          <w:rFonts w:ascii="Times New Roman" w:eastAsia="Century Gothic" w:hAnsi="Times New Roman" w:cs="Times New Roman"/>
          <w:sz w:val="24"/>
          <w:szCs w:val="24"/>
        </w:rPr>
        <w:t xml:space="preserve"> l’environnement de soins : </w:t>
      </w:r>
      <w:r w:rsidR="003C4D41" w:rsidRPr="00480B06">
        <w:rPr>
          <w:rFonts w:ascii="Times New Roman" w:eastAsia="Century Gothic" w:hAnsi="Times New Roman" w:cs="Times New Roman"/>
          <w:sz w:val="24"/>
          <w:szCs w:val="24"/>
        </w:rPr>
        <w:t>dans les soins de santé se compose de trois éléments : l’espace physique et la disposition de l’établissement de soins de santé, l’équipement utilisé pour soutenir le traitement et les opérations de construction et les personnes engagées dans l’établissement. Ces trois facteur</w:t>
      </w:r>
      <w:r w:rsidR="00821E12">
        <w:rPr>
          <w:rFonts w:ascii="Times New Roman" w:eastAsia="Century Gothic" w:hAnsi="Times New Roman" w:cs="Times New Roman"/>
          <w:sz w:val="24"/>
          <w:szCs w:val="24"/>
        </w:rPr>
        <w:t>s</w:t>
      </w:r>
      <w:r w:rsidR="003C4D41" w:rsidRPr="00480B06">
        <w:rPr>
          <w:rFonts w:ascii="Times New Roman" w:eastAsia="Century Gothic" w:hAnsi="Times New Roman" w:cs="Times New Roman"/>
          <w:sz w:val="24"/>
          <w:szCs w:val="24"/>
        </w:rPr>
        <w:t xml:space="preserve"> conduits à une expérience positive pour le patient, de la pré-visite aux soins post-visite.</w:t>
      </w:r>
    </w:p>
    <w:p w:rsidR="003C4D41" w:rsidRPr="0016175E" w:rsidRDefault="003C4D41" w:rsidP="0016175E">
      <w:pPr>
        <w:numPr>
          <w:ilvl w:val="0"/>
          <w:numId w:val="93"/>
        </w:numPr>
        <w:spacing w:line="276" w:lineRule="auto"/>
        <w:ind w:left="720" w:hanging="360"/>
        <w:jc w:val="both"/>
        <w:rPr>
          <w:rFonts w:ascii="Times New Roman" w:eastAsia="Century Gothic" w:hAnsi="Times New Roman" w:cs="Times New Roman"/>
          <w:sz w:val="24"/>
          <w:szCs w:val="24"/>
        </w:rPr>
      </w:pPr>
      <w:r w:rsidRPr="0016175E">
        <w:rPr>
          <w:rFonts w:ascii="Times New Roman" w:eastAsia="Century Gothic" w:hAnsi="Times New Roman" w:cs="Times New Roman"/>
          <w:i/>
          <w:sz w:val="24"/>
          <w:szCs w:val="24"/>
        </w:rPr>
        <w:t>Prestation de services  de soins de santé publics et privés</w:t>
      </w:r>
      <w:r w:rsidRPr="0016175E">
        <w:rPr>
          <w:rFonts w:ascii="Times New Roman" w:eastAsia="Century Gothic" w:hAnsi="Times New Roman" w:cs="Times New Roman"/>
          <w:sz w:val="24"/>
          <w:szCs w:val="24"/>
        </w:rPr>
        <w:t> : c’est le produit le plus reconnaissable du système de santé. Par l’éducation et des mesures préventives telles que des consultations d’enfants en bonne santé, les meilleurs systèmes promettent également la santé et tentent d’arrêt la maladie. Toutes ces tâches et responsabilités signifiant que le système a un large éventail d’activités à effectuer. « La prestation de services de santé est donc une partie essentielle de ce que fait le programme, mais ce n’est pas ce qu’il est » (OMS 2000).</w:t>
      </w:r>
    </w:p>
    <w:p w:rsidR="0016175E" w:rsidRPr="0016175E" w:rsidRDefault="003C4D41" w:rsidP="0016175E">
      <w:pPr>
        <w:pStyle w:val="Default"/>
        <w:spacing w:before="240" w:after="120" w:line="276" w:lineRule="auto"/>
        <w:jc w:val="both"/>
        <w:rPr>
          <w:rStyle w:val="Titre2Car"/>
          <w:rFonts w:ascii="Times New Roman" w:hAnsi="Times New Roman" w:cs="Times New Roman"/>
          <w:sz w:val="24"/>
          <w:szCs w:val="24"/>
        </w:rPr>
      </w:pPr>
      <w:r w:rsidRPr="0016175E">
        <w:rPr>
          <w:rFonts w:ascii="Times New Roman" w:eastAsia="Century Gothic" w:hAnsi="Times New Roman" w:cs="Times New Roman"/>
          <w:i/>
        </w:rPr>
        <w:t>Entrées des services de santé (gestion des ressources)</w:t>
      </w:r>
      <w:r w:rsidRPr="0016175E">
        <w:rPr>
          <w:rFonts w:ascii="Times New Roman" w:eastAsia="Century Gothic" w:hAnsi="Times New Roman" w:cs="Times New Roman"/>
        </w:rPr>
        <w:t> : il s’agit de la collecte de ressources essentielles pour la fourniture de services de santé, mais ces intrants sont principalement générés aux frontières du système de santé. Ces intrants contiennent les ressources humaines (principalement fournis par le système éducatif, avec une certaine contribution du système de santé), les médicaments et l’équipement médical. Il faut souvent beaucoup de temps pour développer ces outils (par exemple, un médecin qualifié, un nouveau vaccin ou un médicament). Ce rôle échappe largement au contrôle immédiat des décideurs du système de santé qui, quelles que soient les ressources disponibles, doivent encore répondre aux besoins à court terme de la population. La crise actuelle de l’éducation médicale en Afrique subsaharienne est un exemple de ce problème.</w:t>
      </w:r>
      <w:r w:rsidR="0016175E" w:rsidRPr="0016175E">
        <w:rPr>
          <w:rStyle w:val="Titre2Car"/>
          <w:rFonts w:ascii="Times New Roman" w:hAnsi="Times New Roman" w:cs="Times New Roman"/>
          <w:sz w:val="24"/>
          <w:szCs w:val="24"/>
        </w:rPr>
        <w:t xml:space="preserve"> </w:t>
      </w:r>
    </w:p>
    <w:p w:rsidR="00821E12" w:rsidRDefault="00AC0578" w:rsidP="009E10B1">
      <w:pPr>
        <w:pStyle w:val="Default"/>
        <w:spacing w:before="240" w:after="120" w:line="276" w:lineRule="auto"/>
        <w:jc w:val="both"/>
        <w:outlineLvl w:val="1"/>
        <w:rPr>
          <w:rStyle w:val="A2"/>
          <w:rFonts w:ascii="Times New Roman" w:hAnsi="Times New Roman" w:cs="Times New Roman"/>
          <w:sz w:val="24"/>
          <w:szCs w:val="24"/>
        </w:rPr>
      </w:pPr>
      <w:bookmarkStart w:id="38" w:name="_Toc149225647"/>
      <w:r>
        <w:rPr>
          <w:rStyle w:val="A2"/>
          <w:rFonts w:ascii="Times New Roman" w:hAnsi="Times New Roman" w:cs="Times New Roman"/>
          <w:sz w:val="24"/>
          <w:szCs w:val="24"/>
        </w:rPr>
        <w:t>1.30</w:t>
      </w:r>
      <w:r w:rsidR="004D24D7">
        <w:rPr>
          <w:rStyle w:val="A2"/>
          <w:rFonts w:ascii="Times New Roman" w:hAnsi="Times New Roman" w:cs="Times New Roman"/>
          <w:sz w:val="24"/>
          <w:szCs w:val="24"/>
        </w:rPr>
        <w:t xml:space="preserve">. </w:t>
      </w:r>
      <w:r w:rsidR="0016175E" w:rsidRPr="0016175E">
        <w:rPr>
          <w:rStyle w:val="A2"/>
          <w:rFonts w:ascii="Times New Roman" w:hAnsi="Times New Roman" w:cs="Times New Roman"/>
          <w:sz w:val="24"/>
          <w:szCs w:val="24"/>
        </w:rPr>
        <w:t>Conférence internationale sur les soins de santé primaires</w:t>
      </w:r>
      <w:bookmarkEnd w:id="38"/>
      <w:r w:rsidR="00263777">
        <w:rPr>
          <w:rStyle w:val="A2"/>
          <w:rFonts w:ascii="Times New Roman" w:hAnsi="Times New Roman" w:cs="Times New Roman"/>
          <w:sz w:val="24"/>
          <w:szCs w:val="24"/>
        </w:rPr>
        <w:t xml:space="preserve"> </w:t>
      </w:r>
    </w:p>
    <w:p w:rsidR="0016175E" w:rsidRPr="0016175E" w:rsidRDefault="00263777" w:rsidP="00263777">
      <w:pPr>
        <w:pStyle w:val="Default"/>
        <w:spacing w:before="240" w:after="120" w:line="276" w:lineRule="auto"/>
        <w:jc w:val="both"/>
        <w:rPr>
          <w:rFonts w:ascii="Times New Roman" w:hAnsi="Times New Roman" w:cs="Times New Roman"/>
        </w:rPr>
      </w:pPr>
      <w:r>
        <w:rPr>
          <w:rStyle w:val="A2"/>
          <w:rFonts w:ascii="Times New Roman" w:hAnsi="Times New Roman" w:cs="Times New Roman"/>
          <w:sz w:val="24"/>
          <w:szCs w:val="24"/>
        </w:rPr>
        <w:lastRenderedPageBreak/>
        <w:t>(</w:t>
      </w:r>
      <w:r w:rsidR="00501700">
        <w:rPr>
          <w:rStyle w:val="A3"/>
          <w:rFonts w:ascii="Times New Roman" w:hAnsi="Times New Roman" w:cs="Times New Roman"/>
          <w:sz w:val="24"/>
          <w:szCs w:val="24"/>
        </w:rPr>
        <w:t>D</w:t>
      </w:r>
      <w:r w:rsidR="0016175E" w:rsidRPr="0016175E">
        <w:rPr>
          <w:rStyle w:val="A3"/>
          <w:rFonts w:ascii="Times New Roman" w:hAnsi="Times New Roman" w:cs="Times New Roman"/>
          <w:sz w:val="24"/>
          <w:szCs w:val="24"/>
        </w:rPr>
        <w:t>’Alma-Ata à la couverture sanitaire universelle</w:t>
      </w:r>
      <w:r w:rsidR="0016175E" w:rsidRPr="0016175E">
        <w:rPr>
          <w:rFonts w:ascii="Times New Roman" w:hAnsi="Times New Roman" w:cs="Times New Roman"/>
        </w:rPr>
        <w:t xml:space="preserve"> </w:t>
      </w:r>
      <w:r w:rsidR="0016175E" w:rsidRPr="0016175E">
        <w:rPr>
          <w:rStyle w:val="A3"/>
          <w:rFonts w:ascii="Times New Roman" w:hAnsi="Times New Roman" w:cs="Times New Roman"/>
          <w:sz w:val="24"/>
          <w:szCs w:val="24"/>
        </w:rPr>
        <w:t xml:space="preserve">et aux objectifs de développement durable : </w:t>
      </w:r>
      <w:r w:rsidR="0016175E" w:rsidRPr="0016175E">
        <w:rPr>
          <w:rFonts w:ascii="Times New Roman" w:hAnsi="Times New Roman" w:cs="Times New Roman"/>
          <w:bCs/>
        </w:rPr>
        <w:t>Astana, Kazakhstan, 25 et 26 octobre 2018</w:t>
      </w:r>
      <w:r>
        <w:rPr>
          <w:rFonts w:ascii="Times New Roman" w:hAnsi="Times New Roman" w:cs="Times New Roman"/>
          <w:bCs/>
        </w:rPr>
        <w:t>)</w:t>
      </w:r>
    </w:p>
    <w:p w:rsidR="0016175E" w:rsidRPr="0016175E" w:rsidRDefault="0016175E" w:rsidP="004D24D7">
      <w:pPr>
        <w:pStyle w:val="Pa11"/>
        <w:spacing w:before="100" w:after="240" w:line="276" w:lineRule="auto"/>
        <w:jc w:val="both"/>
        <w:rPr>
          <w:rFonts w:ascii="Times New Roman" w:hAnsi="Times New Roman" w:cs="Times New Roman"/>
          <w:color w:val="000000"/>
        </w:rPr>
      </w:pPr>
      <w:r w:rsidRPr="0016175E">
        <w:rPr>
          <w:rStyle w:val="A5"/>
          <w:rFonts w:ascii="Times New Roman" w:hAnsi="Times New Roman" w:cs="Times New Roman"/>
          <w:sz w:val="24"/>
          <w:szCs w:val="24"/>
        </w:rPr>
        <w:t>Nous affirmons avec force notre engagement en faveur du droit fondamental de tout être humain d’accéder au meilleur état de santé qu’il est capable d’atteindre,</w:t>
      </w:r>
      <w:r w:rsidR="00263777">
        <w:rPr>
          <w:rStyle w:val="A5"/>
          <w:rFonts w:ascii="Times New Roman" w:hAnsi="Times New Roman" w:cs="Times New Roman"/>
          <w:sz w:val="24"/>
          <w:szCs w:val="24"/>
        </w:rPr>
        <w:t xml:space="preserve"> sans distinction d’aucune</w:t>
      </w:r>
      <w:r w:rsidRPr="0016175E">
        <w:rPr>
          <w:rStyle w:val="A5"/>
          <w:rFonts w:ascii="Times New Roman" w:hAnsi="Times New Roman" w:cs="Times New Roman"/>
          <w:sz w:val="24"/>
          <w:szCs w:val="24"/>
        </w:rPr>
        <w:t>. Réunis à l’occasion du quarantième anniversaire de la Déclaration d’Alma-Ata, nous réaffirmons notre engagement en faveur de l’ensemble de ses valeurs et principes, en particulier la justice et la solidarité, et nous soulignons l’importance de la santé pour la paix, la sécurité et le développement socioécon</w:t>
      </w:r>
      <w:r>
        <w:rPr>
          <w:rStyle w:val="A5"/>
          <w:rFonts w:ascii="Times New Roman" w:hAnsi="Times New Roman" w:cs="Times New Roman"/>
          <w:sz w:val="24"/>
          <w:szCs w:val="24"/>
        </w:rPr>
        <w:t>omique, et leur interdépendance ;</w:t>
      </w:r>
    </w:p>
    <w:p w:rsidR="00A37B20" w:rsidRDefault="0016175E" w:rsidP="004D24D7">
      <w:pPr>
        <w:pStyle w:val="Pa14"/>
        <w:spacing w:after="40" w:line="276" w:lineRule="auto"/>
        <w:jc w:val="both"/>
        <w:rPr>
          <w:rStyle w:val="A5"/>
          <w:rFonts w:ascii="Times New Roman" w:hAnsi="Times New Roman" w:cs="Times New Roman"/>
          <w:sz w:val="24"/>
          <w:szCs w:val="24"/>
        </w:rPr>
      </w:pPr>
      <w:r w:rsidRPr="0016175E">
        <w:rPr>
          <w:rStyle w:val="A5"/>
          <w:rFonts w:ascii="Times New Roman" w:hAnsi="Times New Roman" w:cs="Times New Roman"/>
          <w:sz w:val="24"/>
          <w:szCs w:val="24"/>
        </w:rPr>
        <w:t>Nous sommes convaincus que le renforcement des soins de santé primaires est l’approche la plus complète, efficace et économiquement rationnelle pour améliorer la santé physique et mentale des populations, ainsi que leur bien-être social, et que les soin</w:t>
      </w:r>
      <w:r w:rsidR="003E0333">
        <w:rPr>
          <w:rStyle w:val="A5"/>
          <w:rFonts w:ascii="Times New Roman" w:hAnsi="Times New Roman" w:cs="Times New Roman"/>
          <w:sz w:val="24"/>
          <w:szCs w:val="24"/>
        </w:rPr>
        <w:t>s de santé primaires sont la piè</w:t>
      </w:r>
      <w:r w:rsidRPr="0016175E">
        <w:rPr>
          <w:rStyle w:val="A5"/>
          <w:rFonts w:ascii="Times New Roman" w:hAnsi="Times New Roman" w:cs="Times New Roman"/>
          <w:sz w:val="24"/>
          <w:szCs w:val="24"/>
        </w:rPr>
        <w:t>rre angulaire d’un système de santé durable dans l’optique de la couverture sanitaire universelle (CSU) et des objectifs de développement durable (ODD)</w:t>
      </w:r>
      <w:r w:rsidR="00263777">
        <w:rPr>
          <w:rStyle w:val="A5"/>
          <w:rFonts w:ascii="Times New Roman" w:hAnsi="Times New Roman" w:cs="Times New Roman"/>
          <w:sz w:val="24"/>
          <w:szCs w:val="24"/>
        </w:rPr>
        <w:t xml:space="preserve"> liés à la santé</w:t>
      </w:r>
      <w:r w:rsidRPr="0016175E">
        <w:rPr>
          <w:rStyle w:val="A5"/>
          <w:rFonts w:ascii="Times New Roman" w:hAnsi="Times New Roman" w:cs="Times New Roman"/>
          <w:sz w:val="24"/>
          <w:szCs w:val="24"/>
        </w:rPr>
        <w:t>.</w:t>
      </w:r>
      <w:r w:rsidR="00A37B20">
        <w:rPr>
          <w:rStyle w:val="A5"/>
          <w:rFonts w:ascii="Times New Roman" w:hAnsi="Times New Roman" w:cs="Times New Roman"/>
          <w:sz w:val="24"/>
          <w:szCs w:val="24"/>
        </w:rPr>
        <w:t xml:space="preserve"> </w:t>
      </w:r>
    </w:p>
    <w:p w:rsidR="00A37B20" w:rsidRDefault="00A37B20" w:rsidP="004D24D7">
      <w:pPr>
        <w:pStyle w:val="Pa14"/>
        <w:spacing w:after="40" w:line="276" w:lineRule="auto"/>
        <w:jc w:val="both"/>
        <w:rPr>
          <w:rStyle w:val="A5"/>
          <w:rFonts w:ascii="Times New Roman" w:hAnsi="Times New Roman" w:cs="Times New Roman"/>
          <w:sz w:val="24"/>
          <w:szCs w:val="24"/>
        </w:rPr>
      </w:pPr>
      <w:r>
        <w:rPr>
          <w:rStyle w:val="A5"/>
          <w:rFonts w:ascii="Times New Roman" w:hAnsi="Times New Roman" w:cs="Times New Roman"/>
          <w:sz w:val="24"/>
          <w:szCs w:val="24"/>
        </w:rPr>
        <w:t>Première déclaration, n</w:t>
      </w:r>
      <w:r w:rsidR="0016175E" w:rsidRPr="0016175E">
        <w:rPr>
          <w:rStyle w:val="A5"/>
          <w:rFonts w:ascii="Times New Roman" w:hAnsi="Times New Roman" w:cs="Times New Roman"/>
          <w:sz w:val="24"/>
          <w:szCs w:val="24"/>
        </w:rPr>
        <w:t>ous poursuivrons tous n</w:t>
      </w:r>
      <w:r w:rsidR="00263777">
        <w:rPr>
          <w:rStyle w:val="A5"/>
          <w:rFonts w:ascii="Times New Roman" w:hAnsi="Times New Roman" w:cs="Times New Roman"/>
          <w:sz w:val="24"/>
          <w:szCs w:val="24"/>
        </w:rPr>
        <w:t>otre chemin pour parvenir à la couverture santé universelle</w:t>
      </w:r>
      <w:r w:rsidR="0016175E" w:rsidRPr="0016175E">
        <w:rPr>
          <w:rStyle w:val="A5"/>
          <w:rFonts w:ascii="Times New Roman" w:hAnsi="Times New Roman" w:cs="Times New Roman"/>
          <w:sz w:val="24"/>
          <w:szCs w:val="24"/>
        </w:rPr>
        <w:t xml:space="preserve"> afin que toutes les populations aient un accès équitable aux soins de santé de qualité et efficaces dont elles ont besoin, en veillant à ce que l’utilisation de ces services ne les expose pas à des difficultés finan</w:t>
      </w:r>
      <w:r w:rsidR="0016175E">
        <w:rPr>
          <w:rStyle w:val="A5"/>
          <w:rFonts w:ascii="Times New Roman" w:hAnsi="Times New Roman" w:cs="Times New Roman"/>
          <w:sz w:val="24"/>
          <w:szCs w:val="24"/>
        </w:rPr>
        <w:t xml:space="preserve">cières. </w:t>
      </w:r>
    </w:p>
    <w:p w:rsidR="00A37B20" w:rsidRDefault="0016175E" w:rsidP="004D24D7">
      <w:pPr>
        <w:pStyle w:val="Pa14"/>
        <w:spacing w:after="40" w:line="276" w:lineRule="auto"/>
        <w:jc w:val="both"/>
        <w:rPr>
          <w:rStyle w:val="A5"/>
          <w:rFonts w:ascii="Times New Roman" w:hAnsi="Times New Roman" w:cs="Times New Roman"/>
          <w:sz w:val="24"/>
          <w:szCs w:val="24"/>
        </w:rPr>
      </w:pPr>
      <w:r>
        <w:rPr>
          <w:rStyle w:val="A5"/>
          <w:rFonts w:ascii="Times New Roman" w:hAnsi="Times New Roman" w:cs="Times New Roman"/>
          <w:sz w:val="24"/>
          <w:szCs w:val="24"/>
        </w:rPr>
        <w:t xml:space="preserve">Deuxième déclaration, </w:t>
      </w:r>
      <w:r w:rsidRPr="0016175E">
        <w:rPr>
          <w:rStyle w:val="A5"/>
          <w:rFonts w:ascii="Times New Roman" w:hAnsi="Times New Roman" w:cs="Times New Roman"/>
          <w:sz w:val="24"/>
          <w:szCs w:val="24"/>
        </w:rPr>
        <w:t xml:space="preserve">Nous reconnaissons que malgré les progrès remarquables accomplis au cours des 40 dernières années dans toutes les régions du monde, les besoins en matière de santé de certaines populations ne sont toujours pas satisfaits. Rester en bonne santé est pour beaucoup un défi complexe, en particulier pour les populations défavorisées ou dans des situations de vulnérabilité. Nous trouvons qu’il est éthiquement, politiquement, socialement et économiquement inacceptable que les inégalités en santé et les disparités dans les résultats sanitaires persistent. </w:t>
      </w:r>
    </w:p>
    <w:p w:rsidR="00A37B20" w:rsidRDefault="0016175E" w:rsidP="004D24D7">
      <w:pPr>
        <w:pStyle w:val="Pa14"/>
        <w:spacing w:after="40" w:line="276" w:lineRule="auto"/>
        <w:jc w:val="both"/>
        <w:rPr>
          <w:rStyle w:val="A5"/>
          <w:rFonts w:ascii="Times New Roman" w:hAnsi="Times New Roman" w:cs="Times New Roman"/>
          <w:sz w:val="24"/>
          <w:szCs w:val="24"/>
        </w:rPr>
      </w:pPr>
      <w:r w:rsidRPr="003E0333">
        <w:rPr>
          <w:rStyle w:val="A5"/>
          <w:rFonts w:ascii="Times New Roman" w:hAnsi="Times New Roman" w:cs="Times New Roman"/>
          <w:i/>
          <w:sz w:val="24"/>
          <w:szCs w:val="24"/>
        </w:rPr>
        <w:t>Troisième déclaration</w:t>
      </w:r>
      <w:r>
        <w:rPr>
          <w:rStyle w:val="A5"/>
          <w:rFonts w:ascii="Times New Roman" w:hAnsi="Times New Roman" w:cs="Times New Roman"/>
          <w:sz w:val="24"/>
          <w:szCs w:val="24"/>
        </w:rPr>
        <w:t>, n</w:t>
      </w:r>
      <w:r w:rsidRPr="0016175E">
        <w:rPr>
          <w:rStyle w:val="A5"/>
          <w:rFonts w:ascii="Times New Roman" w:hAnsi="Times New Roman" w:cs="Times New Roman"/>
          <w:sz w:val="24"/>
          <w:szCs w:val="24"/>
        </w:rPr>
        <w:t>ous continuerons à lutter contre le fardeau toujours plus lourd des maladies non transmissibles, qui conduisent à une mauvaise santé et des décès prématurés causés par le tabagisme, l’usage nocif de l’alcool, des modes de vie et des comportements nocifs pour la santé, le manque d’exercice physique et une mauvaise alimentation. À moins que nous n’agissions immédiatement, nous continuerons à perdre des vies prématurément du fait des guerres, de la violence, des épidémies, des catastrophes naturelles, des répercussions sur la santé des changements climatiques et des phénomènes météorologiques extrêmes ainsi que d’autres facteurs environnementaux. Nous ne devons pas perdre les occasions de mettre un terme aux flambées de maladies et aux menaces qui pèsent sur la santé mondiale, telles que la résistance aux antimicrobiens, et se propagent au-delà des</w:t>
      </w:r>
      <w:r w:rsidR="00101704">
        <w:rPr>
          <w:rStyle w:val="A5"/>
          <w:rFonts w:ascii="Times New Roman" w:hAnsi="Times New Roman" w:cs="Times New Roman"/>
          <w:sz w:val="24"/>
          <w:szCs w:val="24"/>
        </w:rPr>
        <w:t xml:space="preserve"> frontières nationales. </w:t>
      </w:r>
    </w:p>
    <w:p w:rsidR="00501700" w:rsidRDefault="00101704" w:rsidP="004D24D7">
      <w:pPr>
        <w:pStyle w:val="Pa14"/>
        <w:spacing w:after="40" w:line="276" w:lineRule="auto"/>
        <w:jc w:val="both"/>
        <w:rPr>
          <w:rStyle w:val="A5"/>
          <w:rFonts w:ascii="Times New Roman" w:hAnsi="Times New Roman" w:cs="Times New Roman"/>
          <w:sz w:val="24"/>
          <w:szCs w:val="24"/>
        </w:rPr>
      </w:pPr>
      <w:r w:rsidRPr="003E0333">
        <w:rPr>
          <w:rStyle w:val="A5"/>
          <w:rFonts w:ascii="Times New Roman" w:hAnsi="Times New Roman" w:cs="Times New Roman"/>
          <w:i/>
          <w:sz w:val="24"/>
          <w:szCs w:val="24"/>
        </w:rPr>
        <w:t>Quatrième déclaration</w:t>
      </w:r>
      <w:r>
        <w:rPr>
          <w:rStyle w:val="A5"/>
          <w:rFonts w:ascii="Times New Roman" w:hAnsi="Times New Roman" w:cs="Times New Roman"/>
          <w:sz w:val="24"/>
          <w:szCs w:val="24"/>
        </w:rPr>
        <w:t>, l</w:t>
      </w:r>
      <w:r w:rsidR="0016175E" w:rsidRPr="0016175E">
        <w:rPr>
          <w:rStyle w:val="A5"/>
          <w:rFonts w:ascii="Times New Roman" w:hAnsi="Times New Roman" w:cs="Times New Roman"/>
          <w:sz w:val="24"/>
          <w:szCs w:val="24"/>
        </w:rPr>
        <w:t>es services de promotion de la santé et de prévention, de traitement et de réadaptation ainsi que les soins palliatifs doivent être accessibles à tous. Nous devons sauver des millions de personnes de la pauvreté, en particulier de l’extrême pauvreté, causée par des dépenses de santé directes excessives. Nous ne pouvons plus sous-estimer l’importance cruciale de la promotion de la santé et de la prévention des maladies, ni tolérer des soins fragmentés, à risque ou de mauvaise qualité. Nous devons remédier à la pénurie et à la répartition inégale des agents de santé. Nous devons réagir face à l’aug</w:t>
      </w:r>
      <w:r w:rsidR="00A37B20">
        <w:rPr>
          <w:rStyle w:val="A5"/>
          <w:rFonts w:ascii="Times New Roman" w:hAnsi="Times New Roman" w:cs="Times New Roman"/>
          <w:sz w:val="24"/>
          <w:szCs w:val="24"/>
        </w:rPr>
        <w:t>mentation des coûts des soins,</w:t>
      </w:r>
      <w:r w:rsidR="0016175E" w:rsidRPr="0016175E">
        <w:rPr>
          <w:rStyle w:val="A5"/>
          <w:rFonts w:ascii="Times New Roman" w:hAnsi="Times New Roman" w:cs="Times New Roman"/>
          <w:sz w:val="24"/>
          <w:szCs w:val="24"/>
        </w:rPr>
        <w:t xml:space="preserve"> des médicaments et vaccins. Nous ne pouvons pas nous permettre de gaspillage dans les dépenses de santé pour cause d’inefficacité</w:t>
      </w:r>
      <w:r w:rsidR="00501700">
        <w:rPr>
          <w:rStyle w:val="A5"/>
          <w:rFonts w:ascii="Times New Roman" w:hAnsi="Times New Roman" w:cs="Times New Roman"/>
          <w:sz w:val="24"/>
          <w:szCs w:val="24"/>
        </w:rPr>
        <w:t>.</w:t>
      </w:r>
    </w:p>
    <w:p w:rsidR="00501700" w:rsidRPr="004D24D7" w:rsidRDefault="002730B9" w:rsidP="009E10B1">
      <w:pPr>
        <w:pStyle w:val="Pa14"/>
        <w:spacing w:after="40" w:line="276" w:lineRule="auto"/>
        <w:jc w:val="both"/>
        <w:outlineLvl w:val="1"/>
        <w:rPr>
          <w:rFonts w:ascii="Times New Roman" w:hAnsi="Times New Roman" w:cs="Times New Roman"/>
          <w:color w:val="000000"/>
        </w:rPr>
      </w:pPr>
      <w:bookmarkStart w:id="39" w:name="_Toc149225648"/>
      <w:r>
        <w:rPr>
          <w:rStyle w:val="A5"/>
          <w:rFonts w:ascii="Times New Roman" w:hAnsi="Times New Roman" w:cs="Times New Roman"/>
          <w:b/>
          <w:bCs/>
          <w:sz w:val="24"/>
          <w:szCs w:val="24"/>
        </w:rPr>
        <w:lastRenderedPageBreak/>
        <w:t>1.31</w:t>
      </w:r>
      <w:r w:rsidR="007737D5">
        <w:rPr>
          <w:rStyle w:val="A5"/>
          <w:rFonts w:ascii="Times New Roman" w:hAnsi="Times New Roman" w:cs="Times New Roman"/>
          <w:b/>
          <w:bCs/>
          <w:sz w:val="24"/>
          <w:szCs w:val="24"/>
        </w:rPr>
        <w:t>.</w:t>
      </w:r>
      <w:r w:rsidR="00263777">
        <w:rPr>
          <w:rStyle w:val="A5"/>
          <w:rFonts w:ascii="Times New Roman" w:hAnsi="Times New Roman" w:cs="Times New Roman"/>
          <w:b/>
          <w:bCs/>
          <w:sz w:val="24"/>
          <w:szCs w:val="24"/>
        </w:rPr>
        <w:t xml:space="preserve"> </w:t>
      </w:r>
      <w:r w:rsidR="00501700" w:rsidRPr="004D24D7">
        <w:rPr>
          <w:rStyle w:val="A5"/>
          <w:rFonts w:ascii="Times New Roman" w:hAnsi="Times New Roman" w:cs="Times New Roman"/>
          <w:b/>
          <w:bCs/>
          <w:sz w:val="24"/>
          <w:szCs w:val="24"/>
        </w:rPr>
        <w:t>Faire des choix politiques ambitieux pour la santé dans tous les secteurs</w:t>
      </w:r>
      <w:bookmarkEnd w:id="39"/>
    </w:p>
    <w:p w:rsidR="00501700" w:rsidRPr="004D24D7" w:rsidRDefault="00501700" w:rsidP="004D24D7">
      <w:pPr>
        <w:pStyle w:val="Default"/>
        <w:spacing w:before="40" w:line="276" w:lineRule="auto"/>
        <w:jc w:val="both"/>
        <w:rPr>
          <w:rFonts w:ascii="Times New Roman" w:hAnsi="Times New Roman" w:cs="Times New Roman"/>
        </w:rPr>
      </w:pPr>
      <w:r w:rsidRPr="004D24D7">
        <w:rPr>
          <w:rStyle w:val="A5"/>
          <w:rFonts w:ascii="Times New Roman" w:hAnsi="Times New Roman" w:cs="Times New Roman"/>
          <w:sz w:val="24"/>
          <w:szCs w:val="24"/>
        </w:rPr>
        <w:t>Nous réaffirmons le rôle premier et la responsabilité des gouvernements à tous les niveaux dans la promotion et la protection du droit de chacun à posséder le meilleur état de santé possible. Nous promouvrons l</w:t>
      </w:r>
      <w:r w:rsidR="00A37B20">
        <w:rPr>
          <w:rStyle w:val="A5"/>
          <w:rFonts w:ascii="Times New Roman" w:hAnsi="Times New Roman" w:cs="Times New Roman"/>
          <w:sz w:val="24"/>
          <w:szCs w:val="24"/>
        </w:rPr>
        <w:t>’action multisectorielle et la couverture sanitaire universelle</w:t>
      </w:r>
      <w:r w:rsidRPr="004D24D7">
        <w:rPr>
          <w:rStyle w:val="A5"/>
          <w:rFonts w:ascii="Times New Roman" w:hAnsi="Times New Roman" w:cs="Times New Roman"/>
          <w:sz w:val="24"/>
          <w:szCs w:val="24"/>
        </w:rPr>
        <w:t>, en mobilisant les parties prenantes concernées et en donnant aux communautés locales les moyens de renforcer les soins de santé primaires. Nous nous attaquerons aux déterminants économiques, sociaux et environnementaux de la santé</w:t>
      </w:r>
      <w:r w:rsidR="00A37B20">
        <w:rPr>
          <w:rStyle w:val="A5"/>
          <w:rFonts w:ascii="Times New Roman" w:hAnsi="Times New Roman" w:cs="Times New Roman"/>
          <w:sz w:val="24"/>
          <w:szCs w:val="24"/>
        </w:rPr>
        <w:t>,</w:t>
      </w:r>
      <w:r w:rsidRPr="004D24D7">
        <w:rPr>
          <w:rStyle w:val="A5"/>
          <w:rFonts w:ascii="Times New Roman" w:hAnsi="Times New Roman" w:cs="Times New Roman"/>
          <w:sz w:val="24"/>
          <w:szCs w:val="24"/>
        </w:rPr>
        <w:t xml:space="preserve"> et nous efforcerons de réduire les facteurs de risque en intégrant l’approche pour la santé dans toutes les politiques. Nous impliquerons davantage de parties prenantes dans la réalisation de la santé pour tous, en ne laissant personne de côté, tout en tenant compte des conflits d’intérêts et en les gérant, en favorisant la transparence et en mettant en place une gouvernance participative. Nous nous efforcerons d’éviter ou d’atténuer les conflits qui sapent les systèmes de santé et minent les avancées obtenues. Nous devons utiliser des approches cohérentes et inclusives pour élargir les soins de santé primaires en tant que pilier de la CSU dans les situations d’urgence, en veillant à la continuité des soins et à la fourniture des services de santé essentiels conformément aux principes humanitaires. Nous fournirons et affecterons de manière appropriée des ressources humaines et autres pour renforcer les soins de santé primaires. Nous saluons le rôle directeur joué par les gouvernements qui ont fermement soutenu les soins de santé primaires et l’exemple qu’ils nous offrent.</w:t>
      </w:r>
    </w:p>
    <w:p w:rsidR="00501700" w:rsidRPr="004D24D7" w:rsidRDefault="002730B9" w:rsidP="009E10B1">
      <w:pPr>
        <w:pStyle w:val="Pa14"/>
        <w:spacing w:after="40" w:line="276" w:lineRule="auto"/>
        <w:jc w:val="both"/>
        <w:outlineLvl w:val="1"/>
        <w:rPr>
          <w:rFonts w:ascii="Times New Roman" w:hAnsi="Times New Roman" w:cs="Times New Roman"/>
          <w:color w:val="000000"/>
        </w:rPr>
      </w:pPr>
      <w:bookmarkStart w:id="40" w:name="_Toc149225649"/>
      <w:r>
        <w:rPr>
          <w:rStyle w:val="A5"/>
          <w:rFonts w:ascii="Times New Roman" w:hAnsi="Times New Roman" w:cs="Times New Roman"/>
          <w:b/>
          <w:bCs/>
          <w:sz w:val="24"/>
          <w:szCs w:val="24"/>
        </w:rPr>
        <w:t>1.32</w:t>
      </w:r>
      <w:r w:rsidR="007737D5">
        <w:rPr>
          <w:rStyle w:val="A5"/>
          <w:rFonts w:ascii="Times New Roman" w:hAnsi="Times New Roman" w:cs="Times New Roman"/>
          <w:b/>
          <w:bCs/>
          <w:sz w:val="24"/>
          <w:szCs w:val="24"/>
        </w:rPr>
        <w:t xml:space="preserve">. </w:t>
      </w:r>
      <w:r w:rsidR="00501700" w:rsidRPr="004D24D7">
        <w:rPr>
          <w:rStyle w:val="A5"/>
          <w:rFonts w:ascii="Times New Roman" w:hAnsi="Times New Roman" w:cs="Times New Roman"/>
          <w:b/>
          <w:bCs/>
          <w:sz w:val="24"/>
          <w:szCs w:val="24"/>
        </w:rPr>
        <w:t>Construire des soins de santé primaires durables</w:t>
      </w:r>
      <w:bookmarkEnd w:id="40"/>
    </w:p>
    <w:p w:rsidR="007439B8" w:rsidRPr="004D24D7" w:rsidRDefault="00501700" w:rsidP="004D24D7">
      <w:pPr>
        <w:pStyle w:val="Default"/>
        <w:spacing w:line="276" w:lineRule="auto"/>
        <w:jc w:val="both"/>
        <w:rPr>
          <w:rFonts w:ascii="Times New Roman" w:hAnsi="Times New Roman" w:cs="Times New Roman"/>
        </w:rPr>
      </w:pPr>
      <w:r w:rsidRPr="004D24D7">
        <w:rPr>
          <w:rStyle w:val="A5"/>
          <w:rFonts w:ascii="Times New Roman" w:hAnsi="Times New Roman" w:cs="Times New Roman"/>
          <w:sz w:val="24"/>
          <w:szCs w:val="24"/>
        </w:rPr>
        <w:t xml:space="preserve">Les soins de santé primaires seront mis en </w:t>
      </w:r>
      <w:r w:rsidR="004D24D7" w:rsidRPr="004D24D7">
        <w:rPr>
          <w:rStyle w:val="A5"/>
          <w:rFonts w:ascii="Times New Roman" w:hAnsi="Times New Roman" w:cs="Times New Roman"/>
          <w:sz w:val="24"/>
          <w:szCs w:val="24"/>
        </w:rPr>
        <w:t>œuvre</w:t>
      </w:r>
      <w:r w:rsidRPr="004D24D7">
        <w:rPr>
          <w:rStyle w:val="A5"/>
          <w:rFonts w:ascii="Times New Roman" w:hAnsi="Times New Roman" w:cs="Times New Roman"/>
          <w:sz w:val="24"/>
          <w:szCs w:val="24"/>
        </w:rPr>
        <w:t xml:space="preserve"> conformément à la législation, au contexte et aux priorités nationales. Nous renforcerons les systèmes de santé en investissant dans les soins de santé primaires. Nous améliorerons les capacités et l’infrastructure pour les soins primaires – le premier contact avec les services de santé – en privilégiant les fonctions de santé publique essentielles. La prévention des maladies et la promotion de la santé seront considérées comme prioritaires et nous aurons pour objectif de satisfaire les besoins en santé de toutes les populations tout au long de la vie moyennant des services complets de promotion de la santé et de prévention, de traitement et de réadaptation ainsi que des soins palliatifs. Les soins de santé primaires fourniront un ensemble complet de</w:t>
      </w:r>
      <w:r w:rsidR="00F91CA8">
        <w:rPr>
          <w:rStyle w:val="A5"/>
          <w:rFonts w:ascii="Times New Roman" w:hAnsi="Times New Roman" w:cs="Times New Roman"/>
          <w:sz w:val="24"/>
          <w:szCs w:val="24"/>
        </w:rPr>
        <w:t xml:space="preserve"> services et de soins</w:t>
      </w:r>
      <w:r w:rsidRPr="004D24D7">
        <w:rPr>
          <w:rStyle w:val="A5"/>
          <w:rFonts w:ascii="Times New Roman" w:hAnsi="Times New Roman" w:cs="Times New Roman"/>
          <w:sz w:val="24"/>
          <w:szCs w:val="24"/>
        </w:rPr>
        <w:t>, mais non seulement, des services de vaccination ; de dépistage ; de prévention, de maîtrise et de prise en charge des maladies non transmissibles et des maladies transmissibles ; des soins et des services qui promeuvent, protègent et améliorent la santé de la mère, du nouveau-né, de l’enfant et de l’adolescent, ainsi que la santé mentale, sexuelle et reproductive. Les soins de santé primaires seront aussi accessibles, équitables, sûrs, de grande qualité, complets, efficaces, acceptables, disponibles et abordables, et dispenseront des services continus, intégrés, centrés sur la personne et qui tiennent compte des différences entre les sexes. Nous lutterons pour éviter la fragmentation et disposer d’un système d’orientation opérationnel entre le niveau des soins primaires et les autres niveaux de soins. Nous tirerons parti de soins de santé primaires qui améliorent la résilience des systèmes de santé pour prévenir et détec</w:t>
      </w:r>
      <w:r w:rsidR="00F91CA8">
        <w:rPr>
          <w:rStyle w:val="A5"/>
          <w:rFonts w:ascii="Times New Roman" w:hAnsi="Times New Roman" w:cs="Times New Roman"/>
          <w:sz w:val="24"/>
          <w:szCs w:val="24"/>
        </w:rPr>
        <w:t xml:space="preserve">ter les maladies infectieuses, </w:t>
      </w:r>
      <w:r w:rsidRPr="004D24D7">
        <w:rPr>
          <w:rStyle w:val="A5"/>
          <w:rFonts w:ascii="Times New Roman" w:hAnsi="Times New Roman" w:cs="Times New Roman"/>
          <w:sz w:val="24"/>
          <w:szCs w:val="24"/>
        </w:rPr>
        <w:t>les flambées et y riposter.</w:t>
      </w:r>
      <w:r w:rsidR="007439B8" w:rsidRPr="004D24D7">
        <w:rPr>
          <w:rFonts w:ascii="Times New Roman" w:hAnsi="Times New Roman" w:cs="Times New Roman"/>
        </w:rPr>
        <w:t xml:space="preserve"> </w:t>
      </w:r>
    </w:p>
    <w:p w:rsidR="007737D5" w:rsidRDefault="002730B9" w:rsidP="009E10B1">
      <w:pPr>
        <w:pStyle w:val="Pa6"/>
        <w:spacing w:after="240" w:line="276" w:lineRule="auto"/>
        <w:jc w:val="both"/>
        <w:outlineLvl w:val="1"/>
        <w:rPr>
          <w:rStyle w:val="A5"/>
          <w:rFonts w:ascii="Times New Roman" w:hAnsi="Times New Roman" w:cs="Times New Roman"/>
          <w:b/>
          <w:bCs/>
          <w:sz w:val="24"/>
          <w:szCs w:val="24"/>
        </w:rPr>
      </w:pPr>
      <w:bookmarkStart w:id="41" w:name="_Toc149225650"/>
      <w:r>
        <w:rPr>
          <w:rStyle w:val="A7"/>
          <w:rFonts w:ascii="Times New Roman" w:hAnsi="Times New Roman" w:cs="Times New Roman"/>
          <w:color w:val="auto"/>
          <w:sz w:val="24"/>
          <w:szCs w:val="24"/>
        </w:rPr>
        <w:t>1.33</w:t>
      </w:r>
      <w:r w:rsidR="007737D5">
        <w:rPr>
          <w:rStyle w:val="A7"/>
          <w:rFonts w:ascii="Times New Roman" w:hAnsi="Times New Roman" w:cs="Times New Roman"/>
          <w:color w:val="auto"/>
          <w:sz w:val="24"/>
          <w:szCs w:val="24"/>
        </w:rPr>
        <w:t xml:space="preserve">. </w:t>
      </w:r>
      <w:r w:rsidR="007439B8" w:rsidRPr="004D24D7">
        <w:rPr>
          <w:rStyle w:val="A7"/>
          <w:rFonts w:ascii="Times New Roman" w:hAnsi="Times New Roman" w:cs="Times New Roman"/>
          <w:color w:val="auto"/>
          <w:sz w:val="24"/>
          <w:szCs w:val="24"/>
        </w:rPr>
        <w:t>Le succès des soins de santé primaires s’appuiera sur :</w:t>
      </w:r>
      <w:r w:rsidR="008309FE" w:rsidRPr="004D24D7">
        <w:rPr>
          <w:rStyle w:val="A7"/>
          <w:rFonts w:ascii="Times New Roman" w:hAnsi="Times New Roman" w:cs="Times New Roman"/>
          <w:color w:val="auto"/>
          <w:sz w:val="24"/>
          <w:szCs w:val="24"/>
        </w:rPr>
        <w:t xml:space="preserve"> </w:t>
      </w:r>
      <w:r w:rsidR="008309FE" w:rsidRPr="004D24D7">
        <w:rPr>
          <w:rStyle w:val="A5"/>
          <w:rFonts w:ascii="Times New Roman" w:hAnsi="Times New Roman" w:cs="Times New Roman"/>
          <w:b/>
          <w:bCs/>
          <w:sz w:val="24"/>
          <w:szCs w:val="24"/>
        </w:rPr>
        <w:t>l</w:t>
      </w:r>
      <w:r w:rsidR="007439B8" w:rsidRPr="004D24D7">
        <w:rPr>
          <w:rStyle w:val="A5"/>
          <w:rFonts w:ascii="Times New Roman" w:hAnsi="Times New Roman" w:cs="Times New Roman"/>
          <w:b/>
          <w:bCs/>
          <w:sz w:val="24"/>
          <w:szCs w:val="24"/>
        </w:rPr>
        <w:t>es connaissances et le renforcement des capacités.</w:t>
      </w:r>
      <w:bookmarkEnd w:id="41"/>
      <w:r w:rsidR="007439B8" w:rsidRPr="004D24D7">
        <w:rPr>
          <w:rStyle w:val="A5"/>
          <w:rFonts w:ascii="Times New Roman" w:hAnsi="Times New Roman" w:cs="Times New Roman"/>
          <w:b/>
          <w:bCs/>
          <w:sz w:val="24"/>
          <w:szCs w:val="24"/>
        </w:rPr>
        <w:t xml:space="preserve"> </w:t>
      </w:r>
    </w:p>
    <w:p w:rsidR="007439B8" w:rsidRPr="004D24D7" w:rsidRDefault="007439B8" w:rsidP="004D24D7">
      <w:pPr>
        <w:pStyle w:val="Pa6"/>
        <w:spacing w:after="240" w:line="276" w:lineRule="auto"/>
        <w:jc w:val="both"/>
        <w:rPr>
          <w:rFonts w:ascii="Times New Roman" w:hAnsi="Times New Roman" w:cs="Times New Roman"/>
        </w:rPr>
      </w:pPr>
      <w:r w:rsidRPr="004D24D7">
        <w:rPr>
          <w:rStyle w:val="A5"/>
          <w:rFonts w:ascii="Times New Roman" w:hAnsi="Times New Roman" w:cs="Times New Roman"/>
          <w:sz w:val="24"/>
          <w:szCs w:val="24"/>
        </w:rPr>
        <w:t xml:space="preserve">Nous appliquerons les connaissances, y compris scientifiques mais aussi traditionnelles, pour renforcer les soins de santé primaires, améliorer les résultats sanitaires, et garantir l’accès de </w:t>
      </w:r>
      <w:r w:rsidRPr="004D24D7">
        <w:rPr>
          <w:rStyle w:val="A5"/>
          <w:rFonts w:ascii="Times New Roman" w:hAnsi="Times New Roman" w:cs="Times New Roman"/>
          <w:sz w:val="24"/>
          <w:szCs w:val="24"/>
        </w:rPr>
        <w:lastRenderedPageBreak/>
        <w:t>tous aux soins appropriés au bon moment et au niveau de soins le plus approprié, en respectant leurs droits, leurs besoins, leur dignité et leur autonomie. Nous continuerons à mener des recherches et à partager les connaissances et l’expérience, à renforcer les capacités et à améliorer la prestation des</w:t>
      </w:r>
      <w:r w:rsidR="00F91CA8">
        <w:rPr>
          <w:rStyle w:val="A5"/>
          <w:rFonts w:ascii="Times New Roman" w:hAnsi="Times New Roman" w:cs="Times New Roman"/>
          <w:sz w:val="24"/>
          <w:szCs w:val="24"/>
        </w:rPr>
        <w:t xml:space="preserve"> services et des soins de santé</w:t>
      </w:r>
      <w:r w:rsidRPr="004D24D7">
        <w:rPr>
          <w:rStyle w:val="A5"/>
          <w:rFonts w:ascii="Times New Roman" w:hAnsi="Times New Roman" w:cs="Times New Roman"/>
          <w:sz w:val="24"/>
          <w:szCs w:val="24"/>
        </w:rPr>
        <w:t xml:space="preserve">. </w:t>
      </w:r>
    </w:p>
    <w:p w:rsidR="007737D5" w:rsidRDefault="007439B8" w:rsidP="004D24D7">
      <w:pPr>
        <w:pStyle w:val="Pa19"/>
        <w:spacing w:before="120" w:after="160" w:line="276" w:lineRule="auto"/>
        <w:jc w:val="both"/>
        <w:rPr>
          <w:rStyle w:val="Titre3Car"/>
          <w:rFonts w:ascii="Times New Roman" w:hAnsi="Times New Roman" w:cs="Times New Roman"/>
          <w:b w:val="0"/>
          <w:bCs w:val="0"/>
        </w:rPr>
      </w:pPr>
      <w:r w:rsidRPr="00F15E6C">
        <w:rPr>
          <w:rStyle w:val="A5"/>
          <w:rFonts w:ascii="Times New Roman" w:hAnsi="Times New Roman" w:cs="Times New Roman"/>
          <w:bCs/>
          <w:i/>
          <w:sz w:val="24"/>
          <w:szCs w:val="24"/>
        </w:rPr>
        <w:t>Les res</w:t>
      </w:r>
      <w:r w:rsidR="00F91CA8" w:rsidRPr="00F15E6C">
        <w:rPr>
          <w:rStyle w:val="A5"/>
          <w:rFonts w:ascii="Times New Roman" w:hAnsi="Times New Roman" w:cs="Times New Roman"/>
          <w:bCs/>
          <w:i/>
          <w:sz w:val="24"/>
          <w:szCs w:val="24"/>
        </w:rPr>
        <w:t>sources humaines pour la santé</w:t>
      </w:r>
      <w:r w:rsidR="002730B9">
        <w:rPr>
          <w:rStyle w:val="A5"/>
          <w:rFonts w:ascii="Times New Roman" w:hAnsi="Times New Roman" w:cs="Times New Roman"/>
          <w:b/>
          <w:bCs/>
          <w:sz w:val="24"/>
          <w:szCs w:val="24"/>
        </w:rPr>
        <w:t xml:space="preserve"> ; </w:t>
      </w:r>
      <w:r w:rsidR="002730B9" w:rsidRPr="002730B9">
        <w:rPr>
          <w:rStyle w:val="A5"/>
          <w:rFonts w:ascii="Times New Roman" w:hAnsi="Times New Roman" w:cs="Times New Roman"/>
          <w:bCs/>
          <w:sz w:val="24"/>
          <w:szCs w:val="24"/>
        </w:rPr>
        <w:t>n</w:t>
      </w:r>
      <w:r w:rsidRPr="004D24D7">
        <w:rPr>
          <w:rStyle w:val="A5"/>
          <w:rFonts w:ascii="Times New Roman" w:hAnsi="Times New Roman" w:cs="Times New Roman"/>
          <w:sz w:val="24"/>
          <w:szCs w:val="24"/>
        </w:rPr>
        <w:t>ous créerons des conditions de travail décentes et une compensation appropriée pour les professionnels et les autres personnels de santé travaillant au niveau des soins de santé primaires pour répondre efficacement aux besoins sanitaires des populations dans un contexte multidisciplinaire. Nous continuerons à investir dans l’éducation, la formation, le recrutement, le perfectionnement, la motivation et la fidélisation de personnels des soins de santé primaires possédant l’éventail des compétences voulu. Nous nous efforcerons d’assurer la disponibilité du personnel de santé dans les zones rurales, isolées et moins développées et de le fidéliser. Nous affirmons que la migration internationale des personnels de santé ne doit pas saper la capacité des pays, en particulier des pays en développement, à satisfaire aux besoins en santé de leurs populations.</w:t>
      </w:r>
      <w:r w:rsidR="002D7D7B" w:rsidRPr="004D24D7">
        <w:rPr>
          <w:rStyle w:val="Titre3Car"/>
          <w:rFonts w:ascii="Times New Roman" w:hAnsi="Times New Roman" w:cs="Times New Roman"/>
          <w:b w:val="0"/>
          <w:bCs w:val="0"/>
        </w:rPr>
        <w:t xml:space="preserve"> </w:t>
      </w:r>
    </w:p>
    <w:p w:rsidR="002D7D7B" w:rsidRPr="004D24D7" w:rsidRDefault="00F91CA8" w:rsidP="004D24D7">
      <w:pPr>
        <w:pStyle w:val="Pa19"/>
        <w:spacing w:before="120" w:after="160" w:line="276" w:lineRule="auto"/>
        <w:jc w:val="both"/>
        <w:rPr>
          <w:rFonts w:ascii="Times New Roman" w:hAnsi="Times New Roman" w:cs="Times New Roman"/>
          <w:color w:val="000000"/>
        </w:rPr>
      </w:pPr>
      <w:r w:rsidRPr="00F15E6C">
        <w:rPr>
          <w:rStyle w:val="A5"/>
          <w:rFonts w:ascii="Times New Roman" w:hAnsi="Times New Roman" w:cs="Times New Roman"/>
          <w:bCs/>
          <w:i/>
          <w:sz w:val="24"/>
          <w:szCs w:val="24"/>
        </w:rPr>
        <w:t>Les technologies </w:t>
      </w:r>
      <w:r>
        <w:rPr>
          <w:rStyle w:val="A5"/>
          <w:rFonts w:ascii="Times New Roman" w:hAnsi="Times New Roman" w:cs="Times New Roman"/>
          <w:b/>
          <w:bCs/>
          <w:sz w:val="24"/>
          <w:szCs w:val="24"/>
        </w:rPr>
        <w:t xml:space="preserve">; </w:t>
      </w:r>
      <w:r w:rsidRPr="00EA2763">
        <w:rPr>
          <w:rStyle w:val="A5"/>
          <w:rFonts w:ascii="Times New Roman" w:hAnsi="Times New Roman" w:cs="Times New Roman"/>
          <w:bCs/>
          <w:sz w:val="24"/>
          <w:szCs w:val="24"/>
        </w:rPr>
        <w:t>n</w:t>
      </w:r>
      <w:r w:rsidR="002D7D7B" w:rsidRPr="00EA2763">
        <w:rPr>
          <w:rStyle w:val="A5"/>
          <w:rFonts w:ascii="Times New Roman" w:hAnsi="Times New Roman" w:cs="Times New Roman"/>
          <w:sz w:val="24"/>
          <w:szCs w:val="24"/>
        </w:rPr>
        <w:t>ous</w:t>
      </w:r>
      <w:r w:rsidR="002D7D7B" w:rsidRPr="004D24D7">
        <w:rPr>
          <w:rStyle w:val="A5"/>
          <w:rFonts w:ascii="Times New Roman" w:hAnsi="Times New Roman" w:cs="Times New Roman"/>
          <w:sz w:val="24"/>
          <w:szCs w:val="24"/>
        </w:rPr>
        <w:t xml:space="preserve"> sommes favorables à l’élargissement et à l’extension de l’accès à une vaste gamme de services de soins moyennant l’utilisation de médicaments de qualité, sûrs, efficaces et abordables, y compris, selon les besoins, les médicaments traditionnels, les vaccins, les produits diagnostiques, et d’autres technologies. Nous encouragerons leur accessibilité et leur usage sûr et rationnel ainsi que la protection des données personnelles. Grâce aux progrès des systèmes d’information, nous serons mieux à même de recueillir des données de grande qualité, ventilées de manière appropriée, et d’améliorer la continuité de l’information, la surveillance des maladies, la transparence, la responsabilisation et le suivi des performances des systèmes de santé. Nous utiliserons une variété de technologies pour améliorer l’accès aux soins, enrichir la prestation des services de santé, améliorer la qualité des services et la sécurité des patients, et accroître l’efficacité et la coordination des </w:t>
      </w:r>
      <w:r>
        <w:rPr>
          <w:rStyle w:val="A5"/>
          <w:rFonts w:ascii="Times New Roman" w:hAnsi="Times New Roman" w:cs="Times New Roman"/>
          <w:sz w:val="24"/>
          <w:szCs w:val="24"/>
        </w:rPr>
        <w:t xml:space="preserve">soins. Par l’intermédiaire </w:t>
      </w:r>
      <w:r w:rsidR="002D7D7B" w:rsidRPr="004D24D7">
        <w:rPr>
          <w:rStyle w:val="A5"/>
          <w:rFonts w:ascii="Times New Roman" w:hAnsi="Times New Roman" w:cs="Times New Roman"/>
          <w:sz w:val="24"/>
          <w:szCs w:val="24"/>
        </w:rPr>
        <w:t>des technologies numériques, entre autres</w:t>
      </w:r>
      <w:r>
        <w:rPr>
          <w:rStyle w:val="A5"/>
          <w:rFonts w:ascii="Times New Roman" w:hAnsi="Times New Roman" w:cs="Times New Roman"/>
          <w:sz w:val="24"/>
          <w:szCs w:val="24"/>
        </w:rPr>
        <w:t xml:space="preserve">, nous permettrons et aux communautés </w:t>
      </w:r>
      <w:r w:rsidR="002D7D7B" w:rsidRPr="004D24D7">
        <w:rPr>
          <w:rStyle w:val="A5"/>
          <w:rFonts w:ascii="Times New Roman" w:hAnsi="Times New Roman" w:cs="Times New Roman"/>
          <w:sz w:val="24"/>
          <w:szCs w:val="24"/>
        </w:rPr>
        <w:t>d’ide</w:t>
      </w:r>
      <w:r>
        <w:rPr>
          <w:rStyle w:val="A5"/>
          <w:rFonts w:ascii="Times New Roman" w:hAnsi="Times New Roman" w:cs="Times New Roman"/>
          <w:sz w:val="24"/>
          <w:szCs w:val="24"/>
        </w:rPr>
        <w:t xml:space="preserve">ntifier leurs besoins en santé, </w:t>
      </w:r>
      <w:r w:rsidR="002D7D7B" w:rsidRPr="004D24D7">
        <w:rPr>
          <w:rStyle w:val="A5"/>
          <w:rFonts w:ascii="Times New Roman" w:hAnsi="Times New Roman" w:cs="Times New Roman"/>
          <w:sz w:val="24"/>
          <w:szCs w:val="24"/>
        </w:rPr>
        <w:t xml:space="preserve">de participer à la planification et </w:t>
      </w:r>
      <w:r>
        <w:rPr>
          <w:rStyle w:val="A5"/>
          <w:rFonts w:ascii="Times New Roman" w:hAnsi="Times New Roman" w:cs="Times New Roman"/>
          <w:sz w:val="24"/>
          <w:szCs w:val="24"/>
        </w:rPr>
        <w:t xml:space="preserve">à la prestation des services et </w:t>
      </w:r>
      <w:r w:rsidR="002D7D7B" w:rsidRPr="004D24D7">
        <w:rPr>
          <w:rStyle w:val="A5"/>
          <w:rFonts w:ascii="Times New Roman" w:hAnsi="Times New Roman" w:cs="Times New Roman"/>
          <w:sz w:val="24"/>
          <w:szCs w:val="24"/>
        </w:rPr>
        <w:t>de jouer un rôle actif pour pré</w:t>
      </w:r>
      <w:r>
        <w:rPr>
          <w:rStyle w:val="A5"/>
          <w:rFonts w:ascii="Times New Roman" w:hAnsi="Times New Roman" w:cs="Times New Roman"/>
          <w:sz w:val="24"/>
          <w:szCs w:val="24"/>
        </w:rPr>
        <w:t xml:space="preserve">server leur propre santé et </w:t>
      </w:r>
      <w:r w:rsidR="002D7D7B" w:rsidRPr="004D24D7">
        <w:rPr>
          <w:rStyle w:val="A5"/>
          <w:rFonts w:ascii="Times New Roman" w:hAnsi="Times New Roman" w:cs="Times New Roman"/>
          <w:sz w:val="24"/>
          <w:szCs w:val="24"/>
        </w:rPr>
        <w:t xml:space="preserve">leur bien-être. </w:t>
      </w:r>
    </w:p>
    <w:p w:rsidR="0016175E" w:rsidRDefault="00BF6BCB" w:rsidP="004D24D7">
      <w:pPr>
        <w:pStyle w:val="Default"/>
        <w:spacing w:before="40" w:after="240" w:line="276" w:lineRule="auto"/>
        <w:jc w:val="both"/>
        <w:rPr>
          <w:rStyle w:val="A5"/>
          <w:rFonts w:ascii="Times New Roman" w:hAnsi="Times New Roman" w:cs="Times New Roman"/>
          <w:sz w:val="24"/>
          <w:szCs w:val="24"/>
        </w:rPr>
      </w:pPr>
      <w:r w:rsidRPr="00F15E6C">
        <w:rPr>
          <w:rStyle w:val="A5"/>
          <w:rFonts w:ascii="Times New Roman" w:hAnsi="Times New Roman" w:cs="Times New Roman"/>
          <w:bCs/>
          <w:i/>
          <w:sz w:val="24"/>
          <w:szCs w:val="24"/>
        </w:rPr>
        <w:t>Le financement</w:t>
      </w:r>
      <w:r w:rsidR="00947124">
        <w:rPr>
          <w:rStyle w:val="A5"/>
          <w:rFonts w:ascii="Times New Roman" w:hAnsi="Times New Roman" w:cs="Times New Roman"/>
          <w:b/>
          <w:bCs/>
          <w:sz w:val="24"/>
          <w:szCs w:val="24"/>
        </w:rPr>
        <w:t xml:space="preserve">, </w:t>
      </w:r>
      <w:r w:rsidRPr="00BF6BCB">
        <w:rPr>
          <w:rStyle w:val="A5"/>
          <w:rFonts w:ascii="Times New Roman" w:hAnsi="Times New Roman" w:cs="Times New Roman"/>
          <w:bCs/>
          <w:sz w:val="24"/>
          <w:szCs w:val="24"/>
        </w:rPr>
        <w:t>n</w:t>
      </w:r>
      <w:r w:rsidR="002D7D7B" w:rsidRPr="004D24D7">
        <w:rPr>
          <w:rStyle w:val="A5"/>
          <w:rFonts w:ascii="Times New Roman" w:hAnsi="Times New Roman" w:cs="Times New Roman"/>
          <w:sz w:val="24"/>
          <w:szCs w:val="24"/>
        </w:rPr>
        <w:t>ous appelons tous les pays à poursuivre leur investissement dans les soins de santé primaires pour améliorer les résultats sanitaires. Nous nous attaquerons aux inefficacités et aux inégalités qui exposent les populations aux difficultés financières du fait de l’utilisation des services de santé par une meilleure attribution des ressources pour la santé, un financement approprié des soins de santé primaires, et des systèmes de remboursement adaptés afin d’améliorer l’accès et de parvenir à des résultats sanitaires plus satisfaisants. Nous travaillerons à la viabilité financière, à l’efficacité et à la résilience des systèmes de santé nationaux en attribuant les ressources de manière judicieuse aux soins de santé primaires, en fonction de la situation nationale. Nous ne laisserons personne de côté, sans oublier les personnes qui se trouvent en situation de fragilité ou dans des zones en proie à des conflits, en fournissant un accès à des services de soins primaires de qualité assurés dans un souci de continuité.</w:t>
      </w:r>
    </w:p>
    <w:p w:rsidR="00820283" w:rsidRPr="00CE305A" w:rsidRDefault="002730B9" w:rsidP="009E10B1">
      <w:pPr>
        <w:pStyle w:val="Pa14"/>
        <w:spacing w:after="40" w:line="276" w:lineRule="auto"/>
        <w:jc w:val="both"/>
        <w:outlineLvl w:val="1"/>
        <w:rPr>
          <w:rFonts w:ascii="Times New Roman" w:hAnsi="Times New Roman" w:cs="Times New Roman"/>
          <w:color w:val="000000"/>
        </w:rPr>
      </w:pPr>
      <w:bookmarkStart w:id="42" w:name="_Toc149225651"/>
      <w:r>
        <w:rPr>
          <w:rStyle w:val="A5"/>
          <w:rFonts w:ascii="Times New Roman" w:hAnsi="Times New Roman" w:cs="Times New Roman"/>
          <w:b/>
          <w:bCs/>
          <w:sz w:val="24"/>
          <w:szCs w:val="24"/>
        </w:rPr>
        <w:t>1.34</w:t>
      </w:r>
      <w:r w:rsidR="00CE305A" w:rsidRPr="00CE305A">
        <w:rPr>
          <w:rStyle w:val="A5"/>
          <w:rFonts w:ascii="Times New Roman" w:hAnsi="Times New Roman" w:cs="Times New Roman"/>
          <w:b/>
          <w:bCs/>
          <w:sz w:val="24"/>
          <w:szCs w:val="24"/>
        </w:rPr>
        <w:t xml:space="preserve">. </w:t>
      </w:r>
      <w:r w:rsidR="00820283" w:rsidRPr="00CE305A">
        <w:rPr>
          <w:rStyle w:val="A5"/>
          <w:rFonts w:ascii="Times New Roman" w:hAnsi="Times New Roman" w:cs="Times New Roman"/>
          <w:b/>
          <w:bCs/>
          <w:sz w:val="24"/>
          <w:szCs w:val="24"/>
        </w:rPr>
        <w:t>Donner aux individus et aux communautés les moyens d’agir</w:t>
      </w:r>
      <w:bookmarkEnd w:id="42"/>
    </w:p>
    <w:p w:rsidR="00820283" w:rsidRPr="00CE305A" w:rsidRDefault="00820283" w:rsidP="00CE305A">
      <w:pPr>
        <w:pStyle w:val="Default"/>
        <w:spacing w:before="120" w:after="380" w:line="276" w:lineRule="auto"/>
        <w:jc w:val="both"/>
        <w:rPr>
          <w:rFonts w:ascii="Times New Roman" w:hAnsi="Times New Roman" w:cs="Times New Roman"/>
        </w:rPr>
      </w:pPr>
      <w:r w:rsidRPr="00CE305A">
        <w:rPr>
          <w:rStyle w:val="A5"/>
          <w:rFonts w:ascii="Times New Roman" w:hAnsi="Times New Roman" w:cs="Times New Roman"/>
          <w:sz w:val="24"/>
          <w:szCs w:val="24"/>
        </w:rPr>
        <w:lastRenderedPageBreak/>
        <w:t xml:space="preserve">Nous soutenons l’engagement des individus, des familles, des communautés et de la société civile, moyennant leur participation à l’élaboration et à la mise en </w:t>
      </w:r>
      <w:r w:rsidR="00CE305A" w:rsidRPr="00CE305A">
        <w:rPr>
          <w:rStyle w:val="A5"/>
          <w:rFonts w:ascii="Times New Roman" w:hAnsi="Times New Roman" w:cs="Times New Roman"/>
          <w:sz w:val="24"/>
          <w:szCs w:val="24"/>
        </w:rPr>
        <w:t>œuvre</w:t>
      </w:r>
      <w:r w:rsidRPr="00CE305A">
        <w:rPr>
          <w:rStyle w:val="A5"/>
          <w:rFonts w:ascii="Times New Roman" w:hAnsi="Times New Roman" w:cs="Times New Roman"/>
          <w:sz w:val="24"/>
          <w:szCs w:val="24"/>
        </w:rPr>
        <w:t xml:space="preserve"> de politiques et de plans qui ont un impact sur la santé. Nous favoriserons les connaissances en santé et travaillerons pour satisfaire les attentes des individus et des communautés pour obtenir des informations fiables sur la santé. Nous soutiendrons les populations dans l’acquisition des connaissances, des compétences et des ressources nécessaires pour protéger leur santé et la santé de leurs proches, avec l’aide des professionnels de la santé. Nous protégerons et promouvrons la solidarité, l’éthique et les droits humains. Nous améliorerons l’appropriation par la communauté et contribuerons à la responsabilisation des secteurs public et privé pour que davantage de personnes vivent en meilleure santé dans des environnements stimulants et favorables à la santé.</w:t>
      </w:r>
    </w:p>
    <w:p w:rsidR="00820283" w:rsidRPr="00CE305A" w:rsidRDefault="002730B9" w:rsidP="009E10B1">
      <w:pPr>
        <w:pStyle w:val="Pa14"/>
        <w:spacing w:after="40" w:line="276" w:lineRule="auto"/>
        <w:jc w:val="both"/>
        <w:outlineLvl w:val="1"/>
        <w:rPr>
          <w:rFonts w:ascii="Times New Roman" w:hAnsi="Times New Roman" w:cs="Times New Roman"/>
          <w:color w:val="000000"/>
        </w:rPr>
      </w:pPr>
      <w:bookmarkStart w:id="43" w:name="_Toc149225652"/>
      <w:r>
        <w:rPr>
          <w:rStyle w:val="A5"/>
          <w:rFonts w:ascii="Times New Roman" w:hAnsi="Times New Roman" w:cs="Times New Roman"/>
          <w:b/>
          <w:bCs/>
          <w:sz w:val="24"/>
          <w:szCs w:val="24"/>
        </w:rPr>
        <w:t>1.35</w:t>
      </w:r>
      <w:r w:rsidR="00263777">
        <w:rPr>
          <w:rStyle w:val="A5"/>
          <w:rFonts w:ascii="Times New Roman" w:hAnsi="Times New Roman" w:cs="Times New Roman"/>
          <w:b/>
          <w:bCs/>
          <w:sz w:val="24"/>
          <w:szCs w:val="24"/>
        </w:rPr>
        <w:t>.</w:t>
      </w:r>
      <w:r w:rsidR="00BF6BCB">
        <w:rPr>
          <w:rStyle w:val="A5"/>
          <w:rFonts w:ascii="Times New Roman" w:hAnsi="Times New Roman" w:cs="Times New Roman"/>
          <w:b/>
          <w:bCs/>
          <w:sz w:val="24"/>
          <w:szCs w:val="24"/>
        </w:rPr>
        <w:t xml:space="preserve"> </w:t>
      </w:r>
      <w:r w:rsidR="00820283" w:rsidRPr="00CE305A">
        <w:rPr>
          <w:rStyle w:val="A5"/>
          <w:rFonts w:ascii="Times New Roman" w:hAnsi="Times New Roman" w:cs="Times New Roman"/>
          <w:b/>
          <w:bCs/>
          <w:sz w:val="24"/>
          <w:szCs w:val="24"/>
        </w:rPr>
        <w:t>Aligner le soutien des parties prenantes sur les politiques, les stratégies et les plans nationaux</w:t>
      </w:r>
      <w:bookmarkEnd w:id="43"/>
    </w:p>
    <w:p w:rsidR="009C0628" w:rsidRDefault="00820283" w:rsidP="009C0628">
      <w:pPr>
        <w:spacing w:line="276" w:lineRule="auto"/>
        <w:jc w:val="both"/>
        <w:rPr>
          <w:rFonts w:ascii="Times New Roman" w:eastAsia="Century Gothic" w:hAnsi="Times New Roman" w:cs="Times New Roman"/>
          <w:sz w:val="24"/>
          <w:szCs w:val="24"/>
        </w:rPr>
      </w:pPr>
      <w:r w:rsidRPr="00CE305A">
        <w:rPr>
          <w:rStyle w:val="A5"/>
          <w:rFonts w:ascii="Times New Roman" w:hAnsi="Times New Roman" w:cs="Times New Roman"/>
          <w:sz w:val="24"/>
          <w:szCs w:val="24"/>
        </w:rPr>
        <w:t>Nous appelons toutes les parties prenantes – les professionnels de la santé, les milieux universitaires, les patients, la société civile, les partenaires locaux et internationaux, les organismes et les fonds, le secteur privé, les organisations d’inspiration religieuse, entre autres – à se conformer aux politiques, aux stratégies et aux plans nationaux dans tous les secteurs, y compris moyennant des appro</w:t>
      </w:r>
      <w:r w:rsidR="00BF6BCB">
        <w:rPr>
          <w:rStyle w:val="A5"/>
          <w:rFonts w:ascii="Times New Roman" w:hAnsi="Times New Roman" w:cs="Times New Roman"/>
          <w:sz w:val="24"/>
          <w:szCs w:val="24"/>
        </w:rPr>
        <w:t>ches centrées sur les individus. T</w:t>
      </w:r>
      <w:r w:rsidRPr="00CE305A">
        <w:rPr>
          <w:rStyle w:val="A5"/>
          <w:rFonts w:ascii="Times New Roman" w:hAnsi="Times New Roman" w:cs="Times New Roman"/>
          <w:sz w:val="24"/>
          <w:szCs w:val="24"/>
        </w:rPr>
        <w:t>enant compte des différences hommes-femmes, et à entreprendre des actions communes pour construire des soins de santé primaires plus solides et durables en vue de parvenir à la</w:t>
      </w:r>
      <w:r w:rsidR="00BF6BCB">
        <w:rPr>
          <w:rStyle w:val="A5"/>
          <w:rFonts w:ascii="Times New Roman" w:hAnsi="Times New Roman" w:cs="Times New Roman"/>
          <w:sz w:val="24"/>
          <w:szCs w:val="24"/>
        </w:rPr>
        <w:t xml:space="preserve"> couverture santé universelle</w:t>
      </w:r>
      <w:r w:rsidRPr="00CE305A">
        <w:rPr>
          <w:rStyle w:val="A5"/>
          <w:rFonts w:ascii="Times New Roman" w:hAnsi="Times New Roman" w:cs="Times New Roman"/>
          <w:sz w:val="24"/>
          <w:szCs w:val="24"/>
        </w:rPr>
        <w:t>. Le soutien des parties prenantes peut aider les pays à affecter des ressources humaines, technologiques, financières et en matière d’information vers les soins de santé primaires. E</w:t>
      </w:r>
      <w:r w:rsidR="00BF6BCB">
        <w:rPr>
          <w:rStyle w:val="A5"/>
          <w:rFonts w:ascii="Times New Roman" w:hAnsi="Times New Roman" w:cs="Times New Roman"/>
          <w:sz w:val="24"/>
          <w:szCs w:val="24"/>
        </w:rPr>
        <w:t>n mettant en œuvre la présente d</w:t>
      </w:r>
      <w:r w:rsidRPr="00CE305A">
        <w:rPr>
          <w:rStyle w:val="A5"/>
          <w:rFonts w:ascii="Times New Roman" w:hAnsi="Times New Roman" w:cs="Times New Roman"/>
          <w:sz w:val="24"/>
          <w:szCs w:val="24"/>
        </w:rPr>
        <w:t xml:space="preserve">éclaration, les pays et les parties prenantes travailleront </w:t>
      </w:r>
      <w:r w:rsidRPr="009C0628">
        <w:rPr>
          <w:rStyle w:val="A5"/>
          <w:rFonts w:ascii="Times New Roman" w:hAnsi="Times New Roman" w:cs="Times New Roman"/>
          <w:sz w:val="24"/>
          <w:szCs w:val="24"/>
        </w:rPr>
        <w:t>ensemble dans un esprit de partenariat et de coopération efficace au développement, en partageant les connaissances et les bonnes pratiques tout en respectant pleinement la souveraineté nationale et les droits humains.</w:t>
      </w:r>
      <w:r w:rsidRPr="009C0628">
        <w:rPr>
          <w:rStyle w:val="Titre3Car"/>
          <w:rFonts w:ascii="Times New Roman" w:hAnsi="Times New Roman" w:cs="Times New Roman"/>
          <w:b w:val="0"/>
          <w:bCs w:val="0"/>
          <w:sz w:val="24"/>
          <w:szCs w:val="24"/>
        </w:rPr>
        <w:t xml:space="preserve"> </w:t>
      </w:r>
      <w:r w:rsidRPr="009C0628">
        <w:rPr>
          <w:rStyle w:val="A11"/>
          <w:rFonts w:ascii="Times New Roman" w:hAnsi="Times New Roman" w:cs="Times New Roman"/>
          <w:b w:val="0"/>
          <w:bCs w:val="0"/>
          <w:sz w:val="24"/>
          <w:szCs w:val="24"/>
        </w:rPr>
        <w:t xml:space="preserve">Nous donnerons effet à la </w:t>
      </w:r>
      <w:r w:rsidR="00BF6BCB" w:rsidRPr="009C0628">
        <w:rPr>
          <w:rStyle w:val="A11"/>
          <w:rFonts w:ascii="Times New Roman" w:hAnsi="Times New Roman" w:cs="Times New Roman"/>
          <w:b w:val="0"/>
          <w:sz w:val="24"/>
          <w:szCs w:val="24"/>
        </w:rPr>
        <w:t>présente d</w:t>
      </w:r>
      <w:r w:rsidRPr="009C0628">
        <w:rPr>
          <w:rStyle w:val="A11"/>
          <w:rFonts w:ascii="Times New Roman" w:hAnsi="Times New Roman" w:cs="Times New Roman"/>
          <w:b w:val="0"/>
          <w:sz w:val="24"/>
          <w:szCs w:val="24"/>
        </w:rPr>
        <w:t>éclaration de manière solidaire et coordonnée entre les</w:t>
      </w:r>
      <w:r w:rsidR="00BF6BCB" w:rsidRPr="009C0628">
        <w:rPr>
          <w:rStyle w:val="A11"/>
          <w:rFonts w:ascii="Times New Roman" w:hAnsi="Times New Roman" w:cs="Times New Roman"/>
          <w:b w:val="0"/>
          <w:sz w:val="24"/>
          <w:szCs w:val="24"/>
        </w:rPr>
        <w:t xml:space="preserve"> gouvernements, l’Organisation M</w:t>
      </w:r>
      <w:r w:rsidRPr="009C0628">
        <w:rPr>
          <w:rStyle w:val="A11"/>
          <w:rFonts w:ascii="Times New Roman" w:hAnsi="Times New Roman" w:cs="Times New Roman"/>
          <w:b w:val="0"/>
          <w:sz w:val="24"/>
          <w:szCs w:val="24"/>
        </w:rPr>
        <w:t>ondiale de la Santé, le Fonds des Nations Unies pour l’enfance et l’ensemble des autres parties prenantes. L’ensemble des populations, des pays et des organisations sont invités à soutenir ce mouvement. Les pays examineront périodiquement l</w:t>
      </w:r>
      <w:r w:rsidR="00BF6BCB" w:rsidRPr="009C0628">
        <w:rPr>
          <w:rStyle w:val="A11"/>
          <w:rFonts w:ascii="Times New Roman" w:hAnsi="Times New Roman" w:cs="Times New Roman"/>
          <w:b w:val="0"/>
          <w:sz w:val="24"/>
          <w:szCs w:val="24"/>
        </w:rPr>
        <w:t>a mise en œuvre de la présente d</w:t>
      </w:r>
      <w:r w:rsidRPr="009C0628">
        <w:rPr>
          <w:rStyle w:val="A11"/>
          <w:rFonts w:ascii="Times New Roman" w:hAnsi="Times New Roman" w:cs="Times New Roman"/>
          <w:b w:val="0"/>
          <w:sz w:val="24"/>
          <w:szCs w:val="24"/>
        </w:rPr>
        <w:t>éclaration en collaboration avec les parties prenantes. Ensemble, nous pouvons parvenir, et parviendrons, à la santé et au bien-être pour tous, en ne laissant personne de côté</w:t>
      </w:r>
      <w:r w:rsidRPr="009C0628">
        <w:rPr>
          <w:rStyle w:val="A11"/>
          <w:rFonts w:ascii="Times New Roman" w:hAnsi="Times New Roman" w:cs="Times New Roman"/>
          <w:sz w:val="24"/>
          <w:szCs w:val="24"/>
        </w:rPr>
        <w:t>.</w:t>
      </w:r>
      <w:r w:rsidR="009C0628" w:rsidRPr="009C0628">
        <w:rPr>
          <w:rFonts w:ascii="Times New Roman" w:eastAsia="Century Gothic" w:hAnsi="Times New Roman" w:cs="Times New Roman"/>
          <w:sz w:val="24"/>
          <w:szCs w:val="24"/>
        </w:rPr>
        <w:t xml:space="preserve"> </w:t>
      </w:r>
    </w:p>
    <w:p w:rsidR="00820283" w:rsidRPr="009C0628" w:rsidRDefault="009C0628" w:rsidP="009C0628">
      <w:pPr>
        <w:spacing w:line="276" w:lineRule="auto"/>
        <w:jc w:val="both"/>
        <w:rPr>
          <w:rFonts w:ascii="Times New Roman" w:eastAsia="Century Gothic" w:hAnsi="Times New Roman" w:cs="Times New Roman"/>
          <w:sz w:val="24"/>
          <w:szCs w:val="24"/>
        </w:rPr>
      </w:pPr>
      <w:r w:rsidRPr="009C0628">
        <w:rPr>
          <w:rFonts w:ascii="Times New Roman" w:eastAsia="Century Gothic" w:hAnsi="Times New Roman" w:cs="Times New Roman"/>
          <w:sz w:val="24"/>
          <w:szCs w:val="24"/>
        </w:rPr>
        <w:t>Des gains substantiels en matière de santé peuvent être obtenus pour la population grâce à de nouvelles approches de promotion de la santé et de prévention des maladies. Pour réussir, les responsables de la santé publique doivent posséder à la fois des compétences en matière de santé publique et de gestion. La planification des soins de santé a été qualifiée d’évolutionniste plutôt</w:t>
      </w:r>
      <w:r>
        <w:rPr>
          <w:rFonts w:ascii="Times New Roman" w:eastAsia="Century Gothic" w:hAnsi="Times New Roman" w:cs="Times New Roman"/>
          <w:sz w:val="24"/>
          <w:szCs w:val="24"/>
        </w:rPr>
        <w:t xml:space="preserve"> que de révolutionnaire. </w:t>
      </w:r>
      <w:r w:rsidRPr="0016175E">
        <w:rPr>
          <w:rFonts w:ascii="Times New Roman" w:eastAsia="Century Gothic" w:hAnsi="Times New Roman" w:cs="Times New Roman"/>
          <w:sz w:val="24"/>
          <w:szCs w:val="24"/>
        </w:rPr>
        <w:t>Un hôpital de district est « </w:t>
      </w:r>
      <w:r w:rsidRPr="0016175E">
        <w:rPr>
          <w:rFonts w:ascii="Times New Roman" w:eastAsia="Century Gothic" w:hAnsi="Times New Roman" w:cs="Times New Roman"/>
          <w:i/>
          <w:sz w:val="24"/>
          <w:szCs w:val="24"/>
        </w:rPr>
        <w:t xml:space="preserve">le moteur de la région » </w:t>
      </w:r>
      <w:r w:rsidRPr="0016175E">
        <w:rPr>
          <w:rFonts w:ascii="Times New Roman" w:eastAsia="Century Gothic" w:hAnsi="Times New Roman" w:cs="Times New Roman"/>
          <w:sz w:val="24"/>
          <w:szCs w:val="24"/>
        </w:rPr>
        <w:t>et un n</w:t>
      </w:r>
      <w:r w:rsidRPr="0016175E">
        <w:rPr>
          <w:rFonts w:ascii="Times New Roman" w:eastAsia="Tahoma" w:hAnsi="Times New Roman" w:cs="Times New Roman"/>
          <w:sz w:val="24"/>
          <w:szCs w:val="24"/>
        </w:rPr>
        <w:t>œud vital du syst</w:t>
      </w:r>
      <w:r>
        <w:rPr>
          <w:rFonts w:ascii="Times New Roman" w:eastAsia="Century Gothic" w:hAnsi="Times New Roman" w:cs="Times New Roman"/>
          <w:sz w:val="24"/>
          <w:szCs w:val="24"/>
        </w:rPr>
        <w:t xml:space="preserve">ème de santé national. </w:t>
      </w:r>
      <w:r w:rsidRPr="0016175E">
        <w:rPr>
          <w:rFonts w:ascii="Times New Roman" w:eastAsia="Century Gothic" w:hAnsi="Times New Roman" w:cs="Times New Roman"/>
          <w:sz w:val="24"/>
          <w:szCs w:val="24"/>
        </w:rPr>
        <w:t>L’objectif des responsables des opérations de soins de santé est de rationaliser les processus et de garantir les ressources nécessaires pour maintenir les niveaux adéquats et l’efficacité des servic</w:t>
      </w:r>
      <w:r>
        <w:rPr>
          <w:rFonts w:ascii="Times New Roman" w:eastAsia="Century Gothic" w:hAnsi="Times New Roman" w:cs="Times New Roman"/>
          <w:sz w:val="24"/>
          <w:szCs w:val="24"/>
        </w:rPr>
        <w:t xml:space="preserve">es offerts. </w:t>
      </w:r>
      <w:r w:rsidRPr="00480B06">
        <w:rPr>
          <w:rFonts w:ascii="Times New Roman" w:eastAsia="Century Gothic" w:hAnsi="Times New Roman" w:cs="Times New Roman"/>
          <w:sz w:val="24"/>
          <w:szCs w:val="24"/>
        </w:rPr>
        <w:t xml:space="preserve">Les responsables des opérations doivent trouver un équilibre entre l’investissement dans les technologies de pointe nécessaires et le financement des centres communautaires qui </w:t>
      </w:r>
      <w:r w:rsidRPr="00480B06">
        <w:rPr>
          <w:rFonts w:ascii="Times New Roman" w:eastAsia="Century Gothic" w:hAnsi="Times New Roman" w:cs="Times New Roman"/>
          <w:sz w:val="24"/>
          <w:szCs w:val="24"/>
        </w:rPr>
        <w:lastRenderedPageBreak/>
        <w:t>fournissent des services d</w:t>
      </w:r>
      <w:r>
        <w:rPr>
          <w:rFonts w:ascii="Times New Roman" w:eastAsia="Century Gothic" w:hAnsi="Times New Roman" w:cs="Times New Roman"/>
          <w:sz w:val="24"/>
          <w:szCs w:val="24"/>
        </w:rPr>
        <w:t xml:space="preserve">e prévention. </w:t>
      </w:r>
      <w:r w:rsidRPr="00480B06">
        <w:rPr>
          <w:rFonts w:ascii="Times New Roman" w:eastAsia="Century Gothic" w:hAnsi="Times New Roman" w:cs="Times New Roman"/>
          <w:sz w:val="24"/>
          <w:szCs w:val="24"/>
        </w:rPr>
        <w:t>Les quatre principales fonctions du système de santé sont la fourniture de services, les intrants sanitaires, l’intendance</w:t>
      </w:r>
      <w:r>
        <w:rPr>
          <w:rFonts w:ascii="Times New Roman" w:eastAsia="Century Gothic" w:hAnsi="Times New Roman" w:cs="Times New Roman"/>
          <w:sz w:val="24"/>
          <w:szCs w:val="24"/>
        </w:rPr>
        <w:t xml:space="preserve"> et le financement de la santé.</w:t>
      </w:r>
    </w:p>
    <w:p w:rsidR="003C4D41" w:rsidRPr="00501700" w:rsidRDefault="002730B9" w:rsidP="009E10B1">
      <w:pPr>
        <w:pStyle w:val="Titre2"/>
        <w:rPr>
          <w:rFonts w:ascii="Times New Roman" w:eastAsia="Century Gothic" w:hAnsi="Times New Roman" w:cs="Times New Roman"/>
          <w:color w:val="auto"/>
          <w:sz w:val="24"/>
          <w:szCs w:val="24"/>
        </w:rPr>
      </w:pPr>
      <w:bookmarkStart w:id="44" w:name="_Toc149225653"/>
      <w:r>
        <w:rPr>
          <w:rFonts w:ascii="Times New Roman" w:eastAsia="Century Gothic" w:hAnsi="Times New Roman" w:cs="Times New Roman"/>
          <w:color w:val="auto"/>
          <w:sz w:val="24"/>
          <w:szCs w:val="24"/>
        </w:rPr>
        <w:t>1.36</w:t>
      </w:r>
      <w:r w:rsidR="00D9202A" w:rsidRPr="00501700">
        <w:rPr>
          <w:rFonts w:ascii="Times New Roman" w:eastAsia="Century Gothic" w:hAnsi="Times New Roman" w:cs="Times New Roman"/>
          <w:color w:val="auto"/>
          <w:sz w:val="24"/>
          <w:szCs w:val="24"/>
        </w:rPr>
        <w:t xml:space="preserve">. </w:t>
      </w:r>
      <w:r w:rsidR="003C4D41" w:rsidRPr="00501700">
        <w:rPr>
          <w:rFonts w:ascii="Times New Roman" w:eastAsia="Century Gothic" w:hAnsi="Times New Roman" w:cs="Times New Roman"/>
          <w:color w:val="auto"/>
          <w:sz w:val="24"/>
          <w:szCs w:val="24"/>
        </w:rPr>
        <w:t>Conclusion</w:t>
      </w:r>
      <w:r w:rsidR="00D44969" w:rsidRPr="00501700">
        <w:rPr>
          <w:rFonts w:ascii="Times New Roman" w:eastAsia="Century Gothic" w:hAnsi="Times New Roman" w:cs="Times New Roman"/>
          <w:color w:val="auto"/>
          <w:sz w:val="24"/>
          <w:szCs w:val="24"/>
        </w:rPr>
        <w:t xml:space="preserve"> partielle</w:t>
      </w:r>
      <w:bookmarkEnd w:id="44"/>
    </w:p>
    <w:p w:rsidR="003C4D41" w:rsidRPr="00501700" w:rsidRDefault="003C4D41" w:rsidP="00501700">
      <w:pPr>
        <w:spacing w:line="276" w:lineRule="auto"/>
        <w:jc w:val="both"/>
        <w:rPr>
          <w:rFonts w:ascii="Times New Roman" w:eastAsia="Century Gothic" w:hAnsi="Times New Roman" w:cs="Times New Roman"/>
          <w:sz w:val="24"/>
          <w:szCs w:val="24"/>
        </w:rPr>
      </w:pPr>
      <w:r w:rsidRPr="00501700">
        <w:rPr>
          <w:rFonts w:ascii="Times New Roman" w:eastAsia="Century Gothic" w:hAnsi="Times New Roman" w:cs="Times New Roman"/>
          <w:sz w:val="24"/>
          <w:szCs w:val="24"/>
        </w:rPr>
        <w:t xml:space="preserve">L’un des thèmes de la réforme des soins de santé est </w:t>
      </w:r>
      <w:r w:rsidRPr="00501700">
        <w:rPr>
          <w:rFonts w:ascii="Times New Roman" w:eastAsia="Century Gothic" w:hAnsi="Times New Roman" w:cs="Times New Roman"/>
          <w:i/>
          <w:sz w:val="24"/>
          <w:szCs w:val="24"/>
        </w:rPr>
        <w:t>l’accent</w:t>
      </w:r>
      <w:r w:rsidRPr="00501700">
        <w:rPr>
          <w:rFonts w:ascii="Times New Roman" w:eastAsia="Century Gothic" w:hAnsi="Times New Roman" w:cs="Times New Roman"/>
          <w:sz w:val="24"/>
          <w:szCs w:val="24"/>
        </w:rPr>
        <w:t xml:space="preserve"> </w:t>
      </w:r>
      <w:r w:rsidRPr="00501700">
        <w:rPr>
          <w:rFonts w:ascii="Times New Roman" w:eastAsia="Century Gothic" w:hAnsi="Times New Roman" w:cs="Times New Roman"/>
          <w:i/>
          <w:sz w:val="24"/>
          <w:szCs w:val="24"/>
        </w:rPr>
        <w:t>renouvelé sur la santé</w:t>
      </w:r>
      <w:r w:rsidRPr="00501700">
        <w:rPr>
          <w:rFonts w:ascii="Times New Roman" w:eastAsia="Century Gothic" w:hAnsi="Times New Roman" w:cs="Times New Roman"/>
          <w:sz w:val="24"/>
          <w:szCs w:val="24"/>
        </w:rPr>
        <w:t xml:space="preserve"> plutôt que sur les soins de santé. La position de l’acheteur est optimisée sur l’amélioration de la santé plutôt que sur le simple maintien des services de santé. Cet objectif ne peut être atteint qu’il existe une collaboration et un partage d’expertise entre les s</w:t>
      </w:r>
      <w:r w:rsidR="00EE7F34" w:rsidRPr="00501700">
        <w:rPr>
          <w:rFonts w:ascii="Times New Roman" w:eastAsia="Century Gothic" w:hAnsi="Times New Roman" w:cs="Times New Roman"/>
          <w:sz w:val="24"/>
          <w:szCs w:val="24"/>
        </w:rPr>
        <w:t xml:space="preserve">pécialistes de soins </w:t>
      </w:r>
      <w:r w:rsidRPr="00501700">
        <w:rPr>
          <w:rFonts w:ascii="Times New Roman" w:eastAsia="Century Gothic" w:hAnsi="Times New Roman" w:cs="Times New Roman"/>
          <w:sz w:val="24"/>
          <w:szCs w:val="24"/>
        </w:rPr>
        <w:t>et les gestionnaires des services de santé. Les médecins de la santé publique, les professionnels de la santé publique non cliniques et les administrateurs des services de santé doivent envisager une base intellectuelle pour un travail conjoint en complément de leurs compétences respectives. Alors</w:t>
      </w:r>
      <w:r w:rsidR="00EE7F34" w:rsidRPr="00501700">
        <w:rPr>
          <w:rFonts w:ascii="Times New Roman" w:eastAsia="Century Gothic" w:hAnsi="Times New Roman" w:cs="Times New Roman"/>
          <w:sz w:val="24"/>
          <w:szCs w:val="24"/>
        </w:rPr>
        <w:t xml:space="preserve"> que la santé publique regarde</w:t>
      </w:r>
      <w:r w:rsidRPr="00501700">
        <w:rPr>
          <w:rFonts w:ascii="Times New Roman" w:eastAsia="Century Gothic" w:hAnsi="Times New Roman" w:cs="Times New Roman"/>
          <w:sz w:val="24"/>
          <w:szCs w:val="24"/>
        </w:rPr>
        <w:t xml:space="preserve"> vers l’extérieur</w:t>
      </w:r>
      <w:r w:rsidR="00EE7F34" w:rsidRPr="00501700">
        <w:rPr>
          <w:rFonts w:ascii="Times New Roman" w:eastAsia="Century Gothic" w:hAnsi="Times New Roman" w:cs="Times New Roman"/>
          <w:sz w:val="24"/>
          <w:szCs w:val="24"/>
        </w:rPr>
        <w:t>,</w:t>
      </w:r>
      <w:r w:rsidRPr="00501700">
        <w:rPr>
          <w:rFonts w:ascii="Times New Roman" w:eastAsia="Century Gothic" w:hAnsi="Times New Roman" w:cs="Times New Roman"/>
          <w:sz w:val="24"/>
          <w:szCs w:val="24"/>
        </w:rPr>
        <w:t xml:space="preserve"> les besoins de santé de la population, la gestion des soins de santé s’est concentrée à l’intérieur sur la coordination des services</w:t>
      </w:r>
      <w:r w:rsidR="00EE7F34" w:rsidRPr="00501700">
        <w:rPr>
          <w:rFonts w:ascii="Times New Roman" w:eastAsia="Century Gothic" w:hAnsi="Times New Roman" w:cs="Times New Roman"/>
          <w:sz w:val="24"/>
          <w:szCs w:val="24"/>
        </w:rPr>
        <w:t xml:space="preserve"> de santé. Le concept management de services de</w:t>
      </w:r>
      <w:r w:rsidRPr="00501700">
        <w:rPr>
          <w:rFonts w:ascii="Times New Roman" w:eastAsia="Century Gothic" w:hAnsi="Times New Roman" w:cs="Times New Roman"/>
          <w:sz w:val="24"/>
          <w:szCs w:val="24"/>
        </w:rPr>
        <w:t xml:space="preserve"> santé publique fournit un accent unificateur. Il se concentre sur la mobilisation des ressources de la société, y compris cel</w:t>
      </w:r>
      <w:r w:rsidR="00EE7F34" w:rsidRPr="00501700">
        <w:rPr>
          <w:rFonts w:ascii="Times New Roman" w:eastAsia="Century Gothic" w:hAnsi="Times New Roman" w:cs="Times New Roman"/>
          <w:sz w:val="24"/>
          <w:szCs w:val="24"/>
        </w:rPr>
        <w:t>les des secteurs</w:t>
      </w:r>
      <w:r w:rsidRPr="00501700">
        <w:rPr>
          <w:rFonts w:ascii="Times New Roman" w:eastAsia="Century Gothic" w:hAnsi="Times New Roman" w:cs="Times New Roman"/>
          <w:sz w:val="24"/>
          <w:szCs w:val="24"/>
        </w:rPr>
        <w:t xml:space="preserve"> santé, pour améliorer la santé de la population par tous les moyens les plus appropriés. Le but de la gestion de la santé publique est </w:t>
      </w:r>
      <w:r w:rsidRPr="00501700">
        <w:rPr>
          <w:rFonts w:ascii="Times New Roman" w:eastAsia="Century Gothic" w:hAnsi="Times New Roman" w:cs="Times New Roman"/>
          <w:i/>
          <w:sz w:val="24"/>
          <w:szCs w:val="24"/>
        </w:rPr>
        <w:t>de fournir un lien relativement simple entre la prévention, la promotion, les soins primaires et les services de courte durée</w:t>
      </w:r>
      <w:r w:rsidRPr="00501700">
        <w:rPr>
          <w:rFonts w:ascii="Times New Roman" w:eastAsia="Century Gothic" w:hAnsi="Times New Roman" w:cs="Times New Roman"/>
          <w:sz w:val="24"/>
          <w:szCs w:val="24"/>
        </w:rPr>
        <w:t>.</w:t>
      </w:r>
      <w:r w:rsidR="00BF6BCB">
        <w:rPr>
          <w:rFonts w:ascii="Times New Roman" w:eastAsia="Century Gothic" w:hAnsi="Times New Roman" w:cs="Times New Roman"/>
          <w:sz w:val="24"/>
          <w:szCs w:val="24"/>
        </w:rPr>
        <w:t xml:space="preserve"> Selon la déclaration d’Astana, sur les soins de santé primaires, les pays doivent renouveler les engagements sur la politique de la couverture santé universelle et de développement durable</w:t>
      </w:r>
      <w:r w:rsidR="00D1760B">
        <w:rPr>
          <w:rFonts w:ascii="Times New Roman" w:eastAsia="Century Gothic" w:hAnsi="Times New Roman" w:cs="Times New Roman"/>
          <w:sz w:val="24"/>
          <w:szCs w:val="24"/>
        </w:rPr>
        <w:t>.</w:t>
      </w:r>
    </w:p>
    <w:p w:rsidR="003C4D41" w:rsidRPr="00480B06" w:rsidRDefault="00A8607E" w:rsidP="009E10B1">
      <w:pPr>
        <w:pStyle w:val="Titre1"/>
        <w:rPr>
          <w:rFonts w:ascii="Times New Roman" w:eastAsiaTheme="minorEastAsia" w:hAnsi="Times New Roman" w:cs="Times New Roman"/>
          <w:color w:val="auto"/>
          <w:sz w:val="24"/>
          <w:szCs w:val="24"/>
        </w:rPr>
      </w:pPr>
      <w:bookmarkStart w:id="45" w:name="_Toc149225654"/>
      <w:r w:rsidRPr="00480B06">
        <w:rPr>
          <w:rFonts w:ascii="Times New Roman" w:eastAsia="Century Gothic" w:hAnsi="Times New Roman" w:cs="Times New Roman"/>
          <w:color w:val="auto"/>
          <w:sz w:val="24"/>
          <w:szCs w:val="24"/>
        </w:rPr>
        <w:t>CHAP</w:t>
      </w:r>
      <w:r w:rsidR="002B621C" w:rsidRPr="00480B06">
        <w:rPr>
          <w:rFonts w:ascii="Times New Roman" w:eastAsia="Century Gothic" w:hAnsi="Times New Roman" w:cs="Times New Roman"/>
          <w:color w:val="auto"/>
          <w:sz w:val="24"/>
          <w:szCs w:val="24"/>
        </w:rPr>
        <w:t>.2.</w:t>
      </w:r>
      <w:r w:rsidRPr="00480B06">
        <w:rPr>
          <w:rFonts w:ascii="Times New Roman" w:hAnsi="Times New Roman" w:cs="Times New Roman"/>
          <w:color w:val="auto"/>
          <w:sz w:val="24"/>
          <w:szCs w:val="24"/>
        </w:rPr>
        <w:t xml:space="preserve"> G</w:t>
      </w:r>
      <w:r w:rsidR="002B621C" w:rsidRPr="00480B06">
        <w:rPr>
          <w:rFonts w:ascii="Times New Roman" w:hAnsi="Times New Roman" w:cs="Times New Roman"/>
          <w:color w:val="auto"/>
          <w:sz w:val="24"/>
          <w:szCs w:val="24"/>
        </w:rPr>
        <w:t>estion</w:t>
      </w:r>
      <w:r w:rsidR="00BF6D8A" w:rsidRPr="00480B06">
        <w:rPr>
          <w:rFonts w:ascii="Times New Roman" w:hAnsi="Times New Roman" w:cs="Times New Roman"/>
          <w:color w:val="auto"/>
          <w:sz w:val="24"/>
          <w:szCs w:val="24"/>
        </w:rPr>
        <w:t xml:space="preserve"> de la santé publique : introduction et la </w:t>
      </w:r>
      <w:r w:rsidR="00EE7F34" w:rsidRPr="00480B06">
        <w:rPr>
          <w:rFonts w:ascii="Times New Roman" w:hAnsi="Times New Roman" w:cs="Times New Roman"/>
          <w:color w:val="auto"/>
          <w:sz w:val="24"/>
          <w:szCs w:val="24"/>
        </w:rPr>
        <w:t>théorie</w:t>
      </w:r>
      <w:bookmarkEnd w:id="45"/>
    </w:p>
    <w:p w:rsidR="003C4D41" w:rsidRPr="00480B06" w:rsidRDefault="00B93692" w:rsidP="009E10B1">
      <w:pPr>
        <w:pStyle w:val="Titre2"/>
        <w:rPr>
          <w:rFonts w:ascii="Times New Roman" w:hAnsi="Times New Roman" w:cs="Times New Roman"/>
          <w:color w:val="auto"/>
          <w:sz w:val="24"/>
          <w:szCs w:val="24"/>
        </w:rPr>
      </w:pPr>
      <w:bookmarkStart w:id="46" w:name="_Toc149225655"/>
      <w:r w:rsidRPr="00480B06">
        <w:rPr>
          <w:rFonts w:ascii="Times New Roman" w:hAnsi="Times New Roman" w:cs="Times New Roman"/>
          <w:color w:val="auto"/>
          <w:sz w:val="24"/>
          <w:szCs w:val="24"/>
        </w:rPr>
        <w:t xml:space="preserve">2.1. </w:t>
      </w:r>
      <w:r w:rsidR="003C4D41" w:rsidRPr="00480B06">
        <w:rPr>
          <w:rFonts w:ascii="Times New Roman" w:hAnsi="Times New Roman" w:cs="Times New Roman"/>
          <w:color w:val="auto"/>
          <w:sz w:val="24"/>
          <w:szCs w:val="24"/>
        </w:rPr>
        <w:t>Objectifs d’apprentissage</w:t>
      </w:r>
      <w:bookmarkEnd w:id="46"/>
    </w:p>
    <w:p w:rsidR="003C4D41" w:rsidRPr="00480B06" w:rsidRDefault="003C4D41" w:rsidP="00744F9D">
      <w:pPr>
        <w:pStyle w:val="Paragraphedeliste"/>
        <w:numPr>
          <w:ilvl w:val="0"/>
          <w:numId w:val="95"/>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Expliquer les concepts d’environnement des entreprises</w:t>
      </w:r>
    </w:p>
    <w:p w:rsidR="003C4D41" w:rsidRPr="00480B06" w:rsidRDefault="003C4D41" w:rsidP="00744F9D">
      <w:pPr>
        <w:pStyle w:val="Paragraphedeliste"/>
        <w:numPr>
          <w:ilvl w:val="0"/>
          <w:numId w:val="95"/>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Discuter les éléments du processus de gestion</w:t>
      </w:r>
    </w:p>
    <w:p w:rsidR="003C4D41" w:rsidRPr="00480B06" w:rsidRDefault="003C4D41" w:rsidP="00744F9D">
      <w:pPr>
        <w:pStyle w:val="Paragraphedeliste"/>
        <w:numPr>
          <w:ilvl w:val="0"/>
          <w:numId w:val="95"/>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Illustrer le concept d’opérationnalisation des principes de gestion dans le système de santé</w:t>
      </w:r>
    </w:p>
    <w:p w:rsidR="003C4D41" w:rsidRPr="00480B06" w:rsidRDefault="003C4D41" w:rsidP="00744F9D">
      <w:pPr>
        <w:pStyle w:val="Paragraphedeliste"/>
        <w:numPr>
          <w:ilvl w:val="0"/>
          <w:numId w:val="95"/>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Enumérer les problèmes émergents et leurs solutions à travers les principes de gestion</w:t>
      </w:r>
    </w:p>
    <w:p w:rsidR="003C4D41" w:rsidRPr="00480B06" w:rsidRDefault="003C4D41" w:rsidP="00744F9D">
      <w:pPr>
        <w:pStyle w:val="Paragraphedeliste"/>
        <w:numPr>
          <w:ilvl w:val="0"/>
          <w:numId w:val="95"/>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Analyser les concepts, principes et techniques de base de la gestion</w:t>
      </w:r>
    </w:p>
    <w:p w:rsidR="003C4D41" w:rsidRPr="00480B06" w:rsidRDefault="00B93692" w:rsidP="009E10B1">
      <w:pPr>
        <w:pStyle w:val="Titre2"/>
        <w:rPr>
          <w:rFonts w:ascii="Times New Roman" w:hAnsi="Times New Roman" w:cs="Times New Roman"/>
          <w:color w:val="auto"/>
          <w:sz w:val="24"/>
          <w:szCs w:val="24"/>
        </w:rPr>
      </w:pPr>
      <w:bookmarkStart w:id="47" w:name="_Toc149225656"/>
      <w:r w:rsidRPr="00480B06">
        <w:rPr>
          <w:rFonts w:ascii="Times New Roman" w:hAnsi="Times New Roman" w:cs="Times New Roman"/>
          <w:color w:val="auto"/>
          <w:sz w:val="24"/>
          <w:szCs w:val="24"/>
        </w:rPr>
        <w:t xml:space="preserve">2.2. </w:t>
      </w:r>
      <w:r w:rsidR="003C4D41" w:rsidRPr="00480B06">
        <w:rPr>
          <w:rFonts w:ascii="Times New Roman" w:hAnsi="Times New Roman" w:cs="Times New Roman"/>
          <w:color w:val="auto"/>
          <w:sz w:val="24"/>
          <w:szCs w:val="24"/>
        </w:rPr>
        <w:t>Résultats d’apprentissage</w:t>
      </w:r>
      <w:bookmarkEnd w:id="47"/>
      <w:r w:rsidR="003C4D41" w:rsidRPr="00480B06">
        <w:rPr>
          <w:rFonts w:ascii="Times New Roman" w:hAnsi="Times New Roman" w:cs="Times New Roman"/>
          <w:color w:val="auto"/>
          <w:sz w:val="24"/>
          <w:szCs w:val="24"/>
        </w:rPr>
        <w:t xml:space="preserve">  </w:t>
      </w:r>
    </w:p>
    <w:p w:rsidR="003C4D41" w:rsidRPr="00480B06" w:rsidRDefault="003C4D41" w:rsidP="00744F9D">
      <w:pPr>
        <w:pStyle w:val="Paragraphedeliste"/>
        <w:numPr>
          <w:ilvl w:val="0"/>
          <w:numId w:val="96"/>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Discuter du concept d’environnement des entreprises </w:t>
      </w:r>
    </w:p>
    <w:p w:rsidR="003C4D41" w:rsidRPr="00480B06" w:rsidRDefault="003C4D41" w:rsidP="00744F9D">
      <w:pPr>
        <w:pStyle w:val="Paragraphedeliste"/>
        <w:numPr>
          <w:ilvl w:val="0"/>
          <w:numId w:val="96"/>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Expliquer les éléments du processus de gestion</w:t>
      </w:r>
    </w:p>
    <w:p w:rsidR="003C4D41" w:rsidRPr="00480B06" w:rsidRDefault="003C4D41" w:rsidP="00744F9D">
      <w:pPr>
        <w:pStyle w:val="Paragraphedeliste"/>
        <w:numPr>
          <w:ilvl w:val="0"/>
          <w:numId w:val="96"/>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Elaborer </w:t>
      </w:r>
      <w:r w:rsidR="00220B98" w:rsidRPr="00480B06">
        <w:rPr>
          <w:rFonts w:ascii="Times New Roman" w:hAnsi="Times New Roman" w:cs="Times New Roman"/>
          <w:sz w:val="24"/>
          <w:szCs w:val="24"/>
        </w:rPr>
        <w:t xml:space="preserve">le concept </w:t>
      </w:r>
      <w:r w:rsidR="00EE7F34" w:rsidRPr="00480B06">
        <w:rPr>
          <w:rFonts w:ascii="Times New Roman" w:hAnsi="Times New Roman" w:cs="Times New Roman"/>
          <w:sz w:val="24"/>
          <w:szCs w:val="24"/>
        </w:rPr>
        <w:t>opérationnel</w:t>
      </w:r>
      <w:r w:rsidRPr="00480B06">
        <w:rPr>
          <w:rFonts w:ascii="Times New Roman" w:hAnsi="Times New Roman" w:cs="Times New Roman"/>
          <w:sz w:val="24"/>
          <w:szCs w:val="24"/>
        </w:rPr>
        <w:t xml:space="preserve"> des principes de gestion dans le système de santé</w:t>
      </w:r>
    </w:p>
    <w:p w:rsidR="003C4D41" w:rsidRPr="00480B06" w:rsidRDefault="003C4D41" w:rsidP="00744F9D">
      <w:pPr>
        <w:pStyle w:val="Paragraphedeliste"/>
        <w:numPr>
          <w:ilvl w:val="0"/>
          <w:numId w:val="95"/>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 Résumer les problèmes émergents et leurs solutions à travers les principes de gestion</w:t>
      </w:r>
    </w:p>
    <w:p w:rsidR="00A8607E" w:rsidRPr="00480B06" w:rsidRDefault="003C4D41" w:rsidP="00744F9D">
      <w:pPr>
        <w:pStyle w:val="Paragraphedeliste"/>
        <w:numPr>
          <w:ilvl w:val="0"/>
          <w:numId w:val="95"/>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Enumérer les concepts, principes et techniques de base de la gestion</w:t>
      </w:r>
    </w:p>
    <w:p w:rsidR="003C4D41" w:rsidRPr="00480B06" w:rsidRDefault="00B93692" w:rsidP="00B81388">
      <w:pPr>
        <w:pStyle w:val="Titre2"/>
        <w:rPr>
          <w:rFonts w:ascii="Times New Roman" w:hAnsi="Times New Roman" w:cs="Times New Roman"/>
          <w:color w:val="auto"/>
          <w:sz w:val="24"/>
          <w:szCs w:val="24"/>
        </w:rPr>
      </w:pPr>
      <w:bookmarkStart w:id="48" w:name="_Toc149225657"/>
      <w:r w:rsidRPr="00480B06">
        <w:rPr>
          <w:rFonts w:ascii="Times New Roman" w:hAnsi="Times New Roman" w:cs="Times New Roman"/>
          <w:color w:val="auto"/>
          <w:sz w:val="24"/>
          <w:szCs w:val="24"/>
        </w:rPr>
        <w:t xml:space="preserve">2.3. </w:t>
      </w:r>
      <w:r w:rsidR="00A8607E" w:rsidRPr="00480B06">
        <w:rPr>
          <w:rFonts w:ascii="Times New Roman" w:hAnsi="Times New Roman" w:cs="Times New Roman"/>
          <w:color w:val="auto"/>
          <w:sz w:val="24"/>
          <w:szCs w:val="24"/>
        </w:rPr>
        <w:t>Introduction</w:t>
      </w:r>
      <w:bookmarkEnd w:id="48"/>
      <w:r w:rsidR="003C4D41" w:rsidRPr="00480B06">
        <w:rPr>
          <w:rFonts w:ascii="Times New Roman" w:hAnsi="Times New Roman" w:cs="Times New Roman"/>
          <w:color w:val="auto"/>
          <w:sz w:val="24"/>
          <w:szCs w:val="24"/>
        </w:rPr>
        <w:t xml:space="preserve"> </w:t>
      </w:r>
    </w:p>
    <w:p w:rsidR="003C4D41" w:rsidRPr="00480B06" w:rsidRDefault="00220B98"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 management/gestion (en</w:t>
      </w:r>
      <w:r w:rsidR="00B914CC" w:rsidRPr="00480B06">
        <w:rPr>
          <w:rFonts w:ascii="Times New Roman" w:hAnsi="Times New Roman" w:cs="Times New Roman"/>
          <w:sz w:val="24"/>
          <w:szCs w:val="24"/>
        </w:rPr>
        <w:t xml:space="preserve"> français</w:t>
      </w:r>
      <w:r w:rsidRPr="00480B06">
        <w:rPr>
          <w:rFonts w:ascii="Times New Roman" w:hAnsi="Times New Roman" w:cs="Times New Roman"/>
          <w:sz w:val="24"/>
          <w:szCs w:val="24"/>
        </w:rPr>
        <w:t>)</w:t>
      </w:r>
      <w:r w:rsidR="003C4D41" w:rsidRPr="00480B06">
        <w:rPr>
          <w:rFonts w:ascii="Times New Roman" w:hAnsi="Times New Roman" w:cs="Times New Roman"/>
          <w:sz w:val="24"/>
          <w:szCs w:val="24"/>
        </w:rPr>
        <w:t xml:space="preserve"> est la méthode de prévision et de planification, d’organisation, de direction, d’orientation et de régulation des ressources d’une organisation en vue d’atteindre efficacement un objectif organisationnel spécifique (Henri Fayol (1916). </w:t>
      </w:r>
      <w:r w:rsidR="003C4D41" w:rsidRPr="00480B06">
        <w:rPr>
          <w:rFonts w:ascii="Times New Roman" w:hAnsi="Times New Roman" w:cs="Times New Roman"/>
          <w:sz w:val="24"/>
          <w:szCs w:val="24"/>
        </w:rPr>
        <w:lastRenderedPageBreak/>
        <w:t>La gestion</w:t>
      </w:r>
      <w:r w:rsidRPr="00480B06">
        <w:rPr>
          <w:rFonts w:ascii="Times New Roman" w:hAnsi="Times New Roman" w:cs="Times New Roman"/>
          <w:sz w:val="24"/>
          <w:szCs w:val="24"/>
        </w:rPr>
        <w:t>/management</w:t>
      </w:r>
      <w:r w:rsidR="003C4D41" w:rsidRPr="00480B06">
        <w:rPr>
          <w:rFonts w:ascii="Times New Roman" w:hAnsi="Times New Roman" w:cs="Times New Roman"/>
          <w:sz w:val="24"/>
          <w:szCs w:val="24"/>
        </w:rPr>
        <w:t xml:space="preserve"> des soins de santé découle de la t</w:t>
      </w:r>
      <w:r w:rsidRPr="00480B06">
        <w:rPr>
          <w:rFonts w:ascii="Times New Roman" w:hAnsi="Times New Roman" w:cs="Times New Roman"/>
          <w:sz w:val="24"/>
          <w:szCs w:val="24"/>
        </w:rPr>
        <w:t>héorie la</w:t>
      </w:r>
      <w:r w:rsidR="00A8607E" w:rsidRPr="00480B06">
        <w:rPr>
          <w:rFonts w:ascii="Times New Roman" w:hAnsi="Times New Roman" w:cs="Times New Roman"/>
          <w:sz w:val="24"/>
          <w:szCs w:val="24"/>
        </w:rPr>
        <w:t xml:space="preserve"> plus générale</w:t>
      </w:r>
      <w:r w:rsidR="00B914CC" w:rsidRPr="00480B06">
        <w:rPr>
          <w:rFonts w:ascii="Times New Roman" w:hAnsi="Times New Roman" w:cs="Times New Roman"/>
          <w:sz w:val="24"/>
          <w:szCs w:val="24"/>
        </w:rPr>
        <w:t xml:space="preserve"> qui aide</w:t>
      </w:r>
      <w:r w:rsidR="003C4D41" w:rsidRPr="00480B06">
        <w:rPr>
          <w:rFonts w:ascii="Times New Roman" w:hAnsi="Times New Roman" w:cs="Times New Roman"/>
          <w:sz w:val="24"/>
          <w:szCs w:val="24"/>
        </w:rPr>
        <w:t xml:space="preserve"> l’utilisation et la mise en œuvre efficace des ressources humaines et matérielles dans un contexte des soins de santé. L’objectif principal de la gestion de la santé communautaire est d’améliorer le bien-être de la </w:t>
      </w:r>
      <w:r w:rsidR="004777DA" w:rsidRPr="00480B06">
        <w:rPr>
          <w:rFonts w:ascii="Times New Roman" w:hAnsi="Times New Roman" w:cs="Times New Roman"/>
          <w:sz w:val="24"/>
          <w:szCs w:val="24"/>
        </w:rPr>
        <w:t>communauté. Pour atteindre cet obje</w:t>
      </w:r>
      <w:r w:rsidR="003C4D41" w:rsidRPr="00480B06">
        <w:rPr>
          <w:rFonts w:ascii="Times New Roman" w:hAnsi="Times New Roman" w:cs="Times New Roman"/>
          <w:sz w:val="24"/>
          <w:szCs w:val="24"/>
        </w:rPr>
        <w:t>t, il faut comprendre les princi</w:t>
      </w:r>
      <w:r w:rsidR="004777DA" w:rsidRPr="00480B06">
        <w:rPr>
          <w:rFonts w:ascii="Times New Roman" w:hAnsi="Times New Roman" w:cs="Times New Roman"/>
          <w:sz w:val="24"/>
          <w:szCs w:val="24"/>
        </w:rPr>
        <w:t xml:space="preserve">pes de gestion et de direction. </w:t>
      </w:r>
      <w:r w:rsidR="003C4D41" w:rsidRPr="00480B06">
        <w:rPr>
          <w:rFonts w:ascii="Times New Roman" w:hAnsi="Times New Roman" w:cs="Times New Roman"/>
          <w:sz w:val="24"/>
          <w:szCs w:val="24"/>
        </w:rPr>
        <w:t>L’efficacité</w:t>
      </w:r>
      <w:r w:rsidR="009C0628">
        <w:rPr>
          <w:rFonts w:ascii="Times New Roman" w:hAnsi="Times New Roman" w:cs="Times New Roman"/>
          <w:sz w:val="24"/>
          <w:szCs w:val="24"/>
        </w:rPr>
        <w:t>, l’efficience</w:t>
      </w:r>
      <w:r w:rsidR="003C4D41" w:rsidRPr="00480B06">
        <w:rPr>
          <w:rFonts w:ascii="Times New Roman" w:hAnsi="Times New Roman" w:cs="Times New Roman"/>
          <w:sz w:val="24"/>
          <w:szCs w:val="24"/>
        </w:rPr>
        <w:t xml:space="preserve"> et l’équité sont les trois concepts les plus importants de la gestion des soins de santé.</w:t>
      </w:r>
    </w:p>
    <w:p w:rsidR="003C4D41" w:rsidRPr="00480B06" w:rsidRDefault="003C4D41" w:rsidP="00744F9D">
      <w:pPr>
        <w:pStyle w:val="Paragraphedeliste"/>
        <w:numPr>
          <w:ilvl w:val="0"/>
          <w:numId w:val="97"/>
        </w:num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Efficacité</w:t>
      </w:r>
      <w:r w:rsidR="00291ED6" w:rsidRPr="00480B06">
        <w:rPr>
          <w:rFonts w:ascii="Times New Roman" w:hAnsi="Times New Roman" w:cs="Times New Roman"/>
          <w:sz w:val="24"/>
          <w:szCs w:val="24"/>
        </w:rPr>
        <w:t xml:space="preserve"> : </w:t>
      </w:r>
      <w:r w:rsidR="009C0628">
        <w:rPr>
          <w:rFonts w:ascii="Times New Roman" w:hAnsi="Times New Roman" w:cs="Times New Roman"/>
          <w:sz w:val="24"/>
          <w:szCs w:val="24"/>
        </w:rPr>
        <w:t>une mesure</w:t>
      </w:r>
      <w:r w:rsidRPr="00480B06">
        <w:rPr>
          <w:rFonts w:ascii="Times New Roman" w:hAnsi="Times New Roman" w:cs="Times New Roman"/>
          <w:sz w:val="24"/>
          <w:szCs w:val="24"/>
        </w:rPr>
        <w:t xml:space="preserve"> dont une organisation ou un ind</w:t>
      </w:r>
      <w:r w:rsidR="009C0628">
        <w:rPr>
          <w:rFonts w:ascii="Times New Roman" w:hAnsi="Times New Roman" w:cs="Times New Roman"/>
          <w:sz w:val="24"/>
          <w:szCs w:val="24"/>
        </w:rPr>
        <w:t>ividu</w:t>
      </w:r>
      <w:r w:rsidRPr="00480B06">
        <w:rPr>
          <w:rFonts w:ascii="Times New Roman" w:hAnsi="Times New Roman" w:cs="Times New Roman"/>
          <w:sz w:val="24"/>
          <w:szCs w:val="24"/>
        </w:rPr>
        <w:t xml:space="preserve"> </w:t>
      </w:r>
      <w:r w:rsidRPr="00480B06">
        <w:rPr>
          <w:rFonts w:ascii="Times New Roman" w:hAnsi="Times New Roman" w:cs="Times New Roman"/>
          <w:i/>
          <w:sz w:val="24"/>
          <w:szCs w:val="24"/>
        </w:rPr>
        <w:t>remplit ses objectifs</w:t>
      </w:r>
      <w:r w:rsidRPr="00480B06">
        <w:rPr>
          <w:rFonts w:ascii="Times New Roman" w:hAnsi="Times New Roman" w:cs="Times New Roman"/>
          <w:sz w:val="24"/>
          <w:szCs w:val="24"/>
        </w:rPr>
        <w:t>. Par exemple, si le but est de fournir des soins de santé de haute qualité et que l’entreprise ou la personne y parvient, alors elle travaille efficacement. Si la qualité des soins de santé est médiocre et que les gens ne sont pas satisfaits, alors l’organisation ou l’individu ne réussit pas. Si les responsables de la santé choisissent les bons objectifs, le secteur de la santé est prospère et s’assure ensuite que son personnel de santé peut les atteindre. L’efficacité du gestionnaire de santé signifie qu’il doit faire ce qu’il faut pour ra</w:t>
      </w:r>
      <w:r w:rsidR="00291ED6" w:rsidRPr="00480B06">
        <w:rPr>
          <w:rFonts w:ascii="Times New Roman" w:hAnsi="Times New Roman" w:cs="Times New Roman"/>
          <w:sz w:val="24"/>
          <w:szCs w:val="24"/>
        </w:rPr>
        <w:t xml:space="preserve">pprocher le secteur </w:t>
      </w:r>
      <w:r w:rsidRPr="00480B06">
        <w:rPr>
          <w:rFonts w:ascii="Times New Roman" w:hAnsi="Times New Roman" w:cs="Times New Roman"/>
          <w:sz w:val="24"/>
          <w:szCs w:val="24"/>
        </w:rPr>
        <w:t>de ses objectifs tout en tirant les leçons de cette expérience.</w:t>
      </w:r>
    </w:p>
    <w:p w:rsidR="003C4D41" w:rsidRPr="00480B06" w:rsidRDefault="003C4D41" w:rsidP="00744F9D">
      <w:pPr>
        <w:pStyle w:val="Paragraphedeliste"/>
        <w:numPr>
          <w:ilvl w:val="0"/>
          <w:numId w:val="97"/>
        </w:num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Efficience</w:t>
      </w:r>
      <w:r w:rsidRPr="00480B06">
        <w:rPr>
          <w:rFonts w:ascii="Times New Roman" w:hAnsi="Times New Roman" w:cs="Times New Roman"/>
          <w:sz w:val="24"/>
          <w:szCs w:val="24"/>
        </w:rPr>
        <w:t xml:space="preserve"> : La gestion des soins de santé consiste à utiliser les ressources humaines, financières et matérielles pour atteindre l’objectif d’améliorer la santé de la communauté. Si l’utilisation de l’argent et des ressources a été faite correctement et qu’il a </w:t>
      </w:r>
      <w:r w:rsidRPr="004A1125">
        <w:rPr>
          <w:rFonts w:ascii="Times New Roman" w:hAnsi="Times New Roman" w:cs="Times New Roman"/>
          <w:i/>
          <w:sz w:val="24"/>
          <w:szCs w:val="24"/>
        </w:rPr>
        <w:t>peu de gaspillage</w:t>
      </w:r>
      <w:r w:rsidRPr="00480B06">
        <w:rPr>
          <w:rFonts w:ascii="Times New Roman" w:hAnsi="Times New Roman" w:cs="Times New Roman"/>
          <w:sz w:val="24"/>
          <w:szCs w:val="24"/>
        </w:rPr>
        <w:t>, le travail sera effectué efficacement. Lorsque les coûts sont trop élevés ou que des ressources sont gaspillées, alors l’opération</w:t>
      </w:r>
      <w:r w:rsidR="009C0628">
        <w:rPr>
          <w:rFonts w:ascii="Times New Roman" w:hAnsi="Times New Roman" w:cs="Times New Roman"/>
          <w:sz w:val="24"/>
          <w:szCs w:val="24"/>
        </w:rPr>
        <w:t xml:space="preserve"> est inefficace. L’efficience</w:t>
      </w:r>
      <w:r w:rsidRPr="00480B06">
        <w:rPr>
          <w:rFonts w:ascii="Times New Roman" w:hAnsi="Times New Roman" w:cs="Times New Roman"/>
          <w:sz w:val="24"/>
          <w:szCs w:val="24"/>
        </w:rPr>
        <w:t xml:space="preserve"> implique de faire les bonnes choses, d’utiliser </w:t>
      </w:r>
      <w:r w:rsidRPr="00480B06">
        <w:rPr>
          <w:rFonts w:ascii="Times New Roman" w:hAnsi="Times New Roman" w:cs="Times New Roman"/>
          <w:i/>
          <w:sz w:val="24"/>
          <w:szCs w:val="24"/>
        </w:rPr>
        <w:t>les ressources de manière judicieuse et avec un minimum de gaspillage</w:t>
      </w:r>
      <w:r w:rsidRPr="00480B06">
        <w:rPr>
          <w:rFonts w:ascii="Times New Roman" w:hAnsi="Times New Roman" w:cs="Times New Roman"/>
          <w:sz w:val="24"/>
          <w:szCs w:val="24"/>
        </w:rPr>
        <w:t>.</w:t>
      </w:r>
    </w:p>
    <w:p w:rsidR="003C4D41" w:rsidRPr="00480B06" w:rsidRDefault="003C4D41" w:rsidP="00744F9D">
      <w:pPr>
        <w:pStyle w:val="Paragraphedeliste"/>
        <w:numPr>
          <w:ilvl w:val="0"/>
          <w:numId w:val="97"/>
        </w:num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Equité</w:t>
      </w:r>
      <w:r w:rsidRPr="00480B06">
        <w:rPr>
          <w:rFonts w:ascii="Times New Roman" w:hAnsi="Times New Roman" w:cs="Times New Roman"/>
          <w:sz w:val="24"/>
          <w:szCs w:val="24"/>
        </w:rPr>
        <w:t xml:space="preserve"> : l’accès aux soins de santé est le droit fondamental de tout être humain. Cependant, cela n’est pas toujours le cas de la vie réelle, pour de nombreuses ressources et peuvent être corrélées à des niveaux de revenus faibles, de logement, d’emploi, de sexe, de zones géographiquement inaccessibles et parfois d’ethnicité. En</w:t>
      </w:r>
      <w:r w:rsidR="002F0D3C"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tant que praticiens de la vulgarisation sanitaire, ils ont un rôle important à jouer dans l’allocation des ressources de manière égale à toutes les communautés différenciées de la communauté, avec une attention particulière pour ceux qui sont marginalisés et se voient refuser l’accès aux soins de santé. Dans cette unité, l’accent est mis sur la compréhension de l’environnement commercial, les éléments du processus de </w:t>
      </w:r>
      <w:r w:rsidR="002F0D3C" w:rsidRPr="00480B06">
        <w:rPr>
          <w:rFonts w:ascii="Times New Roman" w:hAnsi="Times New Roman" w:cs="Times New Roman"/>
          <w:sz w:val="24"/>
          <w:szCs w:val="24"/>
        </w:rPr>
        <w:t>gouvernance</w:t>
      </w:r>
      <w:r w:rsidRPr="00480B06">
        <w:rPr>
          <w:rFonts w:ascii="Times New Roman" w:hAnsi="Times New Roman" w:cs="Times New Roman"/>
          <w:sz w:val="24"/>
          <w:szCs w:val="24"/>
        </w:rPr>
        <w:t xml:space="preserve">, l’apprentissage de l’opérationnalisation des principes de gestion dans les systèmes de santé, les problèmes émergents et leurs solutions par le biais des principes de gestion et de l’examen des concepts, principes et </w:t>
      </w:r>
      <w:r w:rsidR="002F0D3C" w:rsidRPr="00480B06">
        <w:rPr>
          <w:rFonts w:ascii="Times New Roman" w:hAnsi="Times New Roman" w:cs="Times New Roman"/>
          <w:sz w:val="24"/>
          <w:szCs w:val="24"/>
        </w:rPr>
        <w:t>techniques de base d’administration</w:t>
      </w:r>
      <w:r w:rsidRPr="00480B06">
        <w:rPr>
          <w:rFonts w:ascii="Times New Roman" w:hAnsi="Times New Roman" w:cs="Times New Roman"/>
          <w:sz w:val="24"/>
          <w:szCs w:val="24"/>
        </w:rPr>
        <w:t>.</w:t>
      </w:r>
    </w:p>
    <w:p w:rsidR="003C4D41" w:rsidRPr="00480B06" w:rsidRDefault="00B93692" w:rsidP="00B81388">
      <w:pPr>
        <w:pStyle w:val="Titre2"/>
        <w:rPr>
          <w:rFonts w:ascii="Times New Roman" w:hAnsi="Times New Roman" w:cs="Times New Roman"/>
          <w:color w:val="auto"/>
          <w:sz w:val="24"/>
          <w:szCs w:val="24"/>
        </w:rPr>
      </w:pPr>
      <w:bookmarkStart w:id="49" w:name="_Toc149225658"/>
      <w:r w:rsidRPr="00480B06">
        <w:rPr>
          <w:rFonts w:ascii="Times New Roman" w:hAnsi="Times New Roman" w:cs="Times New Roman"/>
          <w:color w:val="auto"/>
          <w:sz w:val="24"/>
          <w:szCs w:val="24"/>
        </w:rPr>
        <w:lastRenderedPageBreak/>
        <w:t>2.4</w:t>
      </w:r>
      <w:r w:rsidR="003C4D41" w:rsidRPr="00480B06">
        <w:rPr>
          <w:rFonts w:ascii="Times New Roman" w:hAnsi="Times New Roman" w:cs="Times New Roman"/>
          <w:color w:val="auto"/>
          <w:sz w:val="24"/>
          <w:szCs w:val="24"/>
        </w:rPr>
        <w:t>. Environnement des entreprises</w:t>
      </w:r>
      <w:bookmarkEnd w:id="49"/>
    </w:p>
    <w:p w:rsidR="003C4D41" w:rsidRPr="00480B06" w:rsidRDefault="003C4D41"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Toutes les créatures vivantes y compris les êtres humains, vivent dans un environnement qui s’ajoute à l’environnement naturel. La communauté humaine a besoin de parents, d’amis et de voisins. Il s’agit également de maisons, de</w:t>
      </w:r>
      <w:r w:rsidR="002F0D3C" w:rsidRPr="00480B06">
        <w:rPr>
          <w:rFonts w:ascii="Times New Roman" w:hAnsi="Times New Roman" w:cs="Times New Roman"/>
          <w:sz w:val="24"/>
          <w:szCs w:val="24"/>
        </w:rPr>
        <w:t>s</w:t>
      </w:r>
      <w:r w:rsidRPr="00480B06">
        <w:rPr>
          <w:rFonts w:ascii="Times New Roman" w:hAnsi="Times New Roman" w:cs="Times New Roman"/>
          <w:sz w:val="24"/>
          <w:szCs w:val="24"/>
        </w:rPr>
        <w:t xml:space="preserve"> meubles, d’autoroutes et d’autres infrastructures physiques telles que les structures créées par l’homme. Les individus ne vivent pas dans le vide. Ils communiquent constamment avec leur environnement pour vivre l</w:t>
      </w:r>
      <w:r w:rsidR="002F0D3C" w:rsidRPr="00480B06">
        <w:rPr>
          <w:rFonts w:ascii="Times New Roman" w:hAnsi="Times New Roman" w:cs="Times New Roman"/>
          <w:sz w:val="24"/>
          <w:szCs w:val="24"/>
        </w:rPr>
        <w:t>eur vie</w:t>
      </w:r>
      <w:r w:rsidRPr="00480B06">
        <w:rPr>
          <w:rFonts w:ascii="Times New Roman" w:hAnsi="Times New Roman" w:cs="Times New Roman"/>
          <w:sz w:val="24"/>
          <w:szCs w:val="24"/>
        </w:rPr>
        <w:t>. Les entreprises opèrent dans toute une gamme d’environnements pertinents et doivent s’y retrouver. La mesure dans laquelle l’entreprise prospère dép</w:t>
      </w:r>
      <w:r w:rsidR="002F0D3C" w:rsidRPr="00480B06">
        <w:rPr>
          <w:rFonts w:ascii="Times New Roman" w:hAnsi="Times New Roman" w:cs="Times New Roman"/>
          <w:sz w:val="24"/>
          <w:szCs w:val="24"/>
        </w:rPr>
        <w:t>end de la manière dont elle interagit</w:t>
      </w:r>
      <w:r w:rsidRPr="00480B06">
        <w:rPr>
          <w:rFonts w:ascii="Times New Roman" w:hAnsi="Times New Roman" w:cs="Times New Roman"/>
          <w:sz w:val="24"/>
          <w:szCs w:val="24"/>
        </w:rPr>
        <w:t xml:space="preserve"> avec son environnement. Une entreprise qui reste passive face aux changements environnementaux qui en nécessitent est condamnée à disparaître lentement dans </w:t>
      </w:r>
      <w:r w:rsidR="002F0D3C" w:rsidRPr="00480B06">
        <w:rPr>
          <w:rFonts w:ascii="Times New Roman" w:hAnsi="Times New Roman" w:cs="Times New Roman"/>
          <w:sz w:val="24"/>
          <w:szCs w:val="24"/>
        </w:rPr>
        <w:t>l’oubli</w:t>
      </w:r>
      <w:r w:rsidR="004A1125">
        <w:rPr>
          <w:rFonts w:ascii="Times New Roman" w:hAnsi="Times New Roman" w:cs="Times New Roman"/>
          <w:sz w:val="24"/>
          <w:szCs w:val="24"/>
        </w:rPr>
        <w:t>s</w:t>
      </w:r>
      <w:r w:rsidRPr="00480B06">
        <w:rPr>
          <w:rFonts w:ascii="Times New Roman" w:hAnsi="Times New Roman" w:cs="Times New Roman"/>
          <w:sz w:val="24"/>
          <w:szCs w:val="24"/>
        </w:rPr>
        <w:t xml:space="preserve">. Pour réussir, il faut non seulement tenir compte des différents éléments de l’environnement, mais aussi les valoriser, s’y adapter ou devoir les contrôler et les influencer. Si l’entreprise veut survivre et prospérer, elle doit toujours suivre l’évolution de l’environnement et s’y adapter. Les perturbations de l’environnement peuvent représenter de graves menaces ou ouvrir de nouvelles opportunités pour l’entreprise. Une entreprise prospère doit identifier, évaluer et </w:t>
      </w:r>
      <w:r w:rsidRPr="00480B06">
        <w:rPr>
          <w:rFonts w:ascii="Times New Roman" w:hAnsi="Times New Roman" w:cs="Times New Roman"/>
          <w:i/>
          <w:sz w:val="24"/>
          <w:szCs w:val="24"/>
        </w:rPr>
        <w:t>répondre aux nombreuses opportunités et menaces de son environnement</w:t>
      </w:r>
      <w:r w:rsidRPr="00480B06">
        <w:rPr>
          <w:rFonts w:ascii="Times New Roman" w:hAnsi="Times New Roman" w:cs="Times New Roman"/>
          <w:sz w:val="24"/>
          <w:szCs w:val="24"/>
        </w:rPr>
        <w:t>.</w:t>
      </w:r>
    </w:p>
    <w:p w:rsidR="003C4D41" w:rsidRPr="00480B06" w:rsidRDefault="003C4D41"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 terme « </w:t>
      </w:r>
      <w:r w:rsidRPr="00480B06">
        <w:rPr>
          <w:rFonts w:ascii="Times New Roman" w:hAnsi="Times New Roman" w:cs="Times New Roman"/>
          <w:i/>
          <w:sz w:val="24"/>
          <w:szCs w:val="24"/>
        </w:rPr>
        <w:t>environnement des entreprise</w:t>
      </w:r>
      <w:r w:rsidR="00184EE8" w:rsidRPr="00480B06">
        <w:rPr>
          <w:rFonts w:ascii="Times New Roman" w:hAnsi="Times New Roman" w:cs="Times New Roman"/>
          <w:i/>
          <w:sz w:val="24"/>
          <w:szCs w:val="24"/>
        </w:rPr>
        <w:t>s</w:t>
      </w:r>
      <w:r w:rsidRPr="00480B06">
        <w:rPr>
          <w:rFonts w:ascii="Times New Roman" w:hAnsi="Times New Roman" w:cs="Times New Roman"/>
          <w:sz w:val="24"/>
          <w:szCs w:val="24"/>
        </w:rPr>
        <w:t xml:space="preserve"> » fait référence aux forces, influences et institutions externes qui échappent au contrôle des entreprises et influencent leur fonctionnement. Il s’agit notamment </w:t>
      </w:r>
      <w:r w:rsidRPr="004A1125">
        <w:rPr>
          <w:rFonts w:ascii="Times New Roman" w:hAnsi="Times New Roman" w:cs="Times New Roman"/>
          <w:i/>
          <w:sz w:val="24"/>
          <w:szCs w:val="24"/>
        </w:rPr>
        <w:t>des clients, des concurrents, des fournisseurs, du gouvernement et des facteurs sociaux, politiques, juridiques, technologiques et autres</w:t>
      </w:r>
      <w:r w:rsidRPr="00480B06">
        <w:rPr>
          <w:rFonts w:ascii="Times New Roman" w:hAnsi="Times New Roman" w:cs="Times New Roman"/>
          <w:sz w:val="24"/>
          <w:szCs w:val="24"/>
        </w:rPr>
        <w:t>. Bien que certains de ces facteurs ou force</w:t>
      </w:r>
      <w:r w:rsidR="0063596A" w:rsidRPr="00480B06">
        <w:rPr>
          <w:rFonts w:ascii="Times New Roman" w:hAnsi="Times New Roman" w:cs="Times New Roman"/>
          <w:sz w:val="24"/>
          <w:szCs w:val="24"/>
        </w:rPr>
        <w:t xml:space="preserve">s puissent affecter directement </w:t>
      </w:r>
      <w:r w:rsidRPr="00480B06">
        <w:rPr>
          <w:rFonts w:ascii="Times New Roman" w:hAnsi="Times New Roman" w:cs="Times New Roman"/>
          <w:sz w:val="24"/>
          <w:szCs w:val="24"/>
        </w:rPr>
        <w:t>l’entreprise commerciale, d’autres peuvent agir autrement. Il peut également être défini</w:t>
      </w:r>
      <w:r w:rsidR="0063596A" w:rsidRPr="00480B06">
        <w:rPr>
          <w:rFonts w:ascii="Times New Roman" w:hAnsi="Times New Roman" w:cs="Times New Roman"/>
          <w:sz w:val="24"/>
          <w:szCs w:val="24"/>
        </w:rPr>
        <w:t>s</w:t>
      </w:r>
      <w:r w:rsidRPr="00480B06">
        <w:rPr>
          <w:rFonts w:ascii="Times New Roman" w:hAnsi="Times New Roman" w:cs="Times New Roman"/>
          <w:sz w:val="24"/>
          <w:szCs w:val="24"/>
        </w:rPr>
        <w:t xml:space="preserve"> comme l’ensemble </w:t>
      </w:r>
      <w:r w:rsidRPr="00480B06">
        <w:rPr>
          <w:rFonts w:ascii="Times New Roman" w:hAnsi="Times New Roman" w:cs="Times New Roman"/>
          <w:i/>
          <w:sz w:val="24"/>
          <w:szCs w:val="24"/>
        </w:rPr>
        <w:t>des facteurs externes tels que les facteurs économiques, sociaux, politiques et juridique, démographiques et techniques</w:t>
      </w:r>
      <w:r w:rsidRPr="00480B06">
        <w:rPr>
          <w:rFonts w:ascii="Times New Roman" w:hAnsi="Times New Roman" w:cs="Times New Roman"/>
          <w:sz w:val="24"/>
          <w:szCs w:val="24"/>
        </w:rPr>
        <w:t>, etc. qui sont de nature incontrôlable et qui influencent les décisions commerciales d’une entreprise.</w:t>
      </w:r>
    </w:p>
    <w:p w:rsidR="003C4D41" w:rsidRPr="00480B06" w:rsidRDefault="003C4D41"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L’environnement des entreprises a été défini par </w:t>
      </w:r>
      <w:r w:rsidRPr="00480B06">
        <w:rPr>
          <w:rFonts w:ascii="Times New Roman" w:hAnsi="Times New Roman" w:cs="Times New Roman"/>
          <w:b/>
          <w:sz w:val="24"/>
          <w:szCs w:val="24"/>
        </w:rPr>
        <w:t>Bayard O Wheeler</w:t>
      </w:r>
      <w:r w:rsidRPr="00480B06">
        <w:rPr>
          <w:rFonts w:ascii="Times New Roman" w:hAnsi="Times New Roman" w:cs="Times New Roman"/>
          <w:sz w:val="24"/>
          <w:szCs w:val="24"/>
        </w:rPr>
        <w:t xml:space="preserve"> comme « l’ensemble de tout ce qui est extérieur aux entreprises et aux industrie</w:t>
      </w:r>
      <w:r w:rsidR="0063596A" w:rsidRPr="00480B06">
        <w:rPr>
          <w:rFonts w:ascii="Times New Roman" w:hAnsi="Times New Roman" w:cs="Times New Roman"/>
          <w:sz w:val="24"/>
          <w:szCs w:val="24"/>
        </w:rPr>
        <w:t>s</w:t>
      </w:r>
      <w:r w:rsidRPr="00480B06">
        <w:rPr>
          <w:rFonts w:ascii="Times New Roman" w:hAnsi="Times New Roman" w:cs="Times New Roman"/>
          <w:sz w:val="24"/>
          <w:szCs w:val="24"/>
        </w:rPr>
        <w:t xml:space="preserve"> et qui affecte leur organisation et leur fonctionnement ».</w:t>
      </w:r>
    </w:p>
    <w:p w:rsidR="00DF203F" w:rsidRPr="00DF203F" w:rsidRDefault="003C4D41" w:rsidP="00DF203F">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Selon </w:t>
      </w:r>
      <w:r w:rsidRPr="00480B06">
        <w:rPr>
          <w:rFonts w:ascii="Times New Roman" w:hAnsi="Times New Roman" w:cs="Times New Roman"/>
          <w:b/>
          <w:sz w:val="24"/>
          <w:szCs w:val="24"/>
        </w:rPr>
        <w:t>Glueck et Jauch</w:t>
      </w:r>
      <w:r w:rsidRPr="00480B06">
        <w:rPr>
          <w:rFonts w:ascii="Times New Roman" w:hAnsi="Times New Roman" w:cs="Times New Roman"/>
          <w:sz w:val="24"/>
          <w:szCs w:val="24"/>
        </w:rPr>
        <w:t xml:space="preserve"> « l’environnement comprend des facteurs extérieurs à l’entreprise qui pourraient contribuer aux opportunités </w:t>
      </w:r>
      <w:r w:rsidR="0063596A" w:rsidRPr="00480B06">
        <w:rPr>
          <w:rFonts w:ascii="Times New Roman" w:hAnsi="Times New Roman" w:cs="Times New Roman"/>
          <w:sz w:val="24"/>
          <w:szCs w:val="24"/>
        </w:rPr>
        <w:t>ou aux risques</w:t>
      </w:r>
      <w:r w:rsidRPr="00480B06">
        <w:rPr>
          <w:rFonts w:ascii="Times New Roman" w:hAnsi="Times New Roman" w:cs="Times New Roman"/>
          <w:sz w:val="24"/>
          <w:szCs w:val="24"/>
        </w:rPr>
        <w:t>. Bien que les influences soient nombreuses, les secteurs les plus pertinents sont les secteurs socio-économiques, technologiques, des fournisseurs, des concurrents et du gouvernement ».</w:t>
      </w:r>
    </w:p>
    <w:p w:rsidR="00DF203F" w:rsidRPr="00480B06" w:rsidRDefault="00DF203F" w:rsidP="00DF203F">
      <w:pPr>
        <w:spacing w:after="0" w:line="360" w:lineRule="auto"/>
        <w:jc w:val="both"/>
        <w:rPr>
          <w:rFonts w:ascii="Times New Roman" w:hAnsi="Times New Roman" w:cs="Times New Roman"/>
          <w:sz w:val="24"/>
          <w:szCs w:val="24"/>
        </w:rPr>
      </w:pPr>
      <w:r w:rsidRPr="00DF203F">
        <w:rPr>
          <w:rFonts w:ascii="Times New Roman" w:hAnsi="Times New Roman" w:cs="Times New Roman"/>
          <w:sz w:val="24"/>
          <w:szCs w:val="24"/>
        </w:rPr>
        <w:t>La direction fait les choses par les gens.</w:t>
      </w:r>
      <w:r>
        <w:rPr>
          <w:rFonts w:ascii="Times New Roman" w:hAnsi="Times New Roman" w:cs="Times New Roman"/>
          <w:sz w:val="24"/>
          <w:szCs w:val="24"/>
        </w:rPr>
        <w:t xml:space="preserve"> </w:t>
      </w:r>
      <w:r w:rsidRPr="00DF203F">
        <w:rPr>
          <w:rFonts w:ascii="Times New Roman" w:hAnsi="Times New Roman" w:cs="Times New Roman"/>
          <w:sz w:val="24"/>
          <w:szCs w:val="24"/>
        </w:rPr>
        <w:t xml:space="preserve">La direction s'occupe de la planification, de la budgétisation,  de l’organisation et de la dotation  en personnel,  du contrôle  et de la </w:t>
      </w:r>
      <w:r w:rsidRPr="00DF203F">
        <w:rPr>
          <w:rFonts w:ascii="Times New Roman" w:hAnsi="Times New Roman" w:cs="Times New Roman"/>
          <w:sz w:val="24"/>
          <w:szCs w:val="24"/>
        </w:rPr>
        <w:lastRenderedPageBreak/>
        <w:t>résolution  des  problèmes.  La direction indique  les orientations,  orientez  le</w:t>
      </w:r>
      <w:r w:rsidR="0017385E">
        <w:rPr>
          <w:rFonts w:ascii="Times New Roman" w:hAnsi="Times New Roman" w:cs="Times New Roman"/>
          <w:sz w:val="24"/>
          <w:szCs w:val="24"/>
        </w:rPr>
        <w:t>s personnes,  les  motivations et</w:t>
      </w:r>
      <w:r w:rsidRPr="00DF203F">
        <w:rPr>
          <w:rFonts w:ascii="Times New Roman" w:hAnsi="Times New Roman" w:cs="Times New Roman"/>
          <w:sz w:val="24"/>
          <w:szCs w:val="24"/>
        </w:rPr>
        <w:t>les encourager  à apporter des changements.</w:t>
      </w:r>
      <w:r>
        <w:rPr>
          <w:rFonts w:ascii="Times New Roman" w:hAnsi="Times New Roman" w:cs="Times New Roman"/>
          <w:sz w:val="24"/>
          <w:szCs w:val="24"/>
        </w:rPr>
        <w:t xml:space="preserve"> </w:t>
      </w:r>
      <w:r w:rsidRPr="00DF203F">
        <w:rPr>
          <w:rFonts w:ascii="Times New Roman" w:hAnsi="Times New Roman" w:cs="Times New Roman"/>
          <w:sz w:val="24"/>
          <w:szCs w:val="24"/>
        </w:rPr>
        <w:t>La transition dans l’environnement</w:t>
      </w:r>
      <w:r>
        <w:rPr>
          <w:rFonts w:ascii="Times New Roman" w:hAnsi="Times New Roman" w:cs="Times New Roman"/>
          <w:sz w:val="24"/>
          <w:szCs w:val="24"/>
        </w:rPr>
        <w:t xml:space="preserve">  des affaires est inattendue. </w:t>
      </w:r>
      <w:r w:rsidRPr="00DF203F">
        <w:rPr>
          <w:rFonts w:ascii="Times New Roman" w:hAnsi="Times New Roman" w:cs="Times New Roman"/>
          <w:sz w:val="24"/>
          <w:szCs w:val="24"/>
        </w:rPr>
        <w:t>La nature exacte des événements  et  des  changements   po</w:t>
      </w:r>
      <w:r w:rsidR="0017385E">
        <w:rPr>
          <w:rFonts w:ascii="Times New Roman" w:hAnsi="Times New Roman" w:cs="Times New Roman"/>
          <w:sz w:val="24"/>
          <w:szCs w:val="24"/>
        </w:rPr>
        <w:t xml:space="preserve">ssibles  dans l’environnement </w:t>
      </w:r>
      <w:r w:rsidRPr="00DF203F">
        <w:rPr>
          <w:rFonts w:ascii="Times New Roman" w:hAnsi="Times New Roman" w:cs="Times New Roman"/>
          <w:sz w:val="24"/>
          <w:szCs w:val="24"/>
        </w:rPr>
        <w:t>économique  et social est très difficile à prévoir,</w:t>
      </w:r>
      <w:r>
        <w:rPr>
          <w:rFonts w:ascii="Times New Roman" w:hAnsi="Times New Roman" w:cs="Times New Roman"/>
          <w:sz w:val="24"/>
          <w:szCs w:val="24"/>
        </w:rPr>
        <w:t xml:space="preserve"> </w:t>
      </w:r>
      <w:r w:rsidRPr="00DF203F">
        <w:rPr>
          <w:rFonts w:ascii="Times New Roman" w:hAnsi="Times New Roman" w:cs="Times New Roman"/>
          <w:sz w:val="24"/>
          <w:szCs w:val="24"/>
        </w:rPr>
        <w:t>Chaque  société  développe  sa  propre  "culture" , c'est-à-dire   la  manière  dont  les membres de la société, tant à l'intérieur qu'à l'extérieur de celle-ci, se composant  et communiquent  entre  eux.  Le mot « culture » englobe  les valeurs,  les  normes,  les Coutumes, l'éthique, les objectifs et les autres modèles de comportement  acceptent.</w:t>
      </w:r>
      <w:r>
        <w:rPr>
          <w:rFonts w:ascii="Times New Roman" w:hAnsi="Times New Roman" w:cs="Times New Roman"/>
          <w:sz w:val="24"/>
          <w:szCs w:val="24"/>
        </w:rPr>
        <w:t xml:space="preserve"> </w:t>
      </w:r>
      <w:r w:rsidRPr="00DF203F">
        <w:rPr>
          <w:rFonts w:ascii="Times New Roman" w:hAnsi="Times New Roman" w:cs="Times New Roman"/>
          <w:sz w:val="24"/>
          <w:szCs w:val="24"/>
        </w:rPr>
        <w:t>Les entreprises doivent faire face aux besoins particuliers des différentes générations, chacune d'entre elles nécessitant des approches marketing différentes et des biens et services différents. Les changements  qui se  produisent  dans  les systèmes  de .santé du  monde  entier peuvent être reflètes dans le contexte d'une évolution convergente.</w:t>
      </w:r>
      <w:r>
        <w:rPr>
          <w:rFonts w:ascii="Times New Roman" w:hAnsi="Times New Roman" w:cs="Times New Roman"/>
          <w:sz w:val="24"/>
          <w:szCs w:val="24"/>
        </w:rPr>
        <w:t xml:space="preserve"> </w:t>
      </w:r>
      <w:r w:rsidRPr="00480B06">
        <w:rPr>
          <w:rFonts w:ascii="Times New Roman" w:hAnsi="Times New Roman" w:cs="Times New Roman"/>
          <w:sz w:val="24"/>
          <w:szCs w:val="24"/>
        </w:rPr>
        <w:t xml:space="preserve">L'un des principaux enjeux des soins de santé est d'augmenter  l'interopérabilité  entre les prestataires  déconnectés  et de tirer  parti  de la technologie  pour  compenser  la diminution du personnel et mieux </w:t>
      </w:r>
      <w:r>
        <w:rPr>
          <w:rFonts w:ascii="Times New Roman" w:hAnsi="Times New Roman" w:cs="Times New Roman"/>
          <w:sz w:val="24"/>
          <w:szCs w:val="24"/>
        </w:rPr>
        <w:t>se concentrer sur les soins basé</w:t>
      </w:r>
      <w:r w:rsidRPr="00480B06">
        <w:rPr>
          <w:rFonts w:ascii="Times New Roman" w:hAnsi="Times New Roman" w:cs="Times New Roman"/>
          <w:sz w:val="24"/>
          <w:szCs w:val="24"/>
        </w:rPr>
        <w:t>s sur la valeur plutôt que  sur  les  quantités   conse</w:t>
      </w:r>
      <w:r>
        <w:rPr>
          <w:rFonts w:ascii="Times New Roman" w:hAnsi="Times New Roman" w:cs="Times New Roman"/>
          <w:sz w:val="24"/>
          <w:szCs w:val="24"/>
        </w:rPr>
        <w:t>rvée</w:t>
      </w:r>
      <w:r w:rsidRPr="00480B06">
        <w:rPr>
          <w:rFonts w:ascii="Times New Roman" w:hAnsi="Times New Roman" w:cs="Times New Roman"/>
          <w:sz w:val="24"/>
          <w:szCs w:val="24"/>
        </w:rPr>
        <w:t>. Cela  implique  de  développer   des  approches préve</w:t>
      </w:r>
      <w:r>
        <w:rPr>
          <w:rFonts w:ascii="Times New Roman" w:hAnsi="Times New Roman" w:cs="Times New Roman"/>
          <w:sz w:val="24"/>
          <w:szCs w:val="24"/>
        </w:rPr>
        <w:t>ntives de la gestion de la santé</w:t>
      </w:r>
      <w:r w:rsidRPr="00480B06">
        <w:rPr>
          <w:rFonts w:ascii="Times New Roman" w:hAnsi="Times New Roman" w:cs="Times New Roman"/>
          <w:sz w:val="24"/>
          <w:szCs w:val="24"/>
        </w:rPr>
        <w:t xml:space="preserve"> de la population.</w:t>
      </w:r>
    </w:p>
    <w:p w:rsidR="003C4D41" w:rsidRPr="00480B06" w:rsidRDefault="00B93692" w:rsidP="00B81388">
      <w:pPr>
        <w:pStyle w:val="Titre2"/>
        <w:rPr>
          <w:rFonts w:ascii="Times New Roman" w:hAnsi="Times New Roman" w:cs="Times New Roman"/>
          <w:color w:val="auto"/>
          <w:sz w:val="24"/>
          <w:szCs w:val="24"/>
        </w:rPr>
      </w:pPr>
      <w:bookmarkStart w:id="50" w:name="_Toc149225659"/>
      <w:r w:rsidRPr="00480B06">
        <w:rPr>
          <w:rFonts w:ascii="Times New Roman" w:hAnsi="Times New Roman" w:cs="Times New Roman"/>
          <w:color w:val="auto"/>
          <w:sz w:val="24"/>
          <w:szCs w:val="24"/>
        </w:rPr>
        <w:t xml:space="preserve">2.5. </w:t>
      </w:r>
      <w:r w:rsidR="003C4D41" w:rsidRPr="00480B06">
        <w:rPr>
          <w:rFonts w:ascii="Times New Roman" w:hAnsi="Times New Roman" w:cs="Times New Roman"/>
          <w:color w:val="auto"/>
          <w:sz w:val="24"/>
          <w:szCs w:val="24"/>
        </w:rPr>
        <w:t>Le concept de l’environnement des entreprises</w:t>
      </w:r>
      <w:bookmarkEnd w:id="50"/>
    </w:p>
    <w:p w:rsidR="008C7495" w:rsidRPr="00480B06" w:rsidRDefault="003C4D41" w:rsidP="00744F9D">
      <w:pPr>
        <w:spacing w:after="0" w:line="360" w:lineRule="auto"/>
        <w:jc w:val="both"/>
        <w:rPr>
          <w:rFonts w:ascii="Times New Roman" w:eastAsia="Century Gothic" w:hAnsi="Times New Roman" w:cs="Times New Roman"/>
          <w:b/>
          <w:sz w:val="24"/>
          <w:szCs w:val="24"/>
        </w:rPr>
      </w:pPr>
      <w:r w:rsidRPr="00480B06">
        <w:rPr>
          <w:rFonts w:ascii="Times New Roman" w:hAnsi="Times New Roman" w:cs="Times New Roman"/>
          <w:sz w:val="24"/>
          <w:szCs w:val="24"/>
        </w:rPr>
        <w:t xml:space="preserve">Une entreprise commerciale est un système ouvert. Elle tire ses ressources de l’environnement et lui fournit ses biens et services. Les forces environnementales sont de différents niveaux. Certaines sont des forces proches et internes, tandis que d’autres sont des forces externes. Les forces externes peuvent être liées au </w:t>
      </w:r>
      <w:r w:rsidRPr="00480B06">
        <w:rPr>
          <w:rFonts w:ascii="Times New Roman" w:hAnsi="Times New Roman" w:cs="Times New Roman"/>
          <w:i/>
          <w:sz w:val="24"/>
          <w:szCs w:val="24"/>
        </w:rPr>
        <w:t>niveau national</w:t>
      </w:r>
      <w:r w:rsidRPr="00480B06">
        <w:rPr>
          <w:rFonts w:ascii="Times New Roman" w:hAnsi="Times New Roman" w:cs="Times New Roman"/>
          <w:sz w:val="24"/>
          <w:szCs w:val="24"/>
        </w:rPr>
        <w:t xml:space="preserve">, </w:t>
      </w:r>
      <w:r w:rsidRPr="00480B06">
        <w:rPr>
          <w:rFonts w:ascii="Times New Roman" w:hAnsi="Times New Roman" w:cs="Times New Roman"/>
          <w:i/>
          <w:sz w:val="24"/>
          <w:szCs w:val="24"/>
        </w:rPr>
        <w:t xml:space="preserve">régional </w:t>
      </w:r>
      <w:r w:rsidRPr="00480B06">
        <w:rPr>
          <w:rFonts w:ascii="Times New Roman" w:hAnsi="Times New Roman" w:cs="Times New Roman"/>
          <w:sz w:val="24"/>
          <w:szCs w:val="24"/>
        </w:rPr>
        <w:t>ou</w:t>
      </w:r>
      <w:r w:rsidRPr="00480B06">
        <w:rPr>
          <w:rFonts w:ascii="Times New Roman" w:hAnsi="Times New Roman" w:cs="Times New Roman"/>
          <w:i/>
          <w:sz w:val="24"/>
          <w:szCs w:val="24"/>
        </w:rPr>
        <w:t xml:space="preserve"> international</w:t>
      </w:r>
      <w:r w:rsidRPr="00480B06">
        <w:rPr>
          <w:rFonts w:ascii="Times New Roman" w:hAnsi="Times New Roman" w:cs="Times New Roman"/>
          <w:sz w:val="24"/>
          <w:szCs w:val="24"/>
        </w:rPr>
        <w:t>. Ces forces environnementales permettent au monde des affaires des opportunités ou de risques. Chaque organisation commerciale essaie de comprendre les opportunités disponibles et de faire face aux défis émergents de l’environnement commercial. Les organisatio</w:t>
      </w:r>
      <w:r w:rsidR="0063596A" w:rsidRPr="00480B06">
        <w:rPr>
          <w:rFonts w:ascii="Times New Roman" w:hAnsi="Times New Roman" w:cs="Times New Roman"/>
          <w:sz w:val="24"/>
          <w:szCs w:val="24"/>
        </w:rPr>
        <w:t xml:space="preserve">ns commerciales sont incapables </w:t>
      </w:r>
      <w:r w:rsidRPr="00480B06">
        <w:rPr>
          <w:rFonts w:ascii="Times New Roman" w:hAnsi="Times New Roman" w:cs="Times New Roman"/>
          <w:sz w:val="24"/>
          <w:szCs w:val="24"/>
        </w:rPr>
        <w:t xml:space="preserve">d’influencer l’environnement extérieur, mais se contentent de réagir. Pour comprendre les opportunités mondiales et faire face aux risques environnementaux externes, elles modifient leurs composantes internes (environnement interne). Il est donc très important d’analyser l’environnement des entreprises afin de survivre et pour qu’une entreprise puisse prospérer dans son domaine. Les dirigeants ont donc un rôle essentiel à jouer dans l’évaluation de l’environnement des entreprises afin de pouvoir mettre en œuvre une stratégie commerciale efficace. Une entreprise commerciale tire de la société des ressources humaines, du capital, de la technologie, de l’information, de l’énergie et des matières premières. Il suit les règles et règlementations gouvernementales, les normes sociales et les valeurs culturelles du gouvernement, les traités régionaux et l’alignement mondial, les réglementations </w:t>
      </w:r>
      <w:r w:rsidRPr="00480B06">
        <w:rPr>
          <w:rFonts w:ascii="Times New Roman" w:hAnsi="Times New Roman" w:cs="Times New Roman"/>
          <w:sz w:val="24"/>
          <w:szCs w:val="24"/>
        </w:rPr>
        <w:lastRenderedPageBreak/>
        <w:t>économiques et les politiques fiscales du gouvernement. Une organisation d’entreprise est donc un organisme dynamique puisqu’elle travaille dans un environnement commercial compétitif.</w:t>
      </w:r>
      <w:r w:rsidR="00207418" w:rsidRPr="00480B06">
        <w:rPr>
          <w:rFonts w:ascii="Times New Roman" w:eastAsia="Century Gothic" w:hAnsi="Times New Roman" w:cs="Times New Roman"/>
          <w:b/>
          <w:sz w:val="24"/>
          <w:szCs w:val="24"/>
        </w:rPr>
        <w:t xml:space="preserve"> </w:t>
      </w:r>
    </w:p>
    <w:p w:rsidR="00B5596A" w:rsidRPr="00480B06" w:rsidRDefault="002346B7" w:rsidP="00B81388">
      <w:pPr>
        <w:pStyle w:val="Titre2"/>
        <w:rPr>
          <w:rFonts w:ascii="Times New Roman" w:hAnsi="Times New Roman" w:cs="Times New Roman"/>
          <w:color w:val="auto"/>
          <w:sz w:val="24"/>
          <w:szCs w:val="24"/>
        </w:rPr>
      </w:pPr>
      <w:bookmarkStart w:id="51" w:name="_Toc149225660"/>
      <w:r w:rsidRPr="00480B06">
        <w:rPr>
          <w:rFonts w:ascii="Times New Roman" w:hAnsi="Times New Roman" w:cs="Times New Roman"/>
          <w:color w:val="auto"/>
          <w:sz w:val="24"/>
          <w:szCs w:val="24"/>
        </w:rPr>
        <w:t xml:space="preserve">2.6. </w:t>
      </w:r>
      <w:r w:rsidR="00B5596A" w:rsidRPr="00480B06">
        <w:rPr>
          <w:rFonts w:ascii="Times New Roman" w:hAnsi="Times New Roman" w:cs="Times New Roman"/>
          <w:color w:val="auto"/>
          <w:sz w:val="24"/>
          <w:szCs w:val="24"/>
        </w:rPr>
        <w:t>Conclusion</w:t>
      </w:r>
      <w:r w:rsidR="00782606">
        <w:rPr>
          <w:rFonts w:ascii="Times New Roman" w:hAnsi="Times New Roman" w:cs="Times New Roman"/>
          <w:color w:val="auto"/>
          <w:sz w:val="24"/>
          <w:szCs w:val="24"/>
        </w:rPr>
        <w:t xml:space="preserve"> partielle</w:t>
      </w:r>
      <w:bookmarkEnd w:id="51"/>
    </w:p>
    <w:p w:rsidR="00B5596A" w:rsidRPr="00480B06" w:rsidRDefault="00B5596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La gestion  a  évolué  à  grande  échelle en  quelques  décennies,  La gestion  scientifique  est  une méthode qui permet d'étudier  et de créer des moyens d'augmenter  la production  en présentant  la meilleure  façon  de  résoudre  les  problèmes</w:t>
      </w:r>
      <w:r w:rsidR="008C7495" w:rsidRPr="00480B06">
        <w:rPr>
          <w:rFonts w:ascii="Times New Roman" w:hAnsi="Times New Roman" w:cs="Times New Roman"/>
          <w:sz w:val="24"/>
          <w:szCs w:val="24"/>
        </w:rPr>
        <w:t xml:space="preserve">  fonctionnels. </w:t>
      </w:r>
      <w:r w:rsidRPr="00480B06">
        <w:rPr>
          <w:rFonts w:ascii="Times New Roman" w:hAnsi="Times New Roman" w:cs="Times New Roman"/>
          <w:sz w:val="24"/>
          <w:szCs w:val="24"/>
        </w:rPr>
        <w:t xml:space="preserve">De  nombreux  puristes  comme  </w:t>
      </w:r>
      <w:r w:rsidRPr="00480B06">
        <w:rPr>
          <w:rFonts w:ascii="Times New Roman" w:hAnsi="Times New Roman" w:cs="Times New Roman"/>
          <w:b/>
          <w:sz w:val="24"/>
          <w:szCs w:val="24"/>
        </w:rPr>
        <w:t>Taylor, Emerson et Gantt</w:t>
      </w:r>
      <w:r w:rsidRPr="00480B06">
        <w:rPr>
          <w:rFonts w:ascii="Times New Roman" w:hAnsi="Times New Roman" w:cs="Times New Roman"/>
          <w:sz w:val="24"/>
          <w:szCs w:val="24"/>
        </w:rPr>
        <w:t xml:space="preserve"> ont donné leurs idées pour l'évolution</w:t>
      </w:r>
      <w:r w:rsidR="008C7495" w:rsidRPr="00480B06">
        <w:rPr>
          <w:rFonts w:ascii="Times New Roman" w:hAnsi="Times New Roman" w:cs="Times New Roman"/>
          <w:sz w:val="24"/>
          <w:szCs w:val="24"/>
        </w:rPr>
        <w:t xml:space="preserve"> du domaine scientifique de la gestion.</w:t>
      </w:r>
      <w:r w:rsidR="00B93692" w:rsidRPr="00480B06">
        <w:rPr>
          <w:rFonts w:ascii="Times New Roman" w:hAnsi="Times New Roman" w:cs="Times New Roman"/>
          <w:sz w:val="24"/>
          <w:szCs w:val="24"/>
        </w:rPr>
        <w:t xml:space="preserve"> </w:t>
      </w:r>
      <w:r w:rsidRPr="00480B06">
        <w:rPr>
          <w:rFonts w:ascii="Times New Roman" w:hAnsi="Times New Roman" w:cs="Times New Roman"/>
          <w:sz w:val="24"/>
          <w:szCs w:val="24"/>
        </w:rPr>
        <w:t>La gestion administrative s'est concentrée sur l'élaboration de grands principes administratifs qui s'appliqueraient  aux niveaux  de gestion  généraux  et supérieurs.  De  nombreux  puristes  tels  que Fayol, Chester Barnard et Max Weber ont donné leur avis sur l'évolution de la gestion. Ces principes consti</w:t>
      </w:r>
      <w:r w:rsidR="00DF203F">
        <w:rPr>
          <w:rFonts w:ascii="Times New Roman" w:hAnsi="Times New Roman" w:cs="Times New Roman"/>
          <w:sz w:val="24"/>
          <w:szCs w:val="24"/>
        </w:rPr>
        <w:t>tuant le fondement</w:t>
      </w:r>
      <w:r w:rsidRPr="00480B06">
        <w:rPr>
          <w:rFonts w:ascii="Times New Roman" w:hAnsi="Times New Roman" w:cs="Times New Roman"/>
          <w:sz w:val="24"/>
          <w:szCs w:val="24"/>
        </w:rPr>
        <w:t>. I</w:t>
      </w:r>
      <w:r w:rsidR="00DF203F">
        <w:rPr>
          <w:rFonts w:ascii="Times New Roman" w:hAnsi="Times New Roman" w:cs="Times New Roman"/>
          <w:sz w:val="24"/>
          <w:szCs w:val="24"/>
        </w:rPr>
        <w:t>ls sont toujours utilisé</w:t>
      </w:r>
      <w:r w:rsidRPr="00480B06">
        <w:rPr>
          <w:rFonts w:ascii="Times New Roman" w:hAnsi="Times New Roman" w:cs="Times New Roman"/>
          <w:sz w:val="24"/>
          <w:szCs w:val="24"/>
        </w:rPr>
        <w:t>s dans de nombreuses entités et sous diverses formes. Bien que le monde des managers d’aujourd’hui  soit totalement  diffèrent  de celui d'il y a dix ans, les anciens principes existent toujours. Dans ces systèmes de soins de santé en pleine évolution, plusieurs questions se posent. Les prestataires doivent faire face à des coûts plus élevés, à des ch</w:t>
      </w:r>
      <w:r w:rsidR="00782606">
        <w:rPr>
          <w:rFonts w:ascii="Times New Roman" w:hAnsi="Times New Roman" w:cs="Times New Roman"/>
          <w:sz w:val="24"/>
          <w:szCs w:val="24"/>
        </w:rPr>
        <w:t>angements  de réglementation, à</w:t>
      </w:r>
      <w:r w:rsidRPr="00480B06">
        <w:rPr>
          <w:rFonts w:ascii="Times New Roman" w:hAnsi="Times New Roman" w:cs="Times New Roman"/>
          <w:sz w:val="24"/>
          <w:szCs w:val="24"/>
        </w:rPr>
        <w:t xml:space="preserve"> la mise à niveau du codage,  a des inefficacités,  a des problèmes de sécurité  et a une technologie  perturbatrice.  Les praticiens de la sante  doivent être formes   a  la  gestion  et  à  la  direction,   et  posséder   les  aptitudes,   les  connaissances   et  les compétences  nécessaires  pour  gérer  le personnel  et le fonctionnement   des  services</w:t>
      </w:r>
      <w:r w:rsidR="00DF203F">
        <w:rPr>
          <w:rFonts w:ascii="Times New Roman" w:hAnsi="Times New Roman" w:cs="Times New Roman"/>
          <w:sz w:val="24"/>
          <w:szCs w:val="24"/>
        </w:rPr>
        <w:t xml:space="preserve">  de  santé</w:t>
      </w:r>
      <w:r w:rsidRPr="00480B06">
        <w:rPr>
          <w:rFonts w:ascii="Times New Roman" w:hAnsi="Times New Roman" w:cs="Times New Roman"/>
          <w:sz w:val="24"/>
          <w:szCs w:val="24"/>
        </w:rPr>
        <w:t xml:space="preserve"> locaux. II sera nécessaire  de connaitre  les concepts  et fonctions  clés tels  que la planification,  la mise en couvre, le suivi et le contrôle  lorsqu'il s'agit de la sante de la communauté et de tous ses membres.</w:t>
      </w:r>
    </w:p>
    <w:p w:rsidR="00207418" w:rsidRPr="00246A25" w:rsidRDefault="000736E2" w:rsidP="00B81388">
      <w:pPr>
        <w:pStyle w:val="Titre1"/>
        <w:rPr>
          <w:rFonts w:ascii="Times New Roman" w:hAnsi="Times New Roman" w:cs="Times New Roman"/>
          <w:b w:val="0"/>
          <w:sz w:val="24"/>
          <w:szCs w:val="24"/>
        </w:rPr>
      </w:pPr>
      <w:bookmarkStart w:id="52" w:name="_Toc149225661"/>
      <w:r w:rsidRPr="00246A25">
        <w:rPr>
          <w:rFonts w:ascii="Times New Roman" w:eastAsia="Century Gothic" w:hAnsi="Times New Roman" w:cs="Times New Roman"/>
          <w:b w:val="0"/>
          <w:sz w:val="24"/>
          <w:szCs w:val="24"/>
        </w:rPr>
        <w:t xml:space="preserve">Chapitre </w:t>
      </w:r>
      <w:r w:rsidR="00E87253" w:rsidRPr="00246A25">
        <w:rPr>
          <w:rFonts w:ascii="Times New Roman" w:eastAsia="Century Gothic" w:hAnsi="Times New Roman" w:cs="Times New Roman"/>
          <w:b w:val="0"/>
          <w:sz w:val="24"/>
          <w:szCs w:val="24"/>
        </w:rPr>
        <w:t>3 :</w:t>
      </w:r>
      <w:r w:rsidR="00B5596A" w:rsidRPr="00246A25">
        <w:rPr>
          <w:rFonts w:ascii="Times New Roman" w:eastAsia="Century Gothic" w:hAnsi="Times New Roman" w:cs="Times New Roman"/>
          <w:b w:val="0"/>
          <w:sz w:val="24"/>
          <w:szCs w:val="24"/>
        </w:rPr>
        <w:t xml:space="preserve"> </w:t>
      </w:r>
      <w:r w:rsidR="00BF6D8A" w:rsidRPr="00246A25">
        <w:rPr>
          <w:rFonts w:ascii="Times New Roman" w:eastAsia="Century Gothic" w:hAnsi="Times New Roman" w:cs="Times New Roman"/>
          <w:b w:val="0"/>
          <w:sz w:val="24"/>
          <w:szCs w:val="24"/>
        </w:rPr>
        <w:t>Théories de l’Organisation et de la Gestion</w:t>
      </w:r>
      <w:bookmarkEnd w:id="52"/>
    </w:p>
    <w:p w:rsidR="00207418" w:rsidRPr="00480B06" w:rsidRDefault="00B93692" w:rsidP="00B81388">
      <w:pPr>
        <w:pStyle w:val="Titre2"/>
        <w:rPr>
          <w:rFonts w:ascii="Times New Roman" w:eastAsia="Century Gothic" w:hAnsi="Times New Roman" w:cs="Times New Roman"/>
          <w:color w:val="auto"/>
          <w:sz w:val="24"/>
          <w:szCs w:val="24"/>
        </w:rPr>
      </w:pPr>
      <w:bookmarkStart w:id="53" w:name="_Toc149225662"/>
      <w:r w:rsidRPr="00480B06">
        <w:rPr>
          <w:rFonts w:ascii="Times New Roman" w:eastAsia="Century Gothic" w:hAnsi="Times New Roman" w:cs="Times New Roman"/>
          <w:color w:val="auto"/>
          <w:sz w:val="24"/>
          <w:szCs w:val="24"/>
        </w:rPr>
        <w:t>3.1.</w:t>
      </w:r>
      <w:r w:rsidR="00782606">
        <w:rPr>
          <w:rFonts w:ascii="Times New Roman" w:eastAsia="Century Gothic" w:hAnsi="Times New Roman" w:cs="Times New Roman"/>
          <w:color w:val="auto"/>
          <w:sz w:val="24"/>
          <w:szCs w:val="24"/>
        </w:rPr>
        <w:t xml:space="preserve"> </w:t>
      </w:r>
      <w:r w:rsidR="00207418" w:rsidRPr="00480B06">
        <w:rPr>
          <w:rFonts w:ascii="Times New Roman" w:eastAsia="Century Gothic" w:hAnsi="Times New Roman" w:cs="Times New Roman"/>
          <w:color w:val="auto"/>
          <w:sz w:val="24"/>
          <w:szCs w:val="24"/>
        </w:rPr>
        <w:t>Objectifs d’apprentissage</w:t>
      </w:r>
      <w:bookmarkEnd w:id="53"/>
    </w:p>
    <w:p w:rsidR="00207418" w:rsidRPr="00480B06" w:rsidRDefault="00207418" w:rsidP="00744F9D">
      <w:pPr>
        <w:numPr>
          <w:ilvl w:val="0"/>
          <w:numId w:val="98"/>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Expliquer les théories des organisations et de la gestion</w:t>
      </w:r>
    </w:p>
    <w:p w:rsidR="00207418" w:rsidRPr="00480B06" w:rsidRDefault="00207418" w:rsidP="00744F9D">
      <w:pPr>
        <w:numPr>
          <w:ilvl w:val="0"/>
          <w:numId w:val="98"/>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Discuter des théories de la motivation </w:t>
      </w:r>
    </w:p>
    <w:p w:rsidR="00207418" w:rsidRPr="00480B06" w:rsidRDefault="00207418" w:rsidP="00744F9D">
      <w:pPr>
        <w:numPr>
          <w:ilvl w:val="0"/>
          <w:numId w:val="98"/>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Identifier le concept de dynamique du leadership</w:t>
      </w:r>
    </w:p>
    <w:p w:rsidR="00207418" w:rsidRPr="00480B06" w:rsidRDefault="00207418" w:rsidP="00744F9D">
      <w:pPr>
        <w:numPr>
          <w:ilvl w:val="0"/>
          <w:numId w:val="98"/>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Résumé des principes et techniques du leadership</w:t>
      </w:r>
    </w:p>
    <w:p w:rsidR="00207418" w:rsidRPr="00480B06" w:rsidRDefault="00207418" w:rsidP="00744F9D">
      <w:pPr>
        <w:numPr>
          <w:ilvl w:val="0"/>
          <w:numId w:val="98"/>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Illustrer l’importance de la révision de la théorie de la gestion et de l’organisation</w:t>
      </w:r>
    </w:p>
    <w:p w:rsidR="00207418" w:rsidRPr="00480B06" w:rsidRDefault="00B93692" w:rsidP="00B81388">
      <w:pPr>
        <w:pStyle w:val="Titre2"/>
        <w:rPr>
          <w:rFonts w:ascii="Times New Roman" w:eastAsia="Century Gothic" w:hAnsi="Times New Roman" w:cs="Times New Roman"/>
          <w:color w:val="auto"/>
          <w:sz w:val="24"/>
          <w:szCs w:val="24"/>
        </w:rPr>
      </w:pPr>
      <w:bookmarkStart w:id="54" w:name="_Toc149225663"/>
      <w:r w:rsidRPr="00480B06">
        <w:rPr>
          <w:rFonts w:ascii="Times New Roman" w:eastAsia="Century Gothic" w:hAnsi="Times New Roman" w:cs="Times New Roman"/>
          <w:color w:val="auto"/>
          <w:sz w:val="24"/>
          <w:szCs w:val="24"/>
        </w:rPr>
        <w:lastRenderedPageBreak/>
        <w:t>3.2.</w:t>
      </w:r>
      <w:r w:rsidR="00782606">
        <w:rPr>
          <w:rFonts w:ascii="Times New Roman" w:eastAsia="Century Gothic" w:hAnsi="Times New Roman" w:cs="Times New Roman"/>
          <w:color w:val="auto"/>
          <w:sz w:val="24"/>
          <w:szCs w:val="24"/>
        </w:rPr>
        <w:t xml:space="preserve"> </w:t>
      </w:r>
      <w:r w:rsidR="00207418" w:rsidRPr="00480B06">
        <w:rPr>
          <w:rFonts w:ascii="Times New Roman" w:eastAsia="Century Gothic" w:hAnsi="Times New Roman" w:cs="Times New Roman"/>
          <w:color w:val="auto"/>
          <w:sz w:val="24"/>
          <w:szCs w:val="24"/>
        </w:rPr>
        <w:t>Résultats d’apprentissage</w:t>
      </w:r>
      <w:bookmarkEnd w:id="54"/>
    </w:p>
    <w:p w:rsidR="00207418" w:rsidRPr="00480B06" w:rsidRDefault="00207418" w:rsidP="00744F9D">
      <w:pPr>
        <w:numPr>
          <w:ilvl w:val="0"/>
          <w:numId w:val="99"/>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Discuter des théories des organisations et de la gestion</w:t>
      </w:r>
    </w:p>
    <w:p w:rsidR="00207418" w:rsidRPr="00480B06" w:rsidRDefault="00207418" w:rsidP="00744F9D">
      <w:pPr>
        <w:numPr>
          <w:ilvl w:val="0"/>
          <w:numId w:val="99"/>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Expliquer les théories de la motivation</w:t>
      </w:r>
    </w:p>
    <w:p w:rsidR="00207418" w:rsidRPr="00480B06" w:rsidRDefault="00207418" w:rsidP="00744F9D">
      <w:pPr>
        <w:numPr>
          <w:ilvl w:val="0"/>
          <w:numId w:val="99"/>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Analyser le concept de dynamique du leadership</w:t>
      </w:r>
    </w:p>
    <w:p w:rsidR="00207418" w:rsidRPr="00480B06" w:rsidRDefault="00796323" w:rsidP="00744F9D">
      <w:pPr>
        <w:numPr>
          <w:ilvl w:val="0"/>
          <w:numId w:val="99"/>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Enumérer</w:t>
      </w:r>
      <w:r w:rsidR="00207418" w:rsidRPr="00480B06">
        <w:rPr>
          <w:rFonts w:ascii="Times New Roman" w:eastAsia="Century Gothic" w:hAnsi="Times New Roman" w:cs="Times New Roman"/>
          <w:sz w:val="24"/>
          <w:szCs w:val="24"/>
        </w:rPr>
        <w:t xml:space="preserve"> les principes et les techniques de leadership</w:t>
      </w:r>
    </w:p>
    <w:p w:rsidR="00796323" w:rsidRPr="00480B06" w:rsidRDefault="00207418" w:rsidP="00744F9D">
      <w:pPr>
        <w:numPr>
          <w:ilvl w:val="0"/>
          <w:numId w:val="99"/>
        </w:numPr>
        <w:spacing w:line="360" w:lineRule="auto"/>
        <w:ind w:left="720" w:hanging="360"/>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Discuter de l’importance de la révision de la théorie de la gestion et de l’organisation</w:t>
      </w:r>
      <w:r w:rsidR="00796323" w:rsidRPr="00480B06">
        <w:rPr>
          <w:rFonts w:ascii="Times New Roman" w:eastAsia="Century Gothic" w:hAnsi="Times New Roman" w:cs="Times New Roman"/>
          <w:sz w:val="24"/>
          <w:szCs w:val="24"/>
        </w:rPr>
        <w:t>.</w:t>
      </w:r>
    </w:p>
    <w:p w:rsidR="00207418" w:rsidRPr="00480B06" w:rsidRDefault="00B93692" w:rsidP="00B81388">
      <w:pPr>
        <w:pStyle w:val="Titre2"/>
        <w:rPr>
          <w:rFonts w:ascii="Times New Roman" w:eastAsia="Century Gothic" w:hAnsi="Times New Roman" w:cs="Times New Roman"/>
          <w:color w:val="auto"/>
          <w:sz w:val="24"/>
          <w:szCs w:val="24"/>
        </w:rPr>
      </w:pPr>
      <w:bookmarkStart w:id="55" w:name="_Toc149225664"/>
      <w:r w:rsidRPr="00480B06">
        <w:rPr>
          <w:rFonts w:ascii="Times New Roman" w:eastAsia="Century Gothic" w:hAnsi="Times New Roman" w:cs="Times New Roman"/>
          <w:color w:val="auto"/>
          <w:sz w:val="24"/>
          <w:szCs w:val="24"/>
        </w:rPr>
        <w:t xml:space="preserve">3.3. </w:t>
      </w:r>
      <w:r w:rsidR="00796323" w:rsidRPr="00480B06">
        <w:rPr>
          <w:rFonts w:ascii="Times New Roman" w:eastAsia="Century Gothic" w:hAnsi="Times New Roman" w:cs="Times New Roman"/>
          <w:color w:val="auto"/>
          <w:sz w:val="24"/>
          <w:szCs w:val="24"/>
        </w:rPr>
        <w:t>Introduction</w:t>
      </w:r>
      <w:bookmarkEnd w:id="55"/>
      <w:r w:rsidR="00207418" w:rsidRPr="00480B06">
        <w:rPr>
          <w:rFonts w:ascii="Times New Roman" w:eastAsia="Century Gothic" w:hAnsi="Times New Roman" w:cs="Times New Roman"/>
          <w:color w:val="auto"/>
          <w:sz w:val="24"/>
          <w:szCs w:val="24"/>
        </w:rPr>
        <w:t xml:space="preserve"> </w:t>
      </w:r>
    </w:p>
    <w:p w:rsidR="00207418" w:rsidRPr="00480B06" w:rsidRDefault="00207418"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Les théories de gestion sont des principes qui englobent les strat</w:t>
      </w:r>
      <w:r w:rsidR="00796323" w:rsidRPr="00480B06">
        <w:rPr>
          <w:rFonts w:ascii="Times New Roman" w:eastAsia="Century Gothic" w:hAnsi="Times New Roman" w:cs="Times New Roman"/>
          <w:sz w:val="24"/>
          <w:szCs w:val="24"/>
        </w:rPr>
        <w:t xml:space="preserve">égies de gestion proposées qui </w:t>
      </w:r>
      <w:r w:rsidRPr="00480B06">
        <w:rPr>
          <w:rFonts w:ascii="Times New Roman" w:eastAsia="Century Gothic" w:hAnsi="Times New Roman" w:cs="Times New Roman"/>
          <w:sz w:val="24"/>
          <w:szCs w:val="24"/>
        </w:rPr>
        <w:t>peuvent inclure des méthodes telles que des structures et des lignes directrices qui p</w:t>
      </w:r>
      <w:r w:rsidR="00796323" w:rsidRPr="00480B06">
        <w:rPr>
          <w:rFonts w:ascii="Times New Roman" w:eastAsia="Century Gothic" w:hAnsi="Times New Roman" w:cs="Times New Roman"/>
          <w:sz w:val="24"/>
          <w:szCs w:val="24"/>
        </w:rPr>
        <w:t>euvent être appliquées d</w:t>
      </w:r>
      <w:r w:rsidR="00E87253" w:rsidRPr="00480B06">
        <w:rPr>
          <w:rFonts w:ascii="Times New Roman" w:eastAsia="Century Gothic" w:hAnsi="Times New Roman" w:cs="Times New Roman"/>
          <w:sz w:val="24"/>
          <w:szCs w:val="24"/>
        </w:rPr>
        <w:t>ans les organisations modernes.</w:t>
      </w:r>
      <w:r w:rsidR="00361762"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Les professionnels ne s’appuient généralement pas sur une seule théorie de gestion, mais intègrent plutôt de multiples issus de</w:t>
      </w:r>
      <w:r w:rsidR="00F64087" w:rsidRPr="00480B06">
        <w:rPr>
          <w:rFonts w:ascii="Times New Roman" w:eastAsia="Century Gothic" w:hAnsi="Times New Roman" w:cs="Times New Roman"/>
          <w:sz w:val="24"/>
          <w:szCs w:val="24"/>
        </w:rPr>
        <w:t xml:space="preserve"> différentes théories</w:t>
      </w:r>
      <w:r w:rsidRPr="00480B06">
        <w:rPr>
          <w:rFonts w:ascii="Times New Roman" w:eastAsia="Century Gothic" w:hAnsi="Times New Roman" w:cs="Times New Roman"/>
          <w:sz w:val="24"/>
          <w:szCs w:val="24"/>
        </w:rPr>
        <w:t xml:space="preserve"> qui conviennent le mieux à leurs employés et à la culture d'entreprise. </w:t>
      </w:r>
      <w:r w:rsidR="00796323" w:rsidRPr="00480B06">
        <w:rPr>
          <w:rFonts w:ascii="Times New Roman" w:eastAsia="Century Gothic" w:hAnsi="Times New Roman" w:cs="Times New Roman"/>
          <w:sz w:val="24"/>
          <w:szCs w:val="24"/>
        </w:rPr>
        <w:t>Les</w:t>
      </w:r>
      <w:r w:rsidRPr="00480B06">
        <w:rPr>
          <w:rFonts w:ascii="Times New Roman" w:eastAsia="Century Gothic" w:hAnsi="Times New Roman" w:cs="Times New Roman"/>
          <w:sz w:val="24"/>
          <w:szCs w:val="24"/>
        </w:rPr>
        <w:t xml:space="preserve"> humains resteront l'</w:t>
      </w:r>
      <w:r w:rsidR="00796323" w:rsidRPr="00480B06">
        <w:rPr>
          <w:rFonts w:ascii="Times New Roman" w:eastAsia="Century Gothic" w:hAnsi="Times New Roman" w:cs="Times New Roman"/>
          <w:sz w:val="24"/>
          <w:szCs w:val="24"/>
        </w:rPr>
        <w:t>espèce</w:t>
      </w:r>
      <w:r w:rsidRPr="00480B06">
        <w:rPr>
          <w:rFonts w:ascii="Times New Roman" w:eastAsia="Century Gothic" w:hAnsi="Times New Roman" w:cs="Times New Roman"/>
          <w:sz w:val="24"/>
          <w:szCs w:val="24"/>
        </w:rPr>
        <w:t xml:space="preserve"> la plus difficile à </w:t>
      </w:r>
      <w:r w:rsidR="00B6611A" w:rsidRPr="00480B06">
        <w:rPr>
          <w:rFonts w:ascii="Times New Roman" w:eastAsia="Century Gothic" w:hAnsi="Times New Roman" w:cs="Times New Roman"/>
          <w:sz w:val="24"/>
          <w:szCs w:val="24"/>
        </w:rPr>
        <w:t>contrôler</w:t>
      </w:r>
      <w:r w:rsidRPr="00480B06">
        <w:rPr>
          <w:rFonts w:ascii="Times New Roman" w:eastAsia="Century Gothic" w:hAnsi="Times New Roman" w:cs="Times New Roman"/>
          <w:sz w:val="24"/>
          <w:szCs w:val="24"/>
        </w:rPr>
        <w:t xml:space="preserve"> jusqu'au jour </w:t>
      </w:r>
      <w:r w:rsidR="00796323" w:rsidRPr="00480B06">
        <w:rPr>
          <w:rFonts w:ascii="Times New Roman" w:eastAsia="Century Gothic" w:hAnsi="Times New Roman" w:cs="Times New Roman"/>
          <w:sz w:val="24"/>
          <w:szCs w:val="24"/>
        </w:rPr>
        <w:t>où</w:t>
      </w:r>
      <w:r w:rsidRPr="00480B06">
        <w:rPr>
          <w:rFonts w:ascii="Times New Roman" w:eastAsia="Century Gothic" w:hAnsi="Times New Roman" w:cs="Times New Roman"/>
          <w:sz w:val="24"/>
          <w:szCs w:val="24"/>
        </w:rPr>
        <w:t xml:space="preserve"> les robots seront capables de penser, des communiquer et de ressentir des émotions. </w:t>
      </w:r>
      <w:r w:rsidR="00796323" w:rsidRPr="00480B06">
        <w:rPr>
          <w:rFonts w:ascii="Times New Roman" w:eastAsia="Century Gothic" w:hAnsi="Times New Roman" w:cs="Times New Roman"/>
          <w:sz w:val="24"/>
          <w:szCs w:val="24"/>
        </w:rPr>
        <w:t>Les</w:t>
      </w:r>
      <w:r w:rsidRPr="00480B06">
        <w:rPr>
          <w:rFonts w:ascii="Times New Roman" w:eastAsia="Century Gothic" w:hAnsi="Times New Roman" w:cs="Times New Roman"/>
          <w:sz w:val="24"/>
          <w:szCs w:val="24"/>
        </w:rPr>
        <w:t xml:space="preserve"> </w:t>
      </w:r>
      <w:r w:rsidR="00B6611A" w:rsidRPr="00480B06">
        <w:rPr>
          <w:rFonts w:ascii="Times New Roman" w:eastAsia="Century Gothic" w:hAnsi="Times New Roman" w:cs="Times New Roman"/>
          <w:sz w:val="24"/>
          <w:szCs w:val="24"/>
        </w:rPr>
        <w:t>êtres</w:t>
      </w:r>
      <w:r w:rsidRPr="00480B06">
        <w:rPr>
          <w:rFonts w:ascii="Times New Roman" w:eastAsia="Century Gothic" w:hAnsi="Times New Roman" w:cs="Times New Roman"/>
          <w:sz w:val="24"/>
          <w:szCs w:val="24"/>
        </w:rPr>
        <w:t xml:space="preserve"> humains ne pourraient jamais atteindre le type d'ordinateurs performants et sans erreur, il y'a des tonnes de choses à l'envers que les robots ne peuvent pas faire, ce qui fait</w:t>
      </w:r>
      <w:r w:rsidR="00B6611A"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de l'</w:t>
      </w:r>
      <w:r w:rsidR="00B6611A" w:rsidRPr="00480B06">
        <w:rPr>
          <w:rFonts w:ascii="Times New Roman" w:eastAsia="Century Gothic" w:hAnsi="Times New Roman" w:cs="Times New Roman"/>
          <w:sz w:val="24"/>
          <w:szCs w:val="24"/>
        </w:rPr>
        <w:t>être</w:t>
      </w:r>
      <w:r w:rsidRPr="00480B06">
        <w:rPr>
          <w:rFonts w:ascii="Times New Roman" w:eastAsia="Century Gothic" w:hAnsi="Times New Roman" w:cs="Times New Roman"/>
          <w:sz w:val="24"/>
          <w:szCs w:val="24"/>
        </w:rPr>
        <w:t xml:space="preserve"> humain un atout inestimable. </w:t>
      </w:r>
      <w:r w:rsidR="00B6611A" w:rsidRPr="00480B06">
        <w:rPr>
          <w:rFonts w:ascii="Times New Roman" w:eastAsia="Century Gothic" w:hAnsi="Times New Roman" w:cs="Times New Roman"/>
          <w:sz w:val="24"/>
          <w:szCs w:val="24"/>
        </w:rPr>
        <w:t>Pour</w:t>
      </w:r>
      <w:r w:rsidRPr="00480B06">
        <w:rPr>
          <w:rFonts w:ascii="Times New Roman" w:eastAsia="Century Gothic" w:hAnsi="Times New Roman" w:cs="Times New Roman"/>
          <w:sz w:val="24"/>
          <w:szCs w:val="24"/>
        </w:rPr>
        <w:t xml:space="preserve"> cela, une bonne gestion d'une organisation est l'une des </w:t>
      </w:r>
      <w:r w:rsidRPr="00480B06">
        <w:rPr>
          <w:rFonts w:ascii="Times New Roman" w:eastAsia="Century Gothic" w:hAnsi="Times New Roman" w:cs="Times New Roman"/>
          <w:i/>
          <w:sz w:val="24"/>
          <w:szCs w:val="24"/>
        </w:rPr>
        <w:t>choses les plus cruciales</w:t>
      </w:r>
      <w:r w:rsidRPr="00480B06">
        <w:rPr>
          <w:rFonts w:ascii="Times New Roman" w:eastAsia="Century Gothic" w:hAnsi="Times New Roman" w:cs="Times New Roman"/>
          <w:sz w:val="24"/>
          <w:szCs w:val="24"/>
        </w:rPr>
        <w:t xml:space="preserve">. </w:t>
      </w:r>
      <w:r w:rsidR="00B6611A" w:rsidRPr="00480B06">
        <w:rPr>
          <w:rFonts w:ascii="Times New Roman" w:eastAsia="Century Gothic" w:hAnsi="Times New Roman" w:cs="Times New Roman"/>
          <w:sz w:val="24"/>
          <w:szCs w:val="24"/>
        </w:rPr>
        <w:t>Les</w:t>
      </w:r>
      <w:r w:rsidRPr="00480B06">
        <w:rPr>
          <w:rFonts w:ascii="Times New Roman" w:eastAsia="Century Gothic" w:hAnsi="Times New Roman" w:cs="Times New Roman"/>
          <w:sz w:val="24"/>
          <w:szCs w:val="24"/>
        </w:rPr>
        <w:t xml:space="preserve"> théoriciens </w:t>
      </w:r>
      <w:r w:rsidR="00B6611A" w:rsidRPr="00480B06">
        <w:rPr>
          <w:rFonts w:ascii="Times New Roman" w:eastAsia="Century Gothic" w:hAnsi="Times New Roman" w:cs="Times New Roman"/>
          <w:sz w:val="24"/>
          <w:szCs w:val="24"/>
        </w:rPr>
        <w:t>étudient</w:t>
      </w:r>
      <w:r w:rsidRPr="00480B06">
        <w:rPr>
          <w:rFonts w:ascii="Times New Roman" w:eastAsia="Century Gothic" w:hAnsi="Times New Roman" w:cs="Times New Roman"/>
          <w:sz w:val="24"/>
          <w:szCs w:val="24"/>
        </w:rPr>
        <w:t xml:space="preserve"> depuis longtemps les </w:t>
      </w:r>
      <w:r w:rsidR="00B6611A" w:rsidRPr="00480B06">
        <w:rPr>
          <w:rFonts w:ascii="Times New Roman" w:eastAsia="Century Gothic" w:hAnsi="Times New Roman" w:cs="Times New Roman"/>
          <w:sz w:val="24"/>
          <w:szCs w:val="24"/>
        </w:rPr>
        <w:t>méthodes</w:t>
      </w:r>
      <w:r w:rsidR="00F64087"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 xml:space="preserve">les mieux adaptées aux </w:t>
      </w:r>
      <w:r w:rsidR="00B6611A" w:rsidRPr="00480B06">
        <w:rPr>
          <w:rFonts w:ascii="Times New Roman" w:eastAsia="Century Gothic" w:hAnsi="Times New Roman" w:cs="Times New Roman"/>
          <w:sz w:val="24"/>
          <w:szCs w:val="24"/>
        </w:rPr>
        <w:t>différents</w:t>
      </w:r>
      <w:r w:rsidRPr="00480B06">
        <w:rPr>
          <w:rFonts w:ascii="Times New Roman" w:eastAsia="Century Gothic" w:hAnsi="Times New Roman" w:cs="Times New Roman"/>
          <w:sz w:val="24"/>
          <w:szCs w:val="24"/>
        </w:rPr>
        <w:t xml:space="preserve"> milieux de travail. </w:t>
      </w:r>
      <w:r w:rsidR="00B6611A" w:rsidRPr="00480B06">
        <w:rPr>
          <w:rFonts w:ascii="Times New Roman" w:eastAsia="Century Gothic" w:hAnsi="Times New Roman" w:cs="Times New Roman"/>
          <w:sz w:val="24"/>
          <w:szCs w:val="24"/>
        </w:rPr>
        <w:t>Dans</w:t>
      </w:r>
      <w:r w:rsidRPr="00480B06">
        <w:rPr>
          <w:rFonts w:ascii="Times New Roman" w:eastAsia="Century Gothic" w:hAnsi="Times New Roman" w:cs="Times New Roman"/>
          <w:sz w:val="24"/>
          <w:szCs w:val="24"/>
        </w:rPr>
        <w:t xml:space="preserve"> cette unité, l'accent est mis sur l'apprentissage de</w:t>
      </w:r>
      <w:r w:rsidR="00F64087" w:rsidRPr="00480B06">
        <w:rPr>
          <w:rFonts w:ascii="Times New Roman" w:eastAsia="Century Gothic" w:hAnsi="Times New Roman" w:cs="Times New Roman"/>
          <w:sz w:val="24"/>
          <w:szCs w:val="24"/>
        </w:rPr>
        <w:t xml:space="preserve"> diverses théories</w:t>
      </w:r>
      <w:r w:rsidRPr="00480B06">
        <w:rPr>
          <w:rFonts w:ascii="Times New Roman" w:eastAsia="Century Gothic" w:hAnsi="Times New Roman" w:cs="Times New Roman"/>
          <w:sz w:val="24"/>
          <w:szCs w:val="24"/>
        </w:rPr>
        <w:t xml:space="preserve"> des organisations, de la motivation, des techniques de leadership et des concepts de la dynamique du leadership.</w:t>
      </w:r>
    </w:p>
    <w:p w:rsidR="00207418" w:rsidRPr="00480B06" w:rsidRDefault="00207418" w:rsidP="00744F9D">
      <w:pPr>
        <w:spacing w:line="360" w:lineRule="auto"/>
        <w:jc w:val="both"/>
        <w:rPr>
          <w:rFonts w:ascii="Times New Roman" w:eastAsia="Century Gothic" w:hAnsi="Times New Roman" w:cs="Times New Roman"/>
          <w:b/>
          <w:sz w:val="24"/>
          <w:szCs w:val="24"/>
        </w:rPr>
      </w:pPr>
      <w:r w:rsidRPr="00480B06">
        <w:rPr>
          <w:rFonts w:ascii="Times New Roman" w:eastAsia="Century Gothic" w:hAnsi="Times New Roman" w:cs="Times New Roman"/>
          <w:b/>
          <w:sz w:val="24"/>
          <w:szCs w:val="24"/>
        </w:rPr>
        <w:t xml:space="preserve">2. </w:t>
      </w:r>
      <w:r w:rsidRPr="00480B06">
        <w:rPr>
          <w:rFonts w:ascii="Times New Roman" w:eastAsia="Century Gothic" w:hAnsi="Times New Roman" w:cs="Times New Roman"/>
          <w:i/>
          <w:sz w:val="24"/>
          <w:szCs w:val="24"/>
        </w:rPr>
        <w:t>théorie de la gestion comportementale:</w:t>
      </w:r>
      <w:r w:rsidR="00F64087" w:rsidRPr="00480B06">
        <w:rPr>
          <w:rFonts w:ascii="Times New Roman" w:eastAsia="Century Gothic" w:hAnsi="Times New Roman" w:cs="Times New Roman"/>
          <w:b/>
          <w:sz w:val="24"/>
          <w:szCs w:val="24"/>
        </w:rPr>
        <w:t xml:space="preserve"> </w:t>
      </w:r>
      <w:r w:rsidR="00F64087" w:rsidRPr="00480B06">
        <w:rPr>
          <w:rFonts w:ascii="Times New Roman" w:eastAsia="Century Gothic" w:hAnsi="Times New Roman" w:cs="Times New Roman"/>
          <w:sz w:val="24"/>
          <w:szCs w:val="24"/>
        </w:rPr>
        <w:t>d</w:t>
      </w:r>
      <w:r w:rsidR="00796323" w:rsidRPr="00480B06">
        <w:rPr>
          <w:rFonts w:ascii="Times New Roman" w:eastAsia="Century Gothic" w:hAnsi="Times New Roman" w:cs="Times New Roman"/>
          <w:sz w:val="24"/>
          <w:szCs w:val="24"/>
        </w:rPr>
        <w:t>e</w:t>
      </w:r>
      <w:r w:rsidRPr="00480B06">
        <w:rPr>
          <w:rFonts w:ascii="Times New Roman" w:eastAsia="Century Gothic" w:hAnsi="Times New Roman" w:cs="Times New Roman"/>
          <w:sz w:val="24"/>
          <w:szCs w:val="24"/>
        </w:rPr>
        <w:t xml:space="preserve"> plus en plus, les entreprises et organisations complexes ont donné naissance à des </w:t>
      </w:r>
      <w:r w:rsidR="00B6611A" w:rsidRPr="00480B06">
        <w:rPr>
          <w:rFonts w:ascii="Times New Roman" w:eastAsia="Century Gothic" w:hAnsi="Times New Roman" w:cs="Times New Roman"/>
          <w:sz w:val="24"/>
          <w:szCs w:val="24"/>
        </w:rPr>
        <w:t>intérêts</w:t>
      </w:r>
      <w:r w:rsidRPr="00480B06">
        <w:rPr>
          <w:rFonts w:ascii="Times New Roman" w:eastAsia="Century Gothic" w:hAnsi="Times New Roman" w:cs="Times New Roman"/>
          <w:sz w:val="24"/>
          <w:szCs w:val="24"/>
        </w:rPr>
        <w:t xml:space="preserve"> plus humains sur le lieu de travail. </w:t>
      </w:r>
      <w:r w:rsidR="00B6611A" w:rsidRPr="00480B06">
        <w:rPr>
          <w:rFonts w:ascii="Times New Roman" w:eastAsia="Century Gothic" w:hAnsi="Times New Roman" w:cs="Times New Roman"/>
          <w:sz w:val="24"/>
          <w:szCs w:val="24"/>
        </w:rPr>
        <w:t>Des</w:t>
      </w:r>
      <w:r w:rsidRPr="00480B06">
        <w:rPr>
          <w:rFonts w:ascii="Times New Roman" w:eastAsia="Century Gothic" w:hAnsi="Times New Roman" w:cs="Times New Roman"/>
          <w:sz w:val="24"/>
          <w:szCs w:val="24"/>
        </w:rPr>
        <w:t xml:space="preserve"> approches plus </w:t>
      </w:r>
      <w:r w:rsidR="00B6611A" w:rsidRPr="00480B06">
        <w:rPr>
          <w:rFonts w:ascii="Times New Roman" w:eastAsia="Century Gothic" w:hAnsi="Times New Roman" w:cs="Times New Roman"/>
          <w:sz w:val="24"/>
          <w:szCs w:val="24"/>
        </w:rPr>
        <w:t>optimisées</w:t>
      </w:r>
      <w:r w:rsidRPr="00480B06">
        <w:rPr>
          <w:rFonts w:ascii="Times New Roman" w:eastAsia="Century Gothic" w:hAnsi="Times New Roman" w:cs="Times New Roman"/>
          <w:sz w:val="24"/>
          <w:szCs w:val="24"/>
        </w:rPr>
        <w:t xml:space="preserve"> sur les personnes ont commencé à </w:t>
      </w:r>
      <w:r w:rsidR="00B6611A" w:rsidRPr="00480B06">
        <w:rPr>
          <w:rFonts w:ascii="Times New Roman" w:eastAsia="Century Gothic" w:hAnsi="Times New Roman" w:cs="Times New Roman"/>
          <w:sz w:val="24"/>
          <w:szCs w:val="24"/>
        </w:rPr>
        <w:t>être</w:t>
      </w:r>
      <w:r w:rsidRPr="00480B06">
        <w:rPr>
          <w:rFonts w:ascii="Times New Roman" w:eastAsia="Century Gothic" w:hAnsi="Times New Roman" w:cs="Times New Roman"/>
          <w:sz w:val="24"/>
          <w:szCs w:val="24"/>
        </w:rPr>
        <w:t xml:space="preserve"> incluses dans les théories de gestion. </w:t>
      </w:r>
      <w:r w:rsidR="00B6611A" w:rsidRPr="00480B06">
        <w:rPr>
          <w:rFonts w:ascii="Times New Roman" w:eastAsia="Century Gothic" w:hAnsi="Times New Roman" w:cs="Times New Roman"/>
          <w:sz w:val="24"/>
          <w:szCs w:val="24"/>
        </w:rPr>
        <w:t>Le</w:t>
      </w:r>
      <w:r w:rsidRPr="00480B06">
        <w:rPr>
          <w:rFonts w:ascii="Times New Roman" w:eastAsia="Century Gothic" w:hAnsi="Times New Roman" w:cs="Times New Roman"/>
          <w:sz w:val="24"/>
          <w:szCs w:val="24"/>
        </w:rPr>
        <w:t xml:space="preserve"> management est devenu plus central dans le comportement humain et la satisfaction des besoins </w:t>
      </w:r>
      <w:r w:rsidR="00B6611A" w:rsidRPr="00480B06">
        <w:rPr>
          <w:rFonts w:ascii="Times New Roman" w:eastAsia="Century Gothic" w:hAnsi="Times New Roman" w:cs="Times New Roman"/>
          <w:sz w:val="24"/>
          <w:szCs w:val="24"/>
        </w:rPr>
        <w:t>interpersonnels</w:t>
      </w:r>
      <w:r w:rsidR="009E0384" w:rsidRPr="00480B06">
        <w:rPr>
          <w:rFonts w:ascii="Times New Roman" w:eastAsia="Century Gothic" w:hAnsi="Times New Roman" w:cs="Times New Roman"/>
          <w:sz w:val="24"/>
          <w:szCs w:val="24"/>
        </w:rPr>
        <w:t xml:space="preserve"> des employés. U</w:t>
      </w:r>
      <w:r w:rsidRPr="00480B06">
        <w:rPr>
          <w:rFonts w:ascii="Times New Roman" w:eastAsia="Century Gothic" w:hAnsi="Times New Roman" w:cs="Times New Roman"/>
          <w:sz w:val="24"/>
          <w:szCs w:val="24"/>
        </w:rPr>
        <w:t xml:space="preserve">n gestionnaire qui utilise la théorie de la gestion comportementale inspirera la collaboration en favorisant un environnement de travail collaboratif. </w:t>
      </w:r>
      <w:r w:rsidR="00B6611A" w:rsidRPr="00480B06">
        <w:rPr>
          <w:rFonts w:ascii="Times New Roman" w:eastAsia="Century Gothic" w:hAnsi="Times New Roman" w:cs="Times New Roman"/>
          <w:sz w:val="24"/>
          <w:szCs w:val="24"/>
        </w:rPr>
        <w:t>Il</w:t>
      </w:r>
      <w:r w:rsidRPr="00480B06">
        <w:rPr>
          <w:rFonts w:ascii="Times New Roman" w:eastAsia="Century Gothic" w:hAnsi="Times New Roman" w:cs="Times New Roman"/>
          <w:sz w:val="24"/>
          <w:szCs w:val="24"/>
        </w:rPr>
        <w:t xml:space="preserve"> existe deux grandes théories qui constituent la théorie de la gestion du comportement:</w:t>
      </w:r>
    </w:p>
    <w:p w:rsidR="00207418" w:rsidRPr="00480B06" w:rsidRDefault="00207418"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b/>
          <w:sz w:val="24"/>
          <w:szCs w:val="24"/>
        </w:rPr>
        <w:t xml:space="preserve">a. </w:t>
      </w:r>
      <w:r w:rsidR="00465251">
        <w:rPr>
          <w:rFonts w:ascii="Times New Roman" w:eastAsia="Century Gothic" w:hAnsi="Times New Roman" w:cs="Times New Roman"/>
          <w:i/>
          <w:sz w:val="24"/>
          <w:szCs w:val="24"/>
        </w:rPr>
        <w:t>T</w:t>
      </w:r>
      <w:r w:rsidRPr="00480B06">
        <w:rPr>
          <w:rFonts w:ascii="Times New Roman" w:eastAsia="Century Gothic" w:hAnsi="Times New Roman" w:cs="Times New Roman"/>
          <w:i/>
          <w:sz w:val="24"/>
          <w:szCs w:val="24"/>
        </w:rPr>
        <w:t>héorie des relations humaines</w:t>
      </w:r>
      <w:r w:rsidRPr="00480B06">
        <w:rPr>
          <w:rFonts w:ascii="Times New Roman" w:eastAsia="Century Gothic" w:hAnsi="Times New Roman" w:cs="Times New Roman"/>
          <w:b/>
          <w:sz w:val="24"/>
          <w:szCs w:val="24"/>
        </w:rPr>
        <w:t xml:space="preserve">: </w:t>
      </w:r>
      <w:r w:rsidRPr="00480B06">
        <w:rPr>
          <w:rFonts w:ascii="Times New Roman" w:eastAsia="Century Gothic" w:hAnsi="Times New Roman" w:cs="Times New Roman"/>
          <w:sz w:val="24"/>
          <w:szCs w:val="24"/>
        </w:rPr>
        <w:t xml:space="preserve">la théorie des relations humaines considère l'organisation comme une entité sociale. </w:t>
      </w:r>
      <w:r w:rsidR="00B6611A" w:rsidRPr="00480B06">
        <w:rPr>
          <w:rFonts w:ascii="Times New Roman" w:eastAsia="Century Gothic" w:hAnsi="Times New Roman" w:cs="Times New Roman"/>
          <w:sz w:val="24"/>
          <w:szCs w:val="24"/>
        </w:rPr>
        <w:t>Cette</w:t>
      </w:r>
      <w:r w:rsidRPr="00480B06">
        <w:rPr>
          <w:rFonts w:ascii="Times New Roman" w:eastAsia="Century Gothic" w:hAnsi="Times New Roman" w:cs="Times New Roman"/>
          <w:sz w:val="24"/>
          <w:szCs w:val="24"/>
        </w:rPr>
        <w:t xml:space="preserve"> théorie reconnait que l'argent seul ne suffit pas pour satisfaire les travailleurs. </w:t>
      </w:r>
      <w:r w:rsidR="00B6611A" w:rsidRPr="00480B06">
        <w:rPr>
          <w:rFonts w:ascii="Times New Roman" w:eastAsia="Century Gothic" w:hAnsi="Times New Roman" w:cs="Times New Roman"/>
          <w:i/>
          <w:sz w:val="24"/>
          <w:szCs w:val="24"/>
        </w:rPr>
        <w:t>La</w:t>
      </w:r>
      <w:r w:rsidRPr="00480B06">
        <w:rPr>
          <w:rFonts w:ascii="Times New Roman" w:eastAsia="Century Gothic" w:hAnsi="Times New Roman" w:cs="Times New Roman"/>
          <w:i/>
          <w:sz w:val="24"/>
          <w:szCs w:val="24"/>
        </w:rPr>
        <w:t xml:space="preserve"> morale est considérée comme faisant partie des </w:t>
      </w:r>
      <w:r w:rsidR="00B6611A" w:rsidRPr="00480B06">
        <w:rPr>
          <w:rFonts w:ascii="Times New Roman" w:eastAsia="Century Gothic" w:hAnsi="Times New Roman" w:cs="Times New Roman"/>
          <w:i/>
          <w:sz w:val="24"/>
          <w:szCs w:val="24"/>
        </w:rPr>
        <w:t>performances</w:t>
      </w:r>
      <w:r w:rsidR="009E0384" w:rsidRPr="00480B06">
        <w:rPr>
          <w:rFonts w:ascii="Times New Roman" w:eastAsia="Century Gothic" w:hAnsi="Times New Roman" w:cs="Times New Roman"/>
          <w:sz w:val="24"/>
          <w:szCs w:val="24"/>
        </w:rPr>
        <w:t xml:space="preserve"> des </w:t>
      </w:r>
      <w:r w:rsidR="009E0384" w:rsidRPr="00480B06">
        <w:rPr>
          <w:rFonts w:ascii="Times New Roman" w:eastAsia="Century Gothic" w:hAnsi="Times New Roman" w:cs="Times New Roman"/>
          <w:sz w:val="24"/>
          <w:szCs w:val="24"/>
        </w:rPr>
        <w:lastRenderedPageBreak/>
        <w:t>employés. L</w:t>
      </w:r>
      <w:r w:rsidRPr="00480B06">
        <w:rPr>
          <w:rFonts w:ascii="Times New Roman" w:eastAsia="Century Gothic" w:hAnsi="Times New Roman" w:cs="Times New Roman"/>
          <w:sz w:val="24"/>
          <w:szCs w:val="24"/>
        </w:rPr>
        <w:t>a principale faiblesse de cette théorie est qu'elle intègre certaine hypothèses comportementales.</w:t>
      </w:r>
    </w:p>
    <w:p w:rsidR="00207418" w:rsidRPr="00480B06" w:rsidRDefault="00207418"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b. théorie des sciences du comportement</w:t>
      </w:r>
      <w:r w:rsidRPr="00480B06">
        <w:rPr>
          <w:rFonts w:ascii="Times New Roman" w:eastAsia="Century Gothic" w:hAnsi="Times New Roman" w:cs="Times New Roman"/>
          <w:b/>
          <w:sz w:val="24"/>
          <w:szCs w:val="24"/>
        </w:rPr>
        <w:t xml:space="preserve"> :</w:t>
      </w:r>
      <w:r w:rsidRPr="00480B06">
        <w:rPr>
          <w:rFonts w:ascii="Times New Roman" w:eastAsia="Century Gothic" w:hAnsi="Times New Roman" w:cs="Times New Roman"/>
          <w:sz w:val="24"/>
          <w:szCs w:val="24"/>
        </w:rPr>
        <w:t xml:space="preserve"> la théorie des sciences du comportement combine des</w:t>
      </w:r>
      <w:r w:rsidRPr="00480B06">
        <w:rPr>
          <w:rFonts w:ascii="Times New Roman" w:eastAsia="Century Gothic" w:hAnsi="Times New Roman" w:cs="Times New Roman"/>
          <w:i/>
          <w:sz w:val="24"/>
          <w:szCs w:val="24"/>
        </w:rPr>
        <w:t xml:space="preserve"> éléments de psychologie, de sociologie et d'anthropol</w:t>
      </w:r>
      <w:r w:rsidR="00B6611A" w:rsidRPr="00480B06">
        <w:rPr>
          <w:rFonts w:ascii="Times New Roman" w:eastAsia="Century Gothic" w:hAnsi="Times New Roman" w:cs="Times New Roman"/>
          <w:i/>
          <w:sz w:val="24"/>
          <w:szCs w:val="24"/>
        </w:rPr>
        <w:t>o</w:t>
      </w:r>
      <w:r w:rsidRPr="00480B06">
        <w:rPr>
          <w:rFonts w:ascii="Times New Roman" w:eastAsia="Century Gothic" w:hAnsi="Times New Roman" w:cs="Times New Roman"/>
          <w:i/>
          <w:sz w:val="24"/>
          <w:szCs w:val="24"/>
        </w:rPr>
        <w:t>gie pour l'ancienne base scientifique</w:t>
      </w:r>
      <w:r w:rsidRPr="00480B06">
        <w:rPr>
          <w:rFonts w:ascii="Times New Roman" w:eastAsia="Century Gothic" w:hAnsi="Times New Roman" w:cs="Times New Roman"/>
          <w:sz w:val="24"/>
          <w:szCs w:val="24"/>
        </w:rPr>
        <w:t xml:space="preserve">. </w:t>
      </w:r>
      <w:r w:rsidR="00B6611A" w:rsidRPr="00480B06">
        <w:rPr>
          <w:rFonts w:ascii="Times New Roman" w:eastAsia="Century Gothic" w:hAnsi="Times New Roman" w:cs="Times New Roman"/>
          <w:sz w:val="24"/>
          <w:szCs w:val="24"/>
        </w:rPr>
        <w:t>Elle</w:t>
      </w:r>
      <w:r w:rsidRPr="00480B06">
        <w:rPr>
          <w:rFonts w:ascii="Times New Roman" w:eastAsia="Century Gothic" w:hAnsi="Times New Roman" w:cs="Times New Roman"/>
          <w:sz w:val="24"/>
          <w:szCs w:val="24"/>
        </w:rPr>
        <w:t xml:space="preserve"> explore les raisons pour lesquels </w:t>
      </w:r>
      <w:r w:rsidR="00B6611A" w:rsidRPr="00480B06">
        <w:rPr>
          <w:rFonts w:ascii="Times New Roman" w:eastAsia="Century Gothic" w:hAnsi="Times New Roman" w:cs="Times New Roman"/>
          <w:sz w:val="24"/>
          <w:szCs w:val="24"/>
        </w:rPr>
        <w:t>les facteurs spécifiques tels</w:t>
      </w:r>
      <w:r w:rsidRPr="00480B06">
        <w:rPr>
          <w:rFonts w:ascii="Times New Roman" w:eastAsia="Century Gothic" w:hAnsi="Times New Roman" w:cs="Times New Roman"/>
          <w:sz w:val="24"/>
          <w:szCs w:val="24"/>
        </w:rPr>
        <w:t xml:space="preserve"> que les besoins sociaux, les conflits et l'épanouissement de soi m</w:t>
      </w:r>
      <w:r w:rsidR="00B6611A" w:rsidRPr="00480B06">
        <w:rPr>
          <w:rFonts w:ascii="Times New Roman" w:eastAsia="Century Gothic" w:hAnsi="Times New Roman" w:cs="Times New Roman"/>
          <w:sz w:val="24"/>
          <w:szCs w:val="24"/>
        </w:rPr>
        <w:t>otivent les travailleurs. Cette</w:t>
      </w:r>
      <w:r w:rsidRPr="00480B06">
        <w:rPr>
          <w:rFonts w:ascii="Times New Roman" w:eastAsia="Century Gothic" w:hAnsi="Times New Roman" w:cs="Times New Roman"/>
          <w:sz w:val="24"/>
          <w:szCs w:val="24"/>
        </w:rPr>
        <w:t xml:space="preserve"> théorie englobe l'individualité et les besoins sociables des cadres.</w:t>
      </w:r>
    </w:p>
    <w:p w:rsidR="00207418" w:rsidRPr="00480B06" w:rsidRDefault="00B6611A" w:rsidP="00B81388">
      <w:pPr>
        <w:pStyle w:val="Titre2"/>
        <w:rPr>
          <w:rFonts w:ascii="Times New Roman" w:eastAsia="Century Gothic" w:hAnsi="Times New Roman" w:cs="Times New Roman"/>
          <w:color w:val="auto"/>
          <w:sz w:val="24"/>
          <w:szCs w:val="24"/>
        </w:rPr>
      </w:pPr>
      <w:bookmarkStart w:id="56" w:name="_Toc149225665"/>
      <w:r w:rsidRPr="00480B06">
        <w:rPr>
          <w:rFonts w:ascii="Times New Roman" w:eastAsia="Century Gothic" w:hAnsi="Times New Roman" w:cs="Times New Roman"/>
          <w:color w:val="auto"/>
          <w:sz w:val="24"/>
          <w:szCs w:val="24"/>
        </w:rPr>
        <w:t>3</w:t>
      </w:r>
      <w:r w:rsidR="00285B52" w:rsidRPr="00480B06">
        <w:rPr>
          <w:rFonts w:ascii="Times New Roman" w:eastAsia="Century Gothic" w:hAnsi="Times New Roman" w:cs="Times New Roman"/>
          <w:color w:val="auto"/>
          <w:sz w:val="24"/>
          <w:szCs w:val="24"/>
        </w:rPr>
        <w:t>.4.</w:t>
      </w:r>
      <w:r w:rsidRPr="00480B06">
        <w:rPr>
          <w:rFonts w:ascii="Times New Roman" w:eastAsia="Century Gothic" w:hAnsi="Times New Roman" w:cs="Times New Roman"/>
          <w:color w:val="auto"/>
          <w:sz w:val="24"/>
          <w:szCs w:val="24"/>
        </w:rPr>
        <w:t xml:space="preserve"> T</w:t>
      </w:r>
      <w:r w:rsidR="00207418" w:rsidRPr="00480B06">
        <w:rPr>
          <w:rFonts w:ascii="Times New Roman" w:eastAsia="Century Gothic" w:hAnsi="Times New Roman" w:cs="Times New Roman"/>
          <w:color w:val="auto"/>
          <w:sz w:val="24"/>
          <w:szCs w:val="24"/>
        </w:rPr>
        <w:t>héorie</w:t>
      </w:r>
      <w:r w:rsidRPr="00480B06">
        <w:rPr>
          <w:rFonts w:ascii="Times New Roman" w:eastAsia="Century Gothic" w:hAnsi="Times New Roman" w:cs="Times New Roman"/>
          <w:color w:val="auto"/>
          <w:sz w:val="24"/>
          <w:szCs w:val="24"/>
        </w:rPr>
        <w:t xml:space="preserve"> </w:t>
      </w:r>
      <w:r w:rsidR="009E0384" w:rsidRPr="00480B06">
        <w:rPr>
          <w:rFonts w:ascii="Times New Roman" w:eastAsia="Century Gothic" w:hAnsi="Times New Roman" w:cs="Times New Roman"/>
          <w:color w:val="auto"/>
          <w:sz w:val="24"/>
          <w:szCs w:val="24"/>
        </w:rPr>
        <w:t>de la gestion moderne</w:t>
      </w:r>
      <w:bookmarkEnd w:id="56"/>
    </w:p>
    <w:p w:rsidR="00207418" w:rsidRPr="00480B06" w:rsidRDefault="00B6611A"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I</w:t>
      </w:r>
      <w:r w:rsidR="00207418" w:rsidRPr="00480B06">
        <w:rPr>
          <w:rFonts w:ascii="Times New Roman" w:eastAsia="Century Gothic" w:hAnsi="Times New Roman" w:cs="Times New Roman"/>
          <w:sz w:val="24"/>
          <w:szCs w:val="24"/>
        </w:rPr>
        <w:t xml:space="preserve">l faut naviguer dans les organisations modernes, les changements constants et </w:t>
      </w:r>
      <w:r w:rsidRPr="00480B06">
        <w:rPr>
          <w:rFonts w:ascii="Times New Roman" w:eastAsia="Century Gothic" w:hAnsi="Times New Roman" w:cs="Times New Roman"/>
          <w:sz w:val="24"/>
          <w:szCs w:val="24"/>
        </w:rPr>
        <w:t>les dynamiques exponentielles. L</w:t>
      </w:r>
      <w:r w:rsidR="00207418" w:rsidRPr="00480B06">
        <w:rPr>
          <w:rFonts w:ascii="Times New Roman" w:eastAsia="Century Gothic" w:hAnsi="Times New Roman" w:cs="Times New Roman"/>
          <w:sz w:val="24"/>
          <w:szCs w:val="24"/>
        </w:rPr>
        <w:t>a technologie est une composante qui peut très rapidement changer</w:t>
      </w:r>
      <w:r w:rsidRPr="00480B06">
        <w:rPr>
          <w:rFonts w:ascii="Times New Roman" w:eastAsia="Century Gothic" w:hAnsi="Times New Roman" w:cs="Times New Roman"/>
          <w:sz w:val="24"/>
          <w:szCs w:val="24"/>
        </w:rPr>
        <w:t xml:space="preserve"> et perturber les entreprises. L</w:t>
      </w:r>
      <w:r w:rsidR="00207418" w:rsidRPr="00480B06">
        <w:rPr>
          <w:rFonts w:ascii="Times New Roman" w:eastAsia="Century Gothic" w:hAnsi="Times New Roman" w:cs="Times New Roman"/>
          <w:sz w:val="24"/>
          <w:szCs w:val="24"/>
        </w:rPr>
        <w:t>a nouvelle théori</w:t>
      </w:r>
      <w:r w:rsidR="009E0384" w:rsidRPr="00480B06">
        <w:rPr>
          <w:rFonts w:ascii="Times New Roman" w:eastAsia="Century Gothic" w:hAnsi="Times New Roman" w:cs="Times New Roman"/>
          <w:sz w:val="24"/>
          <w:szCs w:val="24"/>
        </w:rPr>
        <w:t>e du management tente d'intégrée</w:t>
      </w:r>
      <w:r w:rsidR="00207418" w:rsidRPr="00480B06">
        <w:rPr>
          <w:rFonts w:ascii="Times New Roman" w:eastAsia="Century Gothic" w:hAnsi="Times New Roman" w:cs="Times New Roman"/>
          <w:sz w:val="24"/>
          <w:szCs w:val="24"/>
        </w:rPr>
        <w:t xml:space="preserve"> ces éléments dans les con</w:t>
      </w:r>
      <w:r w:rsidRPr="00480B06">
        <w:rPr>
          <w:rFonts w:ascii="Times New Roman" w:eastAsia="Century Gothic" w:hAnsi="Times New Roman" w:cs="Times New Roman"/>
          <w:sz w:val="24"/>
          <w:szCs w:val="24"/>
        </w:rPr>
        <w:t>cepts d'homme et de tradition. U</w:t>
      </w:r>
      <w:r w:rsidR="00207418" w:rsidRPr="00480B06">
        <w:rPr>
          <w:rFonts w:ascii="Times New Roman" w:eastAsia="Century Gothic" w:hAnsi="Times New Roman" w:cs="Times New Roman"/>
          <w:sz w:val="24"/>
          <w:szCs w:val="24"/>
        </w:rPr>
        <w:t>n resp</w:t>
      </w:r>
      <w:r w:rsidRPr="00480B06">
        <w:rPr>
          <w:rFonts w:ascii="Times New Roman" w:eastAsia="Century Gothic" w:hAnsi="Times New Roman" w:cs="Times New Roman"/>
          <w:sz w:val="24"/>
          <w:szCs w:val="24"/>
        </w:rPr>
        <w:t>o</w:t>
      </w:r>
      <w:r w:rsidR="00207418" w:rsidRPr="00480B06">
        <w:rPr>
          <w:rFonts w:ascii="Times New Roman" w:eastAsia="Century Gothic" w:hAnsi="Times New Roman" w:cs="Times New Roman"/>
          <w:sz w:val="24"/>
          <w:szCs w:val="24"/>
        </w:rPr>
        <w:t xml:space="preserve">nsable de la théorie moderne  de la gestion pourrait utiliser des statistiques pour mesurer les performances et encourager la </w:t>
      </w:r>
      <w:r w:rsidRPr="00480B06">
        <w:rPr>
          <w:rFonts w:ascii="Times New Roman" w:eastAsia="Century Gothic" w:hAnsi="Times New Roman" w:cs="Times New Roman"/>
          <w:sz w:val="24"/>
          <w:szCs w:val="24"/>
        </w:rPr>
        <w:t>coopération</w:t>
      </w:r>
      <w:r w:rsidR="00207418" w:rsidRPr="00480B06">
        <w:rPr>
          <w:rFonts w:ascii="Times New Roman" w:eastAsia="Century Gothic" w:hAnsi="Times New Roman" w:cs="Times New Roman"/>
          <w:sz w:val="24"/>
          <w:szCs w:val="24"/>
        </w:rPr>
        <w:t xml:space="preserve"> entre les différentes fonctions. </w:t>
      </w:r>
      <w:r w:rsidR="009E0384" w:rsidRPr="00480B06">
        <w:rPr>
          <w:rFonts w:ascii="Times New Roman" w:eastAsia="Century Gothic" w:hAnsi="Times New Roman" w:cs="Times New Roman"/>
          <w:sz w:val="24"/>
          <w:szCs w:val="24"/>
        </w:rPr>
        <w:t xml:space="preserve">Trois </w:t>
      </w:r>
      <w:r w:rsidR="00465251" w:rsidRPr="00480B06">
        <w:rPr>
          <w:rFonts w:ascii="Times New Roman" w:eastAsia="Century Gothic" w:hAnsi="Times New Roman" w:cs="Times New Roman"/>
          <w:sz w:val="24"/>
          <w:szCs w:val="24"/>
        </w:rPr>
        <w:t>grandes</w:t>
      </w:r>
      <w:r w:rsidR="009E0384" w:rsidRPr="00480B06">
        <w:rPr>
          <w:rFonts w:ascii="Times New Roman" w:eastAsia="Century Gothic" w:hAnsi="Times New Roman" w:cs="Times New Roman"/>
          <w:sz w:val="24"/>
          <w:szCs w:val="24"/>
        </w:rPr>
        <w:t xml:space="preserve"> théorie</w:t>
      </w:r>
      <w:r w:rsidR="002346B7" w:rsidRPr="00480B06">
        <w:rPr>
          <w:rFonts w:ascii="Times New Roman" w:eastAsia="Century Gothic" w:hAnsi="Times New Roman" w:cs="Times New Roman"/>
          <w:sz w:val="24"/>
          <w:szCs w:val="24"/>
        </w:rPr>
        <w:t>s</w:t>
      </w:r>
      <w:r w:rsidR="009E0384" w:rsidRPr="00480B06">
        <w:rPr>
          <w:rFonts w:ascii="Times New Roman" w:eastAsia="Century Gothic" w:hAnsi="Times New Roman" w:cs="Times New Roman"/>
          <w:sz w:val="24"/>
          <w:szCs w:val="24"/>
        </w:rPr>
        <w:t xml:space="preserve"> moderne</w:t>
      </w:r>
      <w:r w:rsidR="00207418" w:rsidRPr="00480B06">
        <w:rPr>
          <w:rFonts w:ascii="Times New Roman" w:eastAsia="Century Gothic" w:hAnsi="Times New Roman" w:cs="Times New Roman"/>
          <w:sz w:val="24"/>
          <w:szCs w:val="24"/>
        </w:rPr>
        <w:t>s:</w:t>
      </w:r>
    </w:p>
    <w:p w:rsidR="00207418" w:rsidRPr="00480B06" w:rsidRDefault="00207418"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b/>
          <w:sz w:val="24"/>
          <w:szCs w:val="24"/>
        </w:rPr>
        <w:t xml:space="preserve">a. </w:t>
      </w:r>
      <w:r w:rsidRPr="00480B06">
        <w:rPr>
          <w:rFonts w:ascii="Times New Roman" w:eastAsia="Century Gothic" w:hAnsi="Times New Roman" w:cs="Times New Roman"/>
          <w:i/>
          <w:sz w:val="24"/>
          <w:szCs w:val="24"/>
        </w:rPr>
        <w:t>théorie quant</w:t>
      </w:r>
      <w:r w:rsidR="00B6611A" w:rsidRPr="00480B06">
        <w:rPr>
          <w:rFonts w:ascii="Times New Roman" w:eastAsia="Century Gothic" w:hAnsi="Times New Roman" w:cs="Times New Roman"/>
          <w:i/>
          <w:sz w:val="24"/>
          <w:szCs w:val="24"/>
        </w:rPr>
        <w:t>it</w:t>
      </w:r>
      <w:r w:rsidRPr="00480B06">
        <w:rPr>
          <w:rFonts w:ascii="Times New Roman" w:eastAsia="Century Gothic" w:hAnsi="Times New Roman" w:cs="Times New Roman"/>
          <w:i/>
          <w:sz w:val="24"/>
          <w:szCs w:val="24"/>
        </w:rPr>
        <w:t>ative</w:t>
      </w:r>
      <w:r w:rsidR="00DB5E16" w:rsidRPr="00480B06">
        <w:rPr>
          <w:rFonts w:ascii="Times New Roman" w:eastAsia="Century Gothic" w:hAnsi="Times New Roman" w:cs="Times New Roman"/>
          <w:b/>
          <w:sz w:val="24"/>
          <w:szCs w:val="24"/>
        </w:rPr>
        <w:t>:</w:t>
      </w:r>
      <w:r w:rsidRPr="00480B06">
        <w:rPr>
          <w:rFonts w:ascii="Times New Roman" w:eastAsia="Century Gothic" w:hAnsi="Times New Roman" w:cs="Times New Roman"/>
          <w:sz w:val="24"/>
          <w:szCs w:val="24"/>
        </w:rPr>
        <w:t xml:space="preserve"> est née du besoin d'efficacité managériale pendant la seconde guerre mondiale. </w:t>
      </w:r>
      <w:r w:rsidR="00B6611A" w:rsidRPr="00480B06">
        <w:rPr>
          <w:rFonts w:ascii="Times New Roman" w:eastAsia="Century Gothic" w:hAnsi="Times New Roman" w:cs="Times New Roman"/>
          <w:sz w:val="24"/>
          <w:szCs w:val="24"/>
        </w:rPr>
        <w:t>Elle</w:t>
      </w:r>
      <w:r w:rsidRPr="00480B06">
        <w:rPr>
          <w:rFonts w:ascii="Times New Roman" w:eastAsia="Century Gothic" w:hAnsi="Times New Roman" w:cs="Times New Roman"/>
          <w:sz w:val="24"/>
          <w:szCs w:val="24"/>
        </w:rPr>
        <w:t xml:space="preserve"> a été développée en faisant appel à des experts de multiples disciplines scientifiques pour </w:t>
      </w:r>
      <w:r w:rsidR="00B6611A" w:rsidRPr="00480B06">
        <w:rPr>
          <w:rFonts w:ascii="Times New Roman" w:eastAsia="Century Gothic" w:hAnsi="Times New Roman" w:cs="Times New Roman"/>
          <w:sz w:val="24"/>
          <w:szCs w:val="24"/>
        </w:rPr>
        <w:t>résoudre</w:t>
      </w:r>
      <w:r w:rsidRPr="00480B06">
        <w:rPr>
          <w:rFonts w:ascii="Times New Roman" w:eastAsia="Century Gothic" w:hAnsi="Times New Roman" w:cs="Times New Roman"/>
          <w:sz w:val="24"/>
          <w:szCs w:val="24"/>
        </w:rPr>
        <w:t xml:space="preserve"> des problèmes liés au système d'intégration des personnes,</w:t>
      </w:r>
      <w:r w:rsidR="00B6611A"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 xml:space="preserve">du </w:t>
      </w:r>
      <w:r w:rsidR="00B6611A" w:rsidRPr="00480B06">
        <w:rPr>
          <w:rFonts w:ascii="Times New Roman" w:eastAsia="Century Gothic" w:hAnsi="Times New Roman" w:cs="Times New Roman"/>
          <w:sz w:val="24"/>
          <w:szCs w:val="24"/>
        </w:rPr>
        <w:t>matériel</w:t>
      </w:r>
      <w:r w:rsidRPr="00480B06">
        <w:rPr>
          <w:rFonts w:ascii="Times New Roman" w:eastAsia="Century Gothic" w:hAnsi="Times New Roman" w:cs="Times New Roman"/>
          <w:sz w:val="24"/>
          <w:szCs w:val="24"/>
        </w:rPr>
        <w:t xml:space="preserve"> </w:t>
      </w:r>
      <w:r w:rsidR="00B6611A" w:rsidRPr="00480B06">
        <w:rPr>
          <w:rFonts w:ascii="Times New Roman" w:eastAsia="Century Gothic" w:hAnsi="Times New Roman" w:cs="Times New Roman"/>
          <w:sz w:val="24"/>
          <w:szCs w:val="24"/>
        </w:rPr>
        <w:t>et des systèmes. Cette théorie</w:t>
      </w:r>
      <w:r w:rsidRPr="00480B06">
        <w:rPr>
          <w:rFonts w:ascii="Times New Roman" w:eastAsia="Century Gothic" w:hAnsi="Times New Roman" w:cs="Times New Roman"/>
          <w:sz w:val="24"/>
          <w:szCs w:val="24"/>
        </w:rPr>
        <w:t xml:space="preserve"> été </w:t>
      </w:r>
      <w:r w:rsidR="00B6611A" w:rsidRPr="00480B06">
        <w:rPr>
          <w:rFonts w:ascii="Times New Roman" w:eastAsia="Century Gothic" w:hAnsi="Times New Roman" w:cs="Times New Roman"/>
          <w:sz w:val="24"/>
          <w:szCs w:val="24"/>
        </w:rPr>
        <w:t>développée</w:t>
      </w:r>
      <w:r w:rsidRPr="00480B06">
        <w:rPr>
          <w:rFonts w:ascii="Times New Roman" w:eastAsia="Century Gothic" w:hAnsi="Times New Roman" w:cs="Times New Roman"/>
          <w:sz w:val="24"/>
          <w:szCs w:val="24"/>
        </w:rPr>
        <w:t xml:space="preserve"> </w:t>
      </w:r>
      <w:r w:rsidR="00B6611A" w:rsidRPr="00480B06">
        <w:rPr>
          <w:rFonts w:ascii="Times New Roman" w:eastAsia="Century Gothic" w:hAnsi="Times New Roman" w:cs="Times New Roman"/>
          <w:sz w:val="24"/>
          <w:szCs w:val="24"/>
        </w:rPr>
        <w:t>principalement dans</w:t>
      </w:r>
      <w:r w:rsidRPr="00480B06">
        <w:rPr>
          <w:rFonts w:ascii="Times New Roman" w:eastAsia="Century Gothic" w:hAnsi="Times New Roman" w:cs="Times New Roman"/>
          <w:sz w:val="24"/>
          <w:szCs w:val="24"/>
        </w:rPr>
        <w:t xml:space="preserve"> le but de renforcer et de soutenir la prise de décision militaire.</w:t>
      </w:r>
    </w:p>
    <w:p w:rsidR="00207418" w:rsidRPr="00480B06" w:rsidRDefault="00B6611A"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b. théorie du système</w:t>
      </w:r>
      <w:r w:rsidR="00DB5E16" w:rsidRPr="00480B06">
        <w:rPr>
          <w:rFonts w:ascii="Times New Roman" w:eastAsia="Century Gothic" w:hAnsi="Times New Roman" w:cs="Times New Roman"/>
          <w:b/>
          <w:sz w:val="24"/>
          <w:szCs w:val="24"/>
        </w:rPr>
        <w:t>:</w:t>
      </w:r>
      <w:r w:rsidR="00DB5E16" w:rsidRPr="00480B06">
        <w:rPr>
          <w:rFonts w:ascii="Times New Roman" w:eastAsia="Century Gothic" w:hAnsi="Times New Roman" w:cs="Times New Roman"/>
          <w:sz w:val="24"/>
          <w:szCs w:val="24"/>
        </w:rPr>
        <w:t xml:space="preserve"> </w:t>
      </w:r>
      <w:r w:rsidR="00207418" w:rsidRPr="00480B06">
        <w:rPr>
          <w:rFonts w:ascii="Times New Roman" w:eastAsia="Century Gothic" w:hAnsi="Times New Roman" w:cs="Times New Roman"/>
          <w:sz w:val="24"/>
          <w:szCs w:val="24"/>
        </w:rPr>
        <w:t xml:space="preserve">constitue la gestion comme une composante interdépendante de l'organisation. </w:t>
      </w:r>
      <w:r w:rsidRPr="00480B06">
        <w:rPr>
          <w:rFonts w:ascii="Times New Roman" w:eastAsia="Century Gothic" w:hAnsi="Times New Roman" w:cs="Times New Roman"/>
          <w:sz w:val="24"/>
          <w:szCs w:val="24"/>
        </w:rPr>
        <w:t>Ce</w:t>
      </w:r>
      <w:r w:rsidR="00207418" w:rsidRPr="00480B06">
        <w:rPr>
          <w:rFonts w:ascii="Times New Roman" w:eastAsia="Century Gothic" w:hAnsi="Times New Roman" w:cs="Times New Roman"/>
          <w:sz w:val="24"/>
          <w:szCs w:val="24"/>
        </w:rPr>
        <w:t xml:space="preserve"> département fait partie d'une structure ou d'une entité globale </w:t>
      </w:r>
      <w:r w:rsidRPr="00480B06">
        <w:rPr>
          <w:rFonts w:ascii="Times New Roman" w:eastAsia="Century Gothic" w:hAnsi="Times New Roman" w:cs="Times New Roman"/>
          <w:sz w:val="24"/>
          <w:szCs w:val="24"/>
        </w:rPr>
        <w:t>plutôt</w:t>
      </w:r>
      <w:r w:rsidR="00207418" w:rsidRPr="00480B06">
        <w:rPr>
          <w:rFonts w:ascii="Times New Roman" w:eastAsia="Century Gothic" w:hAnsi="Times New Roman" w:cs="Times New Roman"/>
          <w:sz w:val="24"/>
          <w:szCs w:val="24"/>
        </w:rPr>
        <w:t xml:space="preserve"> que de traiter l'organisation comme un ensemble de</w:t>
      </w:r>
      <w:r w:rsidR="00DB5E16" w:rsidRPr="00480B06">
        <w:rPr>
          <w:rFonts w:ascii="Times New Roman" w:eastAsia="Century Gothic" w:hAnsi="Times New Roman" w:cs="Times New Roman"/>
          <w:sz w:val="24"/>
          <w:szCs w:val="24"/>
        </w:rPr>
        <w:t>s</w:t>
      </w:r>
      <w:r w:rsidR="00207418" w:rsidRPr="00480B06">
        <w:rPr>
          <w:rFonts w:ascii="Times New Roman" w:eastAsia="Century Gothic" w:hAnsi="Times New Roman" w:cs="Times New Roman"/>
          <w:sz w:val="24"/>
          <w:szCs w:val="24"/>
        </w:rPr>
        <w:t xml:space="preserve"> </w:t>
      </w:r>
      <w:r w:rsidR="00DB5E16" w:rsidRPr="00480B06">
        <w:rPr>
          <w:rFonts w:ascii="Times New Roman" w:eastAsia="Century Gothic" w:hAnsi="Times New Roman" w:cs="Times New Roman"/>
          <w:sz w:val="24"/>
          <w:szCs w:val="24"/>
        </w:rPr>
        <w:t>magasins. L</w:t>
      </w:r>
      <w:r w:rsidR="00207418" w:rsidRPr="00480B06">
        <w:rPr>
          <w:rFonts w:ascii="Times New Roman" w:eastAsia="Century Gothic" w:hAnsi="Times New Roman" w:cs="Times New Roman"/>
          <w:sz w:val="24"/>
          <w:szCs w:val="24"/>
        </w:rPr>
        <w:t>a direction encouragera des objectifs et des processus qui élimineront la santé globale de l'entreprise.</w:t>
      </w:r>
    </w:p>
    <w:p w:rsidR="00207418" w:rsidRPr="00480B06" w:rsidRDefault="00207418" w:rsidP="00744F9D">
      <w:pPr>
        <w:spacing w:line="360" w:lineRule="auto"/>
        <w:jc w:val="both"/>
        <w:rPr>
          <w:rFonts w:ascii="Times New Roman" w:eastAsia="Century Gothic" w:hAnsi="Times New Roman" w:cs="Times New Roman"/>
          <w:i/>
          <w:sz w:val="24"/>
          <w:szCs w:val="24"/>
        </w:rPr>
      </w:pPr>
      <w:r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b/>
          <w:sz w:val="24"/>
          <w:szCs w:val="24"/>
        </w:rPr>
        <w:t xml:space="preserve">c. </w:t>
      </w:r>
      <w:r w:rsidRPr="00480B06">
        <w:rPr>
          <w:rFonts w:ascii="Times New Roman" w:eastAsia="Century Gothic" w:hAnsi="Times New Roman" w:cs="Times New Roman"/>
          <w:i/>
          <w:sz w:val="24"/>
          <w:szCs w:val="24"/>
        </w:rPr>
        <w:t xml:space="preserve">théorie de la </w:t>
      </w:r>
      <w:r w:rsidR="00B6611A" w:rsidRPr="00480B06">
        <w:rPr>
          <w:rFonts w:ascii="Times New Roman" w:eastAsia="Century Gothic" w:hAnsi="Times New Roman" w:cs="Times New Roman"/>
          <w:i/>
          <w:sz w:val="24"/>
          <w:szCs w:val="24"/>
        </w:rPr>
        <w:t>contingence</w:t>
      </w:r>
      <w:r w:rsidRPr="00480B06">
        <w:rPr>
          <w:rFonts w:ascii="Times New Roman" w:eastAsia="Century Gothic" w:hAnsi="Times New Roman" w:cs="Times New Roman"/>
          <w:b/>
          <w:sz w:val="24"/>
          <w:szCs w:val="24"/>
        </w:rPr>
        <w:t xml:space="preserve">: </w:t>
      </w:r>
      <w:r w:rsidRPr="00480B06">
        <w:rPr>
          <w:rFonts w:ascii="Times New Roman" w:eastAsia="Century Gothic" w:hAnsi="Times New Roman" w:cs="Times New Roman"/>
          <w:sz w:val="24"/>
          <w:szCs w:val="24"/>
        </w:rPr>
        <w:t xml:space="preserve">la sociologue </w:t>
      </w:r>
      <w:r w:rsidR="00B6611A" w:rsidRPr="00480B06">
        <w:rPr>
          <w:rFonts w:ascii="Times New Roman" w:eastAsia="Century Gothic" w:hAnsi="Times New Roman" w:cs="Times New Roman"/>
          <w:b/>
          <w:sz w:val="24"/>
          <w:szCs w:val="24"/>
        </w:rPr>
        <w:t>Joan</w:t>
      </w:r>
      <w:r w:rsidRPr="00480B06">
        <w:rPr>
          <w:rFonts w:ascii="Times New Roman" w:eastAsia="Century Gothic" w:hAnsi="Times New Roman" w:cs="Times New Roman"/>
          <w:b/>
          <w:sz w:val="24"/>
          <w:szCs w:val="24"/>
        </w:rPr>
        <w:t xml:space="preserve"> </w:t>
      </w:r>
      <w:r w:rsidR="00B6611A" w:rsidRPr="00480B06">
        <w:rPr>
          <w:rFonts w:ascii="Times New Roman" w:eastAsia="Century Gothic" w:hAnsi="Times New Roman" w:cs="Times New Roman"/>
          <w:b/>
          <w:sz w:val="24"/>
          <w:szCs w:val="24"/>
        </w:rPr>
        <w:t>Woodward</w:t>
      </w:r>
      <w:r w:rsidRPr="00480B06">
        <w:rPr>
          <w:rFonts w:ascii="Times New Roman" w:eastAsia="Century Gothic" w:hAnsi="Times New Roman" w:cs="Times New Roman"/>
          <w:sz w:val="24"/>
          <w:szCs w:val="24"/>
        </w:rPr>
        <w:t xml:space="preserve"> a </w:t>
      </w:r>
      <w:r w:rsidR="00B6611A" w:rsidRPr="00480B06">
        <w:rPr>
          <w:rFonts w:ascii="Times New Roman" w:eastAsia="Century Gothic" w:hAnsi="Times New Roman" w:cs="Times New Roman"/>
          <w:sz w:val="24"/>
          <w:szCs w:val="24"/>
        </w:rPr>
        <w:t>établi</w:t>
      </w:r>
      <w:r w:rsidRPr="00480B06">
        <w:rPr>
          <w:rFonts w:ascii="Times New Roman" w:eastAsia="Century Gothic" w:hAnsi="Times New Roman" w:cs="Times New Roman"/>
          <w:sz w:val="24"/>
          <w:szCs w:val="24"/>
        </w:rPr>
        <w:t xml:space="preserve"> la théorie de la </w:t>
      </w:r>
      <w:r w:rsidR="00B6611A" w:rsidRPr="00480B06">
        <w:rPr>
          <w:rFonts w:ascii="Times New Roman" w:eastAsia="Century Gothic" w:hAnsi="Times New Roman" w:cs="Times New Roman"/>
          <w:sz w:val="24"/>
          <w:szCs w:val="24"/>
        </w:rPr>
        <w:t>contingence</w:t>
      </w:r>
      <w:r w:rsidRPr="00480B06">
        <w:rPr>
          <w:rFonts w:ascii="Times New Roman" w:eastAsia="Century Gothic" w:hAnsi="Times New Roman" w:cs="Times New Roman"/>
          <w:sz w:val="24"/>
          <w:szCs w:val="24"/>
        </w:rPr>
        <w:t xml:space="preserve"> après avoir examiné les raisons pour lesquelles certaines entreprises très </w:t>
      </w:r>
      <w:r w:rsidR="00B6611A" w:rsidRPr="00480B06">
        <w:rPr>
          <w:rFonts w:ascii="Times New Roman" w:eastAsia="Century Gothic" w:hAnsi="Times New Roman" w:cs="Times New Roman"/>
          <w:sz w:val="24"/>
          <w:szCs w:val="24"/>
        </w:rPr>
        <w:t>situationnels</w:t>
      </w:r>
      <w:r w:rsidRPr="00480B06">
        <w:rPr>
          <w:rFonts w:ascii="Times New Roman" w:eastAsia="Century Gothic" w:hAnsi="Times New Roman" w:cs="Times New Roman"/>
          <w:sz w:val="24"/>
          <w:szCs w:val="24"/>
        </w:rPr>
        <w:t>, leurs dirigeants prennent de meilleures décisions.</w:t>
      </w:r>
      <w:r w:rsidR="00B6611A" w:rsidRPr="00480B06">
        <w:rPr>
          <w:rFonts w:ascii="Times New Roman" w:eastAsia="Century Gothic" w:hAnsi="Times New Roman" w:cs="Times New Roman"/>
          <w:sz w:val="24"/>
          <w:szCs w:val="24"/>
        </w:rPr>
        <w:t xml:space="preserve"> C</w:t>
      </w:r>
      <w:r w:rsidR="00DB5E16" w:rsidRPr="00480B06">
        <w:rPr>
          <w:rFonts w:ascii="Times New Roman" w:eastAsia="Century Gothic" w:hAnsi="Times New Roman" w:cs="Times New Roman"/>
          <w:sz w:val="24"/>
          <w:szCs w:val="24"/>
        </w:rPr>
        <w:t xml:space="preserve">ette théorie  reconnait </w:t>
      </w:r>
      <w:r w:rsidR="00DB5E16" w:rsidRPr="00480B06">
        <w:rPr>
          <w:rFonts w:ascii="Times New Roman" w:eastAsia="Century Gothic" w:hAnsi="Times New Roman" w:cs="Times New Roman"/>
          <w:i/>
          <w:sz w:val="24"/>
          <w:szCs w:val="24"/>
        </w:rPr>
        <w:t>qu’un bon gestionnaire doi</w:t>
      </w:r>
      <w:r w:rsidRPr="00480B06">
        <w:rPr>
          <w:rFonts w:ascii="Times New Roman" w:eastAsia="Century Gothic" w:hAnsi="Times New Roman" w:cs="Times New Roman"/>
          <w:i/>
          <w:sz w:val="24"/>
          <w:szCs w:val="24"/>
        </w:rPr>
        <w:t>t pouvoir s'adapter à des circonstances et des situations uniques.</w:t>
      </w:r>
    </w:p>
    <w:p w:rsidR="00207418" w:rsidRPr="00480B06" w:rsidRDefault="00285B52" w:rsidP="00B81388">
      <w:pPr>
        <w:pStyle w:val="Titre2"/>
        <w:rPr>
          <w:rFonts w:ascii="Times New Roman" w:eastAsia="Century Gothic" w:hAnsi="Times New Roman" w:cs="Times New Roman"/>
          <w:color w:val="auto"/>
          <w:sz w:val="24"/>
          <w:szCs w:val="24"/>
        </w:rPr>
      </w:pPr>
      <w:bookmarkStart w:id="57" w:name="_Toc149225666"/>
      <w:r w:rsidRPr="00480B06">
        <w:rPr>
          <w:rFonts w:ascii="Times New Roman" w:eastAsia="Century Gothic" w:hAnsi="Times New Roman" w:cs="Times New Roman"/>
          <w:color w:val="auto"/>
          <w:sz w:val="24"/>
          <w:szCs w:val="24"/>
        </w:rPr>
        <w:t>3.5.</w:t>
      </w:r>
      <w:r w:rsidR="00DB38AE" w:rsidRPr="00480B06">
        <w:rPr>
          <w:rFonts w:ascii="Times New Roman" w:eastAsia="Century Gothic" w:hAnsi="Times New Roman" w:cs="Times New Roman"/>
          <w:color w:val="auto"/>
          <w:sz w:val="24"/>
          <w:szCs w:val="24"/>
        </w:rPr>
        <w:t xml:space="preserve"> T</w:t>
      </w:r>
      <w:r w:rsidR="00207418" w:rsidRPr="00480B06">
        <w:rPr>
          <w:rFonts w:ascii="Times New Roman" w:eastAsia="Century Gothic" w:hAnsi="Times New Roman" w:cs="Times New Roman"/>
          <w:color w:val="auto"/>
          <w:sz w:val="24"/>
          <w:szCs w:val="24"/>
        </w:rPr>
        <w:t>héories des organisations</w:t>
      </w:r>
      <w:bookmarkEnd w:id="57"/>
    </w:p>
    <w:p w:rsidR="00285B52" w:rsidRPr="00480B06" w:rsidRDefault="00796323"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La</w:t>
      </w:r>
      <w:r w:rsidR="00207418" w:rsidRPr="00480B06">
        <w:rPr>
          <w:rFonts w:ascii="Times New Roman" w:eastAsia="Century Gothic" w:hAnsi="Times New Roman" w:cs="Times New Roman"/>
          <w:sz w:val="24"/>
          <w:szCs w:val="24"/>
        </w:rPr>
        <w:t xml:space="preserve"> théorie organisationnelle tente d'expliquer le fonctionnement de l'organisation afin de générer une </w:t>
      </w:r>
      <w:r w:rsidR="00B6611A" w:rsidRPr="00480B06">
        <w:rPr>
          <w:rFonts w:ascii="Times New Roman" w:eastAsia="Century Gothic" w:hAnsi="Times New Roman" w:cs="Times New Roman"/>
          <w:sz w:val="24"/>
          <w:szCs w:val="24"/>
        </w:rPr>
        <w:t>compréhension</w:t>
      </w:r>
      <w:r w:rsidR="00113A4E" w:rsidRPr="00480B06">
        <w:rPr>
          <w:rFonts w:ascii="Times New Roman" w:eastAsia="Century Gothic" w:hAnsi="Times New Roman" w:cs="Times New Roman"/>
          <w:sz w:val="24"/>
          <w:szCs w:val="24"/>
        </w:rPr>
        <w:t xml:space="preserve"> et une appréciation. L</w:t>
      </w:r>
      <w:r w:rsidR="00207418" w:rsidRPr="00480B06">
        <w:rPr>
          <w:rFonts w:ascii="Times New Roman" w:eastAsia="Century Gothic" w:hAnsi="Times New Roman" w:cs="Times New Roman"/>
          <w:sz w:val="24"/>
          <w:szCs w:val="24"/>
        </w:rPr>
        <w:t>a théorie organisati</w:t>
      </w:r>
      <w:r w:rsidR="00113A4E" w:rsidRPr="00480B06">
        <w:rPr>
          <w:rFonts w:ascii="Times New Roman" w:eastAsia="Century Gothic" w:hAnsi="Times New Roman" w:cs="Times New Roman"/>
          <w:sz w:val="24"/>
          <w:szCs w:val="24"/>
        </w:rPr>
        <w:t>onnelle extrait d'expertise d</w:t>
      </w:r>
      <w:r w:rsidR="00207418" w:rsidRPr="00480B06">
        <w:rPr>
          <w:rFonts w:ascii="Times New Roman" w:eastAsia="Century Gothic" w:hAnsi="Times New Roman" w:cs="Times New Roman"/>
          <w:sz w:val="24"/>
          <w:szCs w:val="24"/>
        </w:rPr>
        <w:t xml:space="preserve">es </w:t>
      </w:r>
      <w:r w:rsidR="00B6611A" w:rsidRPr="00480B06">
        <w:rPr>
          <w:rFonts w:ascii="Times New Roman" w:eastAsia="Century Gothic" w:hAnsi="Times New Roman" w:cs="Times New Roman"/>
          <w:sz w:val="24"/>
          <w:szCs w:val="24"/>
        </w:rPr>
        <w:t>différentes</w:t>
      </w:r>
      <w:r w:rsidR="00113A4E" w:rsidRPr="00480B06">
        <w:rPr>
          <w:rFonts w:ascii="Times New Roman" w:eastAsia="Century Gothic" w:hAnsi="Times New Roman" w:cs="Times New Roman"/>
          <w:sz w:val="24"/>
          <w:szCs w:val="24"/>
        </w:rPr>
        <w:t xml:space="preserve"> compétences d'entités. L</w:t>
      </w:r>
      <w:r w:rsidR="00207418" w:rsidRPr="00480B06">
        <w:rPr>
          <w:rFonts w:ascii="Times New Roman" w:eastAsia="Century Gothic" w:hAnsi="Times New Roman" w:cs="Times New Roman"/>
          <w:sz w:val="24"/>
          <w:szCs w:val="24"/>
        </w:rPr>
        <w:t xml:space="preserve">es théories classiques, néoclassiques, de </w:t>
      </w:r>
      <w:r w:rsidR="001F5337" w:rsidRPr="00480B06">
        <w:rPr>
          <w:rFonts w:ascii="Times New Roman" w:eastAsia="Century Gothic" w:hAnsi="Times New Roman" w:cs="Times New Roman"/>
          <w:sz w:val="24"/>
          <w:szCs w:val="24"/>
        </w:rPr>
        <w:t>contingence</w:t>
      </w:r>
      <w:r w:rsidR="00207418" w:rsidRPr="00480B06">
        <w:rPr>
          <w:rFonts w:ascii="Times New Roman" w:eastAsia="Century Gothic" w:hAnsi="Times New Roman" w:cs="Times New Roman"/>
          <w:sz w:val="24"/>
          <w:szCs w:val="24"/>
        </w:rPr>
        <w:t>, des systèmes et de la structure organisationnelle sont quelques types de théori</w:t>
      </w:r>
      <w:r w:rsidR="00B6611A" w:rsidRPr="00480B06">
        <w:rPr>
          <w:rFonts w:ascii="Times New Roman" w:eastAsia="Century Gothic" w:hAnsi="Times New Roman" w:cs="Times New Roman"/>
          <w:sz w:val="24"/>
          <w:szCs w:val="24"/>
        </w:rPr>
        <w:t>e</w:t>
      </w:r>
      <w:r w:rsidR="00113A4E" w:rsidRPr="00480B06">
        <w:rPr>
          <w:rFonts w:ascii="Times New Roman" w:eastAsia="Century Gothic" w:hAnsi="Times New Roman" w:cs="Times New Roman"/>
          <w:sz w:val="24"/>
          <w:szCs w:val="24"/>
        </w:rPr>
        <w:t xml:space="preserve"> </w:t>
      </w:r>
      <w:r w:rsidR="00113A4E" w:rsidRPr="00480B06">
        <w:rPr>
          <w:rFonts w:ascii="Times New Roman" w:eastAsia="Century Gothic" w:hAnsi="Times New Roman" w:cs="Times New Roman"/>
          <w:sz w:val="24"/>
          <w:szCs w:val="24"/>
        </w:rPr>
        <w:lastRenderedPageBreak/>
        <w:t>organisationnelle</w:t>
      </w:r>
      <w:r w:rsidR="00207418" w:rsidRPr="00480B06">
        <w:rPr>
          <w:rFonts w:ascii="Times New Roman" w:eastAsia="Century Gothic" w:hAnsi="Times New Roman" w:cs="Times New Roman"/>
          <w:sz w:val="24"/>
          <w:szCs w:val="24"/>
        </w:rPr>
        <w:t xml:space="preserve">. </w:t>
      </w:r>
      <w:r w:rsidR="00B6611A" w:rsidRPr="00480B06">
        <w:rPr>
          <w:rFonts w:ascii="Times New Roman" w:eastAsia="Century Gothic" w:hAnsi="Times New Roman" w:cs="Times New Roman"/>
          <w:sz w:val="24"/>
          <w:szCs w:val="24"/>
        </w:rPr>
        <w:t>Ces</w:t>
      </w:r>
      <w:r w:rsidR="00207418" w:rsidRPr="00480B06">
        <w:rPr>
          <w:rFonts w:ascii="Times New Roman" w:eastAsia="Century Gothic" w:hAnsi="Times New Roman" w:cs="Times New Roman"/>
          <w:sz w:val="24"/>
          <w:szCs w:val="24"/>
        </w:rPr>
        <w:t xml:space="preserve"> variations de la théorie des organisations s'</w:t>
      </w:r>
      <w:r w:rsidR="00B6611A" w:rsidRPr="00480B06">
        <w:rPr>
          <w:rFonts w:ascii="Times New Roman" w:eastAsia="Century Gothic" w:hAnsi="Times New Roman" w:cs="Times New Roman"/>
          <w:sz w:val="24"/>
          <w:szCs w:val="24"/>
        </w:rPr>
        <w:t>inspirent</w:t>
      </w:r>
      <w:r w:rsidR="00207418" w:rsidRPr="00480B06">
        <w:rPr>
          <w:rFonts w:ascii="Times New Roman" w:eastAsia="Century Gothic" w:hAnsi="Times New Roman" w:cs="Times New Roman"/>
          <w:sz w:val="24"/>
          <w:szCs w:val="24"/>
        </w:rPr>
        <w:t xml:space="preserve"> de multiples point</w:t>
      </w:r>
      <w:r w:rsidRPr="00480B06">
        <w:rPr>
          <w:rFonts w:ascii="Times New Roman" w:eastAsia="Century Gothic" w:hAnsi="Times New Roman" w:cs="Times New Roman"/>
          <w:sz w:val="24"/>
          <w:szCs w:val="24"/>
        </w:rPr>
        <w:t>s</w:t>
      </w:r>
      <w:r w:rsidR="00285B52" w:rsidRPr="00480B06">
        <w:rPr>
          <w:rFonts w:ascii="Times New Roman" w:eastAsia="Century Gothic" w:hAnsi="Times New Roman" w:cs="Times New Roman"/>
          <w:sz w:val="24"/>
          <w:szCs w:val="24"/>
        </w:rPr>
        <w:t xml:space="preserve"> de vue moderne et postmoderne.</w:t>
      </w:r>
    </w:p>
    <w:p w:rsidR="00207418" w:rsidRPr="00480B06" w:rsidRDefault="00285B52" w:rsidP="00B81388">
      <w:pPr>
        <w:pStyle w:val="Titre2"/>
        <w:rPr>
          <w:rFonts w:ascii="Times New Roman" w:eastAsia="Century Gothic" w:hAnsi="Times New Roman" w:cs="Times New Roman"/>
          <w:color w:val="auto"/>
          <w:sz w:val="24"/>
          <w:szCs w:val="24"/>
        </w:rPr>
      </w:pPr>
      <w:bookmarkStart w:id="58" w:name="_Toc149225667"/>
      <w:r w:rsidRPr="00480B06">
        <w:rPr>
          <w:rFonts w:ascii="Times New Roman" w:eastAsia="Century Gothic" w:hAnsi="Times New Roman" w:cs="Times New Roman"/>
          <w:color w:val="auto"/>
          <w:sz w:val="24"/>
          <w:szCs w:val="24"/>
        </w:rPr>
        <w:t>3.6</w:t>
      </w:r>
      <w:r w:rsidR="003229DF" w:rsidRPr="00480B06">
        <w:rPr>
          <w:rFonts w:ascii="Times New Roman" w:eastAsia="Century Gothic" w:hAnsi="Times New Roman" w:cs="Times New Roman"/>
          <w:color w:val="auto"/>
          <w:sz w:val="24"/>
          <w:szCs w:val="24"/>
        </w:rPr>
        <w:t>.</w:t>
      </w:r>
      <w:r w:rsidR="00465251">
        <w:rPr>
          <w:rFonts w:ascii="Times New Roman" w:eastAsia="Century Gothic" w:hAnsi="Times New Roman" w:cs="Times New Roman"/>
          <w:color w:val="auto"/>
          <w:sz w:val="24"/>
          <w:szCs w:val="24"/>
        </w:rPr>
        <w:t xml:space="preserve"> </w:t>
      </w:r>
      <w:r w:rsidR="003229DF" w:rsidRPr="00480B06">
        <w:rPr>
          <w:rFonts w:ascii="Times New Roman" w:eastAsia="Century Gothic" w:hAnsi="Times New Roman" w:cs="Times New Roman"/>
          <w:color w:val="auto"/>
          <w:sz w:val="24"/>
          <w:szCs w:val="24"/>
        </w:rPr>
        <w:t>C</w:t>
      </w:r>
      <w:r w:rsidR="00207418" w:rsidRPr="00480B06">
        <w:rPr>
          <w:rFonts w:ascii="Times New Roman" w:eastAsia="Century Gothic" w:hAnsi="Times New Roman" w:cs="Times New Roman"/>
          <w:color w:val="auto"/>
          <w:sz w:val="24"/>
          <w:szCs w:val="24"/>
        </w:rPr>
        <w:t>lassification des</w:t>
      </w:r>
      <w:r w:rsidR="001F5337" w:rsidRPr="00480B06">
        <w:rPr>
          <w:rFonts w:ascii="Times New Roman" w:eastAsia="Century Gothic" w:hAnsi="Times New Roman" w:cs="Times New Roman"/>
          <w:color w:val="auto"/>
          <w:sz w:val="24"/>
          <w:szCs w:val="24"/>
        </w:rPr>
        <w:t xml:space="preserve"> théories des organisations</w:t>
      </w:r>
      <w:bookmarkEnd w:id="58"/>
      <w:r w:rsidR="001F5337" w:rsidRPr="00480B06">
        <w:rPr>
          <w:rFonts w:ascii="Times New Roman" w:eastAsia="Century Gothic" w:hAnsi="Times New Roman" w:cs="Times New Roman"/>
          <w:color w:val="auto"/>
          <w:sz w:val="24"/>
          <w:szCs w:val="24"/>
        </w:rPr>
        <w:t xml:space="preserve">    </w:t>
      </w:r>
    </w:p>
    <w:p w:rsidR="00207418" w:rsidRPr="00480B06" w:rsidRDefault="00207418" w:rsidP="00744F9D">
      <w:pPr>
        <w:pStyle w:val="Paragraphedeliste"/>
        <w:numPr>
          <w:ilvl w:val="0"/>
          <w:numId w:val="100"/>
        </w:numPr>
        <w:spacing w:line="360" w:lineRule="auto"/>
        <w:jc w:val="both"/>
        <w:rPr>
          <w:rFonts w:ascii="Times New Roman" w:eastAsia="Century Gothic" w:hAnsi="Times New Roman" w:cs="Times New Roman"/>
          <w:b/>
          <w:sz w:val="24"/>
          <w:szCs w:val="24"/>
        </w:rPr>
      </w:pPr>
      <w:r w:rsidRPr="00480B06">
        <w:rPr>
          <w:rFonts w:ascii="Times New Roman" w:eastAsia="Century Gothic" w:hAnsi="Times New Roman" w:cs="Times New Roman"/>
          <w:i/>
          <w:sz w:val="24"/>
          <w:szCs w:val="24"/>
        </w:rPr>
        <w:t>Classification des théories des organisations</w:t>
      </w:r>
      <w:r w:rsidRPr="00480B06">
        <w:rPr>
          <w:rFonts w:ascii="Times New Roman" w:eastAsia="Century Gothic" w:hAnsi="Times New Roman" w:cs="Times New Roman"/>
          <w:b/>
          <w:sz w:val="24"/>
          <w:szCs w:val="24"/>
        </w:rPr>
        <w:t xml:space="preserve"> : </w:t>
      </w:r>
      <w:r w:rsidRPr="00480B06">
        <w:rPr>
          <w:rFonts w:ascii="Times New Roman" w:eastAsia="Century Gothic" w:hAnsi="Times New Roman" w:cs="Times New Roman"/>
          <w:sz w:val="24"/>
          <w:szCs w:val="24"/>
        </w:rPr>
        <w:t xml:space="preserve">la perspective de gestion classique a émergé pendant la </w:t>
      </w:r>
      <w:r w:rsidR="00914518" w:rsidRPr="00480B06">
        <w:rPr>
          <w:rFonts w:ascii="Times New Roman" w:eastAsia="Century Gothic" w:hAnsi="Times New Roman" w:cs="Times New Roman"/>
          <w:sz w:val="24"/>
          <w:szCs w:val="24"/>
        </w:rPr>
        <w:t>révolution industrielle.  E</w:t>
      </w:r>
      <w:r w:rsidRPr="00480B06">
        <w:rPr>
          <w:rFonts w:ascii="Times New Roman" w:eastAsia="Century Gothic" w:hAnsi="Times New Roman" w:cs="Times New Roman"/>
          <w:sz w:val="24"/>
          <w:szCs w:val="24"/>
        </w:rPr>
        <w:t>lle est principa</w:t>
      </w:r>
      <w:r w:rsidR="00113A4E" w:rsidRPr="00480B06">
        <w:rPr>
          <w:rFonts w:ascii="Times New Roman" w:eastAsia="Century Gothic" w:hAnsi="Times New Roman" w:cs="Times New Roman"/>
          <w:sz w:val="24"/>
          <w:szCs w:val="24"/>
        </w:rPr>
        <w:t xml:space="preserve">lement axée sur l’efficacité, </w:t>
      </w:r>
      <w:r w:rsidRPr="00480B06">
        <w:rPr>
          <w:rFonts w:ascii="Times New Roman" w:eastAsia="Century Gothic" w:hAnsi="Times New Roman" w:cs="Times New Roman"/>
          <w:sz w:val="24"/>
          <w:szCs w:val="24"/>
        </w:rPr>
        <w:t>la productivité et ne prend pas en considération les caractéristi</w:t>
      </w:r>
      <w:r w:rsidR="001F5337" w:rsidRPr="00480B06">
        <w:rPr>
          <w:rFonts w:ascii="Times New Roman" w:eastAsia="Century Gothic" w:hAnsi="Times New Roman" w:cs="Times New Roman"/>
          <w:sz w:val="24"/>
          <w:szCs w:val="24"/>
        </w:rPr>
        <w:t>ques comportementales des emplo</w:t>
      </w:r>
      <w:r w:rsidRPr="00480B06">
        <w:rPr>
          <w:rFonts w:ascii="Times New Roman" w:eastAsia="Century Gothic" w:hAnsi="Times New Roman" w:cs="Times New Roman"/>
          <w:sz w:val="24"/>
          <w:szCs w:val="24"/>
        </w:rPr>
        <w:t xml:space="preserve">yés. La théorie classique de l’organisation intègre des éléments de gestion scientifique, de théorie bureautique et de théorie de l’administration. </w:t>
      </w:r>
      <w:r w:rsidRPr="00480B06">
        <w:rPr>
          <w:rFonts w:ascii="Times New Roman" w:eastAsia="Century Gothic" w:hAnsi="Times New Roman" w:cs="Times New Roman"/>
          <w:b/>
          <w:sz w:val="24"/>
          <w:szCs w:val="24"/>
        </w:rPr>
        <w:t>Selon Stat</w:t>
      </w:r>
      <w:r w:rsidR="00914518" w:rsidRPr="00480B06">
        <w:rPr>
          <w:rFonts w:ascii="Times New Roman" w:eastAsia="Century Gothic" w:hAnsi="Times New Roman" w:cs="Times New Roman"/>
          <w:b/>
          <w:sz w:val="24"/>
          <w:szCs w:val="24"/>
        </w:rPr>
        <w:t xml:space="preserve"> </w:t>
      </w:r>
      <w:r w:rsidRPr="00480B06">
        <w:rPr>
          <w:rFonts w:ascii="Times New Roman" w:eastAsia="Century Gothic" w:hAnsi="Times New Roman" w:cs="Times New Roman"/>
          <w:b/>
          <w:sz w:val="24"/>
          <w:szCs w:val="24"/>
        </w:rPr>
        <w:t>Pac</w:t>
      </w:r>
      <w:r w:rsidRPr="00480B06">
        <w:rPr>
          <w:rFonts w:ascii="Times New Roman" w:eastAsia="Century Gothic" w:hAnsi="Times New Roman" w:cs="Times New Roman"/>
          <w:sz w:val="24"/>
          <w:szCs w:val="24"/>
        </w:rPr>
        <w:t xml:space="preserve"> inc, une société multinationale de recherche et de développement de logiciels, la gestion scientifique comprend l’</w:t>
      </w:r>
      <w:r w:rsidR="00914518" w:rsidRPr="00480B06">
        <w:rPr>
          <w:rFonts w:ascii="Times New Roman" w:eastAsia="Century Gothic" w:hAnsi="Times New Roman" w:cs="Times New Roman"/>
          <w:sz w:val="24"/>
          <w:szCs w:val="24"/>
        </w:rPr>
        <w:t>acqui</w:t>
      </w:r>
      <w:r w:rsidR="001F5337" w:rsidRPr="00480B06">
        <w:rPr>
          <w:rFonts w:ascii="Times New Roman" w:eastAsia="Century Gothic" w:hAnsi="Times New Roman" w:cs="Times New Roman"/>
          <w:sz w:val="24"/>
          <w:szCs w:val="24"/>
        </w:rPr>
        <w:t>sition</w:t>
      </w:r>
      <w:r w:rsidRPr="00480B06">
        <w:rPr>
          <w:rFonts w:ascii="Times New Roman" w:eastAsia="Century Gothic" w:hAnsi="Times New Roman" w:cs="Times New Roman"/>
          <w:sz w:val="24"/>
          <w:szCs w:val="24"/>
        </w:rPr>
        <w:t xml:space="preserve"> d’un équipement et d’un personnel optimal, puis l’examen de chaque aspect du processus de production. La théorie bureaucratique applique l’importance de l’établissement d’une structure de pouvoir hiérarchique.</w:t>
      </w:r>
    </w:p>
    <w:p w:rsidR="00207418" w:rsidRPr="00480B06" w:rsidRDefault="00207418" w:rsidP="00744F9D">
      <w:pPr>
        <w:pStyle w:val="Paragraphedeliste"/>
        <w:numPr>
          <w:ilvl w:val="0"/>
          <w:numId w:val="100"/>
        </w:numPr>
        <w:spacing w:line="360" w:lineRule="auto"/>
        <w:jc w:val="both"/>
        <w:rPr>
          <w:rFonts w:ascii="Times New Roman" w:eastAsia="Century Gothic" w:hAnsi="Times New Roman" w:cs="Times New Roman"/>
          <w:b/>
          <w:sz w:val="24"/>
          <w:szCs w:val="24"/>
        </w:rPr>
      </w:pPr>
      <w:r w:rsidRPr="00480B06">
        <w:rPr>
          <w:rFonts w:ascii="Times New Roman" w:eastAsia="Century Gothic" w:hAnsi="Times New Roman" w:cs="Times New Roman"/>
          <w:i/>
          <w:sz w:val="24"/>
          <w:szCs w:val="24"/>
        </w:rPr>
        <w:t>Théorie organisationnelle</w:t>
      </w:r>
      <w:r w:rsidRPr="00480B06">
        <w:rPr>
          <w:rFonts w:ascii="Times New Roman" w:eastAsia="Century Gothic" w:hAnsi="Times New Roman" w:cs="Times New Roman"/>
          <w:b/>
          <w:sz w:val="24"/>
          <w:szCs w:val="24"/>
        </w:rPr>
        <w:t xml:space="preserve"> </w:t>
      </w:r>
      <w:r w:rsidRPr="00480B06">
        <w:rPr>
          <w:rFonts w:ascii="Times New Roman" w:eastAsia="Century Gothic" w:hAnsi="Times New Roman" w:cs="Times New Roman"/>
          <w:i/>
          <w:sz w:val="24"/>
          <w:szCs w:val="24"/>
        </w:rPr>
        <w:t>néoclassique </w:t>
      </w:r>
      <w:r w:rsidRPr="00480B06">
        <w:rPr>
          <w:rFonts w:ascii="Times New Roman" w:eastAsia="Century Gothic" w:hAnsi="Times New Roman" w:cs="Times New Roman"/>
          <w:sz w:val="24"/>
          <w:szCs w:val="24"/>
        </w:rPr>
        <w:t>:</w:t>
      </w:r>
      <w:r w:rsidRPr="00480B06">
        <w:rPr>
          <w:rFonts w:ascii="Times New Roman" w:eastAsia="Century Gothic" w:hAnsi="Times New Roman" w:cs="Times New Roman"/>
          <w:b/>
          <w:sz w:val="24"/>
          <w:szCs w:val="24"/>
        </w:rPr>
        <w:t xml:space="preserve"> </w:t>
      </w:r>
      <w:r w:rsidR="00914518" w:rsidRPr="00480B06">
        <w:rPr>
          <w:rFonts w:ascii="Times New Roman" w:eastAsia="Century Gothic" w:hAnsi="Times New Roman" w:cs="Times New Roman"/>
          <w:sz w:val="24"/>
          <w:szCs w:val="24"/>
        </w:rPr>
        <w:t>l</w:t>
      </w:r>
      <w:r w:rsidRPr="00480B06">
        <w:rPr>
          <w:rFonts w:ascii="Times New Roman" w:eastAsia="Century Gothic" w:hAnsi="Times New Roman" w:cs="Times New Roman"/>
          <w:sz w:val="24"/>
          <w:szCs w:val="24"/>
        </w:rPr>
        <w:t xml:space="preserve">a théorie néoclassique de l’organisation est une réaction à la structure autoritaire de la théorie classique. L’approche néoclassique souligne que les besoins humains des employés doivent être </w:t>
      </w:r>
      <w:r w:rsidRPr="00480B06">
        <w:rPr>
          <w:rFonts w:ascii="Times New Roman" w:eastAsia="Century Gothic" w:hAnsi="Times New Roman" w:cs="Times New Roman"/>
          <w:i/>
          <w:sz w:val="24"/>
          <w:szCs w:val="24"/>
        </w:rPr>
        <w:t>satisfaits sur</w:t>
      </w:r>
      <w:r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i/>
          <w:sz w:val="24"/>
          <w:szCs w:val="24"/>
        </w:rPr>
        <w:t>le lieu de travail</w:t>
      </w:r>
      <w:r w:rsidRPr="00480B06">
        <w:rPr>
          <w:rFonts w:ascii="Times New Roman" w:eastAsia="Century Gothic" w:hAnsi="Times New Roman" w:cs="Times New Roman"/>
          <w:sz w:val="24"/>
          <w:szCs w:val="24"/>
        </w:rPr>
        <w:t xml:space="preserve">, a cité </w:t>
      </w:r>
      <w:r w:rsidRPr="00480B06">
        <w:rPr>
          <w:rFonts w:ascii="Times New Roman" w:eastAsia="Century Gothic" w:hAnsi="Times New Roman" w:cs="Times New Roman"/>
          <w:b/>
          <w:sz w:val="24"/>
          <w:szCs w:val="24"/>
        </w:rPr>
        <w:t>StatPac Inc</w:t>
      </w:r>
      <w:r w:rsidRPr="00480B06">
        <w:rPr>
          <w:rFonts w:ascii="Times New Roman" w:eastAsia="Century Gothic" w:hAnsi="Times New Roman" w:cs="Times New Roman"/>
          <w:sz w:val="24"/>
          <w:szCs w:val="24"/>
        </w:rPr>
        <w:t xml:space="preserve">. Elle encourage l’innovation, la croissance et la motivation </w:t>
      </w:r>
      <w:r w:rsidR="001F5337" w:rsidRPr="00480B06">
        <w:rPr>
          <w:rFonts w:ascii="Times New Roman" w:eastAsia="Century Gothic" w:hAnsi="Times New Roman" w:cs="Times New Roman"/>
          <w:sz w:val="24"/>
          <w:szCs w:val="24"/>
        </w:rPr>
        <w:t>i</w:t>
      </w:r>
      <w:r w:rsidRPr="00480B06">
        <w:rPr>
          <w:rFonts w:ascii="Times New Roman" w:eastAsia="Century Gothic" w:hAnsi="Times New Roman" w:cs="Times New Roman"/>
          <w:sz w:val="24"/>
          <w:szCs w:val="24"/>
        </w:rPr>
        <w:t>ndividuelle tout en augmentant la productivité et les profits. Les gestionnaires qui utilisent l’approche néoclassique manipulent l’environnement de travail pour obtenir des résultats positifs.</w:t>
      </w:r>
    </w:p>
    <w:p w:rsidR="00207418" w:rsidRPr="00480B06" w:rsidRDefault="001F5337" w:rsidP="00744F9D">
      <w:pPr>
        <w:pStyle w:val="Paragraphedeliste"/>
        <w:numPr>
          <w:ilvl w:val="0"/>
          <w:numId w:val="100"/>
        </w:numPr>
        <w:spacing w:line="360" w:lineRule="auto"/>
        <w:jc w:val="both"/>
        <w:rPr>
          <w:rFonts w:ascii="Times New Roman" w:eastAsia="Century Gothic" w:hAnsi="Times New Roman" w:cs="Times New Roman"/>
          <w:b/>
          <w:sz w:val="24"/>
          <w:szCs w:val="24"/>
        </w:rPr>
      </w:pPr>
      <w:r w:rsidRPr="00480B06">
        <w:rPr>
          <w:rFonts w:ascii="Times New Roman" w:eastAsia="Century Gothic" w:hAnsi="Times New Roman" w:cs="Times New Roman"/>
          <w:i/>
          <w:sz w:val="24"/>
          <w:szCs w:val="24"/>
        </w:rPr>
        <w:t>Théorie de la contingence</w:t>
      </w:r>
      <w:r w:rsidRPr="00480B06">
        <w:rPr>
          <w:rFonts w:ascii="Times New Roman" w:eastAsia="Century Gothic" w:hAnsi="Times New Roman" w:cs="Times New Roman"/>
          <w:b/>
          <w:sz w:val="24"/>
          <w:szCs w:val="24"/>
        </w:rPr>
        <w:t> :</w:t>
      </w:r>
      <w:r w:rsidR="00796323" w:rsidRPr="00480B06">
        <w:rPr>
          <w:rFonts w:ascii="Times New Roman" w:eastAsia="Century Gothic" w:hAnsi="Times New Roman" w:cs="Times New Roman"/>
          <w:b/>
          <w:sz w:val="24"/>
          <w:szCs w:val="24"/>
        </w:rPr>
        <w:t xml:space="preserve"> </w:t>
      </w:r>
      <w:r w:rsidRPr="00480B06">
        <w:rPr>
          <w:rFonts w:ascii="Times New Roman" w:eastAsia="Century Gothic" w:hAnsi="Times New Roman" w:cs="Times New Roman"/>
          <w:sz w:val="24"/>
          <w:szCs w:val="24"/>
        </w:rPr>
        <w:t>le théoricien</w:t>
      </w:r>
      <w:r w:rsidR="00207418" w:rsidRPr="00480B06">
        <w:rPr>
          <w:rFonts w:ascii="Times New Roman" w:eastAsia="Century Gothic" w:hAnsi="Times New Roman" w:cs="Times New Roman"/>
          <w:sz w:val="24"/>
          <w:szCs w:val="24"/>
        </w:rPr>
        <w:t xml:space="preserve"> des structures estiment que tous les éléments de l’organisation sont liés entre eux. </w:t>
      </w:r>
      <w:r w:rsidR="00207418" w:rsidRPr="00480B06">
        <w:rPr>
          <w:rFonts w:ascii="Times New Roman" w:eastAsia="Century Gothic" w:hAnsi="Times New Roman" w:cs="Times New Roman"/>
          <w:b/>
          <w:sz w:val="24"/>
          <w:szCs w:val="24"/>
        </w:rPr>
        <w:t>Selon Stat</w:t>
      </w:r>
      <w:r w:rsidRPr="00480B06">
        <w:rPr>
          <w:rFonts w:ascii="Times New Roman" w:eastAsia="Century Gothic" w:hAnsi="Times New Roman" w:cs="Times New Roman"/>
          <w:b/>
          <w:sz w:val="24"/>
          <w:szCs w:val="24"/>
        </w:rPr>
        <w:t xml:space="preserve"> </w:t>
      </w:r>
      <w:r w:rsidR="00207418" w:rsidRPr="00480B06">
        <w:rPr>
          <w:rFonts w:ascii="Times New Roman" w:eastAsia="Century Gothic" w:hAnsi="Times New Roman" w:cs="Times New Roman"/>
          <w:b/>
          <w:sz w:val="24"/>
          <w:szCs w:val="24"/>
        </w:rPr>
        <w:t>Pac</w:t>
      </w:r>
      <w:r w:rsidR="00207418" w:rsidRPr="00480B06">
        <w:rPr>
          <w:rFonts w:ascii="Times New Roman" w:eastAsia="Century Gothic" w:hAnsi="Times New Roman" w:cs="Times New Roman"/>
          <w:sz w:val="24"/>
          <w:szCs w:val="24"/>
        </w:rPr>
        <w:t>, les modifications d’un élément af</w:t>
      </w:r>
      <w:r w:rsidR="0030442E">
        <w:rPr>
          <w:rFonts w:ascii="Times New Roman" w:eastAsia="Century Gothic" w:hAnsi="Times New Roman" w:cs="Times New Roman"/>
          <w:sz w:val="24"/>
          <w:szCs w:val="24"/>
        </w:rPr>
        <w:t>fectent tous les autres</w:t>
      </w:r>
      <w:r w:rsidR="00207418" w:rsidRPr="00480B06">
        <w:rPr>
          <w:rFonts w:ascii="Times New Roman" w:eastAsia="Century Gothic" w:hAnsi="Times New Roman" w:cs="Times New Roman"/>
          <w:sz w:val="24"/>
          <w:szCs w:val="24"/>
        </w:rPr>
        <w:t>. La théorie des systèmes reconnait les organisations comme des systèmes ouverts dans un état d’équilibre dynamique, qui changent et s’adaptent constamment à l’environnement et aux circonstances. Les interactions non linéaires entre les caractéristiques organisationnelles définissent une compréhension complexe des organisations de la théorie des systèmes.</w:t>
      </w:r>
    </w:p>
    <w:p w:rsidR="00207418" w:rsidRPr="00480B06" w:rsidRDefault="00207418" w:rsidP="00744F9D">
      <w:pPr>
        <w:pStyle w:val="Paragraphedeliste"/>
        <w:numPr>
          <w:ilvl w:val="0"/>
          <w:numId w:val="100"/>
        </w:numPr>
        <w:spacing w:line="360" w:lineRule="auto"/>
        <w:jc w:val="both"/>
        <w:rPr>
          <w:rFonts w:ascii="Times New Roman" w:eastAsia="Century Gothic" w:hAnsi="Times New Roman" w:cs="Times New Roman"/>
          <w:b/>
          <w:sz w:val="24"/>
          <w:szCs w:val="24"/>
        </w:rPr>
      </w:pPr>
      <w:r w:rsidRPr="00480B06">
        <w:rPr>
          <w:rFonts w:ascii="Times New Roman" w:eastAsia="Century Gothic" w:hAnsi="Times New Roman" w:cs="Times New Roman"/>
          <w:i/>
          <w:sz w:val="24"/>
          <w:szCs w:val="24"/>
        </w:rPr>
        <w:t>Théorie de la contingence</w:t>
      </w:r>
      <w:r w:rsidRPr="00480B06">
        <w:rPr>
          <w:rFonts w:ascii="Times New Roman" w:eastAsia="Century Gothic" w:hAnsi="Times New Roman" w:cs="Times New Roman"/>
          <w:b/>
          <w:sz w:val="24"/>
          <w:szCs w:val="24"/>
        </w:rPr>
        <w:t xml:space="preserve"> : </w:t>
      </w:r>
      <w:r w:rsidRPr="00480B06">
        <w:rPr>
          <w:rFonts w:ascii="Times New Roman" w:eastAsia="Century Gothic" w:hAnsi="Times New Roman" w:cs="Times New Roman"/>
          <w:sz w:val="24"/>
          <w:szCs w:val="24"/>
        </w:rPr>
        <w:t xml:space="preserve">la théorie de la contingence admet qu’il n’existe pas de </w:t>
      </w:r>
      <w:r w:rsidRPr="00480B06">
        <w:rPr>
          <w:rFonts w:ascii="Times New Roman" w:eastAsia="Century Gothic" w:hAnsi="Times New Roman" w:cs="Times New Roman"/>
          <w:i/>
          <w:sz w:val="24"/>
          <w:szCs w:val="24"/>
        </w:rPr>
        <w:t>style de leadership idéal</w:t>
      </w:r>
      <w:r w:rsidRPr="00480B06">
        <w:rPr>
          <w:rFonts w:ascii="Times New Roman" w:eastAsia="Century Gothic" w:hAnsi="Times New Roman" w:cs="Times New Roman"/>
          <w:sz w:val="24"/>
          <w:szCs w:val="24"/>
        </w:rPr>
        <w:t xml:space="preserve"> universel parce qu’à la fois en interne et en externe, chaque organisation est confrontée à des circonstances uniques. Dans la théorie de la contingence, la productivité est fo</w:t>
      </w:r>
      <w:r w:rsidR="0030442E">
        <w:rPr>
          <w:rFonts w:ascii="Times New Roman" w:eastAsia="Century Gothic" w:hAnsi="Times New Roman" w:cs="Times New Roman"/>
          <w:sz w:val="24"/>
          <w:szCs w:val="24"/>
        </w:rPr>
        <w:t>nction</w:t>
      </w:r>
      <w:r w:rsidRPr="00480B06">
        <w:rPr>
          <w:rFonts w:ascii="Times New Roman" w:eastAsia="Century Gothic" w:hAnsi="Times New Roman" w:cs="Times New Roman"/>
          <w:sz w:val="24"/>
          <w:szCs w:val="24"/>
        </w:rPr>
        <w:t xml:space="preserve"> </w:t>
      </w:r>
      <w:r w:rsidR="00AA1AEC" w:rsidRPr="00480B06">
        <w:rPr>
          <w:rFonts w:ascii="Times New Roman" w:eastAsia="Century Gothic" w:hAnsi="Times New Roman" w:cs="Times New Roman"/>
          <w:i/>
          <w:sz w:val="24"/>
          <w:szCs w:val="24"/>
        </w:rPr>
        <w:t>d’un man</w:t>
      </w:r>
      <w:r w:rsidR="00E13C82">
        <w:rPr>
          <w:rFonts w:ascii="Times New Roman" w:eastAsia="Century Gothic" w:hAnsi="Times New Roman" w:cs="Times New Roman"/>
          <w:i/>
          <w:sz w:val="24"/>
          <w:szCs w:val="24"/>
        </w:rPr>
        <w:t>ager à s’adapter</w:t>
      </w:r>
      <w:r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i/>
          <w:sz w:val="24"/>
          <w:szCs w:val="24"/>
        </w:rPr>
        <w:t>aux</w:t>
      </w:r>
      <w:r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i/>
          <w:sz w:val="24"/>
          <w:szCs w:val="24"/>
        </w:rPr>
        <w:t>changements</w:t>
      </w:r>
      <w:r w:rsidR="00AA1AEC" w:rsidRPr="00480B06">
        <w:rPr>
          <w:rFonts w:ascii="Times New Roman" w:eastAsia="Century Gothic" w:hAnsi="Times New Roman" w:cs="Times New Roman"/>
          <w:i/>
          <w:sz w:val="24"/>
          <w:szCs w:val="24"/>
        </w:rPr>
        <w:t xml:space="preserve"> </w:t>
      </w:r>
      <w:r w:rsidRPr="00480B06">
        <w:rPr>
          <w:rFonts w:ascii="Times New Roman" w:eastAsia="Century Gothic" w:hAnsi="Times New Roman" w:cs="Times New Roman"/>
          <w:i/>
          <w:sz w:val="24"/>
          <w:szCs w:val="24"/>
        </w:rPr>
        <w:t>de l’environnement</w:t>
      </w:r>
      <w:r w:rsidR="008C7495" w:rsidRPr="00480B06">
        <w:rPr>
          <w:rFonts w:ascii="Times New Roman" w:eastAsia="Century Gothic" w:hAnsi="Times New Roman" w:cs="Times New Roman"/>
          <w:sz w:val="24"/>
          <w:szCs w:val="24"/>
        </w:rPr>
        <w:t xml:space="preserve">. Dans </w:t>
      </w:r>
      <w:r w:rsidRPr="00480B06">
        <w:rPr>
          <w:rFonts w:ascii="Times New Roman" w:eastAsia="Century Gothic" w:hAnsi="Times New Roman" w:cs="Times New Roman"/>
          <w:sz w:val="24"/>
          <w:szCs w:val="24"/>
        </w:rPr>
        <w:t xml:space="preserve">les industries très </w:t>
      </w:r>
      <w:r w:rsidR="00E13C82" w:rsidRPr="00480B06">
        <w:rPr>
          <w:rFonts w:ascii="Times New Roman" w:eastAsia="Century Gothic" w:hAnsi="Times New Roman" w:cs="Times New Roman"/>
          <w:sz w:val="24"/>
          <w:szCs w:val="24"/>
        </w:rPr>
        <w:t>vola</w:t>
      </w:r>
      <w:r w:rsidR="00E13C82">
        <w:rPr>
          <w:rFonts w:ascii="Times New Roman" w:eastAsia="Century Gothic" w:hAnsi="Times New Roman" w:cs="Times New Roman"/>
          <w:sz w:val="24"/>
          <w:szCs w:val="24"/>
        </w:rPr>
        <w:t>t</w:t>
      </w:r>
      <w:r w:rsidR="00E13C82" w:rsidRPr="00480B06">
        <w:rPr>
          <w:rFonts w:ascii="Times New Roman" w:eastAsia="Century Gothic" w:hAnsi="Times New Roman" w:cs="Times New Roman"/>
          <w:sz w:val="24"/>
          <w:szCs w:val="24"/>
        </w:rPr>
        <w:t>iles</w:t>
      </w:r>
      <w:r w:rsidR="008C7495"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 xml:space="preserve">l’autorité managériale est particulièrement importante. Elle permet aux dirigeants de prendre des décisions en fonction des situations actuelles. La théorie de la contingence identifie les situations </w:t>
      </w:r>
      <w:r w:rsidRPr="00480B06">
        <w:rPr>
          <w:rFonts w:ascii="Times New Roman" w:eastAsia="Century Gothic" w:hAnsi="Times New Roman" w:cs="Times New Roman"/>
          <w:sz w:val="24"/>
          <w:szCs w:val="24"/>
        </w:rPr>
        <w:lastRenderedPageBreak/>
        <w:t xml:space="preserve">qui résistent à une attention plus intense et qui tiennent compte de circonstances uniques. </w:t>
      </w:r>
    </w:p>
    <w:p w:rsidR="00207418" w:rsidRPr="00480B06" w:rsidRDefault="00285B52" w:rsidP="00B81388">
      <w:pPr>
        <w:pStyle w:val="Titre2"/>
        <w:rPr>
          <w:rFonts w:ascii="Times New Roman" w:eastAsia="Century Gothic" w:hAnsi="Times New Roman" w:cs="Times New Roman"/>
          <w:color w:val="auto"/>
          <w:sz w:val="24"/>
          <w:szCs w:val="24"/>
        </w:rPr>
      </w:pPr>
      <w:bookmarkStart w:id="59" w:name="_Toc149225668"/>
      <w:r w:rsidRPr="00480B06">
        <w:rPr>
          <w:rFonts w:ascii="Times New Roman" w:eastAsia="Century Gothic" w:hAnsi="Times New Roman" w:cs="Times New Roman"/>
          <w:color w:val="auto"/>
          <w:sz w:val="24"/>
          <w:szCs w:val="24"/>
        </w:rPr>
        <w:t>3.7</w:t>
      </w:r>
      <w:r w:rsidR="00207418" w:rsidRPr="00480B06">
        <w:rPr>
          <w:rFonts w:ascii="Times New Roman" w:eastAsia="Century Gothic" w:hAnsi="Times New Roman" w:cs="Times New Roman"/>
          <w:color w:val="auto"/>
          <w:sz w:val="24"/>
          <w:szCs w:val="24"/>
        </w:rPr>
        <w:t>. Théories de la motivation</w:t>
      </w:r>
      <w:bookmarkEnd w:id="59"/>
    </w:p>
    <w:p w:rsidR="00207418" w:rsidRPr="00480B06" w:rsidRDefault="00207418"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La motivation est définie comme le </w:t>
      </w:r>
      <w:r w:rsidR="001F5337" w:rsidRPr="00480B06">
        <w:rPr>
          <w:rFonts w:ascii="Times New Roman" w:eastAsia="Century Gothic" w:hAnsi="Times New Roman" w:cs="Times New Roman"/>
          <w:sz w:val="24"/>
          <w:szCs w:val="24"/>
        </w:rPr>
        <w:t>désir</w:t>
      </w:r>
      <w:r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i/>
          <w:sz w:val="24"/>
          <w:szCs w:val="24"/>
        </w:rPr>
        <w:t>d’atteindre un objectif ou un certain niveau de performance qui conduit à un comportement orienté vers un objectif</w:t>
      </w:r>
      <w:r w:rsidRPr="00480B06">
        <w:rPr>
          <w:rFonts w:ascii="Times New Roman" w:eastAsia="Century Gothic" w:hAnsi="Times New Roman" w:cs="Times New Roman"/>
          <w:sz w:val="24"/>
          <w:szCs w:val="24"/>
        </w:rPr>
        <w:t xml:space="preserve">. Si nous appelons une personne motivée, nous voulons dire qu’elle s’efforce </w:t>
      </w:r>
      <w:r w:rsidRPr="002677ED">
        <w:rPr>
          <w:rFonts w:ascii="Times New Roman" w:eastAsia="Century Gothic" w:hAnsi="Times New Roman" w:cs="Times New Roman"/>
          <w:i/>
          <w:sz w:val="24"/>
          <w:szCs w:val="24"/>
        </w:rPr>
        <w:t>d’accomplir une tâche particulière</w:t>
      </w:r>
      <w:r w:rsidRPr="00480B06">
        <w:rPr>
          <w:rFonts w:ascii="Times New Roman" w:eastAsia="Century Gothic" w:hAnsi="Times New Roman" w:cs="Times New Roman"/>
          <w:sz w:val="24"/>
          <w:szCs w:val="24"/>
        </w:rPr>
        <w:t>. Il est clair que la motivation est nécessaire pour que quelqu’un soit performant ; cependant, elle ne suffit pas</w:t>
      </w:r>
      <w:r w:rsidR="00AA1AEC" w:rsidRPr="00480B06">
        <w:rPr>
          <w:rFonts w:ascii="Times New Roman" w:eastAsia="Century Gothic" w:hAnsi="Times New Roman" w:cs="Times New Roman"/>
          <w:sz w:val="24"/>
          <w:szCs w:val="24"/>
        </w:rPr>
        <w:t xml:space="preserve"> d’avoir d’entreprendre une activité sans la motivation</w:t>
      </w:r>
      <w:r w:rsidRPr="00480B06">
        <w:rPr>
          <w:rFonts w:ascii="Times New Roman" w:eastAsia="Century Gothic" w:hAnsi="Times New Roman" w:cs="Times New Roman"/>
          <w:sz w:val="24"/>
          <w:szCs w:val="24"/>
        </w:rPr>
        <w:t>. Les quatre théories de l</w:t>
      </w:r>
      <w:r w:rsidR="001D79B9" w:rsidRPr="00480B06">
        <w:rPr>
          <w:rFonts w:ascii="Times New Roman" w:eastAsia="Century Gothic" w:hAnsi="Times New Roman" w:cs="Times New Roman"/>
          <w:sz w:val="24"/>
          <w:szCs w:val="24"/>
        </w:rPr>
        <w:t>a motivation sont les suivantes</w:t>
      </w:r>
      <w:r w:rsidRPr="00480B06">
        <w:rPr>
          <w:rFonts w:ascii="Times New Roman" w:eastAsia="Century Gothic" w:hAnsi="Times New Roman" w:cs="Times New Roman"/>
          <w:sz w:val="24"/>
          <w:szCs w:val="24"/>
        </w:rPr>
        <w:t>:</w:t>
      </w:r>
    </w:p>
    <w:p w:rsidR="00207418" w:rsidRPr="00480B06" w:rsidRDefault="00207418" w:rsidP="00744F9D">
      <w:pPr>
        <w:pStyle w:val="Paragraphedeliste"/>
        <w:numPr>
          <w:ilvl w:val="0"/>
          <w:numId w:val="101"/>
        </w:num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La hiérarchie des besoins de Maslow</w:t>
      </w:r>
    </w:p>
    <w:p w:rsidR="00207418" w:rsidRPr="005563B3" w:rsidRDefault="00207418" w:rsidP="00744F9D">
      <w:pPr>
        <w:pStyle w:val="Paragraphedeliste"/>
        <w:numPr>
          <w:ilvl w:val="0"/>
          <w:numId w:val="101"/>
        </w:numPr>
        <w:spacing w:line="360" w:lineRule="auto"/>
        <w:jc w:val="both"/>
        <w:rPr>
          <w:rFonts w:ascii="Times New Roman" w:eastAsia="Century Gothic" w:hAnsi="Times New Roman" w:cs="Times New Roman"/>
          <w:sz w:val="24"/>
          <w:szCs w:val="24"/>
          <w:lang w:val="en-US"/>
        </w:rPr>
      </w:pPr>
      <w:r w:rsidRPr="005563B3">
        <w:rPr>
          <w:rFonts w:ascii="Times New Roman" w:eastAsia="Century Gothic" w:hAnsi="Times New Roman" w:cs="Times New Roman"/>
          <w:sz w:val="24"/>
          <w:szCs w:val="24"/>
          <w:lang w:val="en-US"/>
        </w:rPr>
        <w:t>La théorie de l’</w:t>
      </w:r>
      <w:r w:rsidR="00465251" w:rsidRPr="005563B3">
        <w:rPr>
          <w:rFonts w:ascii="Times New Roman" w:eastAsia="Century Gothic" w:hAnsi="Times New Roman" w:cs="Times New Roman"/>
          <w:sz w:val="24"/>
          <w:szCs w:val="24"/>
          <w:lang w:val="en-US"/>
        </w:rPr>
        <w:t>Existence, Relatedness and Growth(</w:t>
      </w:r>
      <w:r w:rsidRPr="005563B3">
        <w:rPr>
          <w:rFonts w:ascii="Times New Roman" w:eastAsia="Century Gothic" w:hAnsi="Times New Roman" w:cs="Times New Roman"/>
          <w:sz w:val="24"/>
          <w:szCs w:val="24"/>
          <w:lang w:val="en-US"/>
        </w:rPr>
        <w:t>ERG</w:t>
      </w:r>
      <w:r w:rsidR="00465251" w:rsidRPr="005563B3">
        <w:rPr>
          <w:rFonts w:ascii="Times New Roman" w:eastAsia="Century Gothic" w:hAnsi="Times New Roman" w:cs="Times New Roman"/>
          <w:sz w:val="24"/>
          <w:szCs w:val="24"/>
          <w:lang w:val="en-US"/>
        </w:rPr>
        <w:t>)</w:t>
      </w:r>
    </w:p>
    <w:p w:rsidR="00207418" w:rsidRPr="00480B06" w:rsidRDefault="00207418" w:rsidP="00744F9D">
      <w:pPr>
        <w:pStyle w:val="Paragraphedeliste"/>
        <w:numPr>
          <w:ilvl w:val="0"/>
          <w:numId w:val="101"/>
        </w:num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La théorie des deux facteurs de Herzberg</w:t>
      </w:r>
    </w:p>
    <w:p w:rsidR="00207418" w:rsidRPr="00480B06" w:rsidRDefault="00207418" w:rsidP="00744F9D">
      <w:pPr>
        <w:pStyle w:val="Paragraphedeliste"/>
        <w:numPr>
          <w:ilvl w:val="0"/>
          <w:numId w:val="101"/>
        </w:num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La théorie des besoins acquis de McClelland</w:t>
      </w:r>
    </w:p>
    <w:p w:rsidR="00207418" w:rsidRPr="00480B06" w:rsidRDefault="00207418" w:rsidP="00744F9D">
      <w:pPr>
        <w:pStyle w:val="Paragraphedeliste"/>
        <w:numPr>
          <w:ilvl w:val="0"/>
          <w:numId w:val="102"/>
        </w:num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La hiérarchie de besoins de Maslow</w:t>
      </w:r>
      <w:r w:rsidR="00AB5DCA" w:rsidRPr="00480B06">
        <w:rPr>
          <w:rFonts w:ascii="Times New Roman" w:eastAsia="Century Gothic" w:hAnsi="Times New Roman" w:cs="Times New Roman"/>
          <w:sz w:val="24"/>
          <w:szCs w:val="24"/>
        </w:rPr>
        <w:t> : A</w:t>
      </w:r>
      <w:r w:rsidRPr="00480B06">
        <w:rPr>
          <w:rFonts w:ascii="Times New Roman" w:eastAsia="Century Gothic" w:hAnsi="Times New Roman" w:cs="Times New Roman"/>
          <w:sz w:val="24"/>
          <w:szCs w:val="24"/>
        </w:rPr>
        <w:t>braham est l’un des psychologues le</w:t>
      </w:r>
      <w:r w:rsidR="001D79B9" w:rsidRPr="00480B06">
        <w:rPr>
          <w:rFonts w:ascii="Times New Roman" w:eastAsia="Century Gothic" w:hAnsi="Times New Roman" w:cs="Times New Roman"/>
          <w:sz w:val="24"/>
          <w:szCs w:val="24"/>
        </w:rPr>
        <w:t xml:space="preserve"> plus influent</w:t>
      </w:r>
      <w:r w:rsidRPr="00480B06">
        <w:rPr>
          <w:rFonts w:ascii="Times New Roman" w:eastAsia="Century Gothic" w:hAnsi="Times New Roman" w:cs="Times New Roman"/>
          <w:sz w:val="24"/>
          <w:szCs w:val="24"/>
        </w:rPr>
        <w:t xml:space="preserve"> du XXe siècle. La hiérarchie des besoins est un concept que l</w:t>
      </w:r>
      <w:r w:rsidR="001D79B9" w:rsidRPr="00480B06">
        <w:rPr>
          <w:rFonts w:ascii="Times New Roman" w:eastAsia="Century Gothic" w:hAnsi="Times New Roman" w:cs="Times New Roman"/>
          <w:sz w:val="24"/>
          <w:szCs w:val="24"/>
        </w:rPr>
        <w:t>a plupart des études</w:t>
      </w:r>
      <w:r w:rsidRPr="00480B06">
        <w:rPr>
          <w:rFonts w:ascii="Times New Roman" w:eastAsia="Century Gothic" w:hAnsi="Times New Roman" w:cs="Times New Roman"/>
          <w:sz w:val="24"/>
          <w:szCs w:val="24"/>
        </w:rPr>
        <w:t xml:space="preserve"> commerce et des manage</w:t>
      </w:r>
      <w:r w:rsidR="001D79B9" w:rsidRPr="00480B06">
        <w:rPr>
          <w:rFonts w:ascii="Times New Roman" w:eastAsia="Century Gothic" w:hAnsi="Times New Roman" w:cs="Times New Roman"/>
          <w:sz w:val="24"/>
          <w:szCs w:val="24"/>
        </w:rPr>
        <w:t>r</w:t>
      </w:r>
      <w:r w:rsidR="00B9240C" w:rsidRPr="00480B06">
        <w:rPr>
          <w:rFonts w:ascii="Times New Roman" w:eastAsia="Century Gothic" w:hAnsi="Times New Roman" w:cs="Times New Roman"/>
          <w:sz w:val="24"/>
          <w:szCs w:val="24"/>
        </w:rPr>
        <w:t xml:space="preserve">s connaissent. </w:t>
      </w:r>
      <w:r w:rsidRPr="00480B06">
        <w:rPr>
          <w:rFonts w:ascii="Times New Roman" w:eastAsia="Century Gothic" w:hAnsi="Times New Roman" w:cs="Times New Roman"/>
          <w:sz w:val="24"/>
          <w:szCs w:val="24"/>
        </w:rPr>
        <w:t>L’idée est basée sur un principe simple : les humains ont des besoins hiérarchis</w:t>
      </w:r>
      <w:r w:rsidR="00B9240C" w:rsidRPr="00480B06">
        <w:rPr>
          <w:rFonts w:ascii="Times New Roman" w:eastAsia="Century Gothic" w:hAnsi="Times New Roman" w:cs="Times New Roman"/>
          <w:sz w:val="24"/>
          <w:szCs w:val="24"/>
        </w:rPr>
        <w:t>és. Motivation et personnalité.</w:t>
      </w:r>
      <w:r w:rsidR="0023561C">
        <w:rPr>
          <w:rFonts w:ascii="Times New Roman" w:eastAsia="Century Gothic" w:hAnsi="Times New Roman" w:cs="Times New Roman"/>
          <w:sz w:val="24"/>
          <w:szCs w:val="24"/>
        </w:rPr>
        <w:t xml:space="preserve"> Selon</w:t>
      </w:r>
      <w:r w:rsidR="00B9240C" w:rsidRPr="00480B06">
        <w:rPr>
          <w:rFonts w:ascii="Times New Roman" w:eastAsia="Century Gothic" w:hAnsi="Times New Roman" w:cs="Times New Roman"/>
          <w:sz w:val="24"/>
          <w:szCs w:val="24"/>
        </w:rPr>
        <w:t xml:space="preserve"> Harper, i</w:t>
      </w:r>
      <w:r w:rsidRPr="00480B06">
        <w:rPr>
          <w:rFonts w:ascii="Times New Roman" w:eastAsia="Century Gothic" w:hAnsi="Times New Roman" w:cs="Times New Roman"/>
          <w:sz w:val="24"/>
          <w:szCs w:val="24"/>
        </w:rPr>
        <w:t>l y a certains besoins qui sont importants pour tous  les êtres humains et rien d’a</w:t>
      </w:r>
      <w:r w:rsidR="00B9240C" w:rsidRPr="00480B06">
        <w:rPr>
          <w:rFonts w:ascii="Times New Roman" w:eastAsia="Century Gothic" w:hAnsi="Times New Roman" w:cs="Times New Roman"/>
          <w:sz w:val="24"/>
          <w:szCs w:val="24"/>
        </w:rPr>
        <w:t>utre ne compte en leur absence.</w:t>
      </w:r>
      <w:r w:rsidR="002E374C" w:rsidRPr="00480B06">
        <w:rPr>
          <w:rFonts w:ascii="Times New Roman" w:eastAsia="Century Gothic" w:hAnsi="Times New Roman" w:cs="Times New Roman"/>
          <w:sz w:val="24"/>
          <w:szCs w:val="24"/>
        </w:rPr>
        <w:t xml:space="preserve"> </w:t>
      </w:r>
      <w:r w:rsidR="00B9240C" w:rsidRPr="00480B06">
        <w:rPr>
          <w:rFonts w:ascii="Times New Roman" w:eastAsia="Century Gothic" w:hAnsi="Times New Roman" w:cs="Times New Roman"/>
          <w:sz w:val="24"/>
          <w:szCs w:val="24"/>
        </w:rPr>
        <w:t>Une</w:t>
      </w:r>
      <w:r w:rsidR="002E374C" w:rsidRPr="00480B06">
        <w:rPr>
          <w:rFonts w:ascii="Times New Roman" w:eastAsia="Century Gothic" w:hAnsi="Times New Roman" w:cs="Times New Roman"/>
          <w:sz w:val="24"/>
          <w:szCs w:val="24"/>
        </w:rPr>
        <w:t xml:space="preserve"> fois que </w:t>
      </w:r>
      <w:r w:rsidRPr="00480B06">
        <w:rPr>
          <w:rFonts w:ascii="Times New Roman" w:eastAsia="Century Gothic" w:hAnsi="Times New Roman" w:cs="Times New Roman"/>
          <w:sz w:val="24"/>
          <w:szCs w:val="24"/>
        </w:rPr>
        <w:t xml:space="preserve">nous avons satisfait ces besoins fondamentaux, nous commençons à chercher à satisfaire des besoins d’ordre supérieur. En d’autres termes, une fois qu’un besoin est satisfait à un niveau inférieur, il ne sert plus de motivation. Les besoins les plus fondamentaux </w:t>
      </w:r>
      <w:r w:rsidRPr="00480B06">
        <w:rPr>
          <w:rFonts w:ascii="Times New Roman" w:eastAsia="Century Gothic" w:hAnsi="Times New Roman" w:cs="Times New Roman"/>
          <w:b/>
          <w:sz w:val="24"/>
          <w:szCs w:val="24"/>
        </w:rPr>
        <w:t>Maslow</w:t>
      </w:r>
      <w:r w:rsidRPr="00480B06">
        <w:rPr>
          <w:rFonts w:ascii="Times New Roman" w:eastAsia="Century Gothic" w:hAnsi="Times New Roman" w:cs="Times New Roman"/>
          <w:sz w:val="24"/>
          <w:szCs w:val="24"/>
        </w:rPr>
        <w:t xml:space="preserve"> sont des besoins physiologiques. Le besoins </w:t>
      </w:r>
      <w:r w:rsidRPr="0023561C">
        <w:rPr>
          <w:rFonts w:ascii="Times New Roman" w:eastAsia="Century Gothic" w:hAnsi="Times New Roman" w:cs="Times New Roman"/>
          <w:i/>
          <w:sz w:val="24"/>
          <w:szCs w:val="24"/>
        </w:rPr>
        <w:t>de nourriture, d’eau et d’autres besoins biologiques destinés aux physiologiques</w:t>
      </w:r>
      <w:r w:rsidRPr="00480B06">
        <w:rPr>
          <w:rFonts w:ascii="Times New Roman" w:eastAsia="Century Gothic" w:hAnsi="Times New Roman" w:cs="Times New Roman"/>
          <w:sz w:val="24"/>
          <w:szCs w:val="24"/>
        </w:rPr>
        <w:t>. Ces besoins sont importants car leur recherche peut éclipser tous les autres désirs lorsqu’ils font défaut.</w:t>
      </w:r>
    </w:p>
    <w:p w:rsidR="00480B06" w:rsidRPr="00246A25" w:rsidRDefault="00207418" w:rsidP="00246A25">
      <w:pPr>
        <w:pStyle w:val="Paragraphedeliste"/>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Imaginez que vous deveniez extrêmement affamé. </w:t>
      </w:r>
      <w:r w:rsidRPr="0023561C">
        <w:rPr>
          <w:rFonts w:ascii="Times New Roman" w:eastAsia="Century Gothic" w:hAnsi="Times New Roman" w:cs="Times New Roman"/>
          <w:i/>
          <w:sz w:val="24"/>
          <w:szCs w:val="24"/>
        </w:rPr>
        <w:t>Toutes les actions à ce stage peuvent être orientées vers la recherche de nourriture</w:t>
      </w:r>
      <w:r w:rsidRPr="00480B06">
        <w:rPr>
          <w:rFonts w:ascii="Times New Roman" w:eastAsia="Century Gothic" w:hAnsi="Times New Roman" w:cs="Times New Roman"/>
          <w:sz w:val="24"/>
          <w:szCs w:val="24"/>
        </w:rPr>
        <w:t xml:space="preserve">. Cependant, après avoir été nourri, la chasse à la nourriture s’arrête et la perspective de trouver de la </w:t>
      </w:r>
      <w:r w:rsidR="0023561C">
        <w:rPr>
          <w:rFonts w:ascii="Times New Roman" w:eastAsia="Century Gothic" w:hAnsi="Times New Roman" w:cs="Times New Roman"/>
          <w:sz w:val="24"/>
          <w:szCs w:val="24"/>
        </w:rPr>
        <w:t xml:space="preserve">nourriture </w:t>
      </w:r>
      <w:r w:rsidRPr="00480B06">
        <w:rPr>
          <w:rFonts w:ascii="Times New Roman" w:eastAsia="Century Gothic" w:hAnsi="Times New Roman" w:cs="Times New Roman"/>
          <w:sz w:val="24"/>
          <w:szCs w:val="24"/>
        </w:rPr>
        <w:t>ne constitue plus un facteur de motivation. Lorsque les besoins physiologiques sont satisfaits, les gens ont tendance à s’</w:t>
      </w:r>
      <w:r w:rsidR="001F5337" w:rsidRPr="00480B06">
        <w:rPr>
          <w:rFonts w:ascii="Times New Roman" w:eastAsia="Century Gothic" w:hAnsi="Times New Roman" w:cs="Times New Roman"/>
          <w:sz w:val="24"/>
          <w:szCs w:val="24"/>
        </w:rPr>
        <w:t>inquiéter</w:t>
      </w:r>
      <w:r w:rsidRPr="00480B06">
        <w:rPr>
          <w:rFonts w:ascii="Times New Roman" w:eastAsia="Century Gothic" w:hAnsi="Times New Roman" w:cs="Times New Roman"/>
          <w:sz w:val="24"/>
          <w:szCs w:val="24"/>
        </w:rPr>
        <w:t xml:space="preserve"> des besoins sociaux rend les désirs d’estime</w:t>
      </w:r>
      <w:r w:rsidR="0023561C">
        <w:rPr>
          <w:rFonts w:ascii="Times New Roman" w:eastAsia="Century Gothic" w:hAnsi="Times New Roman" w:cs="Times New Roman"/>
          <w:sz w:val="24"/>
          <w:szCs w:val="24"/>
        </w:rPr>
        <w:t>r</w:t>
      </w:r>
      <w:r w:rsidRPr="00480B06">
        <w:rPr>
          <w:rFonts w:ascii="Times New Roman" w:eastAsia="Century Gothic" w:hAnsi="Times New Roman" w:cs="Times New Roman"/>
          <w:sz w:val="24"/>
          <w:szCs w:val="24"/>
        </w:rPr>
        <w:t xml:space="preserve"> plus importants. Le besoin d’estime</w:t>
      </w:r>
      <w:r w:rsidR="0023561C">
        <w:rPr>
          <w:rFonts w:ascii="Times New Roman" w:eastAsia="Century Gothic" w:hAnsi="Times New Roman" w:cs="Times New Roman"/>
          <w:sz w:val="24"/>
          <w:szCs w:val="24"/>
        </w:rPr>
        <w:t>r,</w:t>
      </w:r>
      <w:r w:rsidRPr="00480B06">
        <w:rPr>
          <w:rFonts w:ascii="Times New Roman" w:eastAsia="Century Gothic" w:hAnsi="Times New Roman" w:cs="Times New Roman"/>
          <w:sz w:val="24"/>
          <w:szCs w:val="24"/>
        </w:rPr>
        <w:t xml:space="preserve"> fait référence au besoin d’être apprécié par ses paires, de se sentir important et d’être accepté. En fin de compte, au plus haut niveau de la hiérarchie, le besoin de se réaliser s’a</w:t>
      </w:r>
      <w:r w:rsidR="0023561C">
        <w:rPr>
          <w:rFonts w:ascii="Times New Roman" w:eastAsia="Century Gothic" w:hAnsi="Times New Roman" w:cs="Times New Roman"/>
          <w:sz w:val="24"/>
          <w:szCs w:val="24"/>
        </w:rPr>
        <w:t>pplique à « être tout ce que</w:t>
      </w:r>
      <w:r w:rsidRPr="00480B06">
        <w:rPr>
          <w:rFonts w:ascii="Times New Roman" w:eastAsia="Century Gothic" w:hAnsi="Times New Roman" w:cs="Times New Roman"/>
          <w:sz w:val="24"/>
          <w:szCs w:val="24"/>
        </w:rPr>
        <w:t xml:space="preserve"> ce</w:t>
      </w:r>
      <w:r w:rsidR="0023561C">
        <w:rPr>
          <w:rFonts w:ascii="Times New Roman" w:eastAsia="Century Gothic" w:hAnsi="Times New Roman" w:cs="Times New Roman"/>
          <w:sz w:val="24"/>
          <w:szCs w:val="24"/>
        </w:rPr>
        <w:t>s</w:t>
      </w:r>
      <w:r w:rsidRPr="00480B06">
        <w:rPr>
          <w:rFonts w:ascii="Times New Roman" w:eastAsia="Century Gothic" w:hAnsi="Times New Roman" w:cs="Times New Roman"/>
          <w:sz w:val="24"/>
          <w:szCs w:val="24"/>
        </w:rPr>
        <w:t xml:space="preserve"> besoin</w:t>
      </w:r>
      <w:r w:rsidR="0023561C">
        <w:rPr>
          <w:rFonts w:ascii="Times New Roman" w:eastAsia="Century Gothic" w:hAnsi="Times New Roman" w:cs="Times New Roman"/>
          <w:sz w:val="24"/>
          <w:szCs w:val="24"/>
        </w:rPr>
        <w:t>s</w:t>
      </w:r>
      <w:r w:rsidRPr="00480B06">
        <w:rPr>
          <w:rFonts w:ascii="Times New Roman" w:eastAsia="Century Gothic" w:hAnsi="Times New Roman" w:cs="Times New Roman"/>
          <w:sz w:val="24"/>
          <w:szCs w:val="24"/>
        </w:rPr>
        <w:t xml:space="preserve"> se manifeste</w:t>
      </w:r>
      <w:r w:rsidR="0023561C">
        <w:rPr>
          <w:rFonts w:ascii="Times New Roman" w:eastAsia="Century Gothic" w:hAnsi="Times New Roman" w:cs="Times New Roman"/>
          <w:sz w:val="24"/>
          <w:szCs w:val="24"/>
        </w:rPr>
        <w:t>nt</w:t>
      </w:r>
      <w:r w:rsidRPr="00480B06">
        <w:rPr>
          <w:rFonts w:ascii="Times New Roman" w:eastAsia="Century Gothic" w:hAnsi="Times New Roman" w:cs="Times New Roman"/>
          <w:sz w:val="24"/>
          <w:szCs w:val="24"/>
        </w:rPr>
        <w:t xml:space="preserve"> par le désir d’acquérir de nouvelles compétences, d’assumer de </w:t>
      </w:r>
      <w:r w:rsidRPr="00480B06">
        <w:rPr>
          <w:rFonts w:ascii="Times New Roman" w:eastAsia="Century Gothic" w:hAnsi="Times New Roman" w:cs="Times New Roman"/>
          <w:sz w:val="24"/>
          <w:szCs w:val="24"/>
        </w:rPr>
        <w:lastRenderedPageBreak/>
        <w:t>nouvelles tâches et de se comporter d’une manière qui contribue à la réali</w:t>
      </w:r>
      <w:r w:rsidR="00AB5DCA" w:rsidRPr="00480B06">
        <w:rPr>
          <w:rFonts w:ascii="Times New Roman" w:eastAsia="Century Gothic" w:hAnsi="Times New Roman" w:cs="Times New Roman"/>
          <w:sz w:val="24"/>
          <w:szCs w:val="24"/>
        </w:rPr>
        <w:t>sation de ses objectifs de vie.</w:t>
      </w:r>
    </w:p>
    <w:p w:rsidR="00480B06" w:rsidRPr="00480B06" w:rsidRDefault="00480B06" w:rsidP="00744F9D">
      <w:pPr>
        <w:pStyle w:val="Paragraphedeliste"/>
        <w:spacing w:line="360" w:lineRule="auto"/>
        <w:jc w:val="both"/>
        <w:rPr>
          <w:rFonts w:ascii="Times New Roman" w:eastAsia="Century Gothic" w:hAnsi="Times New Roman" w:cs="Times New Roman"/>
          <w:sz w:val="24"/>
          <w:szCs w:val="24"/>
        </w:rPr>
      </w:pPr>
    </w:p>
    <w:p w:rsidR="00207418" w:rsidRDefault="00207418" w:rsidP="00744F9D">
      <w:pPr>
        <w:pStyle w:val="Paragraphedeliste"/>
        <w:spacing w:line="360" w:lineRule="auto"/>
        <w:jc w:val="both"/>
        <w:rPr>
          <w:rFonts w:ascii="Times New Roman" w:eastAsia="Century Gothic" w:hAnsi="Times New Roman" w:cs="Times New Roman"/>
          <w:sz w:val="24"/>
          <w:szCs w:val="24"/>
        </w:rPr>
      </w:pPr>
    </w:p>
    <w:p w:rsidR="00D94987" w:rsidRPr="00480B06" w:rsidRDefault="00D94987" w:rsidP="00744F9D">
      <w:pPr>
        <w:pStyle w:val="Paragraphedeliste"/>
        <w:spacing w:line="360" w:lineRule="auto"/>
        <w:jc w:val="both"/>
        <w:rPr>
          <w:rFonts w:ascii="Times New Roman" w:eastAsia="Century Gothic" w:hAnsi="Times New Roman" w:cs="Times New Roman"/>
          <w:sz w:val="24"/>
          <w:szCs w:val="24"/>
        </w:rPr>
      </w:pPr>
    </w:p>
    <w:p w:rsidR="00207418" w:rsidRPr="00480B06" w:rsidRDefault="00207418" w:rsidP="00744F9D">
      <w:pPr>
        <w:pStyle w:val="Paragraphedeliste"/>
        <w:spacing w:line="360" w:lineRule="auto"/>
        <w:jc w:val="both"/>
        <w:rPr>
          <w:rFonts w:ascii="Times New Roman" w:eastAsia="Century Gothic" w:hAnsi="Times New Roman" w:cs="Times New Roman"/>
          <w:sz w:val="24"/>
          <w:szCs w:val="24"/>
        </w:rPr>
      </w:pPr>
    </w:p>
    <w:p w:rsidR="00207418" w:rsidRPr="00480B06" w:rsidRDefault="00207418" w:rsidP="00744F9D">
      <w:pPr>
        <w:pStyle w:val="Paragraphedeliste"/>
        <w:spacing w:line="360" w:lineRule="auto"/>
        <w:jc w:val="both"/>
        <w:rPr>
          <w:rFonts w:ascii="Times New Roman" w:eastAsia="Century Gothic" w:hAnsi="Times New Roman" w:cs="Times New Roman"/>
          <w:sz w:val="24"/>
          <w:szCs w:val="24"/>
        </w:rPr>
      </w:pPr>
      <w:r w:rsidRPr="00480B06">
        <w:rPr>
          <w:rFonts w:ascii="Times New Roman" w:eastAsiaTheme="minorEastAsia" w:hAnsi="Times New Roman" w:cs="Times New Roman"/>
          <w:noProof/>
          <w:sz w:val="24"/>
          <w:szCs w:val="24"/>
          <w:lang w:eastAsia="fr-FR"/>
        </w:rPr>
        <w:drawing>
          <wp:anchor distT="0" distB="0" distL="114300" distR="114300" simplePos="0" relativeHeight="251949056" behindDoc="0" locked="0" layoutInCell="1" allowOverlap="1" wp14:anchorId="6B8D07F9" wp14:editId="1C77D990">
            <wp:simplePos x="0" y="0"/>
            <wp:positionH relativeFrom="column">
              <wp:posOffset>1415415</wp:posOffset>
            </wp:positionH>
            <wp:positionV relativeFrom="paragraph">
              <wp:posOffset>-585470</wp:posOffset>
            </wp:positionV>
            <wp:extent cx="2170430" cy="2450465"/>
            <wp:effectExtent l="323850" t="0" r="344170" b="6985"/>
            <wp:wrapNone/>
            <wp:docPr id="380" name="Diagramme 3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rsidR="00207418" w:rsidRPr="00480B06" w:rsidRDefault="00207418" w:rsidP="00744F9D">
      <w:pPr>
        <w:pStyle w:val="Paragraphedeliste"/>
        <w:spacing w:line="360" w:lineRule="auto"/>
        <w:jc w:val="both"/>
        <w:rPr>
          <w:rFonts w:ascii="Times New Roman" w:eastAsia="Century Gothic" w:hAnsi="Times New Roman" w:cs="Times New Roman"/>
          <w:sz w:val="24"/>
          <w:szCs w:val="24"/>
        </w:rPr>
      </w:pPr>
    </w:p>
    <w:p w:rsidR="00207418" w:rsidRPr="00480B06" w:rsidRDefault="00207418" w:rsidP="00744F9D">
      <w:pPr>
        <w:pStyle w:val="Paragraphedeliste"/>
        <w:spacing w:line="360" w:lineRule="auto"/>
        <w:jc w:val="both"/>
        <w:rPr>
          <w:rFonts w:ascii="Times New Roman" w:eastAsia="Century Gothic" w:hAnsi="Times New Roman" w:cs="Times New Roman"/>
          <w:sz w:val="24"/>
          <w:szCs w:val="24"/>
        </w:rPr>
      </w:pPr>
    </w:p>
    <w:p w:rsidR="00D94987" w:rsidRPr="00480B06" w:rsidRDefault="00D94987" w:rsidP="00744F9D">
      <w:pPr>
        <w:pStyle w:val="Paragraphedeliste"/>
        <w:spacing w:line="360" w:lineRule="auto"/>
        <w:jc w:val="both"/>
        <w:rPr>
          <w:rFonts w:ascii="Times New Roman" w:eastAsia="Century Gothic" w:hAnsi="Times New Roman" w:cs="Times New Roman"/>
          <w:sz w:val="24"/>
          <w:szCs w:val="24"/>
        </w:rPr>
      </w:pPr>
    </w:p>
    <w:p w:rsidR="00285B52" w:rsidRPr="00480B06" w:rsidRDefault="00285B52" w:rsidP="00744F9D">
      <w:pPr>
        <w:pStyle w:val="Paragraphedeliste"/>
        <w:spacing w:line="360" w:lineRule="auto"/>
        <w:jc w:val="both"/>
        <w:rPr>
          <w:rFonts w:ascii="Times New Roman" w:eastAsia="Century Gothic" w:hAnsi="Times New Roman" w:cs="Times New Roman"/>
          <w:sz w:val="24"/>
          <w:szCs w:val="24"/>
        </w:rPr>
      </w:pPr>
    </w:p>
    <w:p w:rsidR="00285B52" w:rsidRPr="00480B06" w:rsidRDefault="00285B52" w:rsidP="00744F9D">
      <w:pPr>
        <w:pStyle w:val="Paragraphedeliste"/>
        <w:spacing w:line="360" w:lineRule="auto"/>
        <w:jc w:val="both"/>
        <w:rPr>
          <w:rFonts w:ascii="Times New Roman" w:eastAsia="Century Gothic" w:hAnsi="Times New Roman" w:cs="Times New Roman"/>
          <w:sz w:val="24"/>
          <w:szCs w:val="24"/>
        </w:rPr>
      </w:pPr>
    </w:p>
    <w:p w:rsidR="00584795" w:rsidRPr="00D44969" w:rsidRDefault="00480B06" w:rsidP="00B81388">
      <w:pPr>
        <w:pStyle w:val="Titre1"/>
      </w:pPr>
      <w:bookmarkStart w:id="60" w:name="_Toc149225669"/>
      <w:r w:rsidRPr="00D44969">
        <w:t>Figure 3</w:t>
      </w:r>
      <w:r w:rsidR="00584795" w:rsidRPr="00D44969">
        <w:t>. La hiérarchie des besoins de Maslow</w:t>
      </w:r>
      <w:bookmarkEnd w:id="60"/>
    </w:p>
    <w:p w:rsidR="00285B52" w:rsidRPr="00480B06" w:rsidRDefault="00207418" w:rsidP="00744F9D">
      <w:pPr>
        <w:pStyle w:val="Paragraphedeliste"/>
        <w:numPr>
          <w:ilvl w:val="0"/>
          <w:numId w:val="102"/>
        </w:num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Théorie de l’ERG</w:t>
      </w:r>
      <w:r w:rsidR="00A8278C" w:rsidRPr="00480B06">
        <w:rPr>
          <w:rFonts w:ascii="Times New Roman" w:eastAsia="Century Gothic" w:hAnsi="Times New Roman" w:cs="Times New Roman"/>
          <w:sz w:val="24"/>
          <w:szCs w:val="24"/>
        </w:rPr>
        <w:t>/EAC(Existence,Relate</w:t>
      </w:r>
      <w:r w:rsidR="00465251">
        <w:rPr>
          <w:rFonts w:ascii="Times New Roman" w:eastAsia="Century Gothic" w:hAnsi="Times New Roman" w:cs="Times New Roman"/>
          <w:sz w:val="24"/>
          <w:szCs w:val="24"/>
        </w:rPr>
        <w:t xml:space="preserve"> </w:t>
      </w:r>
      <w:r w:rsidR="00A8278C" w:rsidRPr="00480B06">
        <w:rPr>
          <w:rFonts w:ascii="Times New Roman" w:eastAsia="Century Gothic" w:hAnsi="Times New Roman" w:cs="Times New Roman"/>
          <w:sz w:val="24"/>
          <w:szCs w:val="24"/>
        </w:rPr>
        <w:t xml:space="preserve">dness and Growth ou Existance, </w:t>
      </w:r>
    </w:p>
    <w:p w:rsidR="00207418" w:rsidRPr="00480B06" w:rsidRDefault="00A8278C" w:rsidP="00744F9D">
      <w:pPr>
        <w:pStyle w:val="Paragraphedeliste"/>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Appartenance et Croissance) : l</w:t>
      </w:r>
      <w:r w:rsidR="00207418" w:rsidRPr="00480B06">
        <w:rPr>
          <w:rFonts w:ascii="Times New Roman" w:eastAsia="Century Gothic" w:hAnsi="Times New Roman" w:cs="Times New Roman"/>
          <w:sz w:val="24"/>
          <w:szCs w:val="24"/>
        </w:rPr>
        <w:t>a théorie de l’ERG de Clayton Alderfer est un raffinement de la hiérarchie des bes</w:t>
      </w:r>
      <w:r w:rsidR="0023561C">
        <w:rPr>
          <w:rFonts w:ascii="Times New Roman" w:eastAsia="Century Gothic" w:hAnsi="Times New Roman" w:cs="Times New Roman"/>
          <w:sz w:val="24"/>
          <w:szCs w:val="24"/>
        </w:rPr>
        <w:t>oins de Maslow. Au lieu des trois</w:t>
      </w:r>
      <w:r w:rsidR="00207418" w:rsidRPr="00480B06">
        <w:rPr>
          <w:rFonts w:ascii="Times New Roman" w:eastAsia="Century Gothic" w:hAnsi="Times New Roman" w:cs="Times New Roman"/>
          <w:sz w:val="24"/>
          <w:szCs w:val="24"/>
        </w:rPr>
        <w:t xml:space="preserve"> besoin</w:t>
      </w:r>
      <w:r w:rsidRPr="00480B06">
        <w:rPr>
          <w:rFonts w:ascii="Times New Roman" w:eastAsia="Century Gothic" w:hAnsi="Times New Roman" w:cs="Times New Roman"/>
          <w:sz w:val="24"/>
          <w:szCs w:val="24"/>
        </w:rPr>
        <w:t>s hiérarchiquement organisés. Al</w:t>
      </w:r>
      <w:r w:rsidR="00207418" w:rsidRPr="00480B06">
        <w:rPr>
          <w:rFonts w:ascii="Times New Roman" w:eastAsia="Century Gothic" w:hAnsi="Times New Roman" w:cs="Times New Roman"/>
          <w:sz w:val="24"/>
          <w:szCs w:val="24"/>
        </w:rPr>
        <w:t xml:space="preserve">derfer a proposé de regrouper les besoins humains fondamentaux en trois catégories, </w:t>
      </w:r>
      <w:r w:rsidR="00207418" w:rsidRPr="00480B06">
        <w:rPr>
          <w:rFonts w:ascii="Times New Roman" w:eastAsia="Century Gothic" w:hAnsi="Times New Roman" w:cs="Times New Roman"/>
          <w:i/>
          <w:sz w:val="24"/>
          <w:szCs w:val="24"/>
        </w:rPr>
        <w:t>à savoir l’existence, les relations et la croissance</w:t>
      </w:r>
      <w:r w:rsidR="00207418" w:rsidRPr="00480B06">
        <w:rPr>
          <w:rFonts w:ascii="Times New Roman" w:eastAsia="Century Gothic" w:hAnsi="Times New Roman" w:cs="Times New Roman"/>
          <w:sz w:val="24"/>
          <w:szCs w:val="24"/>
        </w:rPr>
        <w:t>. L’existence correspond aux besoins physiologiques et sécuritaires de Maslow, la parenté correspond aux besoins sociaux et la cro</w:t>
      </w:r>
      <w:r w:rsidRPr="00480B06">
        <w:rPr>
          <w:rFonts w:ascii="Times New Roman" w:eastAsia="Century Gothic" w:hAnsi="Times New Roman" w:cs="Times New Roman"/>
          <w:sz w:val="24"/>
          <w:szCs w:val="24"/>
        </w:rPr>
        <w:t xml:space="preserve">issance se réfère à l’estime </w:t>
      </w:r>
      <w:r w:rsidR="00207418" w:rsidRPr="00480B06">
        <w:rPr>
          <w:rFonts w:ascii="Times New Roman" w:eastAsia="Century Gothic" w:hAnsi="Times New Roman" w:cs="Times New Roman"/>
          <w:sz w:val="24"/>
          <w:szCs w:val="24"/>
        </w:rPr>
        <w:t>à l’épanouissement de Maslow. Cette théorie implique que nous devons reconnaitre les multiples besoins qui peuvent pousser les individus à un moment donné à comprendre et à motiver correctement leur comportement.</w:t>
      </w:r>
    </w:p>
    <w:p w:rsidR="00584795" w:rsidRPr="00D94987" w:rsidRDefault="00207418" w:rsidP="00B81388">
      <w:pPr>
        <w:pStyle w:val="Titre1"/>
        <w:rPr>
          <w:rFonts w:ascii="Times New Roman" w:eastAsia="Century Gothic" w:hAnsi="Times New Roman" w:cs="Times New Roman"/>
          <w:sz w:val="24"/>
          <w:szCs w:val="24"/>
        </w:rPr>
      </w:pPr>
      <w:bookmarkStart w:id="61" w:name="_Toc149225670"/>
      <w:r w:rsidRPr="00480B06">
        <w:rPr>
          <w:rFonts w:ascii="Times New Roman" w:eastAsia="Century Gothic" w:hAnsi="Times New Roman" w:cs="Times New Roman"/>
          <w:noProof/>
          <w:sz w:val="24"/>
          <w:szCs w:val="24"/>
          <w:lang w:eastAsia="fr-FR"/>
        </w:rPr>
        <w:lastRenderedPageBreak/>
        <w:drawing>
          <wp:inline distT="0" distB="0" distL="0" distR="0" wp14:anchorId="59680CDB" wp14:editId="07C20800">
            <wp:extent cx="5486400" cy="3211195"/>
            <wp:effectExtent l="0" t="0" r="0" b="27305"/>
            <wp:docPr id="369" name="Diagramme 3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00480B06" w:rsidRPr="00246A25">
        <w:rPr>
          <w:rFonts w:ascii="Times New Roman" w:hAnsi="Times New Roman" w:cs="Times New Roman"/>
          <w:sz w:val="24"/>
          <w:szCs w:val="24"/>
        </w:rPr>
        <w:t>Figure 4</w:t>
      </w:r>
      <w:r w:rsidR="00584795" w:rsidRPr="00246A25">
        <w:rPr>
          <w:rFonts w:ascii="Times New Roman" w:hAnsi="Times New Roman" w:cs="Times New Roman"/>
          <w:sz w:val="24"/>
          <w:szCs w:val="24"/>
        </w:rPr>
        <w:t>. Existence, Appartenance et Croissance</w:t>
      </w:r>
      <w:bookmarkEnd w:id="61"/>
    </w:p>
    <w:p w:rsidR="00207418" w:rsidRPr="00480B06" w:rsidRDefault="00207418" w:rsidP="00744F9D">
      <w:pPr>
        <w:pStyle w:val="Paragraphedeliste"/>
        <w:numPr>
          <w:ilvl w:val="0"/>
          <w:numId w:val="102"/>
        </w:num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b/>
          <w:sz w:val="24"/>
          <w:szCs w:val="24"/>
        </w:rPr>
        <w:t xml:space="preserve">La théorie des deux facteurs de Harzberg : </w:t>
      </w:r>
      <w:r w:rsidRPr="00480B06">
        <w:rPr>
          <w:rFonts w:ascii="Times New Roman" w:eastAsia="Century Gothic" w:hAnsi="Times New Roman" w:cs="Times New Roman"/>
          <w:sz w:val="24"/>
          <w:szCs w:val="24"/>
        </w:rPr>
        <w:t xml:space="preserve">Frederick Herzberg avait une approche différente de la question de la motivation. Herzberg est arrivé à la conclusion en demandant aux individus ce qui les </w:t>
      </w:r>
      <w:r w:rsidR="001F5337" w:rsidRPr="00480B06">
        <w:rPr>
          <w:rFonts w:ascii="Times New Roman" w:eastAsia="Century Gothic" w:hAnsi="Times New Roman" w:cs="Times New Roman"/>
          <w:sz w:val="24"/>
          <w:szCs w:val="24"/>
        </w:rPr>
        <w:t>satisfait</w:t>
      </w:r>
      <w:r w:rsidRPr="00480B06">
        <w:rPr>
          <w:rFonts w:ascii="Times New Roman" w:eastAsia="Century Gothic" w:hAnsi="Times New Roman" w:cs="Times New Roman"/>
          <w:sz w:val="24"/>
          <w:szCs w:val="24"/>
        </w:rPr>
        <w:t xml:space="preserve"> du travail et ce qui es</w:t>
      </w:r>
      <w:r w:rsidR="00A8278C" w:rsidRPr="00480B06">
        <w:rPr>
          <w:rFonts w:ascii="Times New Roman" w:eastAsia="Century Gothic" w:hAnsi="Times New Roman" w:cs="Times New Roman"/>
          <w:sz w:val="24"/>
          <w:szCs w:val="24"/>
        </w:rPr>
        <w:t>t</w:t>
      </w:r>
      <w:r w:rsidRPr="00480B06">
        <w:rPr>
          <w:rFonts w:ascii="Times New Roman" w:eastAsia="Century Gothic" w:hAnsi="Times New Roman" w:cs="Times New Roman"/>
          <w:sz w:val="24"/>
          <w:szCs w:val="24"/>
        </w:rPr>
        <w:t xml:space="preserve"> insatisfait, que les éléments de l’environnement de travail qui plaisent aux travailleurs sont très différents de ceux qui les </w:t>
      </w:r>
      <w:r w:rsidR="001F5337" w:rsidRPr="00480B06">
        <w:rPr>
          <w:rFonts w:ascii="Times New Roman" w:eastAsia="Century Gothic" w:hAnsi="Times New Roman" w:cs="Times New Roman"/>
          <w:sz w:val="24"/>
          <w:szCs w:val="24"/>
        </w:rPr>
        <w:t>insatisfait</w:t>
      </w:r>
      <w:r w:rsidRPr="00480B06">
        <w:rPr>
          <w:rFonts w:ascii="Times New Roman" w:eastAsia="Century Gothic" w:hAnsi="Times New Roman" w:cs="Times New Roman"/>
          <w:sz w:val="24"/>
          <w:szCs w:val="24"/>
        </w:rPr>
        <w:t>. Herzberg a qualifié les facteurs d’insatisfaction des travailleurs de facteurs « </w:t>
      </w:r>
      <w:r w:rsidRPr="00AE4827">
        <w:rPr>
          <w:rFonts w:ascii="Times New Roman" w:eastAsia="Century Gothic" w:hAnsi="Times New Roman" w:cs="Times New Roman"/>
          <w:i/>
          <w:sz w:val="24"/>
          <w:szCs w:val="24"/>
        </w:rPr>
        <w:t>d’</w:t>
      </w:r>
      <w:r w:rsidR="001F5337" w:rsidRPr="00AE4827">
        <w:rPr>
          <w:rFonts w:ascii="Times New Roman" w:eastAsia="Century Gothic" w:hAnsi="Times New Roman" w:cs="Times New Roman"/>
          <w:i/>
          <w:sz w:val="24"/>
          <w:szCs w:val="24"/>
        </w:rPr>
        <w:t>hygiène</w:t>
      </w:r>
      <w:r w:rsidRPr="00480B06">
        <w:rPr>
          <w:rFonts w:ascii="Times New Roman" w:eastAsia="Century Gothic" w:hAnsi="Times New Roman" w:cs="Times New Roman"/>
          <w:sz w:val="24"/>
          <w:szCs w:val="24"/>
        </w:rPr>
        <w:t> » parce que ces facteurs traduisent une partie du contexte dans lequel le travail était effectué, pa</w:t>
      </w:r>
      <w:r w:rsidR="000013C1" w:rsidRPr="00480B06">
        <w:rPr>
          <w:rFonts w:ascii="Times New Roman" w:eastAsia="Century Gothic" w:hAnsi="Times New Roman" w:cs="Times New Roman"/>
          <w:sz w:val="24"/>
          <w:szCs w:val="24"/>
        </w:rPr>
        <w:t>r opposition</w:t>
      </w:r>
      <w:r w:rsidRPr="00480B06">
        <w:rPr>
          <w:rFonts w:ascii="Times New Roman" w:eastAsia="Century Gothic" w:hAnsi="Times New Roman" w:cs="Times New Roman"/>
          <w:sz w:val="24"/>
          <w:szCs w:val="24"/>
        </w:rPr>
        <w:t>. Les facteurs d’hygiène contiennent les politiques de l’entreprise, la supervision, les conditions de travail, le salaire, la sécurité e</w:t>
      </w:r>
      <w:r w:rsidR="000013C1" w:rsidRPr="00480B06">
        <w:rPr>
          <w:rFonts w:ascii="Times New Roman" w:eastAsia="Century Gothic" w:hAnsi="Times New Roman" w:cs="Times New Roman"/>
          <w:sz w:val="24"/>
          <w:szCs w:val="24"/>
        </w:rPr>
        <w:t>t</w:t>
      </w:r>
      <w:r w:rsidRPr="00480B06">
        <w:rPr>
          <w:rFonts w:ascii="Times New Roman" w:eastAsia="Century Gothic" w:hAnsi="Times New Roman" w:cs="Times New Roman"/>
          <w:sz w:val="24"/>
          <w:szCs w:val="24"/>
        </w:rPr>
        <w:t xml:space="preserve"> la sûreté. Imaginez que vous travaillez </w:t>
      </w:r>
      <w:r w:rsidR="000013C1" w:rsidRPr="00480B06">
        <w:rPr>
          <w:rFonts w:ascii="Times New Roman" w:eastAsia="Century Gothic" w:hAnsi="Times New Roman" w:cs="Times New Roman"/>
          <w:sz w:val="24"/>
          <w:szCs w:val="24"/>
        </w:rPr>
        <w:t>dans un environnement</w:t>
      </w:r>
      <w:r w:rsidRPr="00480B06">
        <w:rPr>
          <w:rFonts w:ascii="Times New Roman" w:eastAsia="Century Gothic" w:hAnsi="Times New Roman" w:cs="Times New Roman"/>
          <w:sz w:val="24"/>
          <w:szCs w:val="24"/>
        </w:rPr>
        <w:t xml:space="preserve"> désagréable à illustrer. En été, le bureau est trop sec et, en hiver, trop froid. Ils harcèlent et maltraitent les employés. Les gens seraient sûrement malheureux dans un tel </w:t>
      </w:r>
      <w:r w:rsidR="001F5337" w:rsidRPr="00480B06">
        <w:rPr>
          <w:rFonts w:ascii="Times New Roman" w:eastAsia="Century Gothic" w:hAnsi="Times New Roman" w:cs="Times New Roman"/>
          <w:sz w:val="24"/>
          <w:szCs w:val="24"/>
        </w:rPr>
        <w:t>environnement</w:t>
      </w:r>
      <w:r w:rsidRPr="00480B06">
        <w:rPr>
          <w:rFonts w:ascii="Times New Roman" w:eastAsia="Century Gothic" w:hAnsi="Times New Roman" w:cs="Times New Roman"/>
          <w:sz w:val="24"/>
          <w:szCs w:val="24"/>
        </w:rPr>
        <w:t xml:space="preserve"> de travail, mais si ces problèmes étaient résolus (la température du bureau est correcte et on ne les harcèle pas du tout), y aurait-il une motivation ? très probablement, la situation serait </w:t>
      </w:r>
      <w:r w:rsidR="001F5337" w:rsidRPr="00480B06">
        <w:rPr>
          <w:rFonts w:ascii="Times New Roman" w:eastAsia="Century Gothic" w:hAnsi="Times New Roman" w:cs="Times New Roman"/>
          <w:sz w:val="24"/>
          <w:szCs w:val="24"/>
        </w:rPr>
        <w:t>considérée</w:t>
      </w:r>
      <w:r w:rsidRPr="00480B06">
        <w:rPr>
          <w:rFonts w:ascii="Times New Roman" w:eastAsia="Century Gothic" w:hAnsi="Times New Roman" w:cs="Times New Roman"/>
          <w:sz w:val="24"/>
          <w:szCs w:val="24"/>
        </w:rPr>
        <w:t xml:space="preserve"> comme allant de soi. En effet,</w:t>
      </w:r>
      <w:r w:rsidR="000013C1" w:rsidRPr="00480B06">
        <w:rPr>
          <w:rFonts w:ascii="Times New Roman" w:eastAsia="Century Gothic" w:hAnsi="Times New Roman" w:cs="Times New Roman"/>
          <w:sz w:val="24"/>
          <w:szCs w:val="24"/>
        </w:rPr>
        <w:t xml:space="preserve"> e</w:t>
      </w:r>
      <w:r w:rsidRPr="00480B06">
        <w:rPr>
          <w:rFonts w:ascii="Times New Roman" w:eastAsia="Century Gothic" w:hAnsi="Times New Roman" w:cs="Times New Roman"/>
          <w:sz w:val="24"/>
          <w:szCs w:val="24"/>
        </w:rPr>
        <w:t>n revanch</w:t>
      </w:r>
      <w:r w:rsidR="000013C1" w:rsidRPr="00480B06">
        <w:rPr>
          <w:rFonts w:ascii="Times New Roman" w:eastAsia="Century Gothic" w:hAnsi="Times New Roman" w:cs="Times New Roman"/>
          <w:sz w:val="24"/>
          <w:szCs w:val="24"/>
        </w:rPr>
        <w:t xml:space="preserve">e, les </w:t>
      </w:r>
      <w:r w:rsidRPr="00480B06">
        <w:rPr>
          <w:rFonts w:ascii="Times New Roman" w:eastAsia="Century Gothic" w:hAnsi="Times New Roman" w:cs="Times New Roman"/>
          <w:sz w:val="24"/>
          <w:szCs w:val="24"/>
        </w:rPr>
        <w:t>facteurs</w:t>
      </w:r>
      <w:r w:rsidR="000013C1" w:rsidRPr="00480B06">
        <w:rPr>
          <w:rFonts w:ascii="Times New Roman" w:eastAsia="Century Gothic" w:hAnsi="Times New Roman" w:cs="Times New Roman"/>
          <w:sz w:val="24"/>
          <w:szCs w:val="24"/>
        </w:rPr>
        <w:t xml:space="preserve"> de motivation sont </w:t>
      </w:r>
      <w:r w:rsidRPr="00480B06">
        <w:rPr>
          <w:rFonts w:ascii="Times New Roman" w:eastAsia="Century Gothic" w:hAnsi="Times New Roman" w:cs="Times New Roman"/>
          <w:sz w:val="24"/>
          <w:szCs w:val="24"/>
        </w:rPr>
        <w:t xml:space="preserve">intégrés à l’emploi tels que l’accomplissement, la reconnaissance, un travail </w:t>
      </w:r>
      <w:r w:rsidR="001F5337" w:rsidRPr="00480B06">
        <w:rPr>
          <w:rFonts w:ascii="Times New Roman" w:eastAsia="Century Gothic" w:hAnsi="Times New Roman" w:cs="Times New Roman"/>
          <w:sz w:val="24"/>
          <w:szCs w:val="24"/>
        </w:rPr>
        <w:t>intéressant</w:t>
      </w:r>
      <w:r w:rsidRPr="00480B06">
        <w:rPr>
          <w:rFonts w:ascii="Times New Roman" w:eastAsia="Century Gothic" w:hAnsi="Times New Roman" w:cs="Times New Roman"/>
          <w:sz w:val="24"/>
          <w:szCs w:val="24"/>
        </w:rPr>
        <w:t xml:space="preserve">, des responsabilités </w:t>
      </w:r>
      <w:r w:rsidR="001F5337" w:rsidRPr="00480B06">
        <w:rPr>
          <w:rFonts w:ascii="Times New Roman" w:eastAsia="Century Gothic" w:hAnsi="Times New Roman" w:cs="Times New Roman"/>
          <w:sz w:val="24"/>
          <w:szCs w:val="24"/>
        </w:rPr>
        <w:t>accrues</w:t>
      </w:r>
      <w:r w:rsidRPr="00480B06">
        <w:rPr>
          <w:rFonts w:ascii="Times New Roman" w:eastAsia="Century Gothic" w:hAnsi="Times New Roman" w:cs="Times New Roman"/>
          <w:sz w:val="24"/>
          <w:szCs w:val="24"/>
        </w:rPr>
        <w:t>, les motivateurs sont les conditions qui encouragent réellement les employés à faire plus d’</w:t>
      </w:r>
      <w:r w:rsidR="001F5337" w:rsidRPr="00480B06">
        <w:rPr>
          <w:rFonts w:ascii="Times New Roman" w:eastAsia="Century Gothic" w:hAnsi="Times New Roman" w:cs="Times New Roman"/>
          <w:sz w:val="24"/>
          <w:szCs w:val="24"/>
        </w:rPr>
        <w:t>efforts</w:t>
      </w:r>
      <w:r w:rsidRPr="00480B06">
        <w:rPr>
          <w:rFonts w:ascii="Times New Roman" w:eastAsia="Century Gothic" w:hAnsi="Times New Roman" w:cs="Times New Roman"/>
          <w:sz w:val="24"/>
          <w:szCs w:val="24"/>
        </w:rPr>
        <w:t xml:space="preserve">. La théorie des deux-facteurs de motivation comprend les facteurs d’hygiène et </w:t>
      </w:r>
      <w:r w:rsidRPr="001E1E48">
        <w:rPr>
          <w:rFonts w:ascii="Times New Roman" w:eastAsia="Century Gothic" w:hAnsi="Times New Roman" w:cs="Times New Roman"/>
          <w:i/>
          <w:sz w:val="24"/>
          <w:szCs w:val="24"/>
        </w:rPr>
        <w:t>les motivateurs.</w:t>
      </w:r>
    </w:p>
    <w:p w:rsidR="00207418" w:rsidRPr="00480B06" w:rsidRDefault="001F5337" w:rsidP="00744F9D">
      <w:pPr>
        <w:spacing w:line="360" w:lineRule="auto"/>
        <w:ind w:left="360"/>
        <w:jc w:val="both"/>
        <w:rPr>
          <w:rFonts w:ascii="Times New Roman" w:eastAsia="Century Gothic" w:hAnsi="Times New Roman" w:cs="Times New Roman"/>
          <w:b/>
          <w:sz w:val="24"/>
          <w:szCs w:val="24"/>
        </w:rPr>
      </w:pPr>
      <w:r w:rsidRPr="00480B06">
        <w:rPr>
          <w:rFonts w:ascii="Times New Roman" w:eastAsia="Century Gothic" w:hAnsi="Times New Roman" w:cs="Times New Roman"/>
          <w:b/>
          <w:i/>
          <w:sz w:val="24"/>
          <w:szCs w:val="24"/>
        </w:rPr>
        <w:t>L</w:t>
      </w:r>
      <w:r w:rsidR="00207418" w:rsidRPr="00480B06">
        <w:rPr>
          <w:rFonts w:ascii="Times New Roman" w:eastAsia="Century Gothic" w:hAnsi="Times New Roman" w:cs="Times New Roman"/>
          <w:b/>
          <w:i/>
          <w:sz w:val="24"/>
          <w:szCs w:val="24"/>
        </w:rPr>
        <w:t>e</w:t>
      </w:r>
      <w:r w:rsidRPr="00480B06">
        <w:rPr>
          <w:rFonts w:ascii="Times New Roman" w:eastAsia="Century Gothic" w:hAnsi="Times New Roman" w:cs="Times New Roman"/>
          <w:b/>
          <w:i/>
          <w:sz w:val="24"/>
          <w:szCs w:val="24"/>
        </w:rPr>
        <w:t>s facteurs</w:t>
      </w:r>
      <w:r w:rsidR="00022131" w:rsidRPr="00480B06">
        <w:rPr>
          <w:rFonts w:ascii="Times New Roman" w:eastAsia="Century Gothic" w:hAnsi="Times New Roman" w:cs="Times New Roman"/>
          <w:b/>
          <w:i/>
          <w:sz w:val="24"/>
          <w:szCs w:val="24"/>
        </w:rPr>
        <w:t xml:space="preserve"> d’hygiène : </w:t>
      </w:r>
      <w:r w:rsidR="00022131" w:rsidRPr="00480B06">
        <w:rPr>
          <w:rFonts w:ascii="Times New Roman" w:eastAsia="Century Gothic" w:hAnsi="Times New Roman" w:cs="Times New Roman"/>
          <w:sz w:val="24"/>
          <w:szCs w:val="24"/>
        </w:rPr>
        <w:t>p</w:t>
      </w:r>
      <w:r w:rsidR="00207418" w:rsidRPr="00480B06">
        <w:rPr>
          <w:rFonts w:ascii="Times New Roman" w:eastAsia="Century Gothic" w:hAnsi="Times New Roman" w:cs="Times New Roman"/>
          <w:sz w:val="24"/>
          <w:szCs w:val="24"/>
        </w:rPr>
        <w:t>olitique de l’entreprise</w:t>
      </w:r>
      <w:r w:rsidR="00022131" w:rsidRPr="00480B06">
        <w:rPr>
          <w:rFonts w:ascii="Times New Roman" w:eastAsia="Century Gothic" w:hAnsi="Times New Roman" w:cs="Times New Roman"/>
          <w:sz w:val="24"/>
          <w:szCs w:val="24"/>
        </w:rPr>
        <w:t>, s</w:t>
      </w:r>
      <w:r w:rsidR="00207418" w:rsidRPr="00480B06">
        <w:rPr>
          <w:rFonts w:ascii="Times New Roman" w:eastAsia="Century Gothic" w:hAnsi="Times New Roman" w:cs="Times New Roman"/>
          <w:sz w:val="24"/>
          <w:szCs w:val="24"/>
        </w:rPr>
        <w:t>upervision et relations</w:t>
      </w:r>
      <w:r w:rsidR="00022131" w:rsidRPr="00480B06">
        <w:rPr>
          <w:rFonts w:ascii="Times New Roman" w:eastAsia="Century Gothic" w:hAnsi="Times New Roman" w:cs="Times New Roman"/>
          <w:sz w:val="24"/>
          <w:szCs w:val="24"/>
        </w:rPr>
        <w:t>, conditions de travail, salaire et sécurité</w:t>
      </w:r>
      <w:r w:rsidR="00207418" w:rsidRPr="00480B06">
        <w:rPr>
          <w:rFonts w:ascii="Times New Roman" w:eastAsia="Century Gothic" w:hAnsi="Times New Roman" w:cs="Times New Roman"/>
          <w:sz w:val="24"/>
          <w:szCs w:val="24"/>
        </w:rPr>
        <w:t xml:space="preserve"> </w:t>
      </w:r>
    </w:p>
    <w:p w:rsidR="00207418" w:rsidRPr="00480B06" w:rsidRDefault="001F5337" w:rsidP="00744F9D">
      <w:pPr>
        <w:spacing w:line="360" w:lineRule="auto"/>
        <w:jc w:val="both"/>
        <w:rPr>
          <w:rFonts w:ascii="Times New Roman" w:eastAsia="Century Gothic" w:hAnsi="Times New Roman" w:cs="Times New Roman"/>
          <w:b/>
          <w:sz w:val="24"/>
          <w:szCs w:val="24"/>
        </w:rPr>
      </w:pPr>
      <w:r w:rsidRPr="00480B06">
        <w:rPr>
          <w:rFonts w:ascii="Times New Roman" w:eastAsia="Century Gothic" w:hAnsi="Times New Roman" w:cs="Times New Roman"/>
          <w:i/>
          <w:sz w:val="24"/>
          <w:szCs w:val="24"/>
        </w:rPr>
        <w:lastRenderedPageBreak/>
        <w:t>M</w:t>
      </w:r>
      <w:r w:rsidR="00207418" w:rsidRPr="00480B06">
        <w:rPr>
          <w:rFonts w:ascii="Times New Roman" w:eastAsia="Century Gothic" w:hAnsi="Times New Roman" w:cs="Times New Roman"/>
          <w:i/>
          <w:sz w:val="24"/>
          <w:szCs w:val="24"/>
        </w:rPr>
        <w:t>otivateurs</w:t>
      </w:r>
      <w:r w:rsidR="00022131" w:rsidRPr="00480B06">
        <w:rPr>
          <w:rFonts w:ascii="Times New Roman" w:eastAsia="Century Gothic" w:hAnsi="Times New Roman" w:cs="Times New Roman"/>
          <w:b/>
          <w:sz w:val="24"/>
          <w:szCs w:val="24"/>
        </w:rPr>
        <w:t> :</w:t>
      </w:r>
      <w:r w:rsidR="00DB5E16" w:rsidRPr="00480B06">
        <w:rPr>
          <w:rFonts w:ascii="Times New Roman" w:eastAsia="Century Gothic" w:hAnsi="Times New Roman" w:cs="Times New Roman"/>
          <w:b/>
          <w:sz w:val="24"/>
          <w:szCs w:val="24"/>
        </w:rPr>
        <w:t xml:space="preserve"> </w:t>
      </w:r>
      <w:r w:rsidR="00022131" w:rsidRPr="00480B06">
        <w:rPr>
          <w:rFonts w:ascii="Times New Roman" w:eastAsia="Century Gothic" w:hAnsi="Times New Roman" w:cs="Times New Roman"/>
          <w:b/>
          <w:sz w:val="24"/>
          <w:szCs w:val="24"/>
        </w:rPr>
        <w:t>r</w:t>
      </w:r>
      <w:r w:rsidR="00207418" w:rsidRPr="00480B06">
        <w:rPr>
          <w:rFonts w:ascii="Times New Roman" w:eastAsia="Century Gothic" w:hAnsi="Times New Roman" w:cs="Times New Roman"/>
          <w:sz w:val="24"/>
          <w:szCs w:val="24"/>
        </w:rPr>
        <w:t>éalisations</w:t>
      </w:r>
      <w:r w:rsidR="00022131" w:rsidRPr="00480B06">
        <w:rPr>
          <w:rFonts w:ascii="Times New Roman" w:eastAsia="Century Gothic" w:hAnsi="Times New Roman" w:cs="Times New Roman"/>
          <w:sz w:val="24"/>
          <w:szCs w:val="24"/>
        </w:rPr>
        <w:t>,</w:t>
      </w:r>
      <w:r w:rsidR="00DB5E16" w:rsidRPr="00480B06">
        <w:rPr>
          <w:rFonts w:ascii="Times New Roman" w:eastAsia="Century Gothic" w:hAnsi="Times New Roman" w:cs="Times New Roman"/>
          <w:sz w:val="24"/>
          <w:szCs w:val="24"/>
        </w:rPr>
        <w:t xml:space="preserve"> </w:t>
      </w:r>
      <w:r w:rsidR="00022131" w:rsidRPr="00480B06">
        <w:rPr>
          <w:rFonts w:ascii="Times New Roman" w:eastAsia="Century Gothic" w:hAnsi="Times New Roman" w:cs="Times New Roman"/>
          <w:sz w:val="24"/>
          <w:szCs w:val="24"/>
        </w:rPr>
        <w:t xml:space="preserve">reconnaissance, un travail </w:t>
      </w:r>
      <w:r w:rsidR="00DB5E16" w:rsidRPr="00480B06">
        <w:rPr>
          <w:rFonts w:ascii="Times New Roman" w:eastAsia="Century Gothic" w:hAnsi="Times New Roman" w:cs="Times New Roman"/>
          <w:sz w:val="24"/>
          <w:szCs w:val="24"/>
        </w:rPr>
        <w:t>intéressant, une responsabilité s’accumule et progrès et croissance.</w:t>
      </w:r>
    </w:p>
    <w:p w:rsidR="00207418" w:rsidRPr="00480B06" w:rsidRDefault="001F5337" w:rsidP="00744F9D">
      <w:pPr>
        <w:pStyle w:val="Paragraphedeliste"/>
        <w:numPr>
          <w:ilvl w:val="0"/>
          <w:numId w:val="102"/>
        </w:numPr>
        <w:spacing w:line="360" w:lineRule="auto"/>
        <w:jc w:val="both"/>
        <w:rPr>
          <w:rFonts w:ascii="Times New Roman" w:eastAsia="Century Gothic" w:hAnsi="Times New Roman" w:cs="Times New Roman"/>
          <w:b/>
          <w:sz w:val="24"/>
          <w:szCs w:val="24"/>
        </w:rPr>
      </w:pPr>
      <w:r w:rsidRPr="00480B06">
        <w:rPr>
          <w:rFonts w:ascii="Times New Roman" w:eastAsia="Century Gothic" w:hAnsi="Times New Roman" w:cs="Times New Roman"/>
          <w:b/>
          <w:sz w:val="24"/>
          <w:szCs w:val="24"/>
        </w:rPr>
        <w:t>La théorie des bes</w:t>
      </w:r>
      <w:r w:rsidR="00207418" w:rsidRPr="00480B06">
        <w:rPr>
          <w:rFonts w:ascii="Times New Roman" w:eastAsia="Century Gothic" w:hAnsi="Times New Roman" w:cs="Times New Roman"/>
          <w:b/>
          <w:sz w:val="24"/>
          <w:szCs w:val="24"/>
        </w:rPr>
        <w:t xml:space="preserve">oins acquis de McClelland : </w:t>
      </w:r>
      <w:r w:rsidR="00207418" w:rsidRPr="00480B06">
        <w:rPr>
          <w:rFonts w:ascii="Times New Roman" w:eastAsia="Century Gothic" w:hAnsi="Times New Roman" w:cs="Times New Roman"/>
          <w:sz w:val="24"/>
          <w:szCs w:val="24"/>
        </w:rPr>
        <w:t>la théorie des be</w:t>
      </w:r>
      <w:r w:rsidR="001E1E48">
        <w:rPr>
          <w:rFonts w:ascii="Times New Roman" w:eastAsia="Century Gothic" w:hAnsi="Times New Roman" w:cs="Times New Roman"/>
          <w:sz w:val="24"/>
          <w:szCs w:val="24"/>
        </w:rPr>
        <w:t>soins</w:t>
      </w:r>
      <w:r w:rsidR="00207418" w:rsidRPr="00480B06">
        <w:rPr>
          <w:rFonts w:ascii="Times New Roman" w:eastAsia="Century Gothic" w:hAnsi="Times New Roman" w:cs="Times New Roman"/>
          <w:sz w:val="24"/>
          <w:szCs w:val="24"/>
        </w:rPr>
        <w:t xml:space="preserve"> est l’une des </w:t>
      </w:r>
      <w:r w:rsidRPr="00480B06">
        <w:rPr>
          <w:rFonts w:ascii="Times New Roman" w:eastAsia="Century Gothic" w:hAnsi="Times New Roman" w:cs="Times New Roman"/>
          <w:sz w:val="24"/>
          <w:szCs w:val="24"/>
        </w:rPr>
        <w:t>approches de la motivation basée</w:t>
      </w:r>
      <w:r w:rsidR="00207418" w:rsidRPr="00480B06">
        <w:rPr>
          <w:rFonts w:ascii="Times New Roman" w:eastAsia="Century Gothic" w:hAnsi="Times New Roman" w:cs="Times New Roman"/>
          <w:sz w:val="24"/>
          <w:szCs w:val="24"/>
        </w:rPr>
        <w:t xml:space="preserve"> sur les besoins qui ont reçu le plus de soutien. Selon cette théorie, les individus acquièrent trois types de besoins à la suite de leur expérience de vie. Il s’agit du besoin d’accomplissement, du besoin d’affiliation et du besoin de pouvoir. Toutes les personnes ont un mélange de tous ces besoins, et l’on pense que les besoins dominants déterminent le comportement des employés. La théorie des besoins acquis</w:t>
      </w:r>
      <w:r w:rsidR="00F73516" w:rsidRPr="00480B06">
        <w:rPr>
          <w:rFonts w:ascii="Times New Roman" w:eastAsia="Century Gothic" w:hAnsi="Times New Roman" w:cs="Times New Roman"/>
          <w:sz w:val="24"/>
          <w:szCs w:val="24"/>
        </w:rPr>
        <w:t>,</w:t>
      </w:r>
      <w:r w:rsidR="00207418" w:rsidRPr="00480B06">
        <w:rPr>
          <w:rFonts w:ascii="Times New Roman" w:eastAsia="Century Gothic" w:hAnsi="Times New Roman" w:cs="Times New Roman"/>
          <w:sz w:val="24"/>
          <w:szCs w:val="24"/>
        </w:rPr>
        <w:t xml:space="preserve"> suggère que les individus ont des motivations constan</w:t>
      </w:r>
      <w:r w:rsidRPr="00480B06">
        <w:rPr>
          <w:rFonts w:ascii="Times New Roman" w:eastAsia="Century Gothic" w:hAnsi="Times New Roman" w:cs="Times New Roman"/>
          <w:sz w:val="24"/>
          <w:szCs w:val="24"/>
        </w:rPr>
        <w:t>tes et dominantes pour acquérir</w:t>
      </w:r>
      <w:r w:rsidR="00207418" w:rsidRPr="00480B06">
        <w:rPr>
          <w:rFonts w:ascii="Times New Roman" w:eastAsia="Century Gothic" w:hAnsi="Times New Roman" w:cs="Times New Roman"/>
          <w:sz w:val="24"/>
          <w:szCs w:val="24"/>
        </w:rPr>
        <w:t xml:space="preserve"> du pouvoir ou s’affilier à d’autres. La forme dominante de besoin peut contrôler le comportement.</w:t>
      </w:r>
    </w:p>
    <w:p w:rsidR="00207418" w:rsidRPr="00480B06" w:rsidRDefault="00285B52" w:rsidP="00B81388">
      <w:pPr>
        <w:pStyle w:val="Titre2"/>
        <w:rPr>
          <w:rFonts w:ascii="Times New Roman" w:eastAsia="Century Gothic" w:hAnsi="Times New Roman" w:cs="Times New Roman"/>
          <w:color w:val="auto"/>
          <w:sz w:val="24"/>
          <w:szCs w:val="24"/>
        </w:rPr>
      </w:pPr>
      <w:bookmarkStart w:id="62" w:name="_Toc149225671"/>
      <w:r w:rsidRPr="00480B06">
        <w:rPr>
          <w:rFonts w:ascii="Times New Roman" w:eastAsia="Century Gothic" w:hAnsi="Times New Roman" w:cs="Times New Roman"/>
          <w:color w:val="auto"/>
          <w:sz w:val="24"/>
          <w:szCs w:val="24"/>
        </w:rPr>
        <w:t>3.8</w:t>
      </w:r>
      <w:r w:rsidR="00207418" w:rsidRPr="00480B06">
        <w:rPr>
          <w:rFonts w:ascii="Times New Roman" w:eastAsia="Century Gothic" w:hAnsi="Times New Roman" w:cs="Times New Roman"/>
          <w:color w:val="auto"/>
          <w:sz w:val="24"/>
          <w:szCs w:val="24"/>
        </w:rPr>
        <w:t>. Dynamique de leadership</w:t>
      </w:r>
      <w:bookmarkEnd w:id="62"/>
    </w:p>
    <w:p w:rsidR="00207418" w:rsidRPr="00480B06" w:rsidRDefault="00207418"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Le leadership est le processus par lequel un individu </w:t>
      </w:r>
      <w:r w:rsidRPr="00480B06">
        <w:rPr>
          <w:rFonts w:ascii="Times New Roman" w:eastAsia="Century Gothic" w:hAnsi="Times New Roman" w:cs="Times New Roman"/>
          <w:i/>
          <w:sz w:val="24"/>
          <w:szCs w:val="24"/>
        </w:rPr>
        <w:t>mobilise des personnes et des ressources</w:t>
      </w:r>
      <w:r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i/>
          <w:sz w:val="24"/>
          <w:szCs w:val="24"/>
        </w:rPr>
        <w:t>pour atteindre un objectif</w:t>
      </w:r>
      <w:r w:rsidRPr="00480B06">
        <w:rPr>
          <w:rFonts w:ascii="Times New Roman" w:eastAsia="Century Gothic" w:hAnsi="Times New Roman" w:cs="Times New Roman"/>
          <w:sz w:val="24"/>
          <w:szCs w:val="24"/>
        </w:rPr>
        <w:t xml:space="preserve">. Cela nécessite à la fois un ensemble de compétences humaines uniques et certaines qualités qui peuvent être entretenues. Les leaders </w:t>
      </w:r>
      <w:r w:rsidRPr="00480B06">
        <w:rPr>
          <w:rFonts w:ascii="Times New Roman" w:eastAsia="Century Gothic" w:hAnsi="Times New Roman" w:cs="Times New Roman"/>
          <w:i/>
          <w:sz w:val="24"/>
          <w:szCs w:val="24"/>
        </w:rPr>
        <w:t>inspirent les autres</w:t>
      </w:r>
      <w:r w:rsidRPr="00480B06">
        <w:rPr>
          <w:rFonts w:ascii="Times New Roman" w:eastAsia="Century Gothic" w:hAnsi="Times New Roman" w:cs="Times New Roman"/>
          <w:sz w:val="24"/>
          <w:szCs w:val="24"/>
        </w:rPr>
        <w:t xml:space="preserve">, les mettent au défi et les responsabilisent. Ils peuvent les influencer et </w:t>
      </w:r>
      <w:r w:rsidR="001F5337" w:rsidRPr="00480B06">
        <w:rPr>
          <w:rFonts w:ascii="Times New Roman" w:eastAsia="Century Gothic" w:hAnsi="Times New Roman" w:cs="Times New Roman"/>
          <w:sz w:val="24"/>
          <w:szCs w:val="24"/>
        </w:rPr>
        <w:t>convaincre</w:t>
      </w:r>
      <w:r w:rsidRPr="00480B06">
        <w:rPr>
          <w:rFonts w:ascii="Times New Roman" w:eastAsia="Century Gothic" w:hAnsi="Times New Roman" w:cs="Times New Roman"/>
          <w:sz w:val="24"/>
          <w:szCs w:val="24"/>
        </w:rPr>
        <w:t xml:space="preserve">, et ils font preuve de </w:t>
      </w:r>
      <w:r w:rsidR="001F5337" w:rsidRPr="00480B06">
        <w:rPr>
          <w:rFonts w:ascii="Times New Roman" w:eastAsia="Century Gothic" w:hAnsi="Times New Roman" w:cs="Times New Roman"/>
          <w:sz w:val="24"/>
          <w:szCs w:val="24"/>
        </w:rPr>
        <w:t>résilience</w:t>
      </w:r>
      <w:r w:rsidRPr="00480B06">
        <w:rPr>
          <w:rFonts w:ascii="Times New Roman" w:eastAsia="Century Gothic" w:hAnsi="Times New Roman" w:cs="Times New Roman"/>
          <w:sz w:val="24"/>
          <w:szCs w:val="24"/>
        </w:rPr>
        <w:t xml:space="preserve"> et de détermination. Nous avons des membres dans tous les </w:t>
      </w:r>
      <w:r w:rsidR="001F5337" w:rsidRPr="00480B06">
        <w:rPr>
          <w:rFonts w:ascii="Times New Roman" w:eastAsia="Century Gothic" w:hAnsi="Times New Roman" w:cs="Times New Roman"/>
          <w:sz w:val="24"/>
          <w:szCs w:val="24"/>
        </w:rPr>
        <w:t>aspects</w:t>
      </w:r>
      <w:r w:rsidRPr="00480B06">
        <w:rPr>
          <w:rFonts w:ascii="Times New Roman" w:eastAsia="Century Gothic" w:hAnsi="Times New Roman" w:cs="Times New Roman"/>
          <w:sz w:val="24"/>
          <w:szCs w:val="24"/>
        </w:rPr>
        <w:t xml:space="preserve"> de la société. Le term</w:t>
      </w:r>
      <w:r w:rsidR="00F73516" w:rsidRPr="00480B06">
        <w:rPr>
          <w:rFonts w:ascii="Times New Roman" w:eastAsia="Century Gothic" w:hAnsi="Times New Roman" w:cs="Times New Roman"/>
          <w:sz w:val="24"/>
          <w:szCs w:val="24"/>
        </w:rPr>
        <w:t>e « leader » peut évoquer (</w:t>
      </w:r>
      <w:r w:rsidRPr="00480B06">
        <w:rPr>
          <w:rFonts w:ascii="Times New Roman" w:eastAsia="Century Gothic" w:hAnsi="Times New Roman" w:cs="Times New Roman"/>
          <w:sz w:val="24"/>
          <w:szCs w:val="24"/>
        </w:rPr>
        <w:t>un premier ministre, un général, un capitaine d’équipe sportive ou un directeur d’école</w:t>
      </w:r>
      <w:r w:rsidR="00F73516" w:rsidRPr="00480B06">
        <w:rPr>
          <w:rFonts w:ascii="Times New Roman" w:eastAsia="Century Gothic" w:hAnsi="Times New Roman" w:cs="Times New Roman"/>
          <w:sz w:val="24"/>
          <w:szCs w:val="24"/>
        </w:rPr>
        <w:t>)</w:t>
      </w:r>
      <w:r w:rsidRPr="00480B06">
        <w:rPr>
          <w:rFonts w:ascii="Times New Roman" w:eastAsia="Century Gothic" w:hAnsi="Times New Roman" w:cs="Times New Roman"/>
          <w:sz w:val="24"/>
          <w:szCs w:val="24"/>
        </w:rPr>
        <w:t> ; des exemples de leadership existant dans t</w:t>
      </w:r>
      <w:r w:rsidR="001F5337" w:rsidRPr="00480B06">
        <w:rPr>
          <w:rFonts w:ascii="Times New Roman" w:eastAsia="Century Gothic" w:hAnsi="Times New Roman" w:cs="Times New Roman"/>
          <w:sz w:val="24"/>
          <w:szCs w:val="24"/>
        </w:rPr>
        <w:t xml:space="preserve">oute une série d’organisations. </w:t>
      </w:r>
      <w:r w:rsidRPr="00480B06">
        <w:rPr>
          <w:rFonts w:ascii="Times New Roman" w:eastAsia="Century Gothic" w:hAnsi="Times New Roman" w:cs="Times New Roman"/>
          <w:sz w:val="24"/>
          <w:szCs w:val="24"/>
        </w:rPr>
        <w:t>Les leader</w:t>
      </w:r>
      <w:r w:rsidR="00F73516" w:rsidRPr="00480B06">
        <w:rPr>
          <w:rFonts w:ascii="Times New Roman" w:eastAsia="Century Gothic" w:hAnsi="Times New Roman" w:cs="Times New Roman"/>
          <w:sz w:val="24"/>
          <w:szCs w:val="24"/>
        </w:rPr>
        <w:t>s inspirent les autres et l’aident</w:t>
      </w:r>
      <w:r w:rsidRPr="00480B06">
        <w:rPr>
          <w:rFonts w:ascii="Times New Roman" w:eastAsia="Century Gothic" w:hAnsi="Times New Roman" w:cs="Times New Roman"/>
          <w:sz w:val="24"/>
          <w:szCs w:val="24"/>
        </w:rPr>
        <w:t xml:space="preserve"> à y parvenir. Avec une vision de ce qui pourrait être, ils se concentrent sur la vue d’ensemble et aident les autres à avoir l’avenir et à croire que c’est possible. Les </w:t>
      </w:r>
      <w:r w:rsidR="001F5337" w:rsidRPr="00480B06">
        <w:rPr>
          <w:rFonts w:ascii="Times New Roman" w:eastAsia="Century Gothic" w:hAnsi="Times New Roman" w:cs="Times New Roman"/>
          <w:sz w:val="24"/>
          <w:szCs w:val="24"/>
        </w:rPr>
        <w:t>dirigeants</w:t>
      </w:r>
      <w:r w:rsidRPr="00480B06">
        <w:rPr>
          <w:rFonts w:ascii="Times New Roman" w:eastAsia="Century Gothic" w:hAnsi="Times New Roman" w:cs="Times New Roman"/>
          <w:sz w:val="24"/>
          <w:szCs w:val="24"/>
        </w:rPr>
        <w:t xml:space="preserve"> cherchent ainsi à </w:t>
      </w:r>
      <w:r w:rsidR="001F5337" w:rsidRPr="00480B06">
        <w:rPr>
          <w:rFonts w:ascii="Times New Roman" w:eastAsia="Century Gothic" w:hAnsi="Times New Roman" w:cs="Times New Roman"/>
          <w:sz w:val="24"/>
          <w:szCs w:val="24"/>
        </w:rPr>
        <w:t>apporter</w:t>
      </w:r>
      <w:r w:rsidRPr="00480B06">
        <w:rPr>
          <w:rFonts w:ascii="Times New Roman" w:eastAsia="Century Gothic" w:hAnsi="Times New Roman" w:cs="Times New Roman"/>
          <w:sz w:val="24"/>
          <w:szCs w:val="24"/>
        </w:rPr>
        <w:t xml:space="preserve"> des changements significatifs dans leurs équipes, leurs organisations et leurs communautés. Le leadership est un partenariat entre les adeptes et ceux qui les inspirent et dirigent leurs efforts et leurs entreprises. Il influence sur la façon dont les gens pensent et ressentent leur travail et sur la façon dont il contribue à un ensemble plus vaste. Le leadership est l’un des concepts de gestion les plus importants et de  nombreux chercheurs ont élaboré des théories et des méthodes pour l’expliquer. Certains se distinguent parmi les styles de leadership tels que le </w:t>
      </w:r>
      <w:r w:rsidR="00E87253" w:rsidRPr="00480B06">
        <w:rPr>
          <w:rFonts w:ascii="Times New Roman" w:eastAsia="Century Gothic" w:hAnsi="Times New Roman" w:cs="Times New Roman"/>
          <w:i/>
          <w:sz w:val="24"/>
          <w:szCs w:val="24"/>
        </w:rPr>
        <w:t>leadership charismatique,</w:t>
      </w:r>
      <w:r w:rsidR="001F5337" w:rsidRPr="00480B06">
        <w:rPr>
          <w:rFonts w:ascii="Times New Roman" w:eastAsia="Century Gothic" w:hAnsi="Times New Roman" w:cs="Times New Roman"/>
          <w:i/>
          <w:sz w:val="24"/>
          <w:szCs w:val="24"/>
        </w:rPr>
        <w:t>héroïque</w:t>
      </w:r>
      <w:r w:rsidRPr="00480B06">
        <w:rPr>
          <w:rFonts w:ascii="Times New Roman" w:eastAsia="Century Gothic" w:hAnsi="Times New Roman" w:cs="Times New Roman"/>
          <w:i/>
          <w:sz w:val="24"/>
          <w:szCs w:val="24"/>
        </w:rPr>
        <w:t xml:space="preserve"> et transformateur</w:t>
      </w:r>
      <w:r w:rsidR="00E87253" w:rsidRPr="00480B06">
        <w:rPr>
          <w:rFonts w:ascii="Times New Roman" w:eastAsia="Century Gothic" w:hAnsi="Times New Roman" w:cs="Times New Roman"/>
          <w:sz w:val="24"/>
          <w:szCs w:val="24"/>
        </w:rPr>
        <w:t>.</w:t>
      </w:r>
      <w:r w:rsidR="00C245EA">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 xml:space="preserve">Certains experts examinent les différences entre les gestionnaires et les </w:t>
      </w:r>
      <w:r w:rsidR="001F5337" w:rsidRPr="00480B06">
        <w:rPr>
          <w:rFonts w:ascii="Times New Roman" w:eastAsia="Century Gothic" w:hAnsi="Times New Roman" w:cs="Times New Roman"/>
          <w:sz w:val="24"/>
          <w:szCs w:val="24"/>
        </w:rPr>
        <w:t>dirigeants</w:t>
      </w:r>
      <w:r w:rsidRPr="00480B06">
        <w:rPr>
          <w:rFonts w:ascii="Times New Roman" w:eastAsia="Century Gothic" w:hAnsi="Times New Roman" w:cs="Times New Roman"/>
          <w:sz w:val="24"/>
          <w:szCs w:val="24"/>
        </w:rPr>
        <w:t>, tandis que d’autres sont plus susceptibles de prédire un dirigeant performant sur la base de variables de personnalité et cognitives. Les nombreuses facettes du leadership démontrent à quel point cette notion est complexe et à quel point elle peut être un dé</w:t>
      </w:r>
      <w:r w:rsidR="00A1754B" w:rsidRPr="00480B06">
        <w:rPr>
          <w:rFonts w:ascii="Times New Roman" w:eastAsia="Century Gothic" w:hAnsi="Times New Roman" w:cs="Times New Roman"/>
          <w:sz w:val="24"/>
          <w:szCs w:val="24"/>
        </w:rPr>
        <w:t>fi pour un leadership efficace.</w:t>
      </w:r>
    </w:p>
    <w:p w:rsidR="00207418" w:rsidRPr="00480B06" w:rsidRDefault="00022131" w:rsidP="00744F9D">
      <w:pPr>
        <w:spacing w:line="360" w:lineRule="auto"/>
        <w:jc w:val="both"/>
        <w:rPr>
          <w:rFonts w:ascii="Times New Roman" w:eastAsia="Century Gothic" w:hAnsi="Times New Roman" w:cs="Times New Roman"/>
          <w:sz w:val="24"/>
          <w:szCs w:val="24"/>
        </w:rPr>
      </w:pPr>
      <w:r w:rsidRPr="00480B06">
        <w:rPr>
          <w:rFonts w:ascii="Times New Roman" w:eastAsiaTheme="minorEastAsia" w:hAnsi="Times New Roman" w:cs="Times New Roman"/>
          <w:noProof/>
          <w:sz w:val="24"/>
          <w:szCs w:val="24"/>
          <w:lang w:eastAsia="fr-FR"/>
        </w:rPr>
        <mc:AlternateContent>
          <mc:Choice Requires="wps">
            <w:drawing>
              <wp:anchor distT="0" distB="0" distL="114300" distR="114300" simplePos="0" relativeHeight="251950080" behindDoc="0" locked="0" layoutInCell="1" allowOverlap="1" wp14:anchorId="22B92CA7" wp14:editId="34F2BEFC">
                <wp:simplePos x="0" y="0"/>
                <wp:positionH relativeFrom="column">
                  <wp:posOffset>1082040</wp:posOffset>
                </wp:positionH>
                <wp:positionV relativeFrom="paragraph">
                  <wp:posOffset>80010</wp:posOffset>
                </wp:positionV>
                <wp:extent cx="3122930" cy="510540"/>
                <wp:effectExtent l="19050" t="19050" r="39370" b="60960"/>
                <wp:wrapNone/>
                <wp:docPr id="379"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2930" cy="51054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AC0578" w:rsidRDefault="00AC0578" w:rsidP="00207418">
                            <w:pPr>
                              <w:jc w:val="center"/>
                              <w:rPr>
                                <w:sz w:val="28"/>
                              </w:rPr>
                            </w:pPr>
                            <w:r>
                              <w:rPr>
                                <w:sz w:val="28"/>
                              </w:rPr>
                              <w:t>La théorie de la plus connue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92CA7" id="Rectangle 379" o:spid="_x0000_s1038" style="position:absolute;left:0;text-align:left;margin-left:85.2pt;margin-top:6.3pt;width:245.9pt;height:40.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" fillcolor="black [3200]" strokecolor="#f2f2f2 [3041]" strokeweight="3pt">
                <v:shadow on="t" color="#7f7f7f [1601]" opacity=".5" offset="1pt"/>
                <v:textbox>
                  <w:txbxContent>
                    <w:p w:rsidR="00AC0578" w:rsidRDefault="00AC0578" w:rsidP="00207418">
                      <w:pPr>
                        <w:jc w:val="center"/>
                        <w:rPr>
                          <w:sz w:val="28"/>
                        </w:rPr>
                      </w:pPr>
                      <w:r>
                        <w:rPr>
                          <w:sz w:val="28"/>
                        </w:rPr>
                        <w:t>La théorie de la plus connue</w:t>
                      </w:r>
                    </w:p>
                  </w:txbxContent>
                </v:textbox>
              </v:rect>
            </w:pict>
          </mc:Fallback>
        </mc:AlternateContent>
      </w:r>
    </w:p>
    <w:p w:rsidR="00207418" w:rsidRPr="00480B06" w:rsidRDefault="00207418" w:rsidP="00744F9D">
      <w:pPr>
        <w:spacing w:line="360" w:lineRule="auto"/>
        <w:jc w:val="both"/>
        <w:rPr>
          <w:rFonts w:ascii="Times New Roman" w:eastAsia="Century Gothic" w:hAnsi="Times New Roman" w:cs="Times New Roman"/>
          <w:sz w:val="24"/>
          <w:szCs w:val="24"/>
        </w:rPr>
      </w:pPr>
    </w:p>
    <w:p w:rsidR="00207418" w:rsidRPr="00480B06" w:rsidRDefault="00022131" w:rsidP="00744F9D">
      <w:pPr>
        <w:spacing w:line="360" w:lineRule="auto"/>
        <w:jc w:val="both"/>
        <w:rPr>
          <w:rFonts w:ascii="Times New Roman" w:eastAsia="Century Gothic" w:hAnsi="Times New Roman" w:cs="Times New Roman"/>
          <w:sz w:val="24"/>
          <w:szCs w:val="24"/>
        </w:rPr>
      </w:pPr>
      <w:r w:rsidRPr="00480B06">
        <w:rPr>
          <w:rFonts w:ascii="Times New Roman" w:eastAsiaTheme="minorEastAsia" w:hAnsi="Times New Roman" w:cs="Times New Roman"/>
          <w:noProof/>
          <w:sz w:val="24"/>
          <w:szCs w:val="24"/>
          <w:lang w:eastAsia="fr-FR"/>
        </w:rPr>
        <mc:AlternateContent>
          <mc:Choice Requires="wps">
            <w:drawing>
              <wp:anchor distT="0" distB="0" distL="114300" distR="114300" simplePos="0" relativeHeight="251951104" behindDoc="0" locked="0" layoutInCell="1" allowOverlap="1" wp14:anchorId="5F95ABDA" wp14:editId="0BEEB007">
                <wp:simplePos x="0" y="0"/>
                <wp:positionH relativeFrom="column">
                  <wp:posOffset>1080770</wp:posOffset>
                </wp:positionH>
                <wp:positionV relativeFrom="paragraph">
                  <wp:posOffset>46355</wp:posOffset>
                </wp:positionV>
                <wp:extent cx="3122930" cy="510540"/>
                <wp:effectExtent l="19050" t="19050" r="39370" b="60960"/>
                <wp:wrapNone/>
                <wp:docPr id="3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2930" cy="51054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AC0578" w:rsidRDefault="00AC0578" w:rsidP="00207418">
                            <w:pPr>
                              <w:jc w:val="center"/>
                              <w:rPr>
                                <w:sz w:val="28"/>
                              </w:rPr>
                            </w:pPr>
                            <w:r>
                              <w:rPr>
                                <w:sz w:val="28"/>
                              </w:rPr>
                              <w:t>La théorie des traits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5ABDA" id="Rectangle 378" o:spid="_x0000_s1039" style="position:absolute;left:0;text-align:left;margin-left:85.1pt;margin-top:3.65pt;width:245.9pt;height:40.2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" fillcolor="black [3200]" strokecolor="#f2f2f2 [3041]" strokeweight="3pt">
                <v:shadow on="t" color="#7f7f7f [1601]" opacity=".5" offset="1pt"/>
                <v:textbox>
                  <w:txbxContent>
                    <w:p w:rsidR="00AC0578" w:rsidRDefault="00AC0578" w:rsidP="00207418">
                      <w:pPr>
                        <w:jc w:val="center"/>
                        <w:rPr>
                          <w:sz w:val="28"/>
                        </w:rPr>
                      </w:pPr>
                      <w:r>
                        <w:rPr>
                          <w:sz w:val="28"/>
                        </w:rPr>
                        <w:t>La théorie des traits</w:t>
                      </w:r>
                    </w:p>
                  </w:txbxContent>
                </v:textbox>
              </v:rect>
            </w:pict>
          </mc:Fallback>
        </mc:AlternateContent>
      </w:r>
    </w:p>
    <w:p w:rsidR="00207418" w:rsidRPr="00480B06" w:rsidRDefault="00022131" w:rsidP="00744F9D">
      <w:pPr>
        <w:spacing w:line="360" w:lineRule="auto"/>
        <w:jc w:val="both"/>
        <w:rPr>
          <w:rFonts w:ascii="Times New Roman" w:eastAsia="Century Gothic" w:hAnsi="Times New Roman" w:cs="Times New Roman"/>
          <w:sz w:val="24"/>
          <w:szCs w:val="24"/>
        </w:rPr>
      </w:pPr>
      <w:r w:rsidRPr="00480B06">
        <w:rPr>
          <w:rFonts w:ascii="Times New Roman" w:eastAsiaTheme="minorEastAsia" w:hAnsi="Times New Roman" w:cs="Times New Roman"/>
          <w:noProof/>
          <w:sz w:val="24"/>
          <w:szCs w:val="24"/>
          <w:lang w:eastAsia="fr-FR"/>
        </w:rPr>
        <mc:AlternateContent>
          <mc:Choice Requires="wps">
            <w:drawing>
              <wp:anchor distT="0" distB="0" distL="114300" distR="114300" simplePos="0" relativeHeight="251952128" behindDoc="0" locked="0" layoutInCell="1" allowOverlap="1" wp14:anchorId="5EE3AA3F" wp14:editId="5F072B72">
                <wp:simplePos x="0" y="0"/>
                <wp:positionH relativeFrom="column">
                  <wp:posOffset>1044575</wp:posOffset>
                </wp:positionH>
                <wp:positionV relativeFrom="paragraph">
                  <wp:posOffset>340360</wp:posOffset>
                </wp:positionV>
                <wp:extent cx="3122930" cy="510540"/>
                <wp:effectExtent l="19050" t="19050" r="39370" b="60960"/>
                <wp:wrapNone/>
                <wp:docPr id="37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2930" cy="51054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AC0578" w:rsidRDefault="00AC0578" w:rsidP="00207418">
                            <w:pPr>
                              <w:jc w:val="center"/>
                              <w:rPr>
                                <w:sz w:val="28"/>
                              </w:rPr>
                            </w:pPr>
                            <w:r>
                              <w:rPr>
                                <w:sz w:val="28"/>
                              </w:rPr>
                              <w:t>La théorie de la contingence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3AA3F" id="Rectangle 377" o:spid="_x0000_s1040" style="position:absolute;left:0;text-align:left;margin-left:82.25pt;margin-top:26.8pt;width:245.9pt;height:40.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" fillcolor="black [3200]" strokecolor="#f2f2f2 [3041]" strokeweight="3pt">
                <v:shadow on="t" color="#7f7f7f [1601]" opacity=".5" offset="1pt"/>
                <v:textbox>
                  <w:txbxContent>
                    <w:p w:rsidR="00AC0578" w:rsidRDefault="00AC0578" w:rsidP="00207418">
                      <w:pPr>
                        <w:jc w:val="center"/>
                        <w:rPr>
                          <w:sz w:val="28"/>
                        </w:rPr>
                      </w:pPr>
                      <w:r>
                        <w:rPr>
                          <w:sz w:val="28"/>
                        </w:rPr>
                        <w:t>La théorie de la contingence</w:t>
                      </w:r>
                    </w:p>
                  </w:txbxContent>
                </v:textbox>
              </v:rect>
            </w:pict>
          </mc:Fallback>
        </mc:AlternateContent>
      </w:r>
    </w:p>
    <w:p w:rsidR="00207418" w:rsidRPr="00480B06" w:rsidRDefault="00207418" w:rsidP="00744F9D">
      <w:pPr>
        <w:spacing w:line="360" w:lineRule="auto"/>
        <w:jc w:val="both"/>
        <w:rPr>
          <w:rFonts w:ascii="Times New Roman" w:eastAsia="Century Gothic" w:hAnsi="Times New Roman" w:cs="Times New Roman"/>
          <w:b/>
          <w:sz w:val="24"/>
          <w:szCs w:val="24"/>
        </w:rPr>
      </w:pPr>
    </w:p>
    <w:p w:rsidR="00207418" w:rsidRPr="00480B06" w:rsidRDefault="00022131" w:rsidP="00744F9D">
      <w:pPr>
        <w:spacing w:line="360" w:lineRule="auto"/>
        <w:rPr>
          <w:rFonts w:ascii="Times New Roman" w:eastAsia="Century Gothic" w:hAnsi="Times New Roman" w:cs="Times New Roman"/>
          <w:sz w:val="24"/>
          <w:szCs w:val="24"/>
        </w:rPr>
      </w:pPr>
      <w:r w:rsidRPr="00480B06">
        <w:rPr>
          <w:rFonts w:ascii="Times New Roman" w:eastAsiaTheme="minorEastAsia" w:hAnsi="Times New Roman" w:cs="Times New Roman"/>
          <w:noProof/>
          <w:sz w:val="24"/>
          <w:szCs w:val="24"/>
          <w:lang w:eastAsia="fr-FR"/>
        </w:rPr>
        <mc:AlternateContent>
          <mc:Choice Requires="wps">
            <w:drawing>
              <wp:anchor distT="0" distB="0" distL="114300" distR="114300" simplePos="0" relativeHeight="251953152" behindDoc="0" locked="0" layoutInCell="1" allowOverlap="1" wp14:anchorId="311A9838" wp14:editId="644E7415">
                <wp:simplePos x="0" y="0"/>
                <wp:positionH relativeFrom="column">
                  <wp:posOffset>1045845</wp:posOffset>
                </wp:positionH>
                <wp:positionV relativeFrom="paragraph">
                  <wp:posOffset>162560</wp:posOffset>
                </wp:positionV>
                <wp:extent cx="3122930" cy="510540"/>
                <wp:effectExtent l="19050" t="19050" r="39370" b="60960"/>
                <wp:wrapNone/>
                <wp:docPr id="37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2930" cy="51054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AC0578" w:rsidRDefault="00AC0578" w:rsidP="00207418">
                            <w:pPr>
                              <w:jc w:val="center"/>
                              <w:rPr>
                                <w:sz w:val="28"/>
                              </w:rPr>
                            </w:pPr>
                            <w:r>
                              <w:rPr>
                                <w:sz w:val="28"/>
                              </w:rPr>
                              <w:t>La théorie des situations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A9838" id="Rectangle 375" o:spid="_x0000_s1041" style="position:absolute;margin-left:82.35pt;margin-top:12.8pt;width:245.9pt;height:40.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" fillcolor="black [3200]" strokecolor="#f2f2f2 [3041]" strokeweight="3pt">
                <v:shadow on="t" color="#7f7f7f [1601]" opacity=".5" offset="1pt"/>
                <v:textbox>
                  <w:txbxContent>
                    <w:p w:rsidR="00AC0578" w:rsidRDefault="00AC0578" w:rsidP="00207418">
                      <w:pPr>
                        <w:jc w:val="center"/>
                        <w:rPr>
                          <w:sz w:val="28"/>
                        </w:rPr>
                      </w:pPr>
                      <w:r>
                        <w:rPr>
                          <w:sz w:val="28"/>
                        </w:rPr>
                        <w:t>La théorie des situations</w:t>
                      </w:r>
                    </w:p>
                  </w:txbxContent>
                </v:textbox>
              </v:rect>
            </w:pict>
          </mc:Fallback>
        </mc:AlternateContent>
      </w:r>
    </w:p>
    <w:p w:rsidR="00207418" w:rsidRPr="00480B06" w:rsidRDefault="00207418" w:rsidP="00744F9D">
      <w:pPr>
        <w:spacing w:line="360" w:lineRule="auto"/>
        <w:jc w:val="both"/>
        <w:rPr>
          <w:rFonts w:ascii="Times New Roman" w:eastAsia="Century Gothic" w:hAnsi="Times New Roman" w:cs="Times New Roman"/>
          <w:sz w:val="24"/>
          <w:szCs w:val="24"/>
        </w:rPr>
      </w:pPr>
    </w:p>
    <w:p w:rsidR="00D94987" w:rsidRDefault="00022131" w:rsidP="00D94987">
      <w:pPr>
        <w:spacing w:line="360" w:lineRule="auto"/>
        <w:jc w:val="both"/>
      </w:pPr>
      <w:r w:rsidRPr="00480B06">
        <w:rPr>
          <w:rFonts w:ascii="Times New Roman" w:eastAsiaTheme="minorEastAsia" w:hAnsi="Times New Roman" w:cs="Times New Roman"/>
          <w:noProof/>
          <w:sz w:val="24"/>
          <w:szCs w:val="24"/>
          <w:lang w:eastAsia="fr-FR"/>
        </w:rPr>
        <mc:AlternateContent>
          <mc:Choice Requires="wps">
            <w:drawing>
              <wp:anchor distT="0" distB="0" distL="114300" distR="114300" simplePos="0" relativeHeight="251954176" behindDoc="0" locked="0" layoutInCell="1" allowOverlap="1" wp14:anchorId="30C83E5E" wp14:editId="0D0D75D7">
                <wp:simplePos x="0" y="0"/>
                <wp:positionH relativeFrom="column">
                  <wp:posOffset>1043940</wp:posOffset>
                </wp:positionH>
                <wp:positionV relativeFrom="paragraph">
                  <wp:posOffset>60960</wp:posOffset>
                </wp:positionV>
                <wp:extent cx="3122930" cy="510540"/>
                <wp:effectExtent l="19050" t="19050" r="39370" b="60960"/>
                <wp:wrapNone/>
                <wp:docPr id="376"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2930" cy="51054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rsidR="00AC0578" w:rsidRDefault="00AC0578" w:rsidP="00207418">
                            <w:pPr>
                              <w:jc w:val="center"/>
                              <w:rPr>
                                <w:sz w:val="28"/>
                              </w:rPr>
                            </w:pPr>
                            <w:r>
                              <w:rPr>
                                <w:sz w:val="28"/>
                              </w:rPr>
                              <w:t>La théorie comportementale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83E5E" id="Rectangle 376" o:spid="_x0000_s1042" style="position:absolute;left:0;text-align:left;margin-left:82.2pt;margin-top:4.8pt;width:245.9pt;height:40.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" fillcolor="black [3200]" strokecolor="#f2f2f2 [3041]" strokeweight="3pt">
                <v:shadow on="t" color="#7f7f7f [1601]" opacity=".5" offset="1pt"/>
                <v:textbox>
                  <w:txbxContent>
                    <w:p w:rsidR="00AC0578" w:rsidRDefault="00AC0578" w:rsidP="00207418">
                      <w:pPr>
                        <w:jc w:val="center"/>
                        <w:rPr>
                          <w:sz w:val="28"/>
                        </w:rPr>
                      </w:pPr>
                      <w:r>
                        <w:rPr>
                          <w:sz w:val="28"/>
                        </w:rPr>
                        <w:t>La théorie comportementale</w:t>
                      </w:r>
                    </w:p>
                  </w:txbxContent>
                </v:textbox>
              </v:rect>
            </w:pict>
          </mc:Fallback>
        </mc:AlternateContent>
      </w:r>
    </w:p>
    <w:p w:rsidR="00D94987" w:rsidRDefault="00D94987" w:rsidP="00D94987">
      <w:pPr>
        <w:spacing w:line="360" w:lineRule="auto"/>
        <w:jc w:val="both"/>
      </w:pPr>
    </w:p>
    <w:p w:rsidR="006300EC" w:rsidRPr="00D94987" w:rsidRDefault="00480B06" w:rsidP="00B81388">
      <w:pPr>
        <w:pStyle w:val="Titre1"/>
        <w:rPr>
          <w:rFonts w:ascii="Times New Roman" w:eastAsia="Century Gothic" w:hAnsi="Times New Roman" w:cs="Times New Roman"/>
          <w:sz w:val="24"/>
          <w:szCs w:val="24"/>
        </w:rPr>
      </w:pPr>
      <w:bookmarkStart w:id="63" w:name="_Toc149225672"/>
      <w:r w:rsidRPr="00D94987">
        <w:rPr>
          <w:rFonts w:ascii="Times New Roman" w:hAnsi="Times New Roman" w:cs="Times New Roman"/>
          <w:sz w:val="24"/>
          <w:szCs w:val="24"/>
        </w:rPr>
        <w:t>Figure 5</w:t>
      </w:r>
      <w:r w:rsidR="006300EC" w:rsidRPr="00D94987">
        <w:rPr>
          <w:rFonts w:ascii="Times New Roman" w:hAnsi="Times New Roman" w:cs="Times New Roman"/>
          <w:sz w:val="24"/>
          <w:szCs w:val="24"/>
        </w:rPr>
        <w:t>.Dynamique de leadership</w:t>
      </w:r>
      <w:bookmarkEnd w:id="63"/>
    </w:p>
    <w:p w:rsidR="00E87253" w:rsidRPr="00480B06" w:rsidRDefault="00207418"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w:t>
      </w:r>
      <w:r w:rsidRPr="00480B06">
        <w:rPr>
          <w:rFonts w:ascii="Times New Roman" w:eastAsia="Century Gothic" w:hAnsi="Times New Roman" w:cs="Times New Roman"/>
          <w:i/>
          <w:sz w:val="24"/>
          <w:szCs w:val="24"/>
        </w:rPr>
        <w:t>a théorie de la plus connue </w:t>
      </w:r>
      <w:r w:rsidRPr="00480B06">
        <w:rPr>
          <w:rFonts w:ascii="Times New Roman" w:eastAsia="Century Gothic" w:hAnsi="Times New Roman" w:cs="Times New Roman"/>
          <w:sz w:val="24"/>
          <w:szCs w:val="24"/>
        </w:rPr>
        <w:t>: selon la théorie du grand homme, que l’on pourrait appeler la théorie de la grande personne, les leaders naissant avec juste les bons traits et les bonnes capacités de leader</w:t>
      </w:r>
      <w:r w:rsidR="00A221BD" w:rsidRPr="00480B06">
        <w:rPr>
          <w:rFonts w:ascii="Times New Roman" w:eastAsia="Century Gothic" w:hAnsi="Times New Roman" w:cs="Times New Roman"/>
          <w:sz w:val="24"/>
          <w:szCs w:val="24"/>
        </w:rPr>
        <w:t>ship</w:t>
      </w:r>
      <w:r w:rsidR="00E87253" w:rsidRPr="00480B06">
        <w:rPr>
          <w:rFonts w:ascii="Times New Roman" w:eastAsia="Century Gothic" w:hAnsi="Times New Roman" w:cs="Times New Roman"/>
          <w:sz w:val="24"/>
          <w:szCs w:val="24"/>
        </w:rPr>
        <w:t>.</w:t>
      </w:r>
    </w:p>
    <w:p w:rsidR="00207418" w:rsidRPr="00480B06" w:rsidRDefault="00A221BD"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-le charme, l’intellect</w:t>
      </w:r>
      <w:r w:rsidR="00E87253" w:rsidRPr="00480B06">
        <w:rPr>
          <w:rFonts w:ascii="Times New Roman" w:eastAsia="Century Gothic" w:hAnsi="Times New Roman" w:cs="Times New Roman"/>
          <w:sz w:val="24"/>
          <w:szCs w:val="24"/>
        </w:rPr>
        <w:t>uel</w:t>
      </w:r>
      <w:r w:rsidRPr="00480B06">
        <w:rPr>
          <w:rFonts w:ascii="Times New Roman" w:eastAsia="Century Gothic" w:hAnsi="Times New Roman" w:cs="Times New Roman"/>
          <w:sz w:val="24"/>
          <w:szCs w:val="24"/>
        </w:rPr>
        <w:t>,</w:t>
      </w:r>
      <w:r w:rsidR="00E87253"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 xml:space="preserve">la </w:t>
      </w:r>
      <w:r w:rsidR="00207418" w:rsidRPr="00480B06">
        <w:rPr>
          <w:rFonts w:ascii="Times New Roman" w:eastAsia="Century Gothic" w:hAnsi="Times New Roman" w:cs="Times New Roman"/>
          <w:sz w:val="24"/>
          <w:szCs w:val="24"/>
        </w:rPr>
        <w:t xml:space="preserve">confiance, les compétences de communication et les </w:t>
      </w:r>
      <w:r w:rsidR="00B66535" w:rsidRPr="00480B06">
        <w:rPr>
          <w:rFonts w:ascii="Times New Roman" w:eastAsia="Century Gothic" w:hAnsi="Times New Roman" w:cs="Times New Roman"/>
          <w:sz w:val="24"/>
          <w:szCs w:val="24"/>
        </w:rPr>
        <w:t>a</w:t>
      </w:r>
      <w:r w:rsidR="00207418" w:rsidRPr="00480B06">
        <w:rPr>
          <w:rFonts w:ascii="Times New Roman" w:eastAsia="Century Gothic" w:hAnsi="Times New Roman" w:cs="Times New Roman"/>
          <w:sz w:val="24"/>
          <w:szCs w:val="24"/>
        </w:rPr>
        <w:t>ptitudes sociales. Cette théorie décrit les leaders comme des personnes courageuses, mythiques et ordonnées à prendre la direction des opérations lorsque la situation se présente. A l’époque, le mot « grand homme » a été introduit parce que le leadership était réservé aux hommes, en particulier dans le domaine militaire.</w:t>
      </w:r>
    </w:p>
    <w:p w:rsidR="00207418" w:rsidRPr="00480B06" w:rsidRDefault="00207418"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 xml:space="preserve">Théorie des </w:t>
      </w:r>
      <w:r w:rsidR="00B66535" w:rsidRPr="00480B06">
        <w:rPr>
          <w:rFonts w:ascii="Times New Roman" w:eastAsia="Century Gothic" w:hAnsi="Times New Roman" w:cs="Times New Roman"/>
          <w:i/>
          <w:sz w:val="24"/>
          <w:szCs w:val="24"/>
        </w:rPr>
        <w:t>traits</w:t>
      </w:r>
      <w:r w:rsidRPr="00480B06">
        <w:rPr>
          <w:rFonts w:ascii="Times New Roman" w:eastAsia="Century Gothic" w:hAnsi="Times New Roman" w:cs="Times New Roman"/>
          <w:sz w:val="24"/>
          <w:szCs w:val="24"/>
        </w:rPr>
        <w:t> : il est très semblable à celui du grand homme. Elle est basée sur les attributs de divers dirigeants, qu’ils étaient réussis ou non. La théorie permet de prédire un bon leadership. Général</w:t>
      </w:r>
      <w:r w:rsidR="00B66535" w:rsidRPr="00480B06">
        <w:rPr>
          <w:rFonts w:ascii="Times New Roman" w:eastAsia="Century Gothic" w:hAnsi="Times New Roman" w:cs="Times New Roman"/>
          <w:sz w:val="24"/>
          <w:szCs w:val="24"/>
        </w:rPr>
        <w:t>e</w:t>
      </w:r>
      <w:r w:rsidRPr="00480B06">
        <w:rPr>
          <w:rFonts w:ascii="Times New Roman" w:eastAsia="Century Gothic" w:hAnsi="Times New Roman" w:cs="Times New Roman"/>
          <w:sz w:val="24"/>
          <w:szCs w:val="24"/>
        </w:rPr>
        <w:t>ment, les traits trouvés sont comparés à ceux des leaders potentiels afin d’évaluer avec précision leurs chances de leadership. Les chercheurs qui étudient la théorie des traits de caractère tentent d’identifier les caractéristiques du leadership sous différents angles. Nous nous concentrons sur les caractéristiques physiologies</w:t>
      </w:r>
      <w:r w:rsidR="00B66535" w:rsidRPr="00480B06">
        <w:rPr>
          <w:rFonts w:ascii="Times New Roman" w:eastAsia="Century Gothic" w:hAnsi="Times New Roman" w:cs="Times New Roman"/>
          <w:sz w:val="24"/>
          <w:szCs w:val="24"/>
        </w:rPr>
        <w:t xml:space="preserve"> telles que l’apparence, le poi</w:t>
      </w:r>
      <w:r w:rsidRPr="00480B06">
        <w:rPr>
          <w:rFonts w:ascii="Times New Roman" w:eastAsia="Century Gothic" w:hAnsi="Times New Roman" w:cs="Times New Roman"/>
          <w:sz w:val="24"/>
          <w:szCs w:val="24"/>
        </w:rPr>
        <w:t>ds et la taille</w:t>
      </w:r>
      <w:r w:rsidR="00D75887">
        <w:rPr>
          <w:rFonts w:ascii="Times New Roman" w:eastAsia="Century Gothic" w:hAnsi="Times New Roman" w:cs="Times New Roman"/>
          <w:sz w:val="24"/>
          <w:szCs w:val="24"/>
        </w:rPr>
        <w:t>,</w:t>
      </w:r>
      <w:r w:rsidRPr="00480B06">
        <w:rPr>
          <w:rFonts w:ascii="Times New Roman" w:eastAsia="Century Gothic" w:hAnsi="Times New Roman" w:cs="Times New Roman"/>
          <w:sz w:val="24"/>
          <w:szCs w:val="24"/>
        </w:rPr>
        <w:t xml:space="preserve"> les caractéristiq</w:t>
      </w:r>
      <w:r w:rsidR="00D75887">
        <w:rPr>
          <w:rFonts w:ascii="Times New Roman" w:eastAsia="Century Gothic" w:hAnsi="Times New Roman" w:cs="Times New Roman"/>
          <w:sz w:val="24"/>
          <w:szCs w:val="24"/>
        </w:rPr>
        <w:t>ues physiologiques</w:t>
      </w:r>
      <w:r w:rsidRPr="00480B06">
        <w:rPr>
          <w:rFonts w:ascii="Times New Roman" w:eastAsia="Century Gothic" w:hAnsi="Times New Roman" w:cs="Times New Roman"/>
          <w:sz w:val="24"/>
          <w:szCs w:val="24"/>
        </w:rPr>
        <w:t> ; les caractér</w:t>
      </w:r>
      <w:r w:rsidR="00B66535" w:rsidRPr="00480B06">
        <w:rPr>
          <w:rFonts w:ascii="Times New Roman" w:eastAsia="Century Gothic" w:hAnsi="Times New Roman" w:cs="Times New Roman"/>
          <w:sz w:val="24"/>
          <w:szCs w:val="24"/>
        </w:rPr>
        <w:t>istiques démographiques tell</w:t>
      </w:r>
      <w:r w:rsidRPr="00480B06">
        <w:rPr>
          <w:rFonts w:ascii="Times New Roman" w:eastAsia="Century Gothic" w:hAnsi="Times New Roman" w:cs="Times New Roman"/>
          <w:sz w:val="24"/>
          <w:szCs w:val="24"/>
        </w:rPr>
        <w:t>es que l’âge, l’éducation et les antécédents familiaux et l’intelligence qui comprend la capacité de décision, le jugement et la connaissance.</w:t>
      </w:r>
    </w:p>
    <w:p w:rsidR="00207418" w:rsidRPr="00480B06" w:rsidRDefault="00207418"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Théorie de la contingence</w:t>
      </w:r>
      <w:r w:rsidRPr="00480B06">
        <w:rPr>
          <w:rFonts w:ascii="Times New Roman" w:eastAsia="Century Gothic" w:hAnsi="Times New Roman" w:cs="Times New Roman"/>
          <w:sz w:val="24"/>
          <w:szCs w:val="24"/>
        </w:rPr>
        <w:t xml:space="preserve"> : il a rencontré l’accent sur différentes variables qui déterminent le style de leadership le mieux adapté à ladite situation. Elle repose sur le principe qu’aucun style de leadership particulier n’est applicable à toutes les circonstances. Selon </w:t>
      </w:r>
      <w:r w:rsidRPr="00480B06">
        <w:rPr>
          <w:rFonts w:ascii="Times New Roman" w:eastAsia="Century Gothic" w:hAnsi="Times New Roman" w:cs="Times New Roman"/>
          <w:b/>
          <w:sz w:val="24"/>
          <w:szCs w:val="24"/>
        </w:rPr>
        <w:t>Hodgson</w:t>
      </w:r>
      <w:r w:rsidRPr="00480B06">
        <w:rPr>
          <w:rFonts w:ascii="Times New Roman" w:eastAsia="Century Gothic" w:hAnsi="Times New Roman" w:cs="Times New Roman"/>
          <w:sz w:val="24"/>
          <w:szCs w:val="24"/>
        </w:rPr>
        <w:t xml:space="preserve"> et </w:t>
      </w:r>
      <w:r w:rsidR="00A1754B" w:rsidRPr="00480B06">
        <w:rPr>
          <w:rFonts w:ascii="Times New Roman" w:eastAsia="Century Gothic" w:hAnsi="Times New Roman" w:cs="Times New Roman"/>
          <w:sz w:val="24"/>
          <w:szCs w:val="24"/>
        </w:rPr>
        <w:t>White</w:t>
      </w:r>
      <w:r w:rsidRPr="00480B06">
        <w:rPr>
          <w:rFonts w:ascii="Times New Roman" w:eastAsia="Century Gothic" w:hAnsi="Times New Roman" w:cs="Times New Roman"/>
          <w:sz w:val="24"/>
          <w:szCs w:val="24"/>
        </w:rPr>
        <w:t xml:space="preserve">, chercheurs renommés dans le domaine du leadership, la meilleure forme de </w:t>
      </w:r>
      <w:r w:rsidR="00B66535" w:rsidRPr="00480B06">
        <w:rPr>
          <w:rFonts w:ascii="Times New Roman" w:eastAsia="Century Gothic" w:hAnsi="Times New Roman" w:cs="Times New Roman"/>
          <w:sz w:val="24"/>
          <w:szCs w:val="24"/>
        </w:rPr>
        <w:t>leadership</w:t>
      </w:r>
      <w:r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lastRenderedPageBreak/>
        <w:t xml:space="preserve">est celle qui trouve le parfait équilibre entre les comportements, les besoins et le contexte. Non seulement les bons dirigeants présentent les bonnes caractéristiques, mais ils peuvent aussi déterminer les désirs de leurs partisans et la situation qui prévaut. En résumé, la théorie de la contingence implique qu’un mélange de nombreuses variables principales constitue un bon </w:t>
      </w:r>
      <w:r w:rsidR="00B66535" w:rsidRPr="00480B06">
        <w:rPr>
          <w:rFonts w:ascii="Times New Roman" w:eastAsia="Century Gothic" w:hAnsi="Times New Roman" w:cs="Times New Roman"/>
          <w:sz w:val="24"/>
          <w:szCs w:val="24"/>
        </w:rPr>
        <w:t>leadership</w:t>
      </w:r>
      <w:r w:rsidRPr="00480B06">
        <w:rPr>
          <w:rFonts w:ascii="Times New Roman" w:eastAsia="Century Gothic" w:hAnsi="Times New Roman" w:cs="Times New Roman"/>
          <w:sz w:val="24"/>
          <w:szCs w:val="24"/>
        </w:rPr>
        <w:t>.</w:t>
      </w:r>
    </w:p>
    <w:p w:rsidR="00207418" w:rsidRPr="00480B06" w:rsidRDefault="00207418"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Théorie des situations</w:t>
      </w:r>
      <w:r w:rsidRPr="00480B06">
        <w:rPr>
          <w:rFonts w:ascii="Times New Roman" w:eastAsia="Century Gothic" w:hAnsi="Times New Roman" w:cs="Times New Roman"/>
          <w:sz w:val="24"/>
          <w:szCs w:val="24"/>
        </w:rPr>
        <w:t xml:space="preserve"> : elle est similaire à la théorie de la contingence puisqu’elle implique également qu’aucun style de leadership ne supplante les autres. Le principe suppose, comme son nom l’indique, que le leadership repose sur la situation en cours. En termes simples, en déterminant des variables telles que le type de tâche, la nature des adeptes et autres, les dirigeants doivent toujours faire correspondre leur leadership à la situation respective. La théorie de la situation, telle que proposée par le professeur américain </w:t>
      </w:r>
      <w:r w:rsidRPr="00480B06">
        <w:rPr>
          <w:rFonts w:ascii="Times New Roman" w:eastAsia="Century Gothic" w:hAnsi="Times New Roman" w:cs="Times New Roman"/>
          <w:b/>
          <w:sz w:val="24"/>
          <w:szCs w:val="24"/>
        </w:rPr>
        <w:t>Paul Hersey</w:t>
      </w:r>
      <w:r w:rsidRPr="00480B06">
        <w:rPr>
          <w:rFonts w:ascii="Times New Roman" w:eastAsia="Century Gothic" w:hAnsi="Times New Roman" w:cs="Times New Roman"/>
          <w:sz w:val="24"/>
          <w:szCs w:val="24"/>
        </w:rPr>
        <w:t xml:space="preserve"> et le gourou du leadership </w:t>
      </w:r>
      <w:r w:rsidRPr="00480B06">
        <w:rPr>
          <w:rFonts w:ascii="Times New Roman" w:eastAsia="Century Gothic" w:hAnsi="Times New Roman" w:cs="Times New Roman"/>
          <w:b/>
          <w:sz w:val="24"/>
          <w:szCs w:val="24"/>
        </w:rPr>
        <w:t xml:space="preserve">Ken </w:t>
      </w:r>
      <w:r w:rsidRPr="00480B06">
        <w:rPr>
          <w:rFonts w:ascii="Times New Roman" w:eastAsia="Century Gothic" w:hAnsi="Times New Roman" w:cs="Times New Roman"/>
          <w:sz w:val="24"/>
          <w:szCs w:val="24"/>
        </w:rPr>
        <w:t>B</w:t>
      </w:r>
      <w:r w:rsidRPr="00480B06">
        <w:rPr>
          <w:rFonts w:ascii="Times New Roman" w:eastAsia="Century Gothic" w:hAnsi="Times New Roman" w:cs="Times New Roman"/>
          <w:b/>
          <w:sz w:val="24"/>
          <w:szCs w:val="24"/>
        </w:rPr>
        <w:t>lanchard</w:t>
      </w:r>
      <w:r w:rsidRPr="00480B06">
        <w:rPr>
          <w:rFonts w:ascii="Times New Roman" w:eastAsia="Century Gothic" w:hAnsi="Times New Roman" w:cs="Times New Roman"/>
          <w:sz w:val="24"/>
          <w:szCs w:val="24"/>
        </w:rPr>
        <w:t>, combinent deux éléments clés : le style de leadership et le niveau de maturité des adeptes.</w:t>
      </w:r>
    </w:p>
    <w:p w:rsidR="00207418" w:rsidRPr="00480B06" w:rsidRDefault="00207418"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Théorie du comportement</w:t>
      </w:r>
      <w:r w:rsidRPr="00480B06">
        <w:rPr>
          <w:rFonts w:ascii="Times New Roman" w:eastAsia="Century Gothic" w:hAnsi="Times New Roman" w:cs="Times New Roman"/>
          <w:sz w:val="24"/>
          <w:szCs w:val="24"/>
        </w:rPr>
        <w:t xml:space="preserve"> : l’accent est mis sur ses traits ou caractéristiques. La théorie suggère qu’un leadership efficace est le produit d’un grand nombre de compétences acquises. Pour diriger ses adeptes, l’individu doit </w:t>
      </w:r>
      <w:r w:rsidR="00B66535" w:rsidRPr="00480B06">
        <w:rPr>
          <w:rFonts w:ascii="Times New Roman" w:eastAsia="Century Gothic" w:hAnsi="Times New Roman" w:cs="Times New Roman"/>
          <w:sz w:val="24"/>
          <w:szCs w:val="24"/>
        </w:rPr>
        <w:t>posséder</w:t>
      </w:r>
      <w:r w:rsidRPr="00480B06">
        <w:rPr>
          <w:rFonts w:ascii="Times New Roman" w:eastAsia="Century Gothic" w:hAnsi="Times New Roman" w:cs="Times New Roman"/>
          <w:sz w:val="24"/>
          <w:szCs w:val="24"/>
        </w:rPr>
        <w:t xml:space="preserve"> trois compétences principales : technique, humaine et conceptuelle. Les compétences techniques font référence à la connaissance du processus ou de la </w:t>
      </w:r>
      <w:r w:rsidR="00B66535" w:rsidRPr="00480B06">
        <w:rPr>
          <w:rFonts w:ascii="Times New Roman" w:eastAsia="Century Gothic" w:hAnsi="Times New Roman" w:cs="Times New Roman"/>
          <w:sz w:val="24"/>
          <w:szCs w:val="24"/>
        </w:rPr>
        <w:t>procédure</w:t>
      </w:r>
      <w:r w:rsidRPr="00480B06">
        <w:rPr>
          <w:rFonts w:ascii="Times New Roman" w:eastAsia="Century Gothic" w:hAnsi="Times New Roman" w:cs="Times New Roman"/>
          <w:sz w:val="24"/>
          <w:szCs w:val="24"/>
        </w:rPr>
        <w:t xml:space="preserve"> d’un leader ; les compétences humaines signifiant que l’on peut communiquer avec d’autres individus ; tandis que les compétences analytiques permettent au leader de trouver des idées pour le bon fonctionnement de l’entreprise ou de la société</w:t>
      </w:r>
    </w:p>
    <w:p w:rsidR="00207418" w:rsidRPr="00480B06" w:rsidRDefault="00285B52" w:rsidP="00B81388">
      <w:pPr>
        <w:pStyle w:val="Titre2"/>
        <w:rPr>
          <w:rFonts w:ascii="Times New Roman" w:eastAsia="Century Gothic" w:hAnsi="Times New Roman" w:cs="Times New Roman"/>
          <w:color w:val="auto"/>
          <w:sz w:val="24"/>
          <w:szCs w:val="24"/>
        </w:rPr>
      </w:pPr>
      <w:bookmarkStart w:id="64" w:name="_Toc149225673"/>
      <w:r w:rsidRPr="00480B06">
        <w:rPr>
          <w:rFonts w:ascii="Times New Roman" w:eastAsia="Century Gothic" w:hAnsi="Times New Roman" w:cs="Times New Roman"/>
          <w:color w:val="auto"/>
          <w:sz w:val="24"/>
          <w:szCs w:val="24"/>
        </w:rPr>
        <w:t>3.9</w:t>
      </w:r>
      <w:r w:rsidR="00207418" w:rsidRPr="00480B06">
        <w:rPr>
          <w:rFonts w:ascii="Times New Roman" w:eastAsia="Century Gothic" w:hAnsi="Times New Roman" w:cs="Times New Roman"/>
          <w:color w:val="auto"/>
          <w:sz w:val="24"/>
          <w:szCs w:val="24"/>
        </w:rPr>
        <w:t>. Principes et techniques de leadership</w:t>
      </w:r>
      <w:bookmarkEnd w:id="64"/>
    </w:p>
    <w:p w:rsidR="00207418" w:rsidRPr="00480B06" w:rsidRDefault="00207418" w:rsidP="00744F9D">
      <w:p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Le leadership est la capacité à motiver </w:t>
      </w:r>
      <w:r w:rsidRPr="00866C41">
        <w:rPr>
          <w:rFonts w:ascii="Times New Roman" w:eastAsia="Century Gothic" w:hAnsi="Times New Roman" w:cs="Times New Roman"/>
          <w:i/>
          <w:sz w:val="24"/>
          <w:szCs w:val="24"/>
        </w:rPr>
        <w:t>les gens à atteindre un objectif commun</w:t>
      </w:r>
      <w:r w:rsidRPr="00480B06">
        <w:rPr>
          <w:rFonts w:ascii="Times New Roman" w:eastAsia="Century Gothic" w:hAnsi="Times New Roman" w:cs="Times New Roman"/>
          <w:sz w:val="24"/>
          <w:szCs w:val="24"/>
        </w:rPr>
        <w:t xml:space="preserve"> et </w:t>
      </w:r>
      <w:r w:rsidRPr="00866C41">
        <w:rPr>
          <w:rFonts w:ascii="Times New Roman" w:eastAsia="Century Gothic" w:hAnsi="Times New Roman" w:cs="Times New Roman"/>
          <w:i/>
          <w:sz w:val="24"/>
          <w:szCs w:val="24"/>
        </w:rPr>
        <w:t>à organiser les ressources</w:t>
      </w:r>
      <w:r w:rsidRPr="00480B06">
        <w:rPr>
          <w:rFonts w:ascii="Times New Roman" w:eastAsia="Century Gothic" w:hAnsi="Times New Roman" w:cs="Times New Roman"/>
          <w:sz w:val="24"/>
          <w:szCs w:val="24"/>
        </w:rPr>
        <w:t xml:space="preserve">. </w:t>
      </w:r>
      <w:r w:rsidRPr="00866C41">
        <w:rPr>
          <w:rFonts w:ascii="Times New Roman" w:eastAsia="Century Gothic" w:hAnsi="Times New Roman" w:cs="Times New Roman"/>
          <w:i/>
          <w:sz w:val="24"/>
          <w:szCs w:val="24"/>
        </w:rPr>
        <w:t>L’honnêteté est une vertu importante du leadership</w:t>
      </w:r>
      <w:r w:rsidRPr="00480B06">
        <w:rPr>
          <w:rFonts w:ascii="Times New Roman" w:eastAsia="Century Gothic" w:hAnsi="Times New Roman" w:cs="Times New Roman"/>
          <w:sz w:val="24"/>
          <w:szCs w:val="24"/>
        </w:rPr>
        <w:t xml:space="preserve">, car les dirigeants servent de modèles à leurs subordonnés. Certaines qualités optimistes et nobles des dirigeants sont </w:t>
      </w:r>
      <w:r w:rsidRPr="00866C41">
        <w:rPr>
          <w:rFonts w:ascii="Times New Roman" w:eastAsia="Century Gothic" w:hAnsi="Times New Roman" w:cs="Times New Roman"/>
          <w:i/>
          <w:sz w:val="24"/>
          <w:szCs w:val="24"/>
        </w:rPr>
        <w:t>l’</w:t>
      </w:r>
      <w:r w:rsidR="00B66535" w:rsidRPr="00866C41">
        <w:rPr>
          <w:rFonts w:ascii="Times New Roman" w:eastAsia="Century Gothic" w:hAnsi="Times New Roman" w:cs="Times New Roman"/>
          <w:i/>
          <w:sz w:val="24"/>
          <w:szCs w:val="24"/>
        </w:rPr>
        <w:t>honnêteté</w:t>
      </w:r>
      <w:r w:rsidRPr="00866C41">
        <w:rPr>
          <w:rFonts w:ascii="Times New Roman" w:eastAsia="Century Gothic" w:hAnsi="Times New Roman" w:cs="Times New Roman"/>
          <w:i/>
          <w:sz w:val="24"/>
          <w:szCs w:val="24"/>
        </w:rPr>
        <w:t>, la sincérité et la simplicité</w:t>
      </w:r>
      <w:r w:rsidRPr="00480B06">
        <w:rPr>
          <w:rFonts w:ascii="Times New Roman" w:eastAsia="Century Gothic" w:hAnsi="Times New Roman" w:cs="Times New Roman"/>
          <w:sz w:val="24"/>
          <w:szCs w:val="24"/>
        </w:rPr>
        <w:t xml:space="preserve">. Ces caractéristiques renforcent la confiance, qui est importante dans tous les rôles des dirigeants. L’honnêteté signifie également l’absence de </w:t>
      </w:r>
      <w:r w:rsidRPr="00866C41">
        <w:rPr>
          <w:rFonts w:ascii="Times New Roman" w:eastAsia="Century Gothic" w:hAnsi="Times New Roman" w:cs="Times New Roman"/>
          <w:i/>
          <w:sz w:val="24"/>
          <w:szCs w:val="24"/>
        </w:rPr>
        <w:t>mensonge, de tricherie ou de vol</w:t>
      </w:r>
      <w:r w:rsidRPr="00480B06">
        <w:rPr>
          <w:rFonts w:ascii="Times New Roman" w:eastAsia="Century Gothic" w:hAnsi="Times New Roman" w:cs="Times New Roman"/>
          <w:sz w:val="24"/>
          <w:szCs w:val="24"/>
        </w:rPr>
        <w:t xml:space="preserve">. Aux yeux des </w:t>
      </w:r>
      <w:r w:rsidR="00B66535" w:rsidRPr="00480B06">
        <w:rPr>
          <w:rFonts w:ascii="Times New Roman" w:eastAsia="Century Gothic" w:hAnsi="Times New Roman" w:cs="Times New Roman"/>
          <w:sz w:val="24"/>
          <w:szCs w:val="24"/>
        </w:rPr>
        <w:t>partisans</w:t>
      </w:r>
      <w:r w:rsidRPr="00480B06">
        <w:rPr>
          <w:rFonts w:ascii="Times New Roman" w:eastAsia="Century Gothic" w:hAnsi="Times New Roman" w:cs="Times New Roman"/>
          <w:sz w:val="24"/>
          <w:szCs w:val="24"/>
        </w:rPr>
        <w:t xml:space="preserve">, un dirigeant qui n’est pas digne de </w:t>
      </w:r>
      <w:r w:rsidRPr="00866C41">
        <w:rPr>
          <w:rFonts w:ascii="Times New Roman" w:eastAsia="Century Gothic" w:hAnsi="Times New Roman" w:cs="Times New Roman"/>
          <w:i/>
          <w:sz w:val="24"/>
          <w:szCs w:val="24"/>
        </w:rPr>
        <w:t>confiance perd sa légitimité</w:t>
      </w:r>
      <w:r w:rsidRPr="00480B06">
        <w:rPr>
          <w:rFonts w:ascii="Times New Roman" w:eastAsia="Century Gothic" w:hAnsi="Times New Roman" w:cs="Times New Roman"/>
          <w:sz w:val="24"/>
          <w:szCs w:val="24"/>
        </w:rPr>
        <w:t xml:space="preserve">. L’intégrité et l’ouverture sont importantes pour instaurer la confiance et sans intégrité, un dirigeant ne peut pas acquérir et conserver la confiance nécessaire pour susciter l’engagement envers une vision commune. Les experts en leadership, </w:t>
      </w:r>
      <w:r w:rsidRPr="00480B06">
        <w:rPr>
          <w:rFonts w:ascii="Times New Roman" w:eastAsia="Century Gothic" w:hAnsi="Times New Roman" w:cs="Times New Roman"/>
          <w:b/>
          <w:sz w:val="24"/>
          <w:szCs w:val="24"/>
        </w:rPr>
        <w:t>Jim Kouzes et Barry Posner</w:t>
      </w:r>
      <w:r w:rsidRPr="00480B06">
        <w:rPr>
          <w:rFonts w:ascii="Times New Roman" w:eastAsia="Century Gothic" w:hAnsi="Times New Roman" w:cs="Times New Roman"/>
          <w:sz w:val="24"/>
          <w:szCs w:val="24"/>
        </w:rPr>
        <w:t xml:space="preserve">, décrivent l’honnêteté comme le trait le plus important des </w:t>
      </w:r>
      <w:r w:rsidRPr="00866C41">
        <w:rPr>
          <w:rFonts w:ascii="Times New Roman" w:eastAsia="Century Gothic" w:hAnsi="Times New Roman" w:cs="Times New Roman"/>
          <w:i/>
          <w:sz w:val="24"/>
          <w:szCs w:val="24"/>
        </w:rPr>
        <w:t>leaders efficaces</w:t>
      </w:r>
      <w:r w:rsidR="00866C41">
        <w:rPr>
          <w:rFonts w:ascii="Times New Roman" w:eastAsia="Century Gothic" w:hAnsi="Times New Roman" w:cs="Times New Roman"/>
          <w:sz w:val="24"/>
          <w:szCs w:val="24"/>
        </w:rPr>
        <w:t>.</w:t>
      </w:r>
      <w:r w:rsidRPr="00480B06">
        <w:rPr>
          <w:rFonts w:ascii="Times New Roman" w:eastAsia="Century Gothic" w:hAnsi="Times New Roman" w:cs="Times New Roman"/>
          <w:sz w:val="24"/>
          <w:szCs w:val="24"/>
        </w:rPr>
        <w:t xml:space="preserve"> L’honnêteté ajoute un certain degré</w:t>
      </w:r>
      <w:r w:rsidR="00B66535"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de transparence à la relation entre un dirigeant et les autres.</w:t>
      </w:r>
    </w:p>
    <w:p w:rsidR="00207418" w:rsidRPr="00480B06" w:rsidRDefault="00285B52" w:rsidP="00B81388">
      <w:pPr>
        <w:pStyle w:val="Titre2"/>
        <w:rPr>
          <w:rFonts w:ascii="Times New Roman" w:eastAsia="Century Gothic" w:hAnsi="Times New Roman" w:cs="Times New Roman"/>
          <w:color w:val="auto"/>
          <w:sz w:val="24"/>
          <w:szCs w:val="24"/>
        </w:rPr>
      </w:pPr>
      <w:bookmarkStart w:id="65" w:name="_Toc149225674"/>
      <w:r w:rsidRPr="00480B06">
        <w:rPr>
          <w:rFonts w:ascii="Times New Roman" w:eastAsia="Century Gothic" w:hAnsi="Times New Roman" w:cs="Times New Roman"/>
          <w:color w:val="auto"/>
          <w:sz w:val="24"/>
          <w:szCs w:val="24"/>
        </w:rPr>
        <w:lastRenderedPageBreak/>
        <w:t>3.10.</w:t>
      </w:r>
      <w:r w:rsidR="006300EC" w:rsidRPr="00480B06">
        <w:rPr>
          <w:rFonts w:ascii="Times New Roman" w:eastAsia="Century Gothic" w:hAnsi="Times New Roman" w:cs="Times New Roman"/>
          <w:color w:val="auto"/>
          <w:sz w:val="24"/>
          <w:szCs w:val="24"/>
        </w:rPr>
        <w:t xml:space="preserve"> </w:t>
      </w:r>
      <w:r w:rsidR="00207418" w:rsidRPr="00480B06">
        <w:rPr>
          <w:rFonts w:ascii="Times New Roman" w:eastAsia="Century Gothic" w:hAnsi="Times New Roman" w:cs="Times New Roman"/>
          <w:color w:val="auto"/>
          <w:sz w:val="24"/>
          <w:szCs w:val="24"/>
        </w:rPr>
        <w:t>Principes de leadership</w:t>
      </w:r>
      <w:bookmarkEnd w:id="65"/>
    </w:p>
    <w:p w:rsidR="00207418" w:rsidRPr="00480B06" w:rsidRDefault="00207418" w:rsidP="00744F9D">
      <w:pPr>
        <w:pStyle w:val="Paragraphedeliste"/>
        <w:numPr>
          <w:ilvl w:val="0"/>
          <w:numId w:val="103"/>
        </w:num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Se connaître soi-même et chercher à s’améliorer : Reconnaitre les qualités de l’être, savoir et faire pour comprendre. La recherche de l’amélioration personnelle implique un renforcement constant des qualités. Cela peut se faire par l’étude personnelle, les cours formels, la méditation et l’interaction avec les autres</w:t>
      </w:r>
      <w:r w:rsidR="00884361">
        <w:rPr>
          <w:rFonts w:ascii="Times New Roman" w:eastAsia="Century Gothic" w:hAnsi="Times New Roman" w:cs="Times New Roman"/>
          <w:sz w:val="24"/>
          <w:szCs w:val="24"/>
        </w:rPr>
        <w:t>.</w:t>
      </w:r>
    </w:p>
    <w:p w:rsidR="00207418" w:rsidRPr="00480B06" w:rsidRDefault="00207418" w:rsidP="00744F9D">
      <w:pPr>
        <w:pStyle w:val="Paragraphedeliste"/>
        <w:numPr>
          <w:ilvl w:val="0"/>
          <w:numId w:val="103"/>
        </w:num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Etre techniquement compétent : connaitre le rôle de leader et avoir une solide connaissance des fonctions des employés.</w:t>
      </w:r>
    </w:p>
    <w:p w:rsidR="00207418" w:rsidRPr="00480B06" w:rsidRDefault="00207418" w:rsidP="00744F9D">
      <w:pPr>
        <w:pStyle w:val="Paragraphedeliste"/>
        <w:numPr>
          <w:ilvl w:val="0"/>
          <w:numId w:val="103"/>
        </w:num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Chercher à assumer la responsabilité de ses actes et en assumer la responsabilité : cherchez des moyens de mener l’entreprise vers de nouveaux sommets et ils le font toujours tôt ou tard </w:t>
      </w:r>
      <w:r w:rsidR="00B66535" w:rsidRPr="00480B06">
        <w:rPr>
          <w:rFonts w:ascii="Times New Roman" w:eastAsia="Century Gothic" w:hAnsi="Times New Roman" w:cs="Times New Roman"/>
          <w:sz w:val="24"/>
          <w:szCs w:val="24"/>
        </w:rPr>
        <w:t>lorsque les choses tournent mal</w:t>
      </w:r>
      <w:r w:rsidRPr="00480B06">
        <w:rPr>
          <w:rFonts w:ascii="Times New Roman" w:eastAsia="Century Gothic" w:hAnsi="Times New Roman" w:cs="Times New Roman"/>
          <w:sz w:val="24"/>
          <w:szCs w:val="24"/>
        </w:rPr>
        <w:t xml:space="preserve"> blâmez personne. Analyser la situation, prenez des mesures décisions et se préparer.</w:t>
      </w:r>
    </w:p>
    <w:p w:rsidR="00207418" w:rsidRPr="00480B06" w:rsidRDefault="00207418" w:rsidP="00744F9D">
      <w:pPr>
        <w:pStyle w:val="Paragraphedeliste"/>
        <w:numPr>
          <w:ilvl w:val="0"/>
          <w:numId w:val="103"/>
        </w:num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Prendre des décisions judicieuses et opportunes : utiliser de bons outils pour résoudre les problèmes, prendre des décisions et se préparer.</w:t>
      </w:r>
    </w:p>
    <w:p w:rsidR="00207418" w:rsidRPr="00480B06" w:rsidRDefault="00207418" w:rsidP="00744F9D">
      <w:pPr>
        <w:pStyle w:val="Paragraphedeliste"/>
        <w:numPr>
          <w:ilvl w:val="0"/>
          <w:numId w:val="103"/>
        </w:num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Donnez l’exemple aux employés : Soyez un bon modèle. Non seulement ils doivent savoir ce qu’ils sont censés faire, mais ils doivent</w:t>
      </w:r>
      <w:r w:rsidR="00884361">
        <w:rPr>
          <w:rFonts w:ascii="Times New Roman" w:eastAsia="Century Gothic" w:hAnsi="Times New Roman" w:cs="Times New Roman"/>
          <w:sz w:val="24"/>
          <w:szCs w:val="24"/>
        </w:rPr>
        <w:t xml:space="preserve"> aussi voir</w:t>
      </w:r>
      <w:r w:rsidRPr="00480B06">
        <w:rPr>
          <w:rFonts w:ascii="Times New Roman" w:eastAsia="Century Gothic" w:hAnsi="Times New Roman" w:cs="Times New Roman"/>
          <w:sz w:val="24"/>
          <w:szCs w:val="24"/>
        </w:rPr>
        <w:t xml:space="preserve"> le </w:t>
      </w:r>
      <w:r w:rsidR="00884361">
        <w:rPr>
          <w:rFonts w:ascii="Times New Roman" w:eastAsia="Century Gothic" w:hAnsi="Times New Roman" w:cs="Times New Roman"/>
          <w:sz w:val="24"/>
          <w:szCs w:val="24"/>
        </w:rPr>
        <w:t xml:space="preserve">changement selon </w:t>
      </w:r>
      <w:r w:rsidRPr="00480B06">
        <w:rPr>
          <w:rFonts w:ascii="Times New Roman" w:eastAsia="Century Gothic" w:hAnsi="Times New Roman" w:cs="Times New Roman"/>
          <w:b/>
          <w:sz w:val="24"/>
          <w:szCs w:val="24"/>
        </w:rPr>
        <w:t>Mahatma Gandhi</w:t>
      </w:r>
      <w:r w:rsidRPr="00480B06">
        <w:rPr>
          <w:rFonts w:ascii="Times New Roman" w:eastAsia="Century Gothic" w:hAnsi="Times New Roman" w:cs="Times New Roman"/>
          <w:sz w:val="24"/>
          <w:szCs w:val="24"/>
        </w:rPr>
        <w:t>.</w:t>
      </w:r>
    </w:p>
    <w:p w:rsidR="00207418" w:rsidRPr="00480B06" w:rsidRDefault="00207418" w:rsidP="00744F9D">
      <w:pPr>
        <w:pStyle w:val="Paragraphedeliste"/>
        <w:numPr>
          <w:ilvl w:val="0"/>
          <w:numId w:val="103"/>
        </w:num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Connaître les gens</w:t>
      </w:r>
      <w:r w:rsidR="00884361">
        <w:rPr>
          <w:rFonts w:ascii="Times New Roman" w:eastAsia="Century Gothic" w:hAnsi="Times New Roman" w:cs="Times New Roman"/>
          <w:sz w:val="24"/>
          <w:szCs w:val="24"/>
        </w:rPr>
        <w:t xml:space="preserve"> et veiller à leur bien-être : c</w:t>
      </w:r>
      <w:r w:rsidRPr="00480B06">
        <w:rPr>
          <w:rFonts w:ascii="Times New Roman" w:eastAsia="Century Gothic" w:hAnsi="Times New Roman" w:cs="Times New Roman"/>
          <w:sz w:val="24"/>
          <w:szCs w:val="24"/>
        </w:rPr>
        <w:t>omprenez la nature humaine et la valeur de l’honnêteté dans les soins apportés à votre personnel.</w:t>
      </w:r>
    </w:p>
    <w:p w:rsidR="00207418" w:rsidRPr="00480B06" w:rsidRDefault="00884361" w:rsidP="00744F9D">
      <w:pPr>
        <w:pStyle w:val="Paragraphedeliste"/>
        <w:numPr>
          <w:ilvl w:val="0"/>
          <w:numId w:val="103"/>
        </w:numPr>
        <w:spacing w:line="360" w:lineRule="auto"/>
        <w:jc w:val="both"/>
        <w:rPr>
          <w:rFonts w:ascii="Times New Roman" w:eastAsia="Century Gothic" w:hAnsi="Times New Roman" w:cs="Times New Roman"/>
          <w:sz w:val="24"/>
          <w:szCs w:val="24"/>
        </w:rPr>
      </w:pPr>
      <w:r>
        <w:rPr>
          <w:rFonts w:ascii="Times New Roman" w:eastAsia="Century Gothic" w:hAnsi="Times New Roman" w:cs="Times New Roman"/>
          <w:sz w:val="24"/>
          <w:szCs w:val="24"/>
        </w:rPr>
        <w:t>Tenir le personnel informé : a</w:t>
      </w:r>
      <w:r w:rsidR="00207418" w:rsidRPr="00480B06">
        <w:rPr>
          <w:rFonts w:ascii="Times New Roman" w:eastAsia="Century Gothic" w:hAnsi="Times New Roman" w:cs="Times New Roman"/>
          <w:sz w:val="24"/>
          <w:szCs w:val="24"/>
        </w:rPr>
        <w:t>pprenez à communiquer avec les personnes âgées et d’autres personnes clés, et pas seulement avec elles.</w:t>
      </w:r>
    </w:p>
    <w:p w:rsidR="00207418" w:rsidRPr="00480B06" w:rsidRDefault="00207418" w:rsidP="00744F9D">
      <w:pPr>
        <w:pStyle w:val="Paragraphedeliste"/>
        <w:numPr>
          <w:ilvl w:val="0"/>
          <w:numId w:val="103"/>
        </w:num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Développer le sens du devoir chez les employés : les aider à développer de bonnes qualités de caractère afin de les aider à assumer leurs responsabilités professionnelles.</w:t>
      </w:r>
    </w:p>
    <w:p w:rsidR="00207418" w:rsidRPr="00480B06" w:rsidRDefault="00207418" w:rsidP="00744F9D">
      <w:pPr>
        <w:pStyle w:val="Paragraphedeliste"/>
        <w:numPr>
          <w:ilvl w:val="0"/>
          <w:numId w:val="103"/>
        </w:num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Veiller à ce que les tâches soient reconnues, suivies et</w:t>
      </w:r>
      <w:r w:rsidR="005F2AA3" w:rsidRPr="00480B06">
        <w:rPr>
          <w:rFonts w:ascii="Times New Roman" w:eastAsia="Century Gothic" w:hAnsi="Times New Roman" w:cs="Times New Roman"/>
          <w:sz w:val="24"/>
          <w:szCs w:val="24"/>
        </w:rPr>
        <w:t xml:space="preserve"> exécuté</w:t>
      </w:r>
      <w:r w:rsidRPr="00480B06">
        <w:rPr>
          <w:rFonts w:ascii="Times New Roman" w:eastAsia="Century Gothic" w:hAnsi="Times New Roman" w:cs="Times New Roman"/>
          <w:sz w:val="24"/>
          <w:szCs w:val="24"/>
        </w:rPr>
        <w:t>s : la communication est la clé de cette responsabilité.</w:t>
      </w:r>
    </w:p>
    <w:p w:rsidR="00207418" w:rsidRPr="00480B06" w:rsidRDefault="00207418" w:rsidP="00744F9D">
      <w:pPr>
        <w:pStyle w:val="Paragraphedeliste"/>
        <w:numPr>
          <w:ilvl w:val="0"/>
          <w:numId w:val="103"/>
        </w:num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S’entraîner en équipe</w:t>
      </w:r>
      <w:r w:rsidR="001A0577">
        <w:rPr>
          <w:rFonts w:ascii="Times New Roman" w:eastAsia="Century Gothic" w:hAnsi="Times New Roman" w:cs="Times New Roman"/>
          <w:sz w:val="24"/>
          <w:szCs w:val="24"/>
        </w:rPr>
        <w:t> : b</w:t>
      </w:r>
      <w:r w:rsidRPr="00480B06">
        <w:rPr>
          <w:rFonts w:ascii="Times New Roman" w:eastAsia="Century Gothic" w:hAnsi="Times New Roman" w:cs="Times New Roman"/>
          <w:sz w:val="24"/>
          <w:szCs w:val="24"/>
        </w:rPr>
        <w:t>ien que de nombreux leaders soi-disant appellent une équipe leur groupe, leur département, leur segment, etc. Ils ne sont qu’un groupe de personnes qui font leur travail.</w:t>
      </w:r>
    </w:p>
    <w:p w:rsidR="00285B52" w:rsidRPr="001E777E" w:rsidRDefault="00207418" w:rsidP="001E777E">
      <w:pPr>
        <w:pStyle w:val="Paragraphedeliste"/>
        <w:numPr>
          <w:ilvl w:val="0"/>
          <w:numId w:val="103"/>
        </w:numPr>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Utiliser toutes les capacités de l’organisation : il sera possible d’utiliser au mieux les capacités de l’entreprise, du département, de la section, etc. en accordant un esprit d’équipe.</w:t>
      </w:r>
    </w:p>
    <w:p w:rsidR="00207418" w:rsidRPr="00480B06" w:rsidRDefault="00207418" w:rsidP="00744F9D">
      <w:pPr>
        <w:spacing w:line="360" w:lineRule="auto"/>
        <w:jc w:val="both"/>
        <w:rPr>
          <w:rFonts w:ascii="Times New Roman" w:eastAsia="Century Gothic" w:hAnsi="Times New Roman" w:cs="Times New Roman"/>
          <w:sz w:val="24"/>
          <w:szCs w:val="24"/>
        </w:rPr>
      </w:pPr>
      <w:r w:rsidRPr="00480B06">
        <w:rPr>
          <w:rFonts w:ascii="Times New Roman" w:eastAsiaTheme="minorEastAsia" w:hAnsi="Times New Roman" w:cs="Times New Roman"/>
          <w:noProof/>
          <w:sz w:val="24"/>
          <w:szCs w:val="24"/>
          <w:lang w:eastAsia="fr-FR"/>
        </w:rPr>
        <mc:AlternateContent>
          <mc:Choice Requires="wps">
            <w:drawing>
              <wp:anchor distT="0" distB="0" distL="114300" distR="114300" simplePos="0" relativeHeight="251955200" behindDoc="0" locked="0" layoutInCell="1" allowOverlap="1" wp14:anchorId="054CC61B" wp14:editId="6D58A869">
                <wp:simplePos x="0" y="0"/>
                <wp:positionH relativeFrom="column">
                  <wp:posOffset>1879600</wp:posOffset>
                </wp:positionH>
                <wp:positionV relativeFrom="paragraph">
                  <wp:posOffset>-234950</wp:posOffset>
                </wp:positionV>
                <wp:extent cx="1282065" cy="1021715"/>
                <wp:effectExtent l="0" t="0" r="13335" b="26035"/>
                <wp:wrapNone/>
                <wp:docPr id="374" name="Ellips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1021715"/>
                        </a:xfrm>
                        <a:prstGeom prst="ellipse">
                          <a:avLst/>
                        </a:prstGeom>
                        <a:solidFill>
                          <a:srgbClr val="FFFFFF"/>
                        </a:solidFill>
                        <a:ln w="9525">
                          <a:solidFill>
                            <a:srgbClr val="000000"/>
                          </a:solidFill>
                          <a:round/>
                          <a:headEnd/>
                          <a:tailEnd/>
                        </a:ln>
                      </wps:spPr>
                      <wps:txbx>
                        <w:txbxContent>
                          <w:p w:rsidR="00AC0578" w:rsidRDefault="00AC0578" w:rsidP="00207418"/>
                          <w:p w:rsidR="00AC0578" w:rsidRDefault="00AC0578" w:rsidP="00207418">
                            <w:pPr>
                              <w:rPr>
                                <w:b/>
                              </w:rPr>
                            </w:pPr>
                            <w:r>
                              <w:rPr>
                                <w:b/>
                              </w:rPr>
                              <w:t xml:space="preserve">Participant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4CC61B" id="Ellipse 374" o:spid="_x0000_s1043" style="position:absolute;left:0;text-align:left;margin-left:148pt;margin-top:-18.5pt;width:100.95pt;height:80.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">
                <v:textbox>
                  <w:txbxContent>
                    <w:p w:rsidR="00AC0578" w:rsidRDefault="00AC0578" w:rsidP="00207418"/>
                    <w:p w:rsidR="00AC0578" w:rsidRDefault="00AC0578" w:rsidP="00207418">
                      <w:pPr>
                        <w:rPr>
                          <w:b/>
                        </w:rPr>
                      </w:pPr>
                      <w:r>
                        <w:rPr>
                          <w:b/>
                        </w:rPr>
                        <w:t xml:space="preserve">Participant </w:t>
                      </w:r>
                    </w:p>
                  </w:txbxContent>
                </v:textbox>
              </v:oval>
            </w:pict>
          </mc:Fallback>
        </mc:AlternateContent>
      </w:r>
      <w:r w:rsidRPr="00480B06">
        <w:rPr>
          <w:rFonts w:ascii="Times New Roman" w:eastAsiaTheme="minorEastAsia" w:hAnsi="Times New Roman" w:cs="Times New Roman"/>
          <w:noProof/>
          <w:sz w:val="24"/>
          <w:szCs w:val="24"/>
          <w:lang w:eastAsia="fr-FR"/>
        </w:rPr>
        <mc:AlternateContent>
          <mc:Choice Requires="wps">
            <w:drawing>
              <wp:anchor distT="0" distB="0" distL="114300" distR="114300" simplePos="0" relativeHeight="251959296" behindDoc="0" locked="0" layoutInCell="1" allowOverlap="1" wp14:anchorId="7D41C398" wp14:editId="5EF99D5F">
                <wp:simplePos x="0" y="0"/>
                <wp:positionH relativeFrom="column">
                  <wp:posOffset>561340</wp:posOffset>
                </wp:positionH>
                <wp:positionV relativeFrom="paragraph">
                  <wp:posOffset>1155065</wp:posOffset>
                </wp:positionV>
                <wp:extent cx="1282065" cy="1021715"/>
                <wp:effectExtent l="0" t="0" r="13335" b="26035"/>
                <wp:wrapNone/>
                <wp:docPr id="372" name="Ellips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1021715"/>
                        </a:xfrm>
                        <a:prstGeom prst="ellipse">
                          <a:avLst/>
                        </a:prstGeom>
                        <a:solidFill>
                          <a:srgbClr val="FFFFFF"/>
                        </a:solidFill>
                        <a:ln w="9525">
                          <a:solidFill>
                            <a:srgbClr val="000000"/>
                          </a:solidFill>
                          <a:round/>
                          <a:headEnd/>
                          <a:tailEnd/>
                        </a:ln>
                      </wps:spPr>
                      <wps:txbx>
                        <w:txbxContent>
                          <w:p w:rsidR="00AC0578" w:rsidRDefault="00AC0578" w:rsidP="00207418"/>
                          <w:p w:rsidR="00AC0578" w:rsidRDefault="00AC0578" w:rsidP="00207418">
                            <w:pPr>
                              <w:rPr>
                                <w:b/>
                              </w:rPr>
                            </w:pPr>
                            <w:r>
                              <w:rPr>
                                <w:b/>
                              </w:rPr>
                              <w:t xml:space="preserve">Serviteur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41C398" id="Ellipse 372" o:spid="_x0000_s1044" style="position:absolute;left:0;text-align:left;margin-left:44.2pt;margin-top:90.95pt;width:100.95pt;height:80.4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">
                <v:textbox>
                  <w:txbxContent>
                    <w:p w:rsidR="00AC0578" w:rsidRDefault="00AC0578" w:rsidP="00207418"/>
                    <w:p w:rsidR="00AC0578" w:rsidRDefault="00AC0578" w:rsidP="00207418">
                      <w:pPr>
                        <w:rPr>
                          <w:b/>
                        </w:rPr>
                      </w:pPr>
                      <w:r>
                        <w:rPr>
                          <w:b/>
                        </w:rPr>
                        <w:t xml:space="preserve">Serviteur </w:t>
                      </w:r>
                    </w:p>
                  </w:txbxContent>
                </v:textbox>
              </v:oval>
            </w:pict>
          </mc:Fallback>
        </mc:AlternateContent>
      </w:r>
      <w:r w:rsidRPr="00480B06">
        <w:rPr>
          <w:rFonts w:ascii="Times New Roman" w:eastAsiaTheme="minorEastAsia" w:hAnsi="Times New Roman" w:cs="Times New Roman"/>
          <w:noProof/>
          <w:sz w:val="24"/>
          <w:szCs w:val="24"/>
          <w:lang w:eastAsia="fr-FR"/>
        </w:rPr>
        <mc:AlternateContent>
          <mc:Choice Requires="wps">
            <w:drawing>
              <wp:anchor distT="0" distB="0" distL="114300" distR="114300" simplePos="0" relativeHeight="251956224" behindDoc="0" locked="0" layoutInCell="1" allowOverlap="1" wp14:anchorId="291728CB" wp14:editId="7884C112">
                <wp:simplePos x="0" y="0"/>
                <wp:positionH relativeFrom="column">
                  <wp:posOffset>3506470</wp:posOffset>
                </wp:positionH>
                <wp:positionV relativeFrom="paragraph">
                  <wp:posOffset>963930</wp:posOffset>
                </wp:positionV>
                <wp:extent cx="1282065" cy="1021715"/>
                <wp:effectExtent l="0" t="0" r="13335" b="26035"/>
                <wp:wrapNone/>
                <wp:docPr id="370" name="Ellips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1021715"/>
                        </a:xfrm>
                        <a:prstGeom prst="ellipse">
                          <a:avLst/>
                        </a:prstGeom>
                        <a:solidFill>
                          <a:srgbClr val="FFFFFF"/>
                        </a:solidFill>
                        <a:ln w="9525">
                          <a:solidFill>
                            <a:srgbClr val="000000"/>
                          </a:solidFill>
                          <a:round/>
                          <a:headEnd/>
                          <a:tailEnd/>
                        </a:ln>
                      </wps:spPr>
                      <wps:txbx>
                        <w:txbxContent>
                          <w:p w:rsidR="00AC0578" w:rsidRDefault="00AC0578" w:rsidP="00207418"/>
                          <w:p w:rsidR="00AC0578" w:rsidRDefault="00AC0578" w:rsidP="00207418">
                            <w:pPr>
                              <w:rPr>
                                <w:b/>
                              </w:rPr>
                            </w:pPr>
                            <w:r>
                              <w:rPr>
                                <w:b/>
                              </w:rPr>
                              <w:t xml:space="preserve">Autoritaire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1728CB" id="Ellipse 370" o:spid="_x0000_s1045" style="position:absolute;left:0;text-align:left;margin-left:276.1pt;margin-top:75.9pt;width:100.95pt;height:80.4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">
                <v:textbox>
                  <w:txbxContent>
                    <w:p w:rsidR="00AC0578" w:rsidRDefault="00AC0578" w:rsidP="00207418"/>
                    <w:p w:rsidR="00AC0578" w:rsidRDefault="00AC0578" w:rsidP="00207418">
                      <w:pPr>
                        <w:rPr>
                          <w:b/>
                        </w:rPr>
                      </w:pPr>
                      <w:r>
                        <w:rPr>
                          <w:b/>
                        </w:rPr>
                        <w:t xml:space="preserve">Autoritaire </w:t>
                      </w:r>
                    </w:p>
                  </w:txbxContent>
                </v:textbox>
              </v:oval>
            </w:pict>
          </mc:Fallback>
        </mc:AlternateContent>
      </w:r>
    </w:p>
    <w:p w:rsidR="00207418" w:rsidRPr="00480B06" w:rsidRDefault="00AB5DCA" w:rsidP="00744F9D">
      <w:pPr>
        <w:spacing w:line="360" w:lineRule="auto"/>
        <w:rPr>
          <w:rFonts w:ascii="Times New Roman" w:eastAsia="Century Gothic" w:hAnsi="Times New Roman" w:cs="Times New Roman"/>
          <w:sz w:val="24"/>
          <w:szCs w:val="24"/>
        </w:rPr>
      </w:pPr>
      <w:r w:rsidRPr="00480B06">
        <w:rPr>
          <w:rFonts w:ascii="Times New Roman" w:eastAsia="Century Gothic" w:hAnsi="Times New Roman" w:cs="Times New Roman"/>
          <w:noProof/>
          <w:sz w:val="24"/>
          <w:szCs w:val="24"/>
          <w:lang w:eastAsia="fr-FR"/>
        </w:rPr>
        <mc:AlternateContent>
          <mc:Choice Requires="wps">
            <w:drawing>
              <wp:anchor distT="0" distB="0" distL="114300" distR="114300" simplePos="0" relativeHeight="251994112" behindDoc="0" locked="0" layoutInCell="1" allowOverlap="1" wp14:anchorId="17EFBAC4" wp14:editId="62DCA1FB">
                <wp:simplePos x="0" y="0"/>
                <wp:positionH relativeFrom="column">
                  <wp:posOffset>3162300</wp:posOffset>
                </wp:positionH>
                <wp:positionV relativeFrom="paragraph">
                  <wp:posOffset>68580</wp:posOffset>
                </wp:positionV>
                <wp:extent cx="758825" cy="531495"/>
                <wp:effectExtent l="38100" t="38100" r="22225" b="20955"/>
                <wp:wrapNone/>
                <wp:docPr id="409" name="Connecteur droit avec flèche 409"/>
                <wp:cNvGraphicFramePr/>
                <a:graphic xmlns:a="http://schemas.openxmlformats.org/drawingml/2006/main">
                  <a:graphicData uri="http://schemas.microsoft.com/office/word/2010/wordprocessingShape">
                    <wps:wsp>
                      <wps:cNvCnPr/>
                      <wps:spPr>
                        <a:xfrm flipH="1" flipV="1">
                          <a:off x="0" y="0"/>
                          <a:ext cx="758825" cy="531495"/>
                        </a:xfrm>
                        <a:prstGeom prst="straightConnector1">
                          <a:avLst/>
                        </a:prstGeom>
                        <a:ln w="38100">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03166D" id="_x0000_t32" coordsize="21600,21600" o:spt="32" o:oned="t" path="m,l21600,21600e" filled="f">
                <v:path arrowok="t" fillok="f" o:connecttype="none"/>
                <o:lock v:ext="edit" shapetype="t"/>
              </v:shapetype>
              <v:shape id="Connecteur droit avec flèche 409" o:spid="_x0000_s1026" type="#_x0000_t32" style="position:absolute;margin-left:249pt;margin-top:5.4pt;width:59.75pt;height:41.85pt;flip:x 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" strokecolor="black [3200]" strokeweight="3pt">
                <v:stroke endarrow="open" joinstyle="miter"/>
              </v:shape>
            </w:pict>
          </mc:Fallback>
        </mc:AlternateContent>
      </w:r>
      <w:r w:rsidRPr="00480B06">
        <w:rPr>
          <w:rFonts w:ascii="Times New Roman" w:eastAsia="Century Gothic" w:hAnsi="Times New Roman" w:cs="Times New Roman"/>
          <w:noProof/>
          <w:sz w:val="24"/>
          <w:szCs w:val="24"/>
          <w:lang w:eastAsia="fr-FR"/>
        </w:rPr>
        <mc:AlternateContent>
          <mc:Choice Requires="wps">
            <w:drawing>
              <wp:anchor distT="0" distB="0" distL="114300" distR="114300" simplePos="0" relativeHeight="251996160" behindDoc="0" locked="0" layoutInCell="1" allowOverlap="1" wp14:anchorId="453EFD8A" wp14:editId="1C916B6E">
                <wp:simplePos x="0" y="0"/>
                <wp:positionH relativeFrom="column">
                  <wp:posOffset>1155700</wp:posOffset>
                </wp:positionH>
                <wp:positionV relativeFrom="paragraph">
                  <wp:posOffset>201295</wp:posOffset>
                </wp:positionV>
                <wp:extent cx="825500" cy="586740"/>
                <wp:effectExtent l="38100" t="19050" r="12700" b="41910"/>
                <wp:wrapNone/>
                <wp:docPr id="410" name="Connecteur droit avec flèche 410"/>
                <wp:cNvGraphicFramePr/>
                <a:graphic xmlns:a="http://schemas.openxmlformats.org/drawingml/2006/main">
                  <a:graphicData uri="http://schemas.microsoft.com/office/word/2010/wordprocessingShape">
                    <wps:wsp>
                      <wps:cNvCnPr/>
                      <wps:spPr>
                        <a:xfrm flipH="1">
                          <a:off x="0" y="0"/>
                          <a:ext cx="825500" cy="586740"/>
                        </a:xfrm>
                        <a:prstGeom prst="straightConnector1">
                          <a:avLst/>
                        </a:prstGeom>
                        <a:noFill/>
                        <a:ln w="381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38BAD1" id="Connecteur droit avec flèche 410" o:spid="_x0000_s1026" type="#_x0000_t32" style="position:absolute;margin-left:91pt;margin-top:15.85pt;width:65pt;height:46.2pt;flip:x;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" strokecolor="windowText" strokeweight="3pt">
                <v:stroke endarrow="open" joinstyle="miter"/>
              </v:shape>
            </w:pict>
          </mc:Fallback>
        </mc:AlternateContent>
      </w:r>
    </w:p>
    <w:p w:rsidR="00207418" w:rsidRPr="00480B06" w:rsidRDefault="00207418" w:rsidP="00744F9D">
      <w:pPr>
        <w:spacing w:line="360" w:lineRule="auto"/>
        <w:rPr>
          <w:rFonts w:ascii="Times New Roman" w:eastAsia="Century Gothic" w:hAnsi="Times New Roman" w:cs="Times New Roman"/>
          <w:sz w:val="24"/>
          <w:szCs w:val="24"/>
        </w:rPr>
      </w:pPr>
    </w:p>
    <w:p w:rsidR="00207418" w:rsidRPr="00480B06" w:rsidRDefault="00207418" w:rsidP="00744F9D">
      <w:pPr>
        <w:spacing w:line="360" w:lineRule="auto"/>
        <w:rPr>
          <w:rFonts w:ascii="Times New Roman" w:eastAsia="Century Gothic" w:hAnsi="Times New Roman" w:cs="Times New Roman"/>
          <w:sz w:val="24"/>
          <w:szCs w:val="24"/>
        </w:rPr>
      </w:pPr>
    </w:p>
    <w:p w:rsidR="00207418" w:rsidRPr="00480B06" w:rsidRDefault="00207418" w:rsidP="00744F9D">
      <w:pPr>
        <w:spacing w:line="360" w:lineRule="auto"/>
        <w:rPr>
          <w:rFonts w:ascii="Times New Roman" w:eastAsia="Century Gothic" w:hAnsi="Times New Roman" w:cs="Times New Roman"/>
          <w:sz w:val="24"/>
          <w:szCs w:val="24"/>
        </w:rPr>
      </w:pPr>
    </w:p>
    <w:p w:rsidR="00207418" w:rsidRPr="00480B06" w:rsidRDefault="00AB5DCA" w:rsidP="00744F9D">
      <w:pPr>
        <w:spacing w:line="360" w:lineRule="auto"/>
        <w:rPr>
          <w:rFonts w:ascii="Times New Roman" w:eastAsia="Century Gothic" w:hAnsi="Times New Roman" w:cs="Times New Roman"/>
          <w:sz w:val="24"/>
          <w:szCs w:val="24"/>
        </w:rPr>
      </w:pPr>
      <w:r w:rsidRPr="00480B06">
        <w:rPr>
          <w:rFonts w:ascii="Times New Roman" w:eastAsia="Century Gothic" w:hAnsi="Times New Roman" w:cs="Times New Roman"/>
          <w:noProof/>
          <w:sz w:val="24"/>
          <w:szCs w:val="24"/>
          <w:lang w:eastAsia="fr-FR"/>
        </w:rPr>
        <mc:AlternateContent>
          <mc:Choice Requires="wps">
            <w:drawing>
              <wp:anchor distT="0" distB="0" distL="114300" distR="114300" simplePos="0" relativeHeight="252002304" behindDoc="0" locked="0" layoutInCell="1" allowOverlap="1" wp14:anchorId="11D31BB4" wp14:editId="6ADA7977">
                <wp:simplePos x="0" y="0"/>
                <wp:positionH relativeFrom="column">
                  <wp:posOffset>3785870</wp:posOffset>
                </wp:positionH>
                <wp:positionV relativeFrom="paragraph">
                  <wp:posOffset>164465</wp:posOffset>
                </wp:positionV>
                <wp:extent cx="187960" cy="324485"/>
                <wp:effectExtent l="19050" t="38100" r="40640" b="18415"/>
                <wp:wrapNone/>
                <wp:docPr id="413" name="Connecteur droit avec flèche 413"/>
                <wp:cNvGraphicFramePr/>
                <a:graphic xmlns:a="http://schemas.openxmlformats.org/drawingml/2006/main">
                  <a:graphicData uri="http://schemas.microsoft.com/office/word/2010/wordprocessingShape">
                    <wps:wsp>
                      <wps:cNvCnPr/>
                      <wps:spPr>
                        <a:xfrm flipV="1">
                          <a:off x="0" y="0"/>
                          <a:ext cx="187960" cy="324485"/>
                        </a:xfrm>
                        <a:prstGeom prst="straightConnector1">
                          <a:avLst/>
                        </a:prstGeom>
                        <a:noFill/>
                        <a:ln w="381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7022528" id="Connecteur droit avec flèche 413" o:spid="_x0000_s1026" type="#_x0000_t32" style="position:absolute;margin-left:298.1pt;margin-top:12.95pt;width:14.8pt;height:25.55pt;flip: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" strokecolor="windowText" strokeweight="3pt">
                <v:stroke endarrow="open" joinstyle="miter"/>
              </v:shape>
            </w:pict>
          </mc:Fallback>
        </mc:AlternateContent>
      </w:r>
      <w:r w:rsidRPr="00480B06">
        <w:rPr>
          <w:rFonts w:ascii="Times New Roman" w:eastAsia="Century Gothic" w:hAnsi="Times New Roman" w:cs="Times New Roman"/>
          <w:noProof/>
          <w:sz w:val="24"/>
          <w:szCs w:val="24"/>
          <w:lang w:eastAsia="fr-FR"/>
        </w:rPr>
        <mc:AlternateContent>
          <mc:Choice Requires="wps">
            <w:drawing>
              <wp:anchor distT="0" distB="0" distL="114300" distR="114300" simplePos="0" relativeHeight="251998208" behindDoc="0" locked="0" layoutInCell="1" allowOverlap="1" wp14:anchorId="5A72C975" wp14:editId="00A777D5">
                <wp:simplePos x="0" y="0"/>
                <wp:positionH relativeFrom="column">
                  <wp:posOffset>1203325</wp:posOffset>
                </wp:positionH>
                <wp:positionV relativeFrom="paragraph">
                  <wp:posOffset>350520</wp:posOffset>
                </wp:positionV>
                <wp:extent cx="184785" cy="215900"/>
                <wp:effectExtent l="19050" t="19050" r="62865" b="50800"/>
                <wp:wrapNone/>
                <wp:docPr id="411" name="Connecteur droit avec flèche 411"/>
                <wp:cNvGraphicFramePr/>
                <a:graphic xmlns:a="http://schemas.openxmlformats.org/drawingml/2006/main">
                  <a:graphicData uri="http://schemas.microsoft.com/office/word/2010/wordprocessingShape">
                    <wps:wsp>
                      <wps:cNvCnPr/>
                      <wps:spPr>
                        <a:xfrm>
                          <a:off x="0" y="0"/>
                          <a:ext cx="184785" cy="215900"/>
                        </a:xfrm>
                        <a:prstGeom prst="straightConnector1">
                          <a:avLst/>
                        </a:prstGeom>
                        <a:noFill/>
                        <a:ln w="381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5D864F" id="Connecteur droit avec flèche 411" o:spid="_x0000_s1026" type="#_x0000_t32" style="position:absolute;margin-left:94.75pt;margin-top:27.6pt;width:14.55pt;height:1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" strokecolor="windowText" strokeweight="3pt">
                <v:stroke endarrow="open" joinstyle="miter"/>
              </v:shape>
            </w:pict>
          </mc:Fallback>
        </mc:AlternateContent>
      </w:r>
    </w:p>
    <w:p w:rsidR="00207418" w:rsidRPr="00480B06" w:rsidRDefault="00AB5DCA" w:rsidP="00744F9D">
      <w:pPr>
        <w:spacing w:line="360" w:lineRule="auto"/>
        <w:rPr>
          <w:rFonts w:ascii="Times New Roman" w:eastAsia="Century Gothic" w:hAnsi="Times New Roman" w:cs="Times New Roman"/>
          <w:sz w:val="24"/>
          <w:szCs w:val="24"/>
        </w:rPr>
      </w:pPr>
      <w:r w:rsidRPr="00480B06">
        <w:rPr>
          <w:rFonts w:ascii="Times New Roman" w:eastAsiaTheme="minorEastAsia" w:hAnsi="Times New Roman" w:cs="Times New Roman"/>
          <w:noProof/>
          <w:sz w:val="24"/>
          <w:szCs w:val="24"/>
          <w:lang w:eastAsia="fr-FR"/>
        </w:rPr>
        <mc:AlternateContent>
          <mc:Choice Requires="wps">
            <w:drawing>
              <wp:anchor distT="0" distB="0" distL="114300" distR="114300" simplePos="0" relativeHeight="251958272" behindDoc="0" locked="0" layoutInCell="1" allowOverlap="1" wp14:anchorId="33ACD031" wp14:editId="07BBA8EB">
                <wp:simplePos x="0" y="0"/>
                <wp:positionH relativeFrom="column">
                  <wp:posOffset>1025525</wp:posOffset>
                </wp:positionH>
                <wp:positionV relativeFrom="paragraph">
                  <wp:posOffset>146050</wp:posOffset>
                </wp:positionV>
                <wp:extent cx="1567180" cy="1021715"/>
                <wp:effectExtent l="0" t="0" r="13970" b="26035"/>
                <wp:wrapNone/>
                <wp:docPr id="371" name="Ellips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1021715"/>
                        </a:xfrm>
                        <a:prstGeom prst="ellipse">
                          <a:avLst/>
                        </a:prstGeom>
                        <a:solidFill>
                          <a:srgbClr val="FFFFFF"/>
                        </a:solidFill>
                        <a:ln w="9525">
                          <a:solidFill>
                            <a:srgbClr val="000000"/>
                          </a:solidFill>
                          <a:round/>
                          <a:headEnd/>
                          <a:tailEnd/>
                        </a:ln>
                      </wps:spPr>
                      <wps:txbx>
                        <w:txbxContent>
                          <w:p w:rsidR="00AC0578" w:rsidRDefault="00AC0578" w:rsidP="00207418"/>
                          <w:p w:rsidR="00AC0578" w:rsidRDefault="00AC0578" w:rsidP="00207418">
                            <w:pPr>
                              <w:rPr>
                                <w:b/>
                              </w:rPr>
                            </w:pPr>
                            <w:r>
                              <w:rPr>
                                <w:b/>
                              </w:rPr>
                              <w:t xml:space="preserve">Transformation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ACD031" id="Ellipse 371" o:spid="_x0000_s1046" style="position:absolute;margin-left:80.75pt;margin-top:11.5pt;width:123.4pt;height:80.4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">
                <v:textbox>
                  <w:txbxContent>
                    <w:p w:rsidR="00AC0578" w:rsidRDefault="00AC0578" w:rsidP="00207418"/>
                    <w:p w:rsidR="00AC0578" w:rsidRDefault="00AC0578" w:rsidP="00207418">
                      <w:pPr>
                        <w:rPr>
                          <w:b/>
                        </w:rPr>
                      </w:pPr>
                      <w:r>
                        <w:rPr>
                          <w:b/>
                        </w:rPr>
                        <w:t xml:space="preserve">Transformation </w:t>
                      </w:r>
                    </w:p>
                  </w:txbxContent>
                </v:textbox>
              </v:oval>
            </w:pict>
          </mc:Fallback>
        </mc:AlternateContent>
      </w:r>
      <w:r w:rsidRPr="00480B06">
        <w:rPr>
          <w:rFonts w:ascii="Times New Roman" w:eastAsiaTheme="minorEastAsia" w:hAnsi="Times New Roman" w:cs="Times New Roman"/>
          <w:noProof/>
          <w:sz w:val="24"/>
          <w:szCs w:val="24"/>
          <w:lang w:eastAsia="fr-FR"/>
        </w:rPr>
        <mc:AlternateContent>
          <mc:Choice Requires="wps">
            <w:drawing>
              <wp:anchor distT="0" distB="0" distL="114300" distR="114300" simplePos="0" relativeHeight="251957248" behindDoc="0" locked="0" layoutInCell="1" allowOverlap="1" wp14:anchorId="454BF86E" wp14:editId="0E8666DF">
                <wp:simplePos x="0" y="0"/>
                <wp:positionH relativeFrom="column">
                  <wp:posOffset>2973070</wp:posOffset>
                </wp:positionH>
                <wp:positionV relativeFrom="paragraph">
                  <wp:posOffset>101600</wp:posOffset>
                </wp:positionV>
                <wp:extent cx="1282065" cy="1021715"/>
                <wp:effectExtent l="0" t="0" r="13335" b="26035"/>
                <wp:wrapNone/>
                <wp:docPr id="373" name="Ellips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1021715"/>
                        </a:xfrm>
                        <a:prstGeom prst="ellipse">
                          <a:avLst/>
                        </a:prstGeom>
                        <a:solidFill>
                          <a:srgbClr val="FFFFFF"/>
                        </a:solidFill>
                        <a:ln w="9525">
                          <a:solidFill>
                            <a:srgbClr val="000000"/>
                          </a:solidFill>
                          <a:round/>
                          <a:headEnd/>
                          <a:tailEnd/>
                        </a:ln>
                      </wps:spPr>
                      <wps:txbx>
                        <w:txbxContent>
                          <w:p w:rsidR="00AC0578" w:rsidRDefault="00AC0578" w:rsidP="00207418"/>
                          <w:p w:rsidR="00AC0578" w:rsidRDefault="00AC0578" w:rsidP="00207418">
                            <w:pPr>
                              <w:rPr>
                                <w:b/>
                              </w:rPr>
                            </w:pPr>
                            <w:r>
                              <w:rPr>
                                <w:b/>
                              </w:rPr>
                              <w:t>Laissez-faire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4BF86E" id="Ellipse 373" o:spid="_x0000_s1047" style="position:absolute;margin-left:234.1pt;margin-top:8pt;width:100.95pt;height:80.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">
                <v:textbox>
                  <w:txbxContent>
                    <w:p w:rsidR="00AC0578" w:rsidRDefault="00AC0578" w:rsidP="00207418"/>
                    <w:p w:rsidR="00AC0578" w:rsidRDefault="00AC0578" w:rsidP="00207418">
                      <w:pPr>
                        <w:rPr>
                          <w:b/>
                        </w:rPr>
                      </w:pPr>
                      <w:r>
                        <w:rPr>
                          <w:b/>
                        </w:rPr>
                        <w:t>Laissez-faire</w:t>
                      </w:r>
                    </w:p>
                  </w:txbxContent>
                </v:textbox>
              </v:oval>
            </w:pict>
          </mc:Fallback>
        </mc:AlternateContent>
      </w:r>
    </w:p>
    <w:p w:rsidR="00207418" w:rsidRPr="00480B06" w:rsidRDefault="00AB5DCA" w:rsidP="00744F9D">
      <w:pPr>
        <w:spacing w:line="360" w:lineRule="auto"/>
        <w:rPr>
          <w:rFonts w:ascii="Times New Roman" w:eastAsia="Century Gothic" w:hAnsi="Times New Roman" w:cs="Times New Roman"/>
          <w:sz w:val="24"/>
          <w:szCs w:val="24"/>
        </w:rPr>
      </w:pPr>
      <w:r w:rsidRPr="00480B06">
        <w:rPr>
          <w:rFonts w:ascii="Times New Roman" w:eastAsia="Century Gothic" w:hAnsi="Times New Roman" w:cs="Times New Roman"/>
          <w:noProof/>
          <w:sz w:val="24"/>
          <w:szCs w:val="24"/>
          <w:lang w:eastAsia="fr-FR"/>
        </w:rPr>
        <mc:AlternateContent>
          <mc:Choice Requires="wps">
            <w:drawing>
              <wp:anchor distT="0" distB="0" distL="114300" distR="114300" simplePos="0" relativeHeight="252000256" behindDoc="0" locked="0" layoutInCell="1" allowOverlap="1" wp14:anchorId="55253F25" wp14:editId="10F448E2">
                <wp:simplePos x="0" y="0"/>
                <wp:positionH relativeFrom="column">
                  <wp:posOffset>2588895</wp:posOffset>
                </wp:positionH>
                <wp:positionV relativeFrom="paragraph">
                  <wp:posOffset>353060</wp:posOffset>
                </wp:positionV>
                <wp:extent cx="384810" cy="0"/>
                <wp:effectExtent l="0" t="133350" r="0" b="133350"/>
                <wp:wrapNone/>
                <wp:docPr id="412" name="Connecteur droit avec flèche 412"/>
                <wp:cNvGraphicFramePr/>
                <a:graphic xmlns:a="http://schemas.openxmlformats.org/drawingml/2006/main">
                  <a:graphicData uri="http://schemas.microsoft.com/office/word/2010/wordprocessingShape">
                    <wps:wsp>
                      <wps:cNvCnPr/>
                      <wps:spPr>
                        <a:xfrm flipV="1">
                          <a:off x="0" y="0"/>
                          <a:ext cx="384810" cy="0"/>
                        </a:xfrm>
                        <a:prstGeom prst="straightConnector1">
                          <a:avLst/>
                        </a:prstGeom>
                        <a:noFill/>
                        <a:ln w="381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0C70BF9" id="Connecteur droit avec flèche 412" o:spid="_x0000_s1026" type="#_x0000_t32" style="position:absolute;margin-left:203.85pt;margin-top:27.8pt;width:30.3pt;height:0;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" strokecolor="windowText" strokeweight="3pt">
                <v:stroke endarrow="open" joinstyle="miter"/>
              </v:shape>
            </w:pict>
          </mc:Fallback>
        </mc:AlternateContent>
      </w:r>
    </w:p>
    <w:p w:rsidR="00022131" w:rsidRPr="00480B06" w:rsidRDefault="00022131" w:rsidP="00744F9D">
      <w:pPr>
        <w:tabs>
          <w:tab w:val="left" w:pos="1833"/>
        </w:tabs>
        <w:spacing w:line="360" w:lineRule="auto"/>
        <w:jc w:val="both"/>
        <w:rPr>
          <w:rFonts w:ascii="Times New Roman" w:eastAsia="Century Gothic" w:hAnsi="Times New Roman" w:cs="Times New Roman"/>
          <w:i/>
          <w:sz w:val="24"/>
          <w:szCs w:val="24"/>
        </w:rPr>
      </w:pPr>
    </w:p>
    <w:p w:rsidR="006300EC" w:rsidRPr="00480B06" w:rsidRDefault="006300EC" w:rsidP="00744F9D">
      <w:pPr>
        <w:tabs>
          <w:tab w:val="left" w:pos="1833"/>
        </w:tabs>
        <w:spacing w:line="360" w:lineRule="auto"/>
        <w:jc w:val="both"/>
        <w:rPr>
          <w:rFonts w:ascii="Times New Roman" w:eastAsia="Century Gothic" w:hAnsi="Times New Roman" w:cs="Times New Roman"/>
          <w:b/>
          <w:sz w:val="24"/>
          <w:szCs w:val="24"/>
        </w:rPr>
      </w:pPr>
    </w:p>
    <w:p w:rsidR="008C7495" w:rsidRPr="00D44969" w:rsidRDefault="00480B06" w:rsidP="00B81388">
      <w:pPr>
        <w:pStyle w:val="Titre1"/>
      </w:pPr>
      <w:bookmarkStart w:id="66" w:name="_Toc149225675"/>
      <w:r w:rsidRPr="00D44969">
        <w:t>Figure 6</w:t>
      </w:r>
      <w:r w:rsidR="006300EC" w:rsidRPr="00D44969">
        <w:t>. Principes de leadership</w:t>
      </w:r>
      <w:bookmarkEnd w:id="66"/>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Participatif</w:t>
      </w:r>
      <w:r w:rsidRPr="00480B06">
        <w:rPr>
          <w:rFonts w:ascii="Times New Roman" w:eastAsia="Century Gothic" w:hAnsi="Times New Roman" w:cs="Times New Roman"/>
          <w:sz w:val="24"/>
          <w:szCs w:val="24"/>
        </w:rPr>
        <w:t> : il est également connu sous le nom de leadership démocratique ; le style de leadership participatif repose sur la collecte des points de vue de tous les employés pour prendre une décision qui reflète les vues et les préférences de la majorité. Bien que le dirigeant fournisse des conseils et un soutien, les décisions sont largement unanimes parmi toutes les parties concernées et le dirigeant prend les décisions finales sur la base des votes majoritaires. Le style de leadership participatif est particulièrement utile lorsque le dirigeant veut promouvoir l’enga</w:t>
      </w:r>
      <w:r w:rsidR="008C7495" w:rsidRPr="00480B06">
        <w:rPr>
          <w:rFonts w:ascii="Times New Roman" w:eastAsia="Century Gothic" w:hAnsi="Times New Roman" w:cs="Times New Roman"/>
          <w:sz w:val="24"/>
          <w:szCs w:val="24"/>
        </w:rPr>
        <w:t xml:space="preserve">gement </w:t>
      </w:r>
      <w:r w:rsidRPr="00480B06">
        <w:rPr>
          <w:rFonts w:ascii="Times New Roman" w:eastAsia="Century Gothic" w:hAnsi="Times New Roman" w:cs="Times New Roman"/>
          <w:sz w:val="24"/>
          <w:szCs w:val="24"/>
        </w:rPr>
        <w:t>et l’accord des employés. Néanmoins, ce processus démocratique ne fonctionne pas bien si le dirigeant doit prendre une décision en temps utile.</w:t>
      </w:r>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Leadership faisant autorité</w:t>
      </w:r>
      <w:r w:rsidRPr="00480B06">
        <w:rPr>
          <w:rFonts w:ascii="Times New Roman" w:eastAsia="Century Gothic" w:hAnsi="Times New Roman" w:cs="Times New Roman"/>
          <w:sz w:val="24"/>
          <w:szCs w:val="24"/>
        </w:rPr>
        <w:t> : les dirigeants informent les travailleurs d’une vision et d’un objectif communs pour l’organisation et confèrent les rôles des employés afin d’en faire une réalité. Il exist</w:t>
      </w:r>
      <w:r w:rsidR="00B66535" w:rsidRPr="00480B06">
        <w:rPr>
          <w:rFonts w:ascii="Times New Roman" w:eastAsia="Century Gothic" w:hAnsi="Times New Roman" w:cs="Times New Roman"/>
          <w:sz w:val="24"/>
          <w:szCs w:val="24"/>
        </w:rPr>
        <w:t>e</w:t>
      </w:r>
      <w:r w:rsidRPr="00480B06">
        <w:rPr>
          <w:rFonts w:ascii="Times New Roman" w:eastAsia="Century Gothic" w:hAnsi="Times New Roman" w:cs="Times New Roman"/>
          <w:sz w:val="24"/>
          <w:szCs w:val="24"/>
        </w:rPr>
        <w:t xml:space="preserve"> une division claire entre les travailleurs et le patron, et le résultat attendu est apparent pour les employés. Ils reçoivent souvent des instructions, mais sont autorisés à exercer leurs fonctions comme ils l’entendent. Pour les dirigeants qui ont tendance à en savoir plus que leur personnel, le style </w:t>
      </w:r>
      <w:r w:rsidR="00B66535" w:rsidRPr="00480B06">
        <w:rPr>
          <w:rFonts w:ascii="Times New Roman" w:eastAsia="Century Gothic" w:hAnsi="Times New Roman" w:cs="Times New Roman"/>
          <w:sz w:val="24"/>
          <w:szCs w:val="24"/>
        </w:rPr>
        <w:t>hiérarchique</w:t>
      </w:r>
      <w:r w:rsidRPr="00480B06">
        <w:rPr>
          <w:rFonts w:ascii="Times New Roman" w:eastAsia="Century Gothic" w:hAnsi="Times New Roman" w:cs="Times New Roman"/>
          <w:sz w:val="24"/>
          <w:szCs w:val="24"/>
        </w:rPr>
        <w:t xml:space="preserve"> est particulièrement utile, et il fonctionne mieux quand on n’a pas le temps de regrouper la prise de décision. Si les travailleurs ont un talent et une expérience unique, ce style de leadership peut être restrictif et étouffant pour eux.</w:t>
      </w:r>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Laissez-faire</w:t>
      </w:r>
      <w:r w:rsidRPr="00480B06">
        <w:rPr>
          <w:rFonts w:ascii="Times New Roman" w:eastAsia="Century Gothic" w:hAnsi="Times New Roman" w:cs="Times New Roman"/>
          <w:sz w:val="24"/>
          <w:szCs w:val="24"/>
        </w:rPr>
        <w:t> : cela signifie « laisser faire » in English, ce qui décrit le mieux ce style de leadership. Une telle méthode implique la prise de décision et la délégation de tâches aux membres. Ils se tiennent au courant de ce qui se passe dans l’entreprise et sont disponibles lorsqu’il y a un besoin d’orientation et de retour d’information, mais adoptent une approche non interventionniste et laissent les employés travailler seuls. Ce style de direction fonctionnera si les travailleurs sont motivés et si cette forme de ges</w:t>
      </w:r>
      <w:r w:rsidR="00C34119">
        <w:rPr>
          <w:rFonts w:ascii="Times New Roman" w:eastAsia="Century Gothic" w:hAnsi="Times New Roman" w:cs="Times New Roman"/>
          <w:sz w:val="24"/>
          <w:szCs w:val="24"/>
        </w:rPr>
        <w:t xml:space="preserve">tion favorise l’innovation </w:t>
      </w:r>
      <w:r w:rsidR="00C34119">
        <w:rPr>
          <w:rFonts w:ascii="Times New Roman" w:eastAsia="Century Gothic" w:hAnsi="Times New Roman" w:cs="Times New Roman"/>
          <w:sz w:val="24"/>
          <w:szCs w:val="24"/>
        </w:rPr>
        <w:lastRenderedPageBreak/>
        <w:t>et la</w:t>
      </w:r>
      <w:r w:rsidRPr="00480B06">
        <w:rPr>
          <w:rFonts w:ascii="Times New Roman" w:eastAsia="Century Gothic" w:hAnsi="Times New Roman" w:cs="Times New Roman"/>
          <w:sz w:val="24"/>
          <w:szCs w:val="24"/>
        </w:rPr>
        <w:t xml:space="preserve"> satisfaction professionnelle dans les bonnes circonstance</w:t>
      </w:r>
      <w:r w:rsidR="00C34119">
        <w:rPr>
          <w:rFonts w:ascii="Times New Roman" w:eastAsia="Century Gothic" w:hAnsi="Times New Roman" w:cs="Times New Roman"/>
          <w:sz w:val="24"/>
          <w:szCs w:val="24"/>
        </w:rPr>
        <w:t>s. Si les employés travaillent à</w:t>
      </w:r>
      <w:r w:rsidRPr="00480B06">
        <w:rPr>
          <w:rFonts w:ascii="Times New Roman" w:eastAsia="Century Gothic" w:hAnsi="Times New Roman" w:cs="Times New Roman"/>
          <w:sz w:val="24"/>
          <w:szCs w:val="24"/>
        </w:rPr>
        <w:t xml:space="preserve"> distance, le laisser-faire es</w:t>
      </w:r>
      <w:r w:rsidR="00B66535" w:rsidRPr="00480B06">
        <w:rPr>
          <w:rFonts w:ascii="Times New Roman" w:eastAsia="Century Gothic" w:hAnsi="Times New Roman" w:cs="Times New Roman"/>
          <w:sz w:val="24"/>
          <w:szCs w:val="24"/>
        </w:rPr>
        <w:t>t également la meilleure option</w:t>
      </w:r>
      <w:r w:rsidRPr="00480B06">
        <w:rPr>
          <w:rFonts w:ascii="Times New Roman" w:eastAsia="Century Gothic" w:hAnsi="Times New Roman" w:cs="Times New Roman"/>
          <w:sz w:val="24"/>
          <w:szCs w:val="24"/>
        </w:rPr>
        <w:t>. Le manque d’orientation fourni par ce type de direction ne convient pas à chaque organisation ou employé.</w:t>
      </w:r>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Transformateur</w:t>
      </w:r>
      <w:r w:rsidRPr="00480B06">
        <w:rPr>
          <w:rFonts w:ascii="Times New Roman" w:eastAsia="Century Gothic" w:hAnsi="Times New Roman" w:cs="Times New Roman"/>
          <w:sz w:val="24"/>
          <w:szCs w:val="24"/>
        </w:rPr>
        <w:t xml:space="preserve"> : le style de leadership est axé sur le leader qui interagit régulièrement avec les travailleurs pour les inciter à augmenter </w:t>
      </w:r>
      <w:r w:rsidRPr="008002EA">
        <w:rPr>
          <w:rFonts w:ascii="Times New Roman" w:eastAsia="Century Gothic" w:hAnsi="Times New Roman" w:cs="Times New Roman"/>
          <w:i/>
          <w:sz w:val="24"/>
          <w:szCs w:val="24"/>
        </w:rPr>
        <w:t>la productivité et l’efficacité</w:t>
      </w:r>
      <w:r w:rsidRPr="00480B06">
        <w:rPr>
          <w:rFonts w:ascii="Times New Roman" w:eastAsia="Century Gothic" w:hAnsi="Times New Roman" w:cs="Times New Roman"/>
          <w:sz w:val="24"/>
          <w:szCs w:val="24"/>
        </w:rPr>
        <w:t>. Le leader se concentre sur la vue d’ensemble de l’entreprise, y compris les objectifs st</w:t>
      </w:r>
      <w:r w:rsidR="00B66535" w:rsidRPr="00480B06">
        <w:rPr>
          <w:rFonts w:ascii="Times New Roman" w:eastAsia="Century Gothic" w:hAnsi="Times New Roman" w:cs="Times New Roman"/>
          <w:sz w:val="24"/>
          <w:szCs w:val="24"/>
        </w:rPr>
        <w:t>r</w:t>
      </w:r>
      <w:r w:rsidRPr="00480B06">
        <w:rPr>
          <w:rFonts w:ascii="Times New Roman" w:eastAsia="Century Gothic" w:hAnsi="Times New Roman" w:cs="Times New Roman"/>
          <w:sz w:val="24"/>
          <w:szCs w:val="24"/>
        </w:rPr>
        <w:t>atégiques-les informations quotidiennes à la direction. Les leaders transformationnels sont inspirants, car ils ont donné le meilleur de leurs travailleurs et d’</w:t>
      </w:r>
      <w:r w:rsidR="00B66535" w:rsidRPr="00480B06">
        <w:rPr>
          <w:rFonts w:ascii="Times New Roman" w:eastAsia="Century Gothic" w:hAnsi="Times New Roman" w:cs="Times New Roman"/>
          <w:sz w:val="24"/>
          <w:szCs w:val="24"/>
        </w:rPr>
        <w:t>eux-mêmes</w:t>
      </w:r>
      <w:r w:rsidRPr="00480B06">
        <w:rPr>
          <w:rFonts w:ascii="Times New Roman" w:eastAsia="Century Gothic" w:hAnsi="Times New Roman" w:cs="Times New Roman"/>
          <w:sz w:val="24"/>
          <w:szCs w:val="24"/>
        </w:rPr>
        <w:t>, contribuant à des conditions de travail productives et positives. Il est important pour ce type de leadership de réussir que l’équipe dispose également d’individus soucieux du détail qui peuvent voir les aspects les plus pratiques de la gestion d’une entreprise.</w:t>
      </w:r>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Serviteur</w:t>
      </w:r>
      <w:r w:rsidRPr="00480B06">
        <w:rPr>
          <w:rFonts w:ascii="Times New Roman" w:eastAsia="Century Gothic" w:hAnsi="Times New Roman" w:cs="Times New Roman"/>
          <w:sz w:val="24"/>
          <w:szCs w:val="24"/>
        </w:rPr>
        <w:t> : les dirigeants préfèrent rester à l’écart des faux de la rampe comme son nom l’indique, conduisant souvent par derrière et permettant de mettre l’accent sur les travaill</w:t>
      </w:r>
      <w:r w:rsidR="00B66535" w:rsidRPr="00480B06">
        <w:rPr>
          <w:rFonts w:ascii="Times New Roman" w:eastAsia="Century Gothic" w:hAnsi="Times New Roman" w:cs="Times New Roman"/>
          <w:sz w:val="24"/>
          <w:szCs w:val="24"/>
        </w:rPr>
        <w:t>eurs. Ces dirigea</w:t>
      </w:r>
      <w:r w:rsidRPr="00480B06">
        <w:rPr>
          <w:rFonts w:ascii="Times New Roman" w:eastAsia="Century Gothic" w:hAnsi="Times New Roman" w:cs="Times New Roman"/>
          <w:sz w:val="24"/>
          <w:szCs w:val="24"/>
        </w:rPr>
        <w:t>nts font du service une priorité absolue et respectent souvent très haut l’</w:t>
      </w:r>
      <w:r w:rsidR="00B66535" w:rsidRPr="00480B06">
        <w:rPr>
          <w:rFonts w:ascii="Times New Roman" w:eastAsia="Century Gothic" w:hAnsi="Times New Roman" w:cs="Times New Roman"/>
          <w:sz w:val="24"/>
          <w:szCs w:val="24"/>
        </w:rPr>
        <w:t>honnêteté</w:t>
      </w:r>
      <w:r w:rsidRPr="00480B06">
        <w:rPr>
          <w:rFonts w:ascii="Times New Roman" w:eastAsia="Century Gothic" w:hAnsi="Times New Roman" w:cs="Times New Roman"/>
          <w:sz w:val="24"/>
          <w:szCs w:val="24"/>
        </w:rPr>
        <w:t xml:space="preserve"> et la gentillesse. Dans de tels contextes, la prise de décision semble être un effort de groupe. Le modèle de leadership serviteur d’une tendance à bien fonctionner pour les organisations et les organismes de bienfaisance voué à une cause particulière parce que l’objectif devient le centre d’attention. Un tel modèle de leadership ne fonctionne pas pour tous les types d’entreprises, en particulier celles qui ont des délais serrés.</w:t>
      </w:r>
    </w:p>
    <w:p w:rsidR="00207418" w:rsidRPr="00480B06" w:rsidRDefault="00285B52" w:rsidP="00B81388">
      <w:pPr>
        <w:pStyle w:val="Titre2"/>
        <w:rPr>
          <w:rFonts w:ascii="Times New Roman" w:eastAsia="Century Gothic" w:hAnsi="Times New Roman" w:cs="Times New Roman"/>
          <w:color w:val="auto"/>
          <w:sz w:val="24"/>
          <w:szCs w:val="24"/>
        </w:rPr>
      </w:pPr>
      <w:bookmarkStart w:id="67" w:name="_Toc149225676"/>
      <w:r w:rsidRPr="00480B06">
        <w:rPr>
          <w:rFonts w:ascii="Times New Roman" w:eastAsia="Century Gothic" w:hAnsi="Times New Roman" w:cs="Times New Roman"/>
          <w:color w:val="auto"/>
          <w:sz w:val="24"/>
          <w:szCs w:val="24"/>
        </w:rPr>
        <w:t>3.11</w:t>
      </w:r>
      <w:r w:rsidR="00207418" w:rsidRPr="00480B06">
        <w:rPr>
          <w:rFonts w:ascii="Times New Roman" w:eastAsia="Century Gothic" w:hAnsi="Times New Roman" w:cs="Times New Roman"/>
          <w:color w:val="auto"/>
          <w:sz w:val="24"/>
          <w:szCs w:val="24"/>
        </w:rPr>
        <w:t>. Examen de la théorie de la gestion et de l’organisation</w:t>
      </w:r>
      <w:bookmarkEnd w:id="67"/>
      <w:r w:rsidR="00207418" w:rsidRPr="00480B06">
        <w:rPr>
          <w:rFonts w:ascii="Times New Roman" w:eastAsia="Century Gothic" w:hAnsi="Times New Roman" w:cs="Times New Roman"/>
          <w:color w:val="auto"/>
          <w:sz w:val="24"/>
          <w:szCs w:val="24"/>
        </w:rPr>
        <w:t xml:space="preserve"> </w:t>
      </w:r>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Certaines théories de gestion les plus courantes appliquées aujourd’hui sont la théorie des systèmes, la théorie de</w:t>
      </w:r>
      <w:r w:rsidR="002B5573">
        <w:rPr>
          <w:rFonts w:ascii="Times New Roman" w:eastAsia="Century Gothic" w:hAnsi="Times New Roman" w:cs="Times New Roman"/>
          <w:sz w:val="24"/>
          <w:szCs w:val="24"/>
        </w:rPr>
        <w:t xml:space="preserve"> la contingence, la théorie X,</w:t>
      </w:r>
      <w:r w:rsidRPr="00480B06">
        <w:rPr>
          <w:rFonts w:ascii="Times New Roman" w:eastAsia="Century Gothic" w:hAnsi="Times New Roman" w:cs="Times New Roman"/>
          <w:sz w:val="24"/>
          <w:szCs w:val="24"/>
        </w:rPr>
        <w:t xml:space="preserve"> la théorie Y et a théorie de la gestion scientifique. La théorie X, basée davantage sur la théorie de la gestion classique, suggère que, parce que les gens sont intrinsèquement paresseux, les travailleurs ont besoin d’un niveau élevé de supervision. Cela signifie que les gestionnaires doiven</w:t>
      </w:r>
      <w:r w:rsidR="00B66535" w:rsidRPr="00480B06">
        <w:rPr>
          <w:rFonts w:ascii="Times New Roman" w:eastAsia="Century Gothic" w:hAnsi="Times New Roman" w:cs="Times New Roman"/>
          <w:sz w:val="24"/>
          <w:szCs w:val="24"/>
        </w:rPr>
        <w:t>t</w:t>
      </w:r>
      <w:r w:rsidRPr="00480B06">
        <w:rPr>
          <w:rFonts w:ascii="Times New Roman" w:eastAsia="Century Gothic" w:hAnsi="Times New Roman" w:cs="Times New Roman"/>
          <w:sz w:val="24"/>
          <w:szCs w:val="24"/>
        </w:rPr>
        <w:t xml:space="preserve"> être poussés par la coercition et la punition. La théorie et suggère que les travailleurs sont créatifs, motivés, gardent la maîtrise de soi et ont des devoirs mentaux et physiques en général. La théorie Y est </w:t>
      </w:r>
      <w:r w:rsidR="00B66535" w:rsidRPr="00480B06">
        <w:rPr>
          <w:rFonts w:ascii="Times New Roman" w:eastAsia="Century Gothic" w:hAnsi="Times New Roman" w:cs="Times New Roman"/>
          <w:sz w:val="24"/>
          <w:szCs w:val="24"/>
        </w:rPr>
        <w:t>cohérente</w:t>
      </w:r>
      <w:r w:rsidRPr="00480B06">
        <w:rPr>
          <w:rFonts w:ascii="Times New Roman" w:eastAsia="Century Gothic" w:hAnsi="Times New Roman" w:cs="Times New Roman"/>
          <w:sz w:val="24"/>
          <w:szCs w:val="24"/>
        </w:rPr>
        <w:t xml:space="preserve"> avec les théories de la gestion du comportement. Les théories X et Y font référence à la hiérarchie des besoins de </w:t>
      </w:r>
      <w:r w:rsidRPr="00480B06">
        <w:rPr>
          <w:rFonts w:ascii="Times New Roman" w:eastAsia="Century Gothic" w:hAnsi="Times New Roman" w:cs="Times New Roman"/>
          <w:b/>
          <w:sz w:val="24"/>
          <w:szCs w:val="24"/>
        </w:rPr>
        <w:t>Maslow</w:t>
      </w:r>
      <w:r w:rsidRPr="00480B06">
        <w:rPr>
          <w:rFonts w:ascii="Times New Roman" w:eastAsia="Century Gothic" w:hAnsi="Times New Roman" w:cs="Times New Roman"/>
          <w:sz w:val="24"/>
          <w:szCs w:val="24"/>
        </w:rPr>
        <w:t xml:space="preserve">, en ce sens qu’elles considèrent le comportement humain et la motivation comme la </w:t>
      </w:r>
      <w:r w:rsidR="00B66535" w:rsidRPr="00480B06">
        <w:rPr>
          <w:rFonts w:ascii="Times New Roman" w:eastAsia="Century Gothic" w:hAnsi="Times New Roman" w:cs="Times New Roman"/>
          <w:sz w:val="24"/>
          <w:szCs w:val="24"/>
        </w:rPr>
        <w:t>papale</w:t>
      </w:r>
      <w:r w:rsidRPr="00480B06">
        <w:rPr>
          <w:rFonts w:ascii="Times New Roman" w:eastAsia="Century Gothic" w:hAnsi="Times New Roman" w:cs="Times New Roman"/>
          <w:sz w:val="24"/>
          <w:szCs w:val="24"/>
        </w:rPr>
        <w:t xml:space="preserve"> pour optimiser la production sur le lieu de travail.</w:t>
      </w:r>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Les entreprises modernes des pays développées</w:t>
      </w:r>
      <w:r w:rsidR="002B5573">
        <w:rPr>
          <w:rFonts w:ascii="Times New Roman" w:eastAsia="Century Gothic" w:hAnsi="Times New Roman" w:cs="Times New Roman"/>
          <w:sz w:val="24"/>
          <w:szCs w:val="24"/>
        </w:rPr>
        <w:t>, se rangent</w:t>
      </w:r>
      <w:r w:rsidRPr="00480B06">
        <w:rPr>
          <w:rFonts w:ascii="Times New Roman" w:eastAsia="Century Gothic" w:hAnsi="Times New Roman" w:cs="Times New Roman"/>
          <w:sz w:val="24"/>
          <w:szCs w:val="24"/>
        </w:rPr>
        <w:t xml:space="preserve"> du côté de McGregor, affirmant que la théorie y est supérieure pour obtenir des résultats posit</w:t>
      </w:r>
      <w:r w:rsidR="00B66535" w:rsidRPr="00480B06">
        <w:rPr>
          <w:rFonts w:ascii="Times New Roman" w:eastAsia="Century Gothic" w:hAnsi="Times New Roman" w:cs="Times New Roman"/>
          <w:sz w:val="24"/>
          <w:szCs w:val="24"/>
        </w:rPr>
        <w:t>i</w:t>
      </w:r>
      <w:r w:rsidRPr="00480B06">
        <w:rPr>
          <w:rFonts w:ascii="Times New Roman" w:eastAsia="Century Gothic" w:hAnsi="Times New Roman" w:cs="Times New Roman"/>
          <w:sz w:val="24"/>
          <w:szCs w:val="24"/>
        </w:rPr>
        <w:t xml:space="preserve">fs auprès des travailleurs et, en fin de compte, sur la satisfaction des employés. Ces idées, cependant, sont toujours dirigées </w:t>
      </w:r>
      <w:r w:rsidRPr="00480B06">
        <w:rPr>
          <w:rFonts w:ascii="Times New Roman" w:eastAsia="Century Gothic" w:hAnsi="Times New Roman" w:cs="Times New Roman"/>
          <w:sz w:val="24"/>
          <w:szCs w:val="24"/>
        </w:rPr>
        <w:lastRenderedPageBreak/>
        <w:t>sur le lieu de travail, où de nombreux administrateurs régissent leurs employés comme incompétents et susceptibles de mal fonctionner sans règles et supervision strictes. En management, comme partout ailleurs, le changement social face à nature humaine, même lorsque les bénéfices sont constatés, est dif</w:t>
      </w:r>
      <w:r w:rsidR="00B66535" w:rsidRPr="00480B06">
        <w:rPr>
          <w:rFonts w:ascii="Times New Roman" w:eastAsia="Century Gothic" w:hAnsi="Times New Roman" w:cs="Times New Roman"/>
          <w:sz w:val="24"/>
          <w:szCs w:val="24"/>
        </w:rPr>
        <w:t>f</w:t>
      </w:r>
      <w:r w:rsidRPr="00480B06">
        <w:rPr>
          <w:rFonts w:ascii="Times New Roman" w:eastAsia="Century Gothic" w:hAnsi="Times New Roman" w:cs="Times New Roman"/>
          <w:sz w:val="24"/>
          <w:szCs w:val="24"/>
        </w:rPr>
        <w:t>icile à affecter.</w:t>
      </w:r>
    </w:p>
    <w:p w:rsidR="00207418" w:rsidRPr="00480B06" w:rsidRDefault="00285B52" w:rsidP="00B81388">
      <w:pPr>
        <w:pStyle w:val="Titre2"/>
        <w:rPr>
          <w:rFonts w:ascii="Times New Roman" w:eastAsia="Century Gothic" w:hAnsi="Times New Roman" w:cs="Times New Roman"/>
          <w:color w:val="auto"/>
          <w:sz w:val="24"/>
          <w:szCs w:val="24"/>
        </w:rPr>
      </w:pPr>
      <w:bookmarkStart w:id="68" w:name="_Toc149225677"/>
      <w:r w:rsidRPr="00480B06">
        <w:rPr>
          <w:rFonts w:ascii="Times New Roman" w:eastAsia="Century Gothic" w:hAnsi="Times New Roman" w:cs="Times New Roman"/>
          <w:color w:val="auto"/>
          <w:sz w:val="24"/>
          <w:szCs w:val="24"/>
        </w:rPr>
        <w:t>3.12.</w:t>
      </w:r>
      <w:r w:rsidR="006300EC" w:rsidRPr="00480B06">
        <w:rPr>
          <w:rFonts w:ascii="Times New Roman" w:eastAsia="Century Gothic" w:hAnsi="Times New Roman" w:cs="Times New Roman"/>
          <w:color w:val="auto"/>
          <w:sz w:val="24"/>
          <w:szCs w:val="24"/>
        </w:rPr>
        <w:t xml:space="preserve"> </w:t>
      </w:r>
      <w:r w:rsidR="00207418" w:rsidRPr="00480B06">
        <w:rPr>
          <w:rFonts w:ascii="Times New Roman" w:eastAsia="Century Gothic" w:hAnsi="Times New Roman" w:cs="Times New Roman"/>
          <w:color w:val="auto"/>
          <w:sz w:val="24"/>
          <w:szCs w:val="24"/>
        </w:rPr>
        <w:t>Raisons d’étudier les théories de gestion</w:t>
      </w:r>
      <w:bookmarkEnd w:id="68"/>
    </w:p>
    <w:p w:rsidR="00207418" w:rsidRPr="00480B06" w:rsidRDefault="00B66535" w:rsidP="00744F9D">
      <w:pPr>
        <w:pStyle w:val="Paragraphedeliste"/>
        <w:numPr>
          <w:ilvl w:val="0"/>
          <w:numId w:val="104"/>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Augmentation</w:t>
      </w:r>
      <w:r w:rsidR="00207418" w:rsidRPr="00480B06">
        <w:rPr>
          <w:rFonts w:ascii="Times New Roman" w:eastAsia="Century Gothic" w:hAnsi="Times New Roman" w:cs="Times New Roman"/>
          <w:i/>
          <w:sz w:val="24"/>
          <w:szCs w:val="24"/>
        </w:rPr>
        <w:t xml:space="preserve"> de la productivité</w:t>
      </w:r>
      <w:r w:rsidR="00207418" w:rsidRPr="00480B06">
        <w:rPr>
          <w:rFonts w:ascii="Times New Roman" w:eastAsia="Century Gothic" w:hAnsi="Times New Roman" w:cs="Times New Roman"/>
          <w:sz w:val="24"/>
          <w:szCs w:val="24"/>
        </w:rPr>
        <w:t xml:space="preserve"> : l’une des raisons pour lesquelles le gestionnaire devrait s’intéresser à apprendre des idées sur la gestion est que cela contribue à améliorer la productivité. Idéalement, les théories enseignent aux dirigeants comment </w:t>
      </w:r>
      <w:r w:rsidR="00207418" w:rsidRPr="002B5573">
        <w:rPr>
          <w:rFonts w:ascii="Times New Roman" w:eastAsia="Century Gothic" w:hAnsi="Times New Roman" w:cs="Times New Roman"/>
          <w:i/>
          <w:sz w:val="24"/>
          <w:szCs w:val="24"/>
        </w:rPr>
        <w:t>tirer le meilleur parti des ressources humaines disponibles</w:t>
      </w:r>
      <w:r w:rsidR="00207418" w:rsidRPr="00480B06">
        <w:rPr>
          <w:rFonts w:ascii="Times New Roman" w:eastAsia="Century Gothic" w:hAnsi="Times New Roman" w:cs="Times New Roman"/>
          <w:sz w:val="24"/>
          <w:szCs w:val="24"/>
        </w:rPr>
        <w:t>. Par conséquent, plutôt que d’acheter de nouveaux équipements ou d’investir dans une</w:t>
      </w:r>
      <w:r w:rsidR="002B5573">
        <w:rPr>
          <w:rFonts w:ascii="Times New Roman" w:eastAsia="Century Gothic" w:hAnsi="Times New Roman" w:cs="Times New Roman"/>
          <w:sz w:val="24"/>
          <w:szCs w:val="24"/>
        </w:rPr>
        <w:t> :</w:t>
      </w:r>
      <w:r w:rsidR="00BB7C99">
        <w:rPr>
          <w:rFonts w:ascii="Times New Roman" w:eastAsia="Century Gothic" w:hAnsi="Times New Roman" w:cs="Times New Roman"/>
          <w:sz w:val="24"/>
          <w:szCs w:val="24"/>
        </w:rPr>
        <w:t xml:space="preserve"> </w:t>
      </w:r>
      <w:r w:rsidR="00207418" w:rsidRPr="00480B06">
        <w:rPr>
          <w:rFonts w:ascii="Times New Roman" w:eastAsia="Century Gothic" w:hAnsi="Times New Roman" w:cs="Times New Roman"/>
          <w:sz w:val="24"/>
          <w:szCs w:val="24"/>
        </w:rPr>
        <w:t xml:space="preserve">nouvelle campagne de marketing, les propriétaires d’entreprise doivent investir dans la formation de leurs employés. On peut le voir dans la théorie de Taylor sur la gestion scientifique. Comme mentionné </w:t>
      </w:r>
      <w:r w:rsidRPr="00480B06">
        <w:rPr>
          <w:rFonts w:ascii="Times New Roman" w:eastAsia="Century Gothic" w:hAnsi="Times New Roman" w:cs="Times New Roman"/>
          <w:sz w:val="24"/>
          <w:szCs w:val="24"/>
        </w:rPr>
        <w:t>précédemment</w:t>
      </w:r>
      <w:r w:rsidR="00207418" w:rsidRPr="00480B06">
        <w:rPr>
          <w:rFonts w:ascii="Times New Roman" w:eastAsia="Century Gothic" w:hAnsi="Times New Roman" w:cs="Times New Roman"/>
          <w:sz w:val="24"/>
          <w:szCs w:val="24"/>
        </w:rPr>
        <w:t xml:space="preserve">, </w:t>
      </w:r>
      <w:r w:rsidR="00207418" w:rsidRPr="00480B06">
        <w:rPr>
          <w:rFonts w:ascii="Times New Roman" w:eastAsia="Century Gothic" w:hAnsi="Times New Roman" w:cs="Times New Roman"/>
          <w:b/>
          <w:sz w:val="24"/>
          <w:szCs w:val="24"/>
        </w:rPr>
        <w:t>Taylor</w:t>
      </w:r>
      <w:r w:rsidR="00207418" w:rsidRPr="00480B06">
        <w:rPr>
          <w:rFonts w:ascii="Times New Roman" w:eastAsia="Century Gothic" w:hAnsi="Times New Roman" w:cs="Times New Roman"/>
          <w:sz w:val="24"/>
          <w:szCs w:val="24"/>
        </w:rPr>
        <w:t xml:space="preserve"> a proposé qu’en observant d’abord leurs processus de travail, puis en prévoyant les meilleures politiques, c’est le meilleur moyen d’aider la productivité du travailleur.</w:t>
      </w:r>
    </w:p>
    <w:p w:rsidR="00207418" w:rsidRPr="00480B06" w:rsidRDefault="00207418" w:rsidP="00744F9D">
      <w:pPr>
        <w:pStyle w:val="Paragraphedeliste"/>
        <w:numPr>
          <w:ilvl w:val="0"/>
          <w:numId w:val="104"/>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Simplifier la prise de décision</w:t>
      </w:r>
      <w:r w:rsidRPr="00480B06">
        <w:rPr>
          <w:rFonts w:ascii="Times New Roman" w:eastAsia="Century Gothic" w:hAnsi="Times New Roman" w:cs="Times New Roman"/>
          <w:sz w:val="24"/>
          <w:szCs w:val="24"/>
        </w:rPr>
        <w:t xml:space="preserve"> : la prise de décision est un autre domaine dans lequel les théories de gestion se sont révélées utiles. </w:t>
      </w:r>
      <w:r w:rsidRPr="00480B06">
        <w:rPr>
          <w:rFonts w:ascii="Times New Roman" w:eastAsia="Century Gothic" w:hAnsi="Times New Roman" w:cs="Times New Roman"/>
          <w:b/>
          <w:sz w:val="24"/>
          <w:szCs w:val="24"/>
        </w:rPr>
        <w:t>Max Weber</w:t>
      </w:r>
      <w:r w:rsidRPr="00480B06">
        <w:rPr>
          <w:rFonts w:ascii="Times New Roman" w:eastAsia="Century Gothic" w:hAnsi="Times New Roman" w:cs="Times New Roman"/>
          <w:sz w:val="24"/>
          <w:szCs w:val="24"/>
        </w:rPr>
        <w:t xml:space="preserve"> a proposé que des structures hiérarchiques soient dotées </w:t>
      </w:r>
      <w:r w:rsidRPr="002B5573">
        <w:rPr>
          <w:rFonts w:ascii="Times New Roman" w:eastAsia="Century Gothic" w:hAnsi="Times New Roman" w:cs="Times New Roman"/>
          <w:i/>
          <w:sz w:val="24"/>
          <w:szCs w:val="24"/>
        </w:rPr>
        <w:t>d’une prise de décision éclairée</w:t>
      </w:r>
      <w:r w:rsidRPr="00480B06">
        <w:rPr>
          <w:rFonts w:ascii="Times New Roman" w:eastAsia="Century Gothic" w:hAnsi="Times New Roman" w:cs="Times New Roman"/>
          <w:sz w:val="24"/>
          <w:szCs w:val="24"/>
        </w:rPr>
        <w:t>. Un rapport de l’institut d’études sur l’emploi suggère que l’aplatissement de la hiérarchie ouvre la voie à l’innovation locale tout en accélérant le processus décisionnel. L’aplatissement implique l’élimination des titres de poste et des postes de direction afin d’inspirer un environnement de travail cohérent.</w:t>
      </w:r>
    </w:p>
    <w:p w:rsidR="00207418" w:rsidRPr="00480B06" w:rsidRDefault="00207418" w:rsidP="00744F9D">
      <w:pPr>
        <w:pStyle w:val="Paragraphedeliste"/>
        <w:numPr>
          <w:ilvl w:val="0"/>
          <w:numId w:val="104"/>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Encourager la participation du personnel</w:t>
      </w:r>
      <w:r w:rsidRPr="00480B06">
        <w:rPr>
          <w:rFonts w:ascii="Times New Roman" w:eastAsia="Century Gothic" w:hAnsi="Times New Roman" w:cs="Times New Roman"/>
          <w:sz w:val="24"/>
          <w:szCs w:val="24"/>
        </w:rPr>
        <w:t> : les théories de la gestion se sont dé</w:t>
      </w:r>
      <w:r w:rsidR="00A1754B" w:rsidRPr="00480B06">
        <w:rPr>
          <w:rFonts w:ascii="Times New Roman" w:eastAsia="Century Gothic" w:hAnsi="Times New Roman" w:cs="Times New Roman"/>
          <w:sz w:val="24"/>
          <w:szCs w:val="24"/>
        </w:rPr>
        <w:t>veloppées dans les années 1900</w:t>
      </w:r>
      <w:r w:rsidR="005F2AA3" w:rsidRPr="00480B06">
        <w:rPr>
          <w:rFonts w:ascii="Times New Roman" w:eastAsia="Century Gothic" w:hAnsi="Times New Roman" w:cs="Times New Roman"/>
          <w:sz w:val="24"/>
          <w:szCs w:val="24"/>
        </w:rPr>
        <w:t>, visant</w:t>
      </w:r>
      <w:r w:rsidRPr="00480B06">
        <w:rPr>
          <w:rFonts w:ascii="Times New Roman" w:eastAsia="Century Gothic" w:hAnsi="Times New Roman" w:cs="Times New Roman"/>
          <w:sz w:val="24"/>
          <w:szCs w:val="24"/>
        </w:rPr>
        <w:t xml:space="preserve"> à promouvoir les relations interpersonnelles sur le lieu de travail. L’approche des relations humaines est l’une de ces</w:t>
      </w:r>
      <w:r w:rsidR="00B66535" w:rsidRPr="00480B06">
        <w:rPr>
          <w:rFonts w:ascii="Times New Roman" w:eastAsia="Century Gothic" w:hAnsi="Times New Roman" w:cs="Times New Roman"/>
          <w:sz w:val="24"/>
          <w:szCs w:val="24"/>
        </w:rPr>
        <w:t xml:space="preserve"> théories qui a favorisé un envi</w:t>
      </w:r>
      <w:r w:rsidRPr="00480B06">
        <w:rPr>
          <w:rFonts w:ascii="Times New Roman" w:eastAsia="Century Gothic" w:hAnsi="Times New Roman" w:cs="Times New Roman"/>
          <w:sz w:val="24"/>
          <w:szCs w:val="24"/>
        </w:rPr>
        <w:t>ronnement collaboratif. Les propriétaires d’entreprise devaient donner à leurs travailleurs plus de pouvoir</w:t>
      </w:r>
      <w:r w:rsidR="001507FC">
        <w:rPr>
          <w:rFonts w:ascii="Times New Roman" w:eastAsia="Century Gothic" w:hAnsi="Times New Roman" w:cs="Times New Roman"/>
          <w:sz w:val="24"/>
          <w:szCs w:val="24"/>
        </w:rPr>
        <w:t xml:space="preserve"> décisionnel</w:t>
      </w:r>
      <w:r w:rsidRPr="00480B06">
        <w:rPr>
          <w:rFonts w:ascii="Times New Roman" w:eastAsia="Century Gothic" w:hAnsi="Times New Roman" w:cs="Times New Roman"/>
          <w:sz w:val="24"/>
          <w:szCs w:val="24"/>
        </w:rPr>
        <w:t>.</w:t>
      </w:r>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D</w:t>
      </w:r>
      <w:r w:rsidR="00AB5DCA" w:rsidRPr="00480B06">
        <w:rPr>
          <w:rFonts w:ascii="Times New Roman" w:eastAsia="Century Gothic" w:hAnsi="Times New Roman" w:cs="Times New Roman"/>
          <w:sz w:val="24"/>
          <w:szCs w:val="24"/>
        </w:rPr>
        <w:t>a</w:t>
      </w:r>
      <w:r w:rsidRPr="00480B06">
        <w:rPr>
          <w:rFonts w:ascii="Times New Roman" w:eastAsia="Century Gothic" w:hAnsi="Times New Roman" w:cs="Times New Roman"/>
          <w:sz w:val="24"/>
          <w:szCs w:val="24"/>
        </w:rPr>
        <w:t>ns une étude de terrain en 1978, Dwight Waldo notait : « la théorie de l’organisa</w:t>
      </w:r>
      <w:r w:rsidR="005F2AA3" w:rsidRPr="00480B06">
        <w:rPr>
          <w:rFonts w:ascii="Times New Roman" w:eastAsia="Century Gothic" w:hAnsi="Times New Roman" w:cs="Times New Roman"/>
          <w:sz w:val="24"/>
          <w:szCs w:val="24"/>
        </w:rPr>
        <w:t>tion est caractérisée par des va</w:t>
      </w:r>
      <w:r w:rsidRPr="00480B06">
        <w:rPr>
          <w:rFonts w:ascii="Times New Roman" w:eastAsia="Century Gothic" w:hAnsi="Times New Roman" w:cs="Times New Roman"/>
          <w:sz w:val="24"/>
          <w:szCs w:val="24"/>
        </w:rPr>
        <w:t>gues, l’hétérogénéité, des revendications et des contre-revendications » et il y a depuis lors d’une différenciation encore plus grande entre la théorie et la pratique. Certes, la théorie organ</w:t>
      </w:r>
      <w:r w:rsidR="001507FC">
        <w:rPr>
          <w:rFonts w:ascii="Times New Roman" w:eastAsia="Century Gothic" w:hAnsi="Times New Roman" w:cs="Times New Roman"/>
          <w:sz w:val="24"/>
          <w:szCs w:val="24"/>
        </w:rPr>
        <w:t>isationnelle ne peut être décrit</w:t>
      </w:r>
      <w:r w:rsidRPr="00480B06">
        <w:rPr>
          <w:rFonts w:ascii="Times New Roman" w:eastAsia="Century Gothic" w:hAnsi="Times New Roman" w:cs="Times New Roman"/>
          <w:sz w:val="24"/>
          <w:szCs w:val="24"/>
        </w:rPr>
        <w:t xml:space="preserve">e comme une succession organisée de concepts ou un ensemble cohérent de connaissances dans lequel chaque développement s’appuie soigneusement sur celui qui le précède et l’élargit. Au lieu de cela, les progrès de la théorie et les </w:t>
      </w:r>
      <w:r w:rsidR="00B66535" w:rsidRPr="00480B06">
        <w:rPr>
          <w:rFonts w:ascii="Times New Roman" w:eastAsia="Century Gothic" w:hAnsi="Times New Roman" w:cs="Times New Roman"/>
          <w:sz w:val="24"/>
          <w:szCs w:val="24"/>
        </w:rPr>
        <w:t>prescriptions</w:t>
      </w:r>
      <w:r w:rsidRPr="00480B06">
        <w:rPr>
          <w:rFonts w:ascii="Times New Roman" w:eastAsia="Century Gothic" w:hAnsi="Times New Roman" w:cs="Times New Roman"/>
          <w:sz w:val="24"/>
          <w:szCs w:val="24"/>
        </w:rPr>
        <w:t xml:space="preserve"> pratiques indiquent une controverse sur les objectifs et les </w:t>
      </w:r>
      <w:r w:rsidRPr="00480B06">
        <w:rPr>
          <w:rFonts w:ascii="Times New Roman" w:eastAsia="Century Gothic" w:hAnsi="Times New Roman" w:cs="Times New Roman"/>
          <w:sz w:val="24"/>
          <w:szCs w:val="24"/>
        </w:rPr>
        <w:lastRenderedPageBreak/>
        <w:t xml:space="preserve">applications de la théorie </w:t>
      </w:r>
      <w:r w:rsidR="00B66535" w:rsidRPr="00480B06">
        <w:rPr>
          <w:rFonts w:ascii="Times New Roman" w:eastAsia="Century Gothic" w:hAnsi="Times New Roman" w:cs="Times New Roman"/>
          <w:sz w:val="24"/>
          <w:szCs w:val="24"/>
        </w:rPr>
        <w:t>organisationnelle</w:t>
      </w:r>
      <w:r w:rsidRPr="00480B06">
        <w:rPr>
          <w:rFonts w:ascii="Times New Roman" w:eastAsia="Century Gothic" w:hAnsi="Times New Roman" w:cs="Times New Roman"/>
          <w:sz w:val="24"/>
          <w:szCs w:val="24"/>
        </w:rPr>
        <w:t>, les problèmes sont de l’application à qui devraient être appliqués comme le style de supervision et la culture organisationnelle et les principes et variables qui devraient être inc</w:t>
      </w:r>
      <w:r w:rsidR="005F2AA3" w:rsidRPr="00480B06">
        <w:rPr>
          <w:rFonts w:ascii="Times New Roman" w:eastAsia="Century Gothic" w:hAnsi="Times New Roman" w:cs="Times New Roman"/>
          <w:sz w:val="24"/>
          <w:szCs w:val="24"/>
        </w:rPr>
        <w:t xml:space="preserve">orporés dans une telle théorie. </w:t>
      </w:r>
      <w:r w:rsidRPr="00480B06">
        <w:rPr>
          <w:rFonts w:ascii="Times New Roman" w:eastAsia="Century Gothic" w:hAnsi="Times New Roman" w:cs="Times New Roman"/>
          <w:sz w:val="24"/>
          <w:szCs w:val="24"/>
        </w:rPr>
        <w:t>Une</w:t>
      </w:r>
      <w:r w:rsidR="00B66535"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application correcte de la théorie organisationnelle peut avoir plusieurs avantages pour l’entreprise</w:t>
      </w:r>
      <w:r w:rsidR="001507FC">
        <w:rPr>
          <w:rFonts w:ascii="Times New Roman" w:eastAsia="Century Gothic" w:hAnsi="Times New Roman" w:cs="Times New Roman"/>
          <w:sz w:val="24"/>
          <w:szCs w:val="24"/>
        </w:rPr>
        <w:t xml:space="preserve"> et s</w:t>
      </w:r>
      <w:r w:rsidRPr="00480B06">
        <w:rPr>
          <w:rFonts w:ascii="Times New Roman" w:eastAsia="Century Gothic" w:hAnsi="Times New Roman" w:cs="Times New Roman"/>
          <w:sz w:val="24"/>
          <w:szCs w:val="24"/>
        </w:rPr>
        <w:t xml:space="preserve">ociété en grande partie. Alors que de nombreuses entreprises cherchent à s’intégrer dans les sociétés capitalistes, elles amorcent un effet d’entraînement entre d’autres entreprises </w:t>
      </w:r>
      <w:r w:rsidR="00B66535" w:rsidRPr="00480B06">
        <w:rPr>
          <w:rFonts w:ascii="Times New Roman" w:eastAsia="Century Gothic" w:hAnsi="Times New Roman" w:cs="Times New Roman"/>
          <w:sz w:val="24"/>
          <w:szCs w:val="24"/>
        </w:rPr>
        <w:t>concurrentes</w:t>
      </w:r>
      <w:r w:rsidRPr="00480B06">
        <w:rPr>
          <w:rFonts w:ascii="Times New Roman" w:eastAsia="Century Gothic" w:hAnsi="Times New Roman" w:cs="Times New Roman"/>
          <w:sz w:val="24"/>
          <w:szCs w:val="24"/>
        </w:rPr>
        <w:t xml:space="preserve"> et les pressions économique dans une société et aide à générer les ressources nécessaires pour al</w:t>
      </w:r>
      <w:r w:rsidR="001507FC">
        <w:rPr>
          <w:rFonts w:ascii="Times New Roman" w:eastAsia="Century Gothic" w:hAnsi="Times New Roman" w:cs="Times New Roman"/>
          <w:sz w:val="24"/>
          <w:szCs w:val="24"/>
        </w:rPr>
        <w:t>imenter le système capitaliste</w:t>
      </w:r>
      <w:r w:rsidRPr="00480B06">
        <w:rPr>
          <w:rFonts w:ascii="Times New Roman" w:eastAsia="Century Gothic" w:hAnsi="Times New Roman" w:cs="Times New Roman"/>
          <w:sz w:val="24"/>
          <w:szCs w:val="24"/>
        </w:rPr>
        <w:t xml:space="preserve">. En modifiant la production en usine et en développant la chaîne de montage, qui est encore utilisée dans de nombreuses usines de la société contemporaine, </w:t>
      </w:r>
      <w:r w:rsidR="00991908" w:rsidRPr="00480B06">
        <w:rPr>
          <w:rFonts w:ascii="Times New Roman" w:eastAsia="Century Gothic" w:hAnsi="Times New Roman" w:cs="Times New Roman"/>
          <w:b/>
          <w:sz w:val="24"/>
          <w:szCs w:val="24"/>
        </w:rPr>
        <w:t>He</w:t>
      </w:r>
      <w:r w:rsidRPr="00480B06">
        <w:rPr>
          <w:rFonts w:ascii="Times New Roman" w:eastAsia="Century Gothic" w:hAnsi="Times New Roman" w:cs="Times New Roman"/>
          <w:b/>
          <w:sz w:val="24"/>
          <w:szCs w:val="24"/>
        </w:rPr>
        <w:t>ry Ford</w:t>
      </w:r>
      <w:r w:rsidRPr="00480B06">
        <w:rPr>
          <w:rFonts w:ascii="Times New Roman" w:eastAsia="Century Gothic" w:hAnsi="Times New Roman" w:cs="Times New Roman"/>
          <w:sz w:val="24"/>
          <w:szCs w:val="24"/>
        </w:rPr>
        <w:t xml:space="preserve"> a introduit un </w:t>
      </w:r>
      <w:r w:rsidR="00B66535" w:rsidRPr="00480B06">
        <w:rPr>
          <w:rFonts w:ascii="Times New Roman" w:eastAsia="Century Gothic" w:hAnsi="Times New Roman" w:cs="Times New Roman"/>
          <w:sz w:val="24"/>
          <w:szCs w:val="24"/>
        </w:rPr>
        <w:t>désigne</w:t>
      </w:r>
      <w:r w:rsidRPr="00480B06">
        <w:rPr>
          <w:rFonts w:ascii="Times New Roman" w:eastAsia="Century Gothic" w:hAnsi="Times New Roman" w:cs="Times New Roman"/>
          <w:sz w:val="24"/>
          <w:szCs w:val="24"/>
        </w:rPr>
        <w:t xml:space="preserve"> innovant. Ces innovations résolvent la productivité d’une entreprise et incitent ainsi les entreprises à combiner et à utiliser des méthodes plus effica</w:t>
      </w:r>
      <w:r w:rsidR="006D70AA" w:rsidRPr="00480B06">
        <w:rPr>
          <w:rFonts w:ascii="Times New Roman" w:eastAsia="Century Gothic" w:hAnsi="Times New Roman" w:cs="Times New Roman"/>
          <w:sz w:val="24"/>
          <w:szCs w:val="24"/>
        </w:rPr>
        <w:t>ces pour gérer leurs activités.</w:t>
      </w:r>
    </w:p>
    <w:p w:rsidR="00207418" w:rsidRPr="00480B06" w:rsidRDefault="00285B52" w:rsidP="00B81388">
      <w:pPr>
        <w:pStyle w:val="Titre2"/>
        <w:rPr>
          <w:rFonts w:ascii="Times New Roman" w:eastAsia="Century Gothic" w:hAnsi="Times New Roman" w:cs="Times New Roman"/>
          <w:color w:val="auto"/>
          <w:sz w:val="24"/>
          <w:szCs w:val="24"/>
        </w:rPr>
      </w:pPr>
      <w:bookmarkStart w:id="69" w:name="_Toc149225678"/>
      <w:r w:rsidRPr="00480B06">
        <w:rPr>
          <w:rFonts w:ascii="Times New Roman" w:eastAsia="Century Gothic" w:hAnsi="Times New Roman" w:cs="Times New Roman"/>
          <w:color w:val="auto"/>
          <w:sz w:val="24"/>
          <w:szCs w:val="24"/>
        </w:rPr>
        <w:t>3.13.</w:t>
      </w:r>
      <w:r w:rsidR="006300EC" w:rsidRPr="00480B06">
        <w:rPr>
          <w:rFonts w:ascii="Times New Roman" w:eastAsia="Century Gothic" w:hAnsi="Times New Roman" w:cs="Times New Roman"/>
          <w:color w:val="auto"/>
          <w:sz w:val="24"/>
          <w:szCs w:val="24"/>
        </w:rPr>
        <w:t xml:space="preserve"> </w:t>
      </w:r>
      <w:r w:rsidR="00207418" w:rsidRPr="00480B06">
        <w:rPr>
          <w:rFonts w:ascii="Times New Roman" w:eastAsia="Century Gothic" w:hAnsi="Times New Roman" w:cs="Times New Roman"/>
          <w:color w:val="auto"/>
          <w:sz w:val="24"/>
          <w:szCs w:val="24"/>
        </w:rPr>
        <w:t>Développement organisationnel</w:t>
      </w:r>
      <w:bookmarkEnd w:id="69"/>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Le développement organisationnel est </w:t>
      </w:r>
      <w:r w:rsidRPr="001507FC">
        <w:rPr>
          <w:rFonts w:ascii="Times New Roman" w:eastAsia="Century Gothic" w:hAnsi="Times New Roman" w:cs="Times New Roman"/>
          <w:i/>
          <w:sz w:val="24"/>
          <w:szCs w:val="24"/>
        </w:rPr>
        <w:t>une méthode continue et systématique</w:t>
      </w:r>
      <w:r w:rsidRPr="00480B06">
        <w:rPr>
          <w:rFonts w:ascii="Times New Roman" w:eastAsia="Century Gothic" w:hAnsi="Times New Roman" w:cs="Times New Roman"/>
          <w:sz w:val="24"/>
          <w:szCs w:val="24"/>
        </w:rPr>
        <w:t xml:space="preserve"> de mise en œuvre réussie d’un changement organisationnel. L’organisationnelle est considérée à la fois comme un domaine de la science appliquée du comportement axé sur la compréhension et la gestion du changement organisationnel ainsi que comme un domaine d’étude et de recherche scientifiques. Cela intègre des éléments des sciences du comportement et des études dan</w:t>
      </w:r>
      <w:r w:rsidR="006D70AA" w:rsidRPr="00480B06">
        <w:rPr>
          <w:rFonts w:ascii="Times New Roman" w:eastAsia="Century Gothic" w:hAnsi="Times New Roman" w:cs="Times New Roman"/>
          <w:sz w:val="24"/>
          <w:szCs w:val="24"/>
        </w:rPr>
        <w:t>s les domaines de la sociologie</w:t>
      </w:r>
      <w:r w:rsidRPr="00480B06">
        <w:rPr>
          <w:rFonts w:ascii="Times New Roman" w:eastAsia="Century Gothic" w:hAnsi="Times New Roman" w:cs="Times New Roman"/>
          <w:sz w:val="24"/>
          <w:szCs w:val="24"/>
        </w:rPr>
        <w:t xml:space="preserve"> de la psychologie et de la motivation, de l’apprentissage et de la théorie de la personnalité pour promouvoir un changement </w:t>
      </w:r>
      <w:r w:rsidR="006D70AA" w:rsidRPr="00480B06">
        <w:rPr>
          <w:rFonts w:ascii="Times New Roman" w:eastAsia="Century Gothic" w:hAnsi="Times New Roman" w:cs="Times New Roman"/>
          <w:sz w:val="24"/>
          <w:szCs w:val="24"/>
        </w:rPr>
        <w:t>organisationnel</w:t>
      </w:r>
      <w:r w:rsidRPr="00480B06">
        <w:rPr>
          <w:rFonts w:ascii="Times New Roman" w:eastAsia="Century Gothic" w:hAnsi="Times New Roman" w:cs="Times New Roman"/>
          <w:sz w:val="24"/>
          <w:szCs w:val="24"/>
        </w:rPr>
        <w:t xml:space="preserve"> et aider efficacement à la croissance des employés. Ensemble, l’approche de la science du comportement consiste en une grande partie à comprendre les modèles de comportement ent</w:t>
      </w:r>
      <w:r w:rsidR="00EB6CE8">
        <w:rPr>
          <w:rFonts w:ascii="Times New Roman" w:eastAsia="Century Gothic" w:hAnsi="Times New Roman" w:cs="Times New Roman"/>
          <w:sz w:val="24"/>
          <w:szCs w:val="24"/>
        </w:rPr>
        <w:t xml:space="preserve">re les individus et les groupes, </w:t>
      </w:r>
      <w:r w:rsidRPr="00480B06">
        <w:rPr>
          <w:rFonts w:ascii="Times New Roman" w:eastAsia="Century Gothic" w:hAnsi="Times New Roman" w:cs="Times New Roman"/>
          <w:sz w:val="24"/>
          <w:szCs w:val="24"/>
        </w:rPr>
        <w:t>afin de promouvoir une croissance organisationnel</w:t>
      </w:r>
      <w:r w:rsidR="000A74C0">
        <w:rPr>
          <w:rFonts w:ascii="Times New Roman" w:eastAsia="Century Gothic" w:hAnsi="Times New Roman" w:cs="Times New Roman"/>
          <w:sz w:val="24"/>
          <w:szCs w:val="24"/>
        </w:rPr>
        <w:t>le</w:t>
      </w:r>
      <w:r w:rsidRPr="00480B06">
        <w:rPr>
          <w:rFonts w:ascii="Times New Roman" w:eastAsia="Century Gothic" w:hAnsi="Times New Roman" w:cs="Times New Roman"/>
          <w:sz w:val="24"/>
          <w:szCs w:val="24"/>
        </w:rPr>
        <w:t xml:space="preserve"> fait partie des moyens permettant aux organisations de se développer, de s’adapter et d’apprendre à </w:t>
      </w:r>
      <w:r w:rsidR="006D70AA" w:rsidRPr="00480B06">
        <w:rPr>
          <w:rFonts w:ascii="Times New Roman" w:eastAsia="Century Gothic" w:hAnsi="Times New Roman" w:cs="Times New Roman"/>
          <w:sz w:val="24"/>
          <w:szCs w:val="24"/>
        </w:rPr>
        <w:t>acquérir</w:t>
      </w:r>
      <w:r w:rsidRPr="00480B06">
        <w:rPr>
          <w:rFonts w:ascii="Times New Roman" w:eastAsia="Century Gothic" w:hAnsi="Times New Roman" w:cs="Times New Roman"/>
          <w:sz w:val="24"/>
          <w:szCs w:val="24"/>
        </w:rPr>
        <w:t xml:space="preserve"> un a</w:t>
      </w:r>
      <w:r w:rsidR="005F2AA3" w:rsidRPr="00480B06">
        <w:rPr>
          <w:rFonts w:ascii="Times New Roman" w:eastAsia="Century Gothic" w:hAnsi="Times New Roman" w:cs="Times New Roman"/>
          <w:sz w:val="24"/>
          <w:szCs w:val="24"/>
        </w:rPr>
        <w:t>vantage concurrentiel.</w:t>
      </w:r>
    </w:p>
    <w:p w:rsidR="00207418" w:rsidRPr="00480B06" w:rsidRDefault="008C7495" w:rsidP="00744F9D">
      <w:pPr>
        <w:tabs>
          <w:tab w:val="left" w:pos="1833"/>
        </w:tabs>
        <w:spacing w:line="360" w:lineRule="auto"/>
        <w:jc w:val="center"/>
        <w:rPr>
          <w:rFonts w:ascii="Times New Roman" w:eastAsia="Century Gothic" w:hAnsi="Times New Roman" w:cs="Times New Roman"/>
          <w:sz w:val="24"/>
          <w:szCs w:val="24"/>
        </w:rPr>
      </w:pPr>
      <w:r w:rsidRPr="00480B06">
        <w:rPr>
          <w:rFonts w:ascii="Times New Roman" w:eastAsia="Century Gothic" w:hAnsi="Times New Roman" w:cs="Times New Roman"/>
          <w:noProof/>
          <w:sz w:val="24"/>
          <w:szCs w:val="24"/>
          <w:lang w:eastAsia="fr-FR"/>
        </w:rPr>
        <mc:AlternateContent>
          <mc:Choice Requires="wps">
            <w:drawing>
              <wp:anchor distT="0" distB="0" distL="114300" distR="114300" simplePos="0" relativeHeight="251986944" behindDoc="0" locked="0" layoutInCell="1" allowOverlap="1" wp14:anchorId="142E340A" wp14:editId="4B8F2C76">
                <wp:simplePos x="0" y="0"/>
                <wp:positionH relativeFrom="column">
                  <wp:posOffset>3006725</wp:posOffset>
                </wp:positionH>
                <wp:positionV relativeFrom="paragraph">
                  <wp:posOffset>160655</wp:posOffset>
                </wp:positionV>
                <wp:extent cx="1329055" cy="1684020"/>
                <wp:effectExtent l="38100" t="38100" r="23495" b="30480"/>
                <wp:wrapNone/>
                <wp:docPr id="405" name="Connecteur droit avec flèche 405"/>
                <wp:cNvGraphicFramePr/>
                <a:graphic xmlns:a="http://schemas.openxmlformats.org/drawingml/2006/main">
                  <a:graphicData uri="http://schemas.microsoft.com/office/word/2010/wordprocessingShape">
                    <wps:wsp>
                      <wps:cNvCnPr/>
                      <wps:spPr>
                        <a:xfrm flipH="1" flipV="1">
                          <a:off x="0" y="0"/>
                          <a:ext cx="1329055" cy="1684020"/>
                        </a:xfrm>
                        <a:prstGeom prst="straightConnector1">
                          <a:avLst/>
                        </a:prstGeom>
                        <a:noFill/>
                        <a:ln w="381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5E97422" id="Connecteur droit avec flèche 405" o:spid="_x0000_s1026" type="#_x0000_t32" style="position:absolute;margin-left:236.75pt;margin-top:12.65pt;width:104.65pt;height:132.6pt;flip:x 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" strokecolor="windowText" strokeweight="3pt">
                <v:stroke endarrow="open" joinstyle="miter"/>
              </v:shape>
            </w:pict>
          </mc:Fallback>
        </mc:AlternateContent>
      </w:r>
      <w:r w:rsidRPr="00480B06">
        <w:rPr>
          <w:rFonts w:ascii="Times New Roman" w:eastAsia="Century Gothic" w:hAnsi="Times New Roman" w:cs="Times New Roman"/>
          <w:noProof/>
          <w:sz w:val="24"/>
          <w:szCs w:val="24"/>
          <w:lang w:eastAsia="fr-FR"/>
        </w:rPr>
        <mc:AlternateContent>
          <mc:Choice Requires="wps">
            <w:drawing>
              <wp:anchor distT="0" distB="0" distL="114300" distR="114300" simplePos="0" relativeHeight="251993088" behindDoc="0" locked="0" layoutInCell="1" allowOverlap="1" wp14:anchorId="4EA999FC" wp14:editId="5B8540B2">
                <wp:simplePos x="0" y="0"/>
                <wp:positionH relativeFrom="column">
                  <wp:posOffset>2907030</wp:posOffset>
                </wp:positionH>
                <wp:positionV relativeFrom="paragraph">
                  <wp:posOffset>160655</wp:posOffset>
                </wp:positionV>
                <wp:extent cx="0" cy="2038985"/>
                <wp:effectExtent l="57150" t="38100" r="57150" b="18415"/>
                <wp:wrapNone/>
                <wp:docPr id="408" name="Connecteur droit avec flèche 408"/>
                <wp:cNvGraphicFramePr/>
                <a:graphic xmlns:a="http://schemas.openxmlformats.org/drawingml/2006/main">
                  <a:graphicData uri="http://schemas.microsoft.com/office/word/2010/wordprocessingShape">
                    <wps:wsp>
                      <wps:cNvCnPr/>
                      <wps:spPr>
                        <a:xfrm flipV="1">
                          <a:off x="0" y="0"/>
                          <a:ext cx="0" cy="2038985"/>
                        </a:xfrm>
                        <a:prstGeom prst="straightConnector1">
                          <a:avLst/>
                        </a:prstGeom>
                        <a:noFill/>
                        <a:ln w="381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00A6F3" id="Connecteur droit avec flèche 408" o:spid="_x0000_s1026" type="#_x0000_t32" style="position:absolute;margin-left:228.9pt;margin-top:12.65pt;width:0;height:160.55pt;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" strokecolor="windowText" strokeweight="3pt">
                <v:stroke endarrow="open" joinstyle="miter"/>
              </v:shape>
            </w:pict>
          </mc:Fallback>
        </mc:AlternateContent>
      </w:r>
      <w:r w:rsidRPr="00480B06">
        <w:rPr>
          <w:rFonts w:ascii="Times New Roman" w:eastAsia="Century Gothic" w:hAnsi="Times New Roman" w:cs="Times New Roman"/>
          <w:noProof/>
          <w:sz w:val="24"/>
          <w:szCs w:val="24"/>
          <w:lang w:eastAsia="fr-FR"/>
        </w:rPr>
        <mc:AlternateContent>
          <mc:Choice Requires="wps">
            <w:drawing>
              <wp:anchor distT="0" distB="0" distL="114300" distR="114300" simplePos="0" relativeHeight="251991040" behindDoc="0" locked="0" layoutInCell="1" allowOverlap="1" wp14:anchorId="220FD8F0" wp14:editId="550234B8">
                <wp:simplePos x="0" y="0"/>
                <wp:positionH relativeFrom="column">
                  <wp:posOffset>1350183</wp:posOffset>
                </wp:positionH>
                <wp:positionV relativeFrom="paragraph">
                  <wp:posOffset>160713</wp:posOffset>
                </wp:positionV>
                <wp:extent cx="1462982" cy="1684077"/>
                <wp:effectExtent l="19050" t="38100" r="42545" b="30480"/>
                <wp:wrapNone/>
                <wp:docPr id="407" name="Connecteur droit avec flèche 407"/>
                <wp:cNvGraphicFramePr/>
                <a:graphic xmlns:a="http://schemas.openxmlformats.org/drawingml/2006/main">
                  <a:graphicData uri="http://schemas.microsoft.com/office/word/2010/wordprocessingShape">
                    <wps:wsp>
                      <wps:cNvCnPr/>
                      <wps:spPr>
                        <a:xfrm flipV="1">
                          <a:off x="0" y="0"/>
                          <a:ext cx="1462982" cy="1684077"/>
                        </a:xfrm>
                        <a:prstGeom prst="straightConnector1">
                          <a:avLst/>
                        </a:prstGeom>
                        <a:noFill/>
                        <a:ln w="381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E8CFC7B" id="Connecteur droit avec flèche 407" o:spid="_x0000_s1026" type="#_x0000_t32" style="position:absolute;margin-left:106.3pt;margin-top:12.65pt;width:115.2pt;height:132.6pt;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" strokecolor="windowText" strokeweight="3pt">
                <v:stroke endarrow="open" joinstyle="miter"/>
              </v:shape>
            </w:pict>
          </mc:Fallback>
        </mc:AlternateContent>
      </w:r>
      <w:r w:rsidR="00207418" w:rsidRPr="00480B06">
        <w:rPr>
          <w:rFonts w:ascii="Times New Roman" w:eastAsia="Century Gothic" w:hAnsi="Times New Roman" w:cs="Times New Roman"/>
          <w:sz w:val="24"/>
          <w:szCs w:val="24"/>
        </w:rPr>
        <w:t xml:space="preserve">Structure </w:t>
      </w:r>
    </w:p>
    <w:p w:rsidR="00207418" w:rsidRPr="00480B06" w:rsidRDefault="00207418" w:rsidP="00744F9D">
      <w:pPr>
        <w:tabs>
          <w:tab w:val="left" w:pos="1833"/>
        </w:tabs>
        <w:spacing w:line="360" w:lineRule="auto"/>
        <w:jc w:val="center"/>
        <w:rPr>
          <w:rFonts w:ascii="Times New Roman" w:eastAsia="Century Gothic" w:hAnsi="Times New Roman" w:cs="Times New Roman"/>
          <w:sz w:val="24"/>
          <w:szCs w:val="24"/>
        </w:rPr>
      </w:pPr>
    </w:p>
    <w:p w:rsidR="00207418" w:rsidRPr="00480B06" w:rsidRDefault="00207418" w:rsidP="00744F9D">
      <w:pPr>
        <w:tabs>
          <w:tab w:val="left" w:pos="1833"/>
        </w:tabs>
        <w:spacing w:line="360" w:lineRule="auto"/>
        <w:jc w:val="center"/>
        <w:rPr>
          <w:rFonts w:ascii="Times New Roman" w:eastAsia="Century Gothic" w:hAnsi="Times New Roman" w:cs="Times New Roman"/>
          <w:sz w:val="24"/>
          <w:szCs w:val="24"/>
        </w:rPr>
      </w:pPr>
    </w:p>
    <w:p w:rsidR="00207418" w:rsidRPr="00480B06" w:rsidRDefault="00207418" w:rsidP="00744F9D">
      <w:pPr>
        <w:tabs>
          <w:tab w:val="left" w:pos="1833"/>
        </w:tabs>
        <w:spacing w:line="360" w:lineRule="auto"/>
        <w:jc w:val="center"/>
        <w:rPr>
          <w:rFonts w:ascii="Times New Roman" w:eastAsia="Century Gothic" w:hAnsi="Times New Roman" w:cs="Times New Roman"/>
          <w:sz w:val="24"/>
          <w:szCs w:val="24"/>
        </w:rPr>
      </w:pPr>
    </w:p>
    <w:p w:rsidR="00207418" w:rsidRPr="00480B06" w:rsidRDefault="00207418" w:rsidP="00744F9D">
      <w:pPr>
        <w:tabs>
          <w:tab w:val="left" w:pos="1833"/>
        </w:tabs>
        <w:spacing w:line="360" w:lineRule="auto"/>
        <w:jc w:val="center"/>
        <w:rPr>
          <w:rFonts w:ascii="Times New Roman" w:eastAsia="Century Gothic" w:hAnsi="Times New Roman" w:cs="Times New Roman"/>
          <w:sz w:val="24"/>
          <w:szCs w:val="24"/>
        </w:rPr>
      </w:pPr>
    </w:p>
    <w:p w:rsidR="00207418" w:rsidRPr="00480B06" w:rsidRDefault="008C7495" w:rsidP="00744F9D">
      <w:pPr>
        <w:tabs>
          <w:tab w:val="left" w:pos="1833"/>
        </w:tabs>
        <w:spacing w:line="360" w:lineRule="auto"/>
        <w:jc w:val="center"/>
        <w:rPr>
          <w:rFonts w:ascii="Times New Roman" w:eastAsia="Century Gothic" w:hAnsi="Times New Roman" w:cs="Times New Roman"/>
          <w:sz w:val="24"/>
          <w:szCs w:val="24"/>
        </w:rPr>
      </w:pPr>
      <w:r w:rsidRPr="00480B06">
        <w:rPr>
          <w:rFonts w:ascii="Times New Roman" w:eastAsia="Century Gothic" w:hAnsi="Times New Roman" w:cs="Times New Roman"/>
          <w:noProof/>
          <w:sz w:val="24"/>
          <w:szCs w:val="24"/>
          <w:lang w:eastAsia="fr-FR"/>
        </w:rPr>
        <mc:AlternateContent>
          <mc:Choice Requires="wps">
            <w:drawing>
              <wp:anchor distT="0" distB="0" distL="114300" distR="114300" simplePos="0" relativeHeight="251988992" behindDoc="0" locked="0" layoutInCell="1" allowOverlap="1" wp14:anchorId="50AD6643" wp14:editId="2738F601">
                <wp:simplePos x="0" y="0"/>
                <wp:positionH relativeFrom="column">
                  <wp:posOffset>1610649</wp:posOffset>
                </wp:positionH>
                <wp:positionV relativeFrom="paragraph">
                  <wp:posOffset>122728</wp:posOffset>
                </wp:positionV>
                <wp:extent cx="842356" cy="282576"/>
                <wp:effectExtent l="0" t="76200" r="15240" b="22225"/>
                <wp:wrapNone/>
                <wp:docPr id="406" name="Connecteur droit avec flèche 406"/>
                <wp:cNvGraphicFramePr/>
                <a:graphic xmlns:a="http://schemas.openxmlformats.org/drawingml/2006/main">
                  <a:graphicData uri="http://schemas.microsoft.com/office/word/2010/wordprocessingShape">
                    <wps:wsp>
                      <wps:cNvCnPr/>
                      <wps:spPr>
                        <a:xfrm flipH="1" flipV="1">
                          <a:off x="0" y="0"/>
                          <a:ext cx="842356" cy="282576"/>
                        </a:xfrm>
                        <a:prstGeom prst="straightConnector1">
                          <a:avLst/>
                        </a:prstGeom>
                        <a:noFill/>
                        <a:ln w="38100" cap="flat" cmpd="sng" algn="ctr">
                          <a:solidFill>
                            <a:sysClr val="windowText" lastClr="000000"/>
                          </a:solidFill>
                          <a:prstDash val="solid"/>
                          <a:miter lim="800000"/>
                          <a:tailEnd type="arrow"/>
                        </a:ln>
                        <a:effectLst/>
                      </wps:spPr>
                      <wps:bodyPr/>
                    </wps:wsp>
                  </a:graphicData>
                </a:graphic>
                <wp14:sizeRelH relativeFrom="margin">
                  <wp14:pctWidth>0</wp14:pctWidth>
                </wp14:sizeRelH>
              </wp:anchor>
            </w:drawing>
          </mc:Choice>
          <mc:Fallback>
            <w:pict>
              <v:shape w14:anchorId="0392F357" id="Connecteur droit avec flèche 406" o:spid="_x0000_s1026" type="#_x0000_t32" style="position:absolute;margin-left:126.8pt;margin-top:9.65pt;width:66.35pt;height:22.25pt;flip:x y;z-index:25198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" strokecolor="windowText" strokeweight="3pt">
                <v:stroke endarrow="open" joinstyle="miter"/>
              </v:shape>
            </w:pict>
          </mc:Fallback>
        </mc:AlternateContent>
      </w:r>
      <w:r w:rsidRPr="00480B06">
        <w:rPr>
          <w:rFonts w:ascii="Times New Roman" w:eastAsia="Century Gothic" w:hAnsi="Times New Roman" w:cs="Times New Roman"/>
          <w:noProof/>
          <w:sz w:val="24"/>
          <w:szCs w:val="24"/>
          <w:lang w:eastAsia="fr-FR"/>
        </w:rPr>
        <mc:AlternateContent>
          <mc:Choice Requires="wps">
            <w:drawing>
              <wp:anchor distT="0" distB="0" distL="114300" distR="114300" simplePos="0" relativeHeight="251984896" behindDoc="0" locked="0" layoutInCell="1" allowOverlap="1" wp14:anchorId="4F4239C9" wp14:editId="3AAFC16A">
                <wp:simplePos x="0" y="0"/>
                <wp:positionH relativeFrom="column">
                  <wp:posOffset>3311987</wp:posOffset>
                </wp:positionH>
                <wp:positionV relativeFrom="paragraph">
                  <wp:posOffset>172605</wp:posOffset>
                </wp:positionV>
                <wp:extent cx="914400" cy="282632"/>
                <wp:effectExtent l="19050" t="76200" r="0" b="22225"/>
                <wp:wrapNone/>
                <wp:docPr id="404" name="Connecteur droit avec flèche 404"/>
                <wp:cNvGraphicFramePr/>
                <a:graphic xmlns:a="http://schemas.openxmlformats.org/drawingml/2006/main">
                  <a:graphicData uri="http://schemas.microsoft.com/office/word/2010/wordprocessingShape">
                    <wps:wsp>
                      <wps:cNvCnPr/>
                      <wps:spPr>
                        <a:xfrm flipV="1">
                          <a:off x="0" y="0"/>
                          <a:ext cx="914400" cy="282632"/>
                        </a:xfrm>
                        <a:prstGeom prst="straightConnector1">
                          <a:avLst/>
                        </a:prstGeom>
                        <a:ln w="38100">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5CE7597" id="Connecteur droit avec flèche 404" o:spid="_x0000_s1026" type="#_x0000_t32" style="position:absolute;margin-left:260.8pt;margin-top:13.6pt;width:1in;height:22.25pt;flip:y;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" strokecolor="black [3200]" strokeweight="3pt">
                <v:stroke endarrow="open" joinstyle="miter"/>
              </v:shape>
            </w:pict>
          </mc:Fallback>
        </mc:AlternateContent>
      </w:r>
      <w:r w:rsidR="00207418" w:rsidRPr="00480B06">
        <w:rPr>
          <w:rFonts w:ascii="Times New Roman" w:eastAsia="Century Gothic" w:hAnsi="Times New Roman" w:cs="Times New Roman"/>
          <w:sz w:val="24"/>
          <w:szCs w:val="24"/>
        </w:rPr>
        <w:t xml:space="preserve">Processus </w:t>
      </w:r>
      <w:r w:rsidR="00207418" w:rsidRPr="00480B06">
        <w:rPr>
          <w:rFonts w:ascii="Times New Roman" w:eastAsia="Century Gothic" w:hAnsi="Times New Roman" w:cs="Times New Roman"/>
          <w:sz w:val="24"/>
          <w:szCs w:val="24"/>
        </w:rPr>
        <w:tab/>
      </w:r>
      <w:r w:rsidR="00207418" w:rsidRPr="00480B06">
        <w:rPr>
          <w:rFonts w:ascii="Times New Roman" w:eastAsia="Century Gothic" w:hAnsi="Times New Roman" w:cs="Times New Roman"/>
          <w:sz w:val="24"/>
          <w:szCs w:val="24"/>
        </w:rPr>
        <w:tab/>
      </w:r>
      <w:r w:rsidR="00207418" w:rsidRPr="00480B06">
        <w:rPr>
          <w:rFonts w:ascii="Times New Roman" w:eastAsia="Century Gothic" w:hAnsi="Times New Roman" w:cs="Times New Roman"/>
          <w:sz w:val="24"/>
          <w:szCs w:val="24"/>
        </w:rPr>
        <w:tab/>
      </w:r>
      <w:r w:rsidR="00207418" w:rsidRPr="00480B06">
        <w:rPr>
          <w:rFonts w:ascii="Times New Roman" w:eastAsia="Century Gothic" w:hAnsi="Times New Roman" w:cs="Times New Roman"/>
          <w:sz w:val="24"/>
          <w:szCs w:val="24"/>
        </w:rPr>
        <w:tab/>
      </w:r>
      <w:r w:rsidR="00207418" w:rsidRPr="00480B06">
        <w:rPr>
          <w:rFonts w:ascii="Times New Roman" w:eastAsia="Century Gothic" w:hAnsi="Times New Roman" w:cs="Times New Roman"/>
          <w:sz w:val="24"/>
          <w:szCs w:val="24"/>
        </w:rPr>
        <w:tab/>
      </w:r>
      <w:r w:rsidR="00207418" w:rsidRPr="00480B06">
        <w:rPr>
          <w:rFonts w:ascii="Times New Roman" w:eastAsia="Century Gothic" w:hAnsi="Times New Roman" w:cs="Times New Roman"/>
          <w:sz w:val="24"/>
          <w:szCs w:val="24"/>
        </w:rPr>
        <w:tab/>
        <w:t>personnes</w:t>
      </w:r>
    </w:p>
    <w:p w:rsidR="00207418" w:rsidRPr="00480B06" w:rsidRDefault="008C7495" w:rsidP="00744F9D">
      <w:pPr>
        <w:tabs>
          <w:tab w:val="left" w:pos="1833"/>
        </w:tabs>
        <w:spacing w:line="360" w:lineRule="auto"/>
        <w:jc w:val="center"/>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Organisation</w:t>
      </w:r>
    </w:p>
    <w:p w:rsidR="003229DF" w:rsidRPr="00D44969" w:rsidRDefault="00480B06" w:rsidP="00B81388">
      <w:pPr>
        <w:pStyle w:val="Titre1"/>
      </w:pPr>
      <w:bookmarkStart w:id="70" w:name="_Toc149225679"/>
      <w:r w:rsidRPr="00D44969">
        <w:lastRenderedPageBreak/>
        <w:t>Figure 7</w:t>
      </w:r>
      <w:r w:rsidR="003229DF" w:rsidRPr="00D44969">
        <w:t>. Développement organisationnel</w:t>
      </w:r>
      <w:bookmarkEnd w:id="70"/>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Le développement organisationnel vise </w:t>
      </w:r>
      <w:r w:rsidRPr="000A74C0">
        <w:rPr>
          <w:rFonts w:ascii="Times New Roman" w:eastAsia="Century Gothic" w:hAnsi="Times New Roman" w:cs="Times New Roman"/>
          <w:i/>
          <w:sz w:val="24"/>
          <w:szCs w:val="24"/>
        </w:rPr>
        <w:t>à améliorer la capacité d’une organisation à contrôler son fonctionnement et ses relations internes et externes</w:t>
      </w:r>
      <w:r w:rsidRPr="00480B06">
        <w:rPr>
          <w:rFonts w:ascii="Times New Roman" w:eastAsia="Century Gothic" w:hAnsi="Times New Roman" w:cs="Times New Roman"/>
          <w:sz w:val="24"/>
          <w:szCs w:val="24"/>
        </w:rPr>
        <w:t xml:space="preserve">. Cela comprend l’amélioration des </w:t>
      </w:r>
      <w:r w:rsidRPr="000A74C0">
        <w:rPr>
          <w:rFonts w:ascii="Times New Roman" w:eastAsia="Century Gothic" w:hAnsi="Times New Roman" w:cs="Times New Roman"/>
          <w:i/>
          <w:sz w:val="24"/>
          <w:szCs w:val="24"/>
        </w:rPr>
        <w:t>processus interpersonnels et de groupe, la communication, la capacité de l’organisation à faire face aux problèmes, les processus de prise de décision, les styles de leadership, les conflits et la confiance et la coopération entre</w:t>
      </w:r>
      <w:r w:rsidR="006D70AA" w:rsidRPr="000A74C0">
        <w:rPr>
          <w:rFonts w:ascii="Times New Roman" w:eastAsia="Century Gothic" w:hAnsi="Times New Roman" w:cs="Times New Roman"/>
          <w:i/>
          <w:sz w:val="24"/>
          <w:szCs w:val="24"/>
        </w:rPr>
        <w:t xml:space="preserve"> les membres de l’organisation</w:t>
      </w:r>
      <w:r w:rsidR="006D70AA" w:rsidRPr="00480B06">
        <w:rPr>
          <w:rFonts w:ascii="Times New Roman" w:eastAsia="Century Gothic" w:hAnsi="Times New Roman" w:cs="Times New Roman"/>
          <w:sz w:val="24"/>
          <w:szCs w:val="24"/>
        </w:rPr>
        <w:t>.</w:t>
      </w:r>
    </w:p>
    <w:p w:rsidR="00207418" w:rsidRPr="00480B06" w:rsidRDefault="002346B7" w:rsidP="00B81388">
      <w:pPr>
        <w:pStyle w:val="Titre2"/>
        <w:rPr>
          <w:rFonts w:ascii="Times New Roman" w:eastAsia="Century Gothic" w:hAnsi="Times New Roman" w:cs="Times New Roman"/>
          <w:color w:val="auto"/>
          <w:sz w:val="24"/>
          <w:szCs w:val="24"/>
        </w:rPr>
      </w:pPr>
      <w:bookmarkStart w:id="71" w:name="_Toc149225680"/>
      <w:r w:rsidRPr="00480B06">
        <w:rPr>
          <w:rFonts w:ascii="Times New Roman" w:eastAsia="Century Gothic" w:hAnsi="Times New Roman" w:cs="Times New Roman"/>
          <w:color w:val="auto"/>
          <w:sz w:val="24"/>
          <w:szCs w:val="24"/>
        </w:rPr>
        <w:t>3.14.</w:t>
      </w:r>
      <w:r w:rsidR="00947124">
        <w:rPr>
          <w:rFonts w:ascii="Times New Roman" w:eastAsia="Century Gothic" w:hAnsi="Times New Roman" w:cs="Times New Roman"/>
          <w:color w:val="auto"/>
          <w:sz w:val="24"/>
          <w:szCs w:val="24"/>
        </w:rPr>
        <w:t xml:space="preserve"> </w:t>
      </w:r>
      <w:r w:rsidR="00207418" w:rsidRPr="00480B06">
        <w:rPr>
          <w:rFonts w:ascii="Times New Roman" w:eastAsia="Century Gothic" w:hAnsi="Times New Roman" w:cs="Times New Roman"/>
          <w:color w:val="auto"/>
          <w:sz w:val="24"/>
          <w:szCs w:val="24"/>
        </w:rPr>
        <w:t>Conclusion</w:t>
      </w:r>
      <w:r w:rsidR="00285B52" w:rsidRPr="00480B06">
        <w:rPr>
          <w:rFonts w:ascii="Times New Roman" w:eastAsia="Century Gothic" w:hAnsi="Times New Roman" w:cs="Times New Roman"/>
          <w:color w:val="auto"/>
          <w:sz w:val="24"/>
          <w:szCs w:val="24"/>
        </w:rPr>
        <w:t xml:space="preserve"> partielle</w:t>
      </w:r>
      <w:bookmarkEnd w:id="71"/>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Une gestion efficace est le fondement de toute organisation. Lors de la détermination des idées les plus adaptées aux entreprises, il est important de prendre en compte de nombreux facteurs. Les petites organisations ont souvent une structure moins rigide et doivent donc travailler avec un personnel limité. Il est essentiel de sélectionner des théories</w:t>
      </w:r>
      <w:r w:rsidR="000A74C0">
        <w:rPr>
          <w:rFonts w:ascii="Times New Roman" w:eastAsia="Century Gothic" w:hAnsi="Times New Roman" w:cs="Times New Roman"/>
          <w:sz w:val="24"/>
          <w:szCs w:val="24"/>
        </w:rPr>
        <w:t xml:space="preserve"> et des pratiques de gestion, </w:t>
      </w:r>
      <w:r w:rsidRPr="00480B06">
        <w:rPr>
          <w:rFonts w:ascii="Times New Roman" w:eastAsia="Century Gothic" w:hAnsi="Times New Roman" w:cs="Times New Roman"/>
          <w:sz w:val="24"/>
          <w:szCs w:val="24"/>
        </w:rPr>
        <w:t>non seulement permis d’augmenter la productivité, mais elles ont également amélioré la qualité du service. Bien que ces théories de gestion aient été développées</w:t>
      </w:r>
      <w:r w:rsidR="000A74C0">
        <w:rPr>
          <w:rFonts w:ascii="Times New Roman" w:eastAsia="Century Gothic" w:hAnsi="Times New Roman" w:cs="Times New Roman"/>
          <w:sz w:val="24"/>
          <w:szCs w:val="24"/>
        </w:rPr>
        <w:t>,</w:t>
      </w:r>
      <w:r w:rsidRPr="00480B06">
        <w:rPr>
          <w:rFonts w:ascii="Times New Roman" w:eastAsia="Century Gothic" w:hAnsi="Times New Roman" w:cs="Times New Roman"/>
          <w:sz w:val="24"/>
          <w:szCs w:val="24"/>
        </w:rPr>
        <w:t xml:space="preserve"> il y a très longtemps, elles ont aidé à créer des environnements de travail collaboratifs où les employés et </w:t>
      </w:r>
      <w:r w:rsidR="006D70AA" w:rsidRPr="00480B06">
        <w:rPr>
          <w:rFonts w:ascii="Times New Roman" w:eastAsia="Century Gothic" w:hAnsi="Times New Roman" w:cs="Times New Roman"/>
          <w:sz w:val="24"/>
          <w:szCs w:val="24"/>
        </w:rPr>
        <w:t>les employeurs</w:t>
      </w:r>
      <w:r w:rsidRPr="00480B06">
        <w:rPr>
          <w:rFonts w:ascii="Times New Roman" w:eastAsia="Century Gothic" w:hAnsi="Times New Roman" w:cs="Times New Roman"/>
          <w:sz w:val="24"/>
          <w:szCs w:val="24"/>
        </w:rPr>
        <w:t xml:space="preserve"> travaillent dans la main. </w:t>
      </w:r>
      <w:r w:rsidRPr="00480B06">
        <w:rPr>
          <w:rFonts w:ascii="Times New Roman" w:eastAsia="Century Gothic" w:hAnsi="Times New Roman" w:cs="Times New Roman"/>
          <w:i/>
          <w:sz w:val="24"/>
          <w:szCs w:val="24"/>
        </w:rPr>
        <w:t>Le leadership est une fonction de gestion importante qui encourage la réalisation des objectifs organisationnels pour optimiser l’efficience et l’efficacité.</w:t>
      </w:r>
      <w:r w:rsidRPr="00480B06">
        <w:rPr>
          <w:rFonts w:ascii="Times New Roman" w:eastAsia="Century Gothic" w:hAnsi="Times New Roman" w:cs="Times New Roman"/>
          <w:sz w:val="24"/>
          <w:szCs w:val="24"/>
        </w:rPr>
        <w:t xml:space="preserve"> Le leadership est d’une </w:t>
      </w:r>
      <w:r w:rsidR="006D70AA" w:rsidRPr="00480B06">
        <w:rPr>
          <w:rFonts w:ascii="Times New Roman" w:eastAsia="Century Gothic" w:hAnsi="Times New Roman" w:cs="Times New Roman"/>
          <w:sz w:val="24"/>
          <w:szCs w:val="24"/>
        </w:rPr>
        <w:t>importance</w:t>
      </w:r>
      <w:r w:rsidRPr="00480B06">
        <w:rPr>
          <w:rFonts w:ascii="Times New Roman" w:eastAsia="Century Gothic" w:hAnsi="Times New Roman" w:cs="Times New Roman"/>
          <w:sz w:val="24"/>
          <w:szCs w:val="24"/>
        </w:rPr>
        <w:t xml:space="preserve"> capitale dans l’environnement </w:t>
      </w:r>
      <w:r w:rsidR="006D70AA" w:rsidRPr="00480B06">
        <w:rPr>
          <w:rFonts w:ascii="Times New Roman" w:eastAsia="Century Gothic" w:hAnsi="Times New Roman" w:cs="Times New Roman"/>
          <w:sz w:val="24"/>
          <w:szCs w:val="24"/>
        </w:rPr>
        <w:t>commercial</w:t>
      </w:r>
      <w:r w:rsidRPr="00480B06">
        <w:rPr>
          <w:rFonts w:ascii="Times New Roman" w:eastAsia="Century Gothic" w:hAnsi="Times New Roman" w:cs="Times New Roman"/>
          <w:sz w:val="24"/>
          <w:szCs w:val="24"/>
        </w:rPr>
        <w:t xml:space="preserve"> concurrentiel  actuel, car une organisation peut résoudre tous les problèmes de manière très efficace avec l’aide du leadership. Les théories du leadership n’existent pas dans l’histoire. Ce sont des idées qui peuvent être mises en œuvre par de nombreuses personnes avec des conseils concret</w:t>
      </w:r>
      <w:r w:rsidR="000A74C0">
        <w:rPr>
          <w:rFonts w:ascii="Times New Roman" w:eastAsia="Century Gothic" w:hAnsi="Times New Roman" w:cs="Times New Roman"/>
          <w:sz w:val="24"/>
          <w:szCs w:val="24"/>
        </w:rPr>
        <w:t xml:space="preserve">s, des dirigeants </w:t>
      </w:r>
      <w:r w:rsidRPr="00480B06">
        <w:rPr>
          <w:rFonts w:ascii="Times New Roman" w:eastAsia="Century Gothic" w:hAnsi="Times New Roman" w:cs="Times New Roman"/>
          <w:sz w:val="24"/>
          <w:szCs w:val="24"/>
        </w:rPr>
        <w:t>communautaires et aux représentants du gouvernement. Chacune des théories de la motivation décrit les caractéristiques d’un environnement de travail qui motive les travailleurs. Ces théories ont ouvert la voie à des théories basées sur les processus qui expliquent comment les employés font des calculs mentaux pour déterminer comment se comporter. Par conséquent, en fonction des besoins, une théorie appropriée de la motivation, de l’organisation et du leadership doit être appliquée.</w:t>
      </w:r>
    </w:p>
    <w:p w:rsidR="00207418" w:rsidRPr="00480B06" w:rsidRDefault="00207418" w:rsidP="00744F9D">
      <w:pPr>
        <w:pStyle w:val="Paragraphedeliste"/>
        <w:numPr>
          <w:ilvl w:val="0"/>
          <w:numId w:val="103"/>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La théorie classique de la gestion tourne autour de l’exécution et de la maximisation de la production.</w:t>
      </w:r>
    </w:p>
    <w:p w:rsidR="00207418" w:rsidRPr="00480B06" w:rsidRDefault="00207418" w:rsidP="00744F9D">
      <w:pPr>
        <w:pStyle w:val="Paragraphedeliste"/>
        <w:numPr>
          <w:ilvl w:val="0"/>
          <w:numId w:val="103"/>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La théorie de la gestion comportementale est b</w:t>
      </w:r>
      <w:r w:rsidR="006D70AA" w:rsidRPr="00480B06">
        <w:rPr>
          <w:rFonts w:ascii="Times New Roman" w:eastAsia="Century Gothic" w:hAnsi="Times New Roman" w:cs="Times New Roman"/>
          <w:sz w:val="24"/>
          <w:szCs w:val="24"/>
        </w:rPr>
        <w:t>a</w:t>
      </w:r>
      <w:r w:rsidRPr="00480B06">
        <w:rPr>
          <w:rFonts w:ascii="Times New Roman" w:eastAsia="Century Gothic" w:hAnsi="Times New Roman" w:cs="Times New Roman"/>
          <w:sz w:val="24"/>
          <w:szCs w:val="24"/>
        </w:rPr>
        <w:t>sée sur les éléments humains et la compréhension de lieu de travail comme environnement social.</w:t>
      </w:r>
    </w:p>
    <w:p w:rsidR="00207418" w:rsidRPr="00480B06" w:rsidRDefault="00207418" w:rsidP="00744F9D">
      <w:pPr>
        <w:pStyle w:val="Paragraphedeliste"/>
        <w:numPr>
          <w:ilvl w:val="0"/>
          <w:numId w:val="103"/>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La théorie de la gestion moderne s’appuie sur les deux théories précédentes, intégrant des méthodes scientifiques et une pensée systémique.</w:t>
      </w:r>
    </w:p>
    <w:p w:rsidR="00207418" w:rsidRPr="00480B06" w:rsidRDefault="00207418" w:rsidP="00744F9D">
      <w:pPr>
        <w:pStyle w:val="Paragraphedeliste"/>
        <w:numPr>
          <w:ilvl w:val="0"/>
          <w:numId w:val="103"/>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La théorie des organisations est composée de nombreuses approches de l’analyse organisationnelle. Les organisations sont caractérisées comme des unités sociales de </w:t>
      </w:r>
      <w:r w:rsidRPr="00480B06">
        <w:rPr>
          <w:rFonts w:ascii="Times New Roman" w:eastAsia="Century Gothic" w:hAnsi="Times New Roman" w:cs="Times New Roman"/>
          <w:sz w:val="24"/>
          <w:szCs w:val="24"/>
        </w:rPr>
        <w:lastRenderedPageBreak/>
        <w:t>personnes qui sont organisées et gérées pour répondre à un besoin ou pour suivre des objectifs collectifs.</w:t>
      </w:r>
    </w:p>
    <w:p w:rsidR="00207418" w:rsidRPr="00480B06" w:rsidRDefault="00207418" w:rsidP="00744F9D">
      <w:pPr>
        <w:pStyle w:val="Paragraphedeliste"/>
        <w:numPr>
          <w:ilvl w:val="0"/>
          <w:numId w:val="103"/>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Une fois qu’une organisation voit une opportunité d’expansion, elle commence à croître et en se catapultant vers l’avant, elle modifie l’équilibre économique. Une tel</w:t>
      </w:r>
      <w:r w:rsidR="006D70AA" w:rsidRPr="00480B06">
        <w:rPr>
          <w:rFonts w:ascii="Times New Roman" w:eastAsia="Century Gothic" w:hAnsi="Times New Roman" w:cs="Times New Roman"/>
          <w:sz w:val="24"/>
          <w:szCs w:val="24"/>
        </w:rPr>
        <w:t>le croissance conduit à une amél</w:t>
      </w:r>
      <w:r w:rsidRPr="00480B06">
        <w:rPr>
          <w:rFonts w:ascii="Times New Roman" w:eastAsia="Century Gothic" w:hAnsi="Times New Roman" w:cs="Times New Roman"/>
          <w:sz w:val="24"/>
          <w:szCs w:val="24"/>
        </w:rPr>
        <w:t>ioration, non seulement des structures de l’organ</w:t>
      </w:r>
      <w:r w:rsidR="006D70AA" w:rsidRPr="00480B06">
        <w:rPr>
          <w:rFonts w:ascii="Times New Roman" w:eastAsia="Century Gothic" w:hAnsi="Times New Roman" w:cs="Times New Roman"/>
          <w:sz w:val="24"/>
          <w:szCs w:val="24"/>
        </w:rPr>
        <w:t>isation, mais également des org</w:t>
      </w:r>
      <w:r w:rsidRPr="00480B06">
        <w:rPr>
          <w:rFonts w:ascii="Times New Roman" w:eastAsia="Century Gothic" w:hAnsi="Times New Roman" w:cs="Times New Roman"/>
          <w:sz w:val="24"/>
          <w:szCs w:val="24"/>
        </w:rPr>
        <w:t>anisations concurrentes et de l’économie dans son ensemble.</w:t>
      </w:r>
    </w:p>
    <w:p w:rsidR="00207418" w:rsidRPr="00480B06" w:rsidRDefault="00207418" w:rsidP="00744F9D">
      <w:pPr>
        <w:pStyle w:val="Paragraphedeliste"/>
        <w:numPr>
          <w:ilvl w:val="0"/>
          <w:numId w:val="103"/>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Le leadership est un processus d’influence sociale dans lequel une personne sollicite l’aide et le soutien d’autres personnes pour accomplir une fo</w:t>
      </w:r>
      <w:r w:rsidR="006D70AA" w:rsidRPr="00480B06">
        <w:rPr>
          <w:rFonts w:ascii="Times New Roman" w:eastAsia="Century Gothic" w:hAnsi="Times New Roman" w:cs="Times New Roman"/>
          <w:sz w:val="24"/>
          <w:szCs w:val="24"/>
        </w:rPr>
        <w:t>nc</w:t>
      </w:r>
      <w:r w:rsidRPr="00480B06">
        <w:rPr>
          <w:rFonts w:ascii="Times New Roman" w:eastAsia="Century Gothic" w:hAnsi="Times New Roman" w:cs="Times New Roman"/>
          <w:sz w:val="24"/>
          <w:szCs w:val="24"/>
        </w:rPr>
        <w:t>tion  commune.</w:t>
      </w:r>
    </w:p>
    <w:p w:rsidR="00207418" w:rsidRPr="00480B06" w:rsidRDefault="00207418" w:rsidP="00744F9D">
      <w:pPr>
        <w:pStyle w:val="Paragraphedeliste"/>
        <w:numPr>
          <w:ilvl w:val="0"/>
          <w:numId w:val="103"/>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Si une organisation prospère, ses dirigeants prospèrent et réali</w:t>
      </w:r>
      <w:r w:rsidR="004E370C">
        <w:rPr>
          <w:rFonts w:ascii="Times New Roman" w:eastAsia="Century Gothic" w:hAnsi="Times New Roman" w:cs="Times New Roman"/>
          <w:sz w:val="24"/>
          <w:szCs w:val="24"/>
        </w:rPr>
        <w:t>sent une percée après</w:t>
      </w:r>
      <w:r w:rsidRPr="00480B06">
        <w:rPr>
          <w:rFonts w:ascii="Times New Roman" w:eastAsia="Century Gothic" w:hAnsi="Times New Roman" w:cs="Times New Roman"/>
          <w:sz w:val="24"/>
          <w:szCs w:val="24"/>
        </w:rPr>
        <w:t>, alors une a choisi dont il faut être sûr est qu’il y a un leader fort à la tête de l’organisation. Lorsqu’une organisation se débat, le problème concerne le nouveau chef de l’organisation. Ainsi, tout monte et tombe sur le leadership.</w:t>
      </w:r>
    </w:p>
    <w:p w:rsidR="00207418" w:rsidRPr="00480B06" w:rsidRDefault="00207418" w:rsidP="00744F9D">
      <w:pPr>
        <w:pStyle w:val="Paragraphedeliste"/>
        <w:numPr>
          <w:ilvl w:val="0"/>
          <w:numId w:val="103"/>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Il existe de nombreuses façons de décrire le leadership. De nombreuses théories du leadership tentent d’expliquer ce qui détermine un leader, tandis que d’autres tentent d’expliquer comment de grands leaders sont nés.</w:t>
      </w:r>
    </w:p>
    <w:p w:rsidR="00207418" w:rsidRPr="00480B06" w:rsidRDefault="00207418" w:rsidP="00744F9D">
      <w:pPr>
        <w:pStyle w:val="Paragraphedeliste"/>
        <w:numPr>
          <w:ilvl w:val="0"/>
          <w:numId w:val="103"/>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Veuillez lire attentivement l’étude de cas. Il comprend les sujets imp</w:t>
      </w:r>
      <w:r w:rsidR="004E370C">
        <w:rPr>
          <w:rFonts w:ascii="Times New Roman" w:eastAsia="Century Gothic" w:hAnsi="Times New Roman" w:cs="Times New Roman"/>
          <w:sz w:val="24"/>
          <w:szCs w:val="24"/>
        </w:rPr>
        <w:t>ortants traités</w:t>
      </w:r>
      <w:r w:rsidRPr="00480B06">
        <w:rPr>
          <w:rFonts w:ascii="Times New Roman" w:eastAsia="Century Gothic" w:hAnsi="Times New Roman" w:cs="Times New Roman"/>
          <w:sz w:val="24"/>
          <w:szCs w:val="24"/>
        </w:rPr>
        <w:t>, liés aux concepts de structure, de fonctionnement et de services du système de santé en examinant les termes opérationnels applicables dans les processus de gestion à savoir ; cycle de gestion, ressources, planification, mise en œuvre, évaluation, systèmes de santé, produits et services. Il décrit également le système comme un environnement commercial fournissant des services de santé publique par le biais de principes, concepts et techniques de gestion. La nature et la fonction du leadership sont une partie intégrant du module et mettant l’accent sur le</w:t>
      </w:r>
      <w:r w:rsidR="00991908" w:rsidRPr="00480B06">
        <w:rPr>
          <w:rFonts w:ascii="Times New Roman" w:eastAsia="Century Gothic" w:hAnsi="Times New Roman" w:cs="Times New Roman"/>
          <w:sz w:val="24"/>
          <w:szCs w:val="24"/>
        </w:rPr>
        <w:t>s théories de la gestion.</w:t>
      </w:r>
    </w:p>
    <w:p w:rsidR="00207418" w:rsidRPr="00480B06" w:rsidRDefault="00207418" w:rsidP="00744F9D">
      <w:pPr>
        <w:pStyle w:val="Paragraphedeliste"/>
        <w:numPr>
          <w:ilvl w:val="0"/>
          <w:numId w:val="103"/>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Dans l’ét</w:t>
      </w:r>
      <w:r w:rsidR="006D70AA" w:rsidRPr="00480B06">
        <w:rPr>
          <w:rFonts w:ascii="Times New Roman" w:eastAsia="Century Gothic" w:hAnsi="Times New Roman" w:cs="Times New Roman"/>
          <w:sz w:val="24"/>
          <w:szCs w:val="24"/>
        </w:rPr>
        <w:t>u</w:t>
      </w:r>
      <w:r w:rsidRPr="00480B06">
        <w:rPr>
          <w:rFonts w:ascii="Times New Roman" w:eastAsia="Century Gothic" w:hAnsi="Times New Roman" w:cs="Times New Roman"/>
          <w:sz w:val="24"/>
          <w:szCs w:val="24"/>
        </w:rPr>
        <w:t xml:space="preserve">de de cas, vous recevez des informations sur la mise en œuvre de la </w:t>
      </w:r>
      <w:r w:rsidR="006D70AA" w:rsidRPr="00480B06">
        <w:rPr>
          <w:rFonts w:ascii="Times New Roman" w:eastAsia="Century Gothic" w:hAnsi="Times New Roman" w:cs="Times New Roman"/>
          <w:sz w:val="24"/>
          <w:szCs w:val="24"/>
        </w:rPr>
        <w:t>stratégie</w:t>
      </w:r>
      <w:r w:rsidRPr="00480B06">
        <w:rPr>
          <w:rFonts w:ascii="Times New Roman" w:eastAsia="Century Gothic" w:hAnsi="Times New Roman" w:cs="Times New Roman"/>
          <w:sz w:val="24"/>
          <w:szCs w:val="24"/>
        </w:rPr>
        <w:t xml:space="preserve"> nationale de qualité</w:t>
      </w:r>
      <w:r w:rsidR="00DE0919">
        <w:rPr>
          <w:rFonts w:ascii="Times New Roman" w:eastAsia="Century Gothic" w:hAnsi="Times New Roman" w:cs="Times New Roman"/>
          <w:sz w:val="24"/>
          <w:szCs w:val="24"/>
        </w:rPr>
        <w:t>,</w:t>
      </w:r>
      <w:r w:rsidRPr="00480B06">
        <w:rPr>
          <w:rFonts w:ascii="Times New Roman" w:eastAsia="Century Gothic" w:hAnsi="Times New Roman" w:cs="Times New Roman"/>
          <w:sz w:val="24"/>
          <w:szCs w:val="24"/>
        </w:rPr>
        <w:t xml:space="preserve"> à travers un cadre de gestion de la qualité coordonnée au Mexique. </w:t>
      </w:r>
      <w:r w:rsidR="00DE0919" w:rsidRPr="00480B06">
        <w:rPr>
          <w:rFonts w:ascii="Times New Roman" w:eastAsia="Century Gothic" w:hAnsi="Times New Roman" w:cs="Times New Roman"/>
          <w:sz w:val="24"/>
          <w:szCs w:val="24"/>
        </w:rPr>
        <w:t>Cet</w:t>
      </w:r>
      <w:r w:rsidRPr="00480B06">
        <w:rPr>
          <w:rFonts w:ascii="Times New Roman" w:eastAsia="Century Gothic" w:hAnsi="Times New Roman" w:cs="Times New Roman"/>
          <w:sz w:val="24"/>
          <w:szCs w:val="24"/>
        </w:rPr>
        <w:t xml:space="preserve"> historique de cas illustré des données sur la démographie du Mexique, l’établissement d’une stratégie globale d’amélioration de la qualité à l’échelle du systèm</w:t>
      </w:r>
      <w:r w:rsidR="00DE0919">
        <w:rPr>
          <w:rFonts w:ascii="Times New Roman" w:eastAsia="Century Gothic" w:hAnsi="Times New Roman" w:cs="Times New Roman"/>
          <w:sz w:val="24"/>
          <w:szCs w:val="24"/>
        </w:rPr>
        <w:t>e</w:t>
      </w:r>
      <w:r w:rsidR="008F47AE" w:rsidRPr="00480B06">
        <w:rPr>
          <w:rFonts w:ascii="Times New Roman" w:eastAsia="Century Gothic" w:hAnsi="Times New Roman" w:cs="Times New Roman"/>
          <w:sz w:val="24"/>
          <w:szCs w:val="24"/>
        </w:rPr>
        <w:t xml:space="preserve"> en Janvier 2001 et</w:t>
      </w:r>
      <w:r w:rsidRPr="00480B06">
        <w:rPr>
          <w:rFonts w:ascii="Times New Roman" w:eastAsia="Century Gothic" w:hAnsi="Times New Roman" w:cs="Times New Roman"/>
          <w:sz w:val="24"/>
          <w:szCs w:val="24"/>
        </w:rPr>
        <w:t xml:space="preserve"> en 2012, la stratégie nationale pour la consolidation de la qualité dans les </w:t>
      </w:r>
      <w:r w:rsidR="006D70AA" w:rsidRPr="00480B06">
        <w:rPr>
          <w:rFonts w:ascii="Times New Roman" w:eastAsia="Century Gothic" w:hAnsi="Times New Roman" w:cs="Times New Roman"/>
          <w:sz w:val="24"/>
          <w:szCs w:val="24"/>
        </w:rPr>
        <w:t>établissements</w:t>
      </w:r>
      <w:r w:rsidRPr="00480B06">
        <w:rPr>
          <w:rFonts w:ascii="Times New Roman" w:eastAsia="Century Gothic" w:hAnsi="Times New Roman" w:cs="Times New Roman"/>
          <w:sz w:val="24"/>
          <w:szCs w:val="24"/>
        </w:rPr>
        <w:t xml:space="preserve"> et services de soins de santé a été </w:t>
      </w:r>
      <w:r w:rsidR="00DE0919" w:rsidRPr="00480B06">
        <w:rPr>
          <w:rFonts w:ascii="Times New Roman" w:eastAsia="Century Gothic" w:hAnsi="Times New Roman" w:cs="Times New Roman"/>
          <w:sz w:val="24"/>
          <w:szCs w:val="24"/>
        </w:rPr>
        <w:t>établi</w:t>
      </w:r>
      <w:r w:rsidRPr="00480B06">
        <w:rPr>
          <w:rFonts w:ascii="Times New Roman" w:eastAsia="Century Gothic" w:hAnsi="Times New Roman" w:cs="Times New Roman"/>
          <w:sz w:val="24"/>
          <w:szCs w:val="24"/>
        </w:rPr>
        <w:t>.</w:t>
      </w:r>
    </w:p>
    <w:p w:rsidR="00207418" w:rsidRPr="00480B06" w:rsidRDefault="00207418" w:rsidP="00744F9D">
      <w:pPr>
        <w:pStyle w:val="Paragraphedeliste"/>
        <w:numPr>
          <w:ilvl w:val="0"/>
          <w:numId w:val="103"/>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Généralement basée sur la démonstration de la manière dont la mise en œuvre de la stratégie est soutenue par un cadre de gestion de la qualité qui fournit la structure administrative pour l’amélioration de la qualité à tous les niveaux et la structure de fonctionnement du système de santé publique et privée au Mexique.</w:t>
      </w:r>
    </w:p>
    <w:p w:rsidR="00207418" w:rsidRPr="00480B06" w:rsidRDefault="00207418" w:rsidP="00744F9D">
      <w:pPr>
        <w:pStyle w:val="Paragraphedeliste"/>
        <w:numPr>
          <w:ilvl w:val="0"/>
          <w:numId w:val="103"/>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lastRenderedPageBreak/>
        <w:t>Les élèves doivent réfléchir à toutes les questions indicatives ci-dessus et fournir en conséquence les solutions.</w:t>
      </w:r>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i/>
          <w:sz w:val="24"/>
          <w:szCs w:val="24"/>
        </w:rPr>
        <w:t>Etude de cas</w:t>
      </w:r>
      <w:r w:rsidRPr="00480B06">
        <w:rPr>
          <w:rFonts w:ascii="Times New Roman" w:eastAsia="Century Gothic" w:hAnsi="Times New Roman" w:cs="Times New Roman"/>
          <w:sz w:val="24"/>
          <w:szCs w:val="24"/>
        </w:rPr>
        <w:t> : Mexique-Stratégie nationale pour la consolidation de la qualité dans les établissements et services de soins de santé</w:t>
      </w:r>
      <w:r w:rsidR="00DE0919">
        <w:rPr>
          <w:rFonts w:ascii="Times New Roman" w:eastAsia="Century Gothic" w:hAnsi="Times New Roman" w:cs="Times New Roman"/>
          <w:sz w:val="24"/>
          <w:szCs w:val="24"/>
        </w:rPr>
        <w:t>.</w:t>
      </w:r>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Le Mexique qui compte </w:t>
      </w:r>
      <w:r w:rsidR="006D70AA" w:rsidRPr="00480B06">
        <w:rPr>
          <w:rFonts w:ascii="Times New Roman" w:eastAsia="Century Gothic" w:hAnsi="Times New Roman" w:cs="Times New Roman"/>
          <w:sz w:val="24"/>
          <w:szCs w:val="24"/>
        </w:rPr>
        <w:t>environ</w:t>
      </w:r>
      <w:r w:rsidRPr="00480B06">
        <w:rPr>
          <w:rFonts w:ascii="Times New Roman" w:eastAsia="Century Gothic" w:hAnsi="Times New Roman" w:cs="Times New Roman"/>
          <w:sz w:val="24"/>
          <w:szCs w:val="24"/>
        </w:rPr>
        <w:t xml:space="preserve"> 120 millions d’habitants, un système de soins de santé mixt</w:t>
      </w:r>
      <w:r w:rsidR="006D70AA" w:rsidRPr="00480B06">
        <w:rPr>
          <w:rFonts w:ascii="Times New Roman" w:eastAsia="Century Gothic" w:hAnsi="Times New Roman" w:cs="Times New Roman"/>
          <w:sz w:val="24"/>
          <w:szCs w:val="24"/>
        </w:rPr>
        <w:t xml:space="preserve">e avec des prestataires public </w:t>
      </w:r>
      <w:r w:rsidRPr="00480B06">
        <w:rPr>
          <w:rFonts w:ascii="Times New Roman" w:eastAsia="Century Gothic" w:hAnsi="Times New Roman" w:cs="Times New Roman"/>
          <w:sz w:val="24"/>
          <w:szCs w:val="24"/>
        </w:rPr>
        <w:t>et privés. Malgré des réformes majeures, notamment l’introduction d’un système de couverture médicale gratuite en 2003, les transitions démographiques et épidémiologiques telles que le vieillissement de la population et l’augmentation de la prévalence des maladies non transmissibles continuent d’exercer d’énormes pressions sur le système de soins de santé.</w:t>
      </w:r>
      <w:r w:rsidR="008F47AE"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 xml:space="preserve">En 2012, la stratégie nationale pour la consolidation de la qualité dans les établissements et les services de soins de santé a été arrêtée, à mettre en œuvre par la Direction générale de la qualité et de l’éducation dans les soins de santé du ministère de la Santé. Cette stratégie vise à améliorer la qualité dans les domaines suivants : </w:t>
      </w:r>
      <w:r w:rsidRPr="0020733A">
        <w:rPr>
          <w:rFonts w:ascii="Times New Roman" w:eastAsia="Century Gothic" w:hAnsi="Times New Roman" w:cs="Times New Roman"/>
          <w:i/>
          <w:sz w:val="24"/>
          <w:szCs w:val="24"/>
        </w:rPr>
        <w:t>sécurité des patients</w:t>
      </w:r>
      <w:r w:rsidRPr="00480B06">
        <w:rPr>
          <w:rFonts w:ascii="Times New Roman" w:eastAsia="Century Gothic" w:hAnsi="Times New Roman" w:cs="Times New Roman"/>
          <w:sz w:val="24"/>
          <w:szCs w:val="24"/>
        </w:rPr>
        <w:t xml:space="preserve">, </w:t>
      </w:r>
      <w:r w:rsidRPr="0020733A">
        <w:rPr>
          <w:rFonts w:ascii="Times New Roman" w:eastAsia="Century Gothic" w:hAnsi="Times New Roman" w:cs="Times New Roman"/>
          <w:i/>
          <w:sz w:val="24"/>
          <w:szCs w:val="24"/>
        </w:rPr>
        <w:t>inno</w:t>
      </w:r>
      <w:r w:rsidR="00A1754B" w:rsidRPr="0020733A">
        <w:rPr>
          <w:rFonts w:ascii="Times New Roman" w:eastAsia="Century Gothic" w:hAnsi="Times New Roman" w:cs="Times New Roman"/>
          <w:i/>
          <w:sz w:val="24"/>
          <w:szCs w:val="24"/>
        </w:rPr>
        <w:t>v</w:t>
      </w:r>
      <w:r w:rsidRPr="0020733A">
        <w:rPr>
          <w:rFonts w:ascii="Times New Roman" w:eastAsia="Century Gothic" w:hAnsi="Times New Roman" w:cs="Times New Roman"/>
          <w:i/>
          <w:sz w:val="24"/>
          <w:szCs w:val="24"/>
        </w:rPr>
        <w:t>ation et amélioration continue</w:t>
      </w:r>
      <w:r w:rsidRPr="00480B06">
        <w:rPr>
          <w:rFonts w:ascii="Times New Roman" w:eastAsia="Century Gothic" w:hAnsi="Times New Roman" w:cs="Times New Roman"/>
          <w:sz w:val="24"/>
          <w:szCs w:val="24"/>
        </w:rPr>
        <w:t xml:space="preserve">, </w:t>
      </w:r>
      <w:r w:rsidRPr="0020733A">
        <w:rPr>
          <w:rFonts w:ascii="Times New Roman" w:eastAsia="Century Gothic" w:hAnsi="Times New Roman" w:cs="Times New Roman"/>
          <w:i/>
          <w:sz w:val="24"/>
          <w:szCs w:val="24"/>
        </w:rPr>
        <w:t>gestion des risques, accréditation des établissements de soins de santé, réglementation sanitaire</w:t>
      </w:r>
      <w:r w:rsidRPr="00480B06">
        <w:rPr>
          <w:rFonts w:ascii="Times New Roman" w:eastAsia="Century Gothic" w:hAnsi="Times New Roman" w:cs="Times New Roman"/>
          <w:sz w:val="24"/>
          <w:szCs w:val="24"/>
        </w:rPr>
        <w:t xml:space="preserve"> et </w:t>
      </w:r>
      <w:r w:rsidRPr="0020733A">
        <w:rPr>
          <w:rFonts w:ascii="Times New Roman" w:eastAsia="Century Gothic" w:hAnsi="Times New Roman" w:cs="Times New Roman"/>
          <w:i/>
          <w:sz w:val="24"/>
          <w:szCs w:val="24"/>
        </w:rPr>
        <w:t>éducation sanitaire</w:t>
      </w:r>
      <w:r w:rsidRPr="00480B06">
        <w:rPr>
          <w:rFonts w:ascii="Times New Roman" w:eastAsia="Century Gothic" w:hAnsi="Times New Roman" w:cs="Times New Roman"/>
          <w:sz w:val="24"/>
          <w:szCs w:val="24"/>
        </w:rPr>
        <w:t>.</w:t>
      </w:r>
      <w:r w:rsidR="00A1754B"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La mise en œuvre de la stratégie est soutenue par un cadre de gestion de la qualité qui fournit la structure administrative pour l’amélioration de la qualité à tous les niveaux. Le cadre vise cinq résultats en termes de valeurs : la santé de la population, un ac</w:t>
      </w:r>
      <w:r w:rsidR="00A1754B" w:rsidRPr="00480B06">
        <w:rPr>
          <w:rFonts w:ascii="Times New Roman" w:eastAsia="Century Gothic" w:hAnsi="Times New Roman" w:cs="Times New Roman"/>
          <w:sz w:val="24"/>
          <w:szCs w:val="24"/>
        </w:rPr>
        <w:t xml:space="preserve">cès efficace, des organisations </w:t>
      </w:r>
      <w:r w:rsidRPr="00480B06">
        <w:rPr>
          <w:rFonts w:ascii="Times New Roman" w:eastAsia="Century Gothic" w:hAnsi="Times New Roman" w:cs="Times New Roman"/>
          <w:sz w:val="24"/>
          <w:szCs w:val="24"/>
        </w:rPr>
        <w:t>fiables et sûres, une expérience satisfaisante de la population en matière de soins de s</w:t>
      </w:r>
      <w:r w:rsidR="008F47AE" w:rsidRPr="00480B06">
        <w:rPr>
          <w:rFonts w:ascii="Times New Roman" w:eastAsia="Century Gothic" w:hAnsi="Times New Roman" w:cs="Times New Roman"/>
          <w:sz w:val="24"/>
          <w:szCs w:val="24"/>
        </w:rPr>
        <w:t>anté et des coûts raisonnables.</w:t>
      </w:r>
      <w:r w:rsidR="0020733A">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 xml:space="preserve">La participation des citoyens est encouragée, et un système de suivi avec des </w:t>
      </w:r>
      <w:r w:rsidR="006D70AA" w:rsidRPr="00480B06">
        <w:rPr>
          <w:rFonts w:ascii="Times New Roman" w:eastAsia="Century Gothic" w:hAnsi="Times New Roman" w:cs="Times New Roman"/>
          <w:sz w:val="24"/>
          <w:szCs w:val="24"/>
        </w:rPr>
        <w:t>indicateurs</w:t>
      </w:r>
      <w:r w:rsidRPr="00480B06">
        <w:rPr>
          <w:rFonts w:ascii="Times New Roman" w:eastAsia="Century Gothic" w:hAnsi="Times New Roman" w:cs="Times New Roman"/>
          <w:sz w:val="24"/>
          <w:szCs w:val="24"/>
        </w:rPr>
        <w:t xml:space="preserve"> a été mis en place. Les mesures d’incitation comprennent un prix national de la qualité et des incitations financières aux réseaux d’unités pour l’élaboration de projets conjoints spécifiques d’amélioration de la qualité. </w:t>
      </w:r>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b/>
          <w:sz w:val="24"/>
          <w:szCs w:val="24"/>
        </w:rPr>
        <w:t>Question</w:t>
      </w:r>
      <w:r w:rsidRPr="00480B06">
        <w:rPr>
          <w:rFonts w:ascii="Times New Roman" w:eastAsia="Century Gothic" w:hAnsi="Times New Roman" w:cs="Times New Roman"/>
          <w:sz w:val="24"/>
          <w:szCs w:val="24"/>
        </w:rPr>
        <w:t> :</w:t>
      </w:r>
    </w:p>
    <w:p w:rsidR="00207418" w:rsidRPr="00480B06" w:rsidRDefault="00207418" w:rsidP="00744F9D">
      <w:pPr>
        <w:pStyle w:val="Paragraphedeliste"/>
        <w:numPr>
          <w:ilvl w:val="0"/>
          <w:numId w:val="105"/>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Quel type de système de santé le Mexique gère-t-il ?</w:t>
      </w:r>
    </w:p>
    <w:p w:rsidR="00207418" w:rsidRPr="00480B06" w:rsidRDefault="00207418" w:rsidP="00744F9D">
      <w:pPr>
        <w:pStyle w:val="Paragraphedeliste"/>
        <w:numPr>
          <w:ilvl w:val="0"/>
          <w:numId w:val="105"/>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Comment la mise en œuvre de la stratégie nationale de consolidation de la qualité des établissements et d</w:t>
      </w:r>
      <w:r w:rsidR="006D70AA" w:rsidRPr="00480B06">
        <w:rPr>
          <w:rFonts w:ascii="Times New Roman" w:eastAsia="Century Gothic" w:hAnsi="Times New Roman" w:cs="Times New Roman"/>
          <w:sz w:val="24"/>
          <w:szCs w:val="24"/>
        </w:rPr>
        <w:t>es services de soins de santé est</w:t>
      </w:r>
      <w:r w:rsidRPr="00480B06">
        <w:rPr>
          <w:rFonts w:ascii="Times New Roman" w:eastAsia="Century Gothic" w:hAnsi="Times New Roman" w:cs="Times New Roman"/>
          <w:sz w:val="24"/>
          <w:szCs w:val="24"/>
        </w:rPr>
        <w:t>-elle permis d’améliorer la qualité dans le secteur de la santé ?</w:t>
      </w:r>
    </w:p>
    <w:p w:rsidR="00207418" w:rsidRPr="00480B06" w:rsidRDefault="00207418" w:rsidP="00744F9D">
      <w:pPr>
        <w:pStyle w:val="Paragraphedeliste"/>
        <w:numPr>
          <w:ilvl w:val="0"/>
          <w:numId w:val="105"/>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Comment pensez-vous que l’organisation et la gestion ont remporté le succès de la mise en œuvre de la </w:t>
      </w:r>
      <w:r w:rsidR="006D70AA" w:rsidRPr="00480B06">
        <w:rPr>
          <w:rFonts w:ascii="Times New Roman" w:eastAsia="Century Gothic" w:hAnsi="Times New Roman" w:cs="Times New Roman"/>
          <w:sz w:val="24"/>
          <w:szCs w:val="24"/>
        </w:rPr>
        <w:t>stratégie</w:t>
      </w:r>
      <w:r w:rsidRPr="00480B06">
        <w:rPr>
          <w:rFonts w:ascii="Times New Roman" w:eastAsia="Century Gothic" w:hAnsi="Times New Roman" w:cs="Times New Roman"/>
          <w:sz w:val="24"/>
          <w:szCs w:val="24"/>
        </w:rPr>
        <w:t xml:space="preserve"> nationale pour la consolidation de la qualité dans les établissements</w:t>
      </w:r>
      <w:r w:rsidR="006D70AA" w:rsidRPr="00480B06">
        <w:rPr>
          <w:rFonts w:ascii="Times New Roman" w:eastAsia="Century Gothic" w:hAnsi="Times New Roman" w:cs="Times New Roman"/>
          <w:sz w:val="24"/>
          <w:szCs w:val="24"/>
        </w:rPr>
        <w:t xml:space="preserve"> et services de soins de santé</w:t>
      </w:r>
      <w:r w:rsidR="0020733A">
        <w:rPr>
          <w:rFonts w:ascii="Times New Roman" w:eastAsia="Century Gothic" w:hAnsi="Times New Roman" w:cs="Times New Roman"/>
          <w:sz w:val="24"/>
          <w:szCs w:val="24"/>
        </w:rPr>
        <w:t> ?</w:t>
      </w:r>
      <w:r w:rsidR="006D70AA" w:rsidRPr="00480B06">
        <w:rPr>
          <w:rFonts w:ascii="Times New Roman" w:eastAsia="Century Gothic" w:hAnsi="Times New Roman" w:cs="Times New Roman"/>
          <w:sz w:val="24"/>
          <w:szCs w:val="24"/>
        </w:rPr>
        <w:t> </w:t>
      </w:r>
    </w:p>
    <w:p w:rsidR="00207418" w:rsidRPr="00480B06" w:rsidRDefault="006D70AA" w:rsidP="00744F9D">
      <w:pPr>
        <w:tabs>
          <w:tab w:val="left" w:pos="1833"/>
        </w:tabs>
        <w:spacing w:line="360" w:lineRule="auto"/>
        <w:jc w:val="both"/>
        <w:rPr>
          <w:rFonts w:ascii="Times New Roman" w:eastAsia="Century Gothic" w:hAnsi="Times New Roman" w:cs="Times New Roman"/>
          <w:b/>
          <w:sz w:val="24"/>
          <w:szCs w:val="24"/>
        </w:rPr>
      </w:pPr>
      <w:r w:rsidRPr="00480B06">
        <w:rPr>
          <w:rFonts w:ascii="Times New Roman" w:eastAsia="Century Gothic" w:hAnsi="Times New Roman" w:cs="Times New Roman"/>
          <w:b/>
          <w:sz w:val="24"/>
          <w:szCs w:val="24"/>
        </w:rPr>
        <w:t>Étude de cas réponse</w:t>
      </w:r>
    </w:p>
    <w:p w:rsidR="00207418" w:rsidRPr="00480B06" w:rsidRDefault="00207418" w:rsidP="00744F9D">
      <w:pPr>
        <w:pStyle w:val="Paragraphedeliste"/>
        <w:numPr>
          <w:ilvl w:val="0"/>
          <w:numId w:val="106"/>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lastRenderedPageBreak/>
        <w:t>L</w:t>
      </w:r>
      <w:r w:rsidR="00E269A3">
        <w:rPr>
          <w:rFonts w:ascii="Times New Roman" w:eastAsia="Century Gothic" w:hAnsi="Times New Roman" w:cs="Times New Roman"/>
          <w:sz w:val="24"/>
          <w:szCs w:val="24"/>
        </w:rPr>
        <w:t>e Mexique, qui compte environ 15</w:t>
      </w:r>
      <w:r w:rsidRPr="00480B06">
        <w:rPr>
          <w:rFonts w:ascii="Times New Roman" w:eastAsia="Century Gothic" w:hAnsi="Times New Roman" w:cs="Times New Roman"/>
          <w:sz w:val="24"/>
          <w:szCs w:val="24"/>
        </w:rPr>
        <w:t xml:space="preserve">0 </w:t>
      </w:r>
      <w:r w:rsidR="006D70AA" w:rsidRPr="00480B06">
        <w:rPr>
          <w:rFonts w:ascii="Times New Roman" w:eastAsia="Century Gothic" w:hAnsi="Times New Roman" w:cs="Times New Roman"/>
          <w:sz w:val="24"/>
          <w:szCs w:val="24"/>
        </w:rPr>
        <w:t>millions</w:t>
      </w:r>
      <w:r w:rsidRPr="00480B06">
        <w:rPr>
          <w:rFonts w:ascii="Times New Roman" w:eastAsia="Century Gothic" w:hAnsi="Times New Roman" w:cs="Times New Roman"/>
          <w:sz w:val="24"/>
          <w:szCs w:val="24"/>
        </w:rPr>
        <w:t xml:space="preserve"> d’habitants, un système de soins de santé mixte avec des prestataires publics et privés.</w:t>
      </w:r>
    </w:p>
    <w:p w:rsidR="00207418" w:rsidRPr="00480B06" w:rsidRDefault="00207418" w:rsidP="00744F9D">
      <w:pPr>
        <w:pStyle w:val="Paragraphedeliste"/>
        <w:numPr>
          <w:ilvl w:val="0"/>
          <w:numId w:val="106"/>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Parce que la mise en œuvre de la stratégie est soutenue par un cadre de gestion de la qualité qui a fourni la structure administrative pour l’amélioration de la qualité à tous les niveaux. Le cadre vise cinq résultats en termes de valeurs : la santé de la population, l’accès effectif, des organisations fiables et sûres, une expérience satisfaisante de la population en matière de soins de santé et des coûts raisonnables. La participation des citoyens</w:t>
      </w:r>
      <w:r w:rsidR="00E269A3">
        <w:rPr>
          <w:rFonts w:ascii="Times New Roman" w:eastAsia="Century Gothic" w:hAnsi="Times New Roman" w:cs="Times New Roman"/>
          <w:sz w:val="24"/>
          <w:szCs w:val="24"/>
        </w:rPr>
        <w:t xml:space="preserve"> est d’encourag</w:t>
      </w:r>
      <w:r w:rsidRPr="00480B06">
        <w:rPr>
          <w:rFonts w:ascii="Times New Roman" w:eastAsia="Century Gothic" w:hAnsi="Times New Roman" w:cs="Times New Roman"/>
          <w:sz w:val="24"/>
          <w:szCs w:val="24"/>
        </w:rPr>
        <w:t>e</w:t>
      </w:r>
      <w:r w:rsidR="00E269A3">
        <w:rPr>
          <w:rFonts w:ascii="Times New Roman" w:eastAsia="Century Gothic" w:hAnsi="Times New Roman" w:cs="Times New Roman"/>
          <w:sz w:val="24"/>
          <w:szCs w:val="24"/>
        </w:rPr>
        <w:t xml:space="preserve">r </w:t>
      </w:r>
      <w:r w:rsidRPr="00480B06">
        <w:rPr>
          <w:rFonts w:ascii="Times New Roman" w:eastAsia="Century Gothic" w:hAnsi="Times New Roman" w:cs="Times New Roman"/>
          <w:sz w:val="24"/>
          <w:szCs w:val="24"/>
        </w:rPr>
        <w:t>un système de suivi avec</w:t>
      </w:r>
      <w:r w:rsidR="00E269A3">
        <w:rPr>
          <w:rFonts w:ascii="Times New Roman" w:eastAsia="Century Gothic" w:hAnsi="Times New Roman" w:cs="Times New Roman"/>
          <w:sz w:val="24"/>
          <w:szCs w:val="24"/>
        </w:rPr>
        <w:t xml:space="preserve"> des indicateurs</w:t>
      </w:r>
      <w:r w:rsidRPr="00480B06">
        <w:rPr>
          <w:rFonts w:ascii="Times New Roman" w:eastAsia="Century Gothic" w:hAnsi="Times New Roman" w:cs="Times New Roman"/>
          <w:sz w:val="24"/>
          <w:szCs w:val="24"/>
        </w:rPr>
        <w:t>.</w:t>
      </w:r>
    </w:p>
    <w:p w:rsidR="00207418" w:rsidRPr="00480B06" w:rsidRDefault="00207418" w:rsidP="00744F9D">
      <w:pPr>
        <w:pStyle w:val="Paragraphedeliste"/>
        <w:numPr>
          <w:ilvl w:val="0"/>
          <w:numId w:val="106"/>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Le développement organisationnel vise à améliorer la capacité d’une organisation à contrôler</w:t>
      </w:r>
      <w:r w:rsidR="00E269A3">
        <w:rPr>
          <w:rFonts w:ascii="Times New Roman" w:eastAsia="Century Gothic" w:hAnsi="Times New Roman" w:cs="Times New Roman"/>
          <w:sz w:val="24"/>
          <w:szCs w:val="24"/>
        </w:rPr>
        <w:t>,</w:t>
      </w:r>
      <w:r w:rsidRPr="00480B06">
        <w:rPr>
          <w:rFonts w:ascii="Times New Roman" w:eastAsia="Century Gothic" w:hAnsi="Times New Roman" w:cs="Times New Roman"/>
          <w:sz w:val="24"/>
          <w:szCs w:val="24"/>
        </w:rPr>
        <w:t xml:space="preserve"> son fonctionnement et ses relations internes et externes. Cela inclut l’amélioration des processus interpersonnels et de groupe, la communication, la capacité de l’organisation à faire face aux problèmes, les processus de prise de décision, les styles de leadership, les conflits et la confiance, et la coopération entre les membres de l’organisation.</w:t>
      </w:r>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Dans cette étude de cas, les mesures de la qualité, un ensemble d’indicateurs de qualité de base, sont d’une importance capitale pour juger si les activités produisent des soins de meille</w:t>
      </w:r>
      <w:r w:rsidR="00E87253" w:rsidRPr="00480B06">
        <w:rPr>
          <w:rFonts w:ascii="Times New Roman" w:eastAsia="Century Gothic" w:hAnsi="Times New Roman" w:cs="Times New Roman"/>
          <w:sz w:val="24"/>
          <w:szCs w:val="24"/>
        </w:rPr>
        <w:t>u</w:t>
      </w:r>
      <w:r w:rsidRPr="00480B06">
        <w:rPr>
          <w:rFonts w:ascii="Times New Roman" w:eastAsia="Century Gothic" w:hAnsi="Times New Roman" w:cs="Times New Roman"/>
          <w:sz w:val="24"/>
          <w:szCs w:val="24"/>
        </w:rPr>
        <w:t>re qualité entraînant un changement significatif des résultats de santé, pour fournir un retour d’information aux prestataires et à la direction des établissements, pour promouvoir la transparence auprès du public et pour procéder à une évaluation comparative afin d’identifier les meilleures pratiques d’apprentissage.</w:t>
      </w:r>
    </w:p>
    <w:p w:rsidR="00207418" w:rsidRPr="00480B06" w:rsidRDefault="000736E2" w:rsidP="00B81388">
      <w:pPr>
        <w:pStyle w:val="Titre1"/>
        <w:rPr>
          <w:rFonts w:ascii="Times New Roman" w:eastAsia="Century Gothic" w:hAnsi="Times New Roman" w:cs="Times New Roman"/>
          <w:color w:val="auto"/>
          <w:sz w:val="24"/>
          <w:szCs w:val="24"/>
        </w:rPr>
      </w:pPr>
      <w:bookmarkStart w:id="72" w:name="_Toc149225681"/>
      <w:r w:rsidRPr="00480B06">
        <w:rPr>
          <w:rFonts w:ascii="Times New Roman" w:eastAsia="Century Gothic" w:hAnsi="Times New Roman" w:cs="Times New Roman"/>
          <w:color w:val="auto"/>
          <w:sz w:val="24"/>
          <w:szCs w:val="24"/>
        </w:rPr>
        <w:t>Chapitre</w:t>
      </w:r>
      <w:r w:rsidR="00207418" w:rsidRPr="00480B06">
        <w:rPr>
          <w:rFonts w:ascii="Times New Roman" w:eastAsia="Century Gothic" w:hAnsi="Times New Roman" w:cs="Times New Roman"/>
          <w:color w:val="auto"/>
          <w:sz w:val="24"/>
          <w:szCs w:val="24"/>
        </w:rPr>
        <w:t xml:space="preserve"> 4. </w:t>
      </w:r>
      <w:r w:rsidR="003E3626" w:rsidRPr="00480B06">
        <w:rPr>
          <w:rFonts w:ascii="Times New Roman" w:eastAsia="Century Gothic" w:hAnsi="Times New Roman" w:cs="Times New Roman"/>
          <w:color w:val="auto"/>
          <w:sz w:val="24"/>
          <w:szCs w:val="24"/>
        </w:rPr>
        <w:t>Administration et Gestion du S</w:t>
      </w:r>
      <w:r w:rsidR="00A1754B" w:rsidRPr="00480B06">
        <w:rPr>
          <w:rFonts w:ascii="Times New Roman" w:eastAsia="Century Gothic" w:hAnsi="Times New Roman" w:cs="Times New Roman"/>
          <w:color w:val="auto"/>
          <w:sz w:val="24"/>
          <w:szCs w:val="24"/>
        </w:rPr>
        <w:t>ystème de santé</w:t>
      </w:r>
      <w:bookmarkEnd w:id="72"/>
    </w:p>
    <w:p w:rsidR="00207418" w:rsidRPr="00480B06" w:rsidRDefault="00285B52" w:rsidP="00DB039C">
      <w:pPr>
        <w:pStyle w:val="Titre2"/>
        <w:rPr>
          <w:rFonts w:ascii="Times New Roman" w:eastAsia="Century Gothic" w:hAnsi="Times New Roman" w:cs="Times New Roman"/>
          <w:color w:val="auto"/>
          <w:sz w:val="24"/>
          <w:szCs w:val="24"/>
        </w:rPr>
      </w:pPr>
      <w:bookmarkStart w:id="73" w:name="_Toc149225682"/>
      <w:r w:rsidRPr="00480B06">
        <w:rPr>
          <w:rFonts w:ascii="Times New Roman" w:eastAsia="Century Gothic" w:hAnsi="Times New Roman" w:cs="Times New Roman"/>
          <w:color w:val="auto"/>
          <w:sz w:val="24"/>
          <w:szCs w:val="24"/>
        </w:rPr>
        <w:t>4.1.</w:t>
      </w:r>
      <w:r w:rsidR="0073735D" w:rsidRPr="00480B06">
        <w:rPr>
          <w:rFonts w:ascii="Times New Roman" w:eastAsia="Century Gothic" w:hAnsi="Times New Roman" w:cs="Times New Roman"/>
          <w:color w:val="auto"/>
          <w:sz w:val="24"/>
          <w:szCs w:val="24"/>
        </w:rPr>
        <w:t xml:space="preserve"> </w:t>
      </w:r>
      <w:r w:rsidR="00207418" w:rsidRPr="00480B06">
        <w:rPr>
          <w:rFonts w:ascii="Times New Roman" w:eastAsia="Century Gothic" w:hAnsi="Times New Roman" w:cs="Times New Roman"/>
          <w:color w:val="auto"/>
          <w:sz w:val="24"/>
          <w:szCs w:val="24"/>
        </w:rPr>
        <w:t>Objectifs d’apprentissage</w:t>
      </w:r>
      <w:bookmarkEnd w:id="73"/>
    </w:p>
    <w:p w:rsidR="00207418" w:rsidRPr="00480B06" w:rsidRDefault="00207418" w:rsidP="00744F9D">
      <w:pPr>
        <w:pStyle w:val="Paragraphedeliste"/>
        <w:numPr>
          <w:ilvl w:val="0"/>
          <w:numId w:val="107"/>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Discuter de l’administration et de la gestion du système de santé </w:t>
      </w:r>
    </w:p>
    <w:p w:rsidR="00207418" w:rsidRPr="00480B06" w:rsidRDefault="00207418" w:rsidP="00744F9D">
      <w:pPr>
        <w:pStyle w:val="Paragraphedeliste"/>
        <w:numPr>
          <w:ilvl w:val="0"/>
          <w:numId w:val="107"/>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Enumérer l’importance des politiques de santé</w:t>
      </w:r>
    </w:p>
    <w:p w:rsidR="00207418" w:rsidRPr="00480B06" w:rsidRDefault="00207418" w:rsidP="00744F9D">
      <w:pPr>
        <w:pStyle w:val="Paragraphedeliste"/>
        <w:numPr>
          <w:ilvl w:val="0"/>
          <w:numId w:val="107"/>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Illustrer le rôle de la planification stratégique pour</w:t>
      </w:r>
      <w:r w:rsidR="009C2B08">
        <w:rPr>
          <w:rFonts w:ascii="Times New Roman" w:eastAsia="Century Gothic" w:hAnsi="Times New Roman" w:cs="Times New Roman"/>
          <w:sz w:val="24"/>
          <w:szCs w:val="24"/>
        </w:rPr>
        <w:t xml:space="preserve"> l’administration et la gestion.</w:t>
      </w:r>
    </w:p>
    <w:p w:rsidR="00207418" w:rsidRPr="00480B06" w:rsidRDefault="00207418" w:rsidP="00744F9D">
      <w:pPr>
        <w:pStyle w:val="Paragraphedeliste"/>
        <w:numPr>
          <w:ilvl w:val="0"/>
          <w:numId w:val="107"/>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Analyser l’importance des ressources sanitaires et leur contexte mondial</w:t>
      </w:r>
    </w:p>
    <w:p w:rsidR="00207418" w:rsidRPr="00480B06" w:rsidRDefault="00207418" w:rsidP="00744F9D">
      <w:pPr>
        <w:pStyle w:val="Paragraphedeliste"/>
        <w:numPr>
          <w:ilvl w:val="0"/>
          <w:numId w:val="107"/>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Expliquer le rôle des indices de santé en tant qu’outils d’évaluation des opérations </w:t>
      </w:r>
    </w:p>
    <w:p w:rsidR="00207418" w:rsidRPr="00480B06" w:rsidRDefault="00285B52" w:rsidP="00DB039C">
      <w:pPr>
        <w:pStyle w:val="Titre2"/>
        <w:rPr>
          <w:rFonts w:ascii="Times New Roman" w:eastAsia="Century Gothic" w:hAnsi="Times New Roman" w:cs="Times New Roman"/>
          <w:color w:val="auto"/>
          <w:sz w:val="24"/>
          <w:szCs w:val="24"/>
        </w:rPr>
      </w:pPr>
      <w:bookmarkStart w:id="74" w:name="_Toc149225683"/>
      <w:r w:rsidRPr="00480B06">
        <w:rPr>
          <w:rFonts w:ascii="Times New Roman" w:eastAsia="Century Gothic" w:hAnsi="Times New Roman" w:cs="Times New Roman"/>
          <w:color w:val="auto"/>
          <w:sz w:val="24"/>
          <w:szCs w:val="24"/>
        </w:rPr>
        <w:t>4.2.</w:t>
      </w:r>
      <w:r w:rsidR="0073735D" w:rsidRPr="00480B06">
        <w:rPr>
          <w:rFonts w:ascii="Times New Roman" w:eastAsia="Century Gothic" w:hAnsi="Times New Roman" w:cs="Times New Roman"/>
          <w:color w:val="auto"/>
          <w:sz w:val="24"/>
          <w:szCs w:val="24"/>
        </w:rPr>
        <w:t xml:space="preserve"> </w:t>
      </w:r>
      <w:r w:rsidR="00207418" w:rsidRPr="00480B06">
        <w:rPr>
          <w:rFonts w:ascii="Times New Roman" w:eastAsia="Century Gothic" w:hAnsi="Times New Roman" w:cs="Times New Roman"/>
          <w:color w:val="auto"/>
          <w:sz w:val="24"/>
          <w:szCs w:val="24"/>
        </w:rPr>
        <w:t>Résultats d’apprentissage</w:t>
      </w:r>
      <w:bookmarkEnd w:id="74"/>
    </w:p>
    <w:p w:rsidR="00207418" w:rsidRPr="00480B06" w:rsidRDefault="00207418" w:rsidP="00744F9D">
      <w:pPr>
        <w:pStyle w:val="Paragraphedeliste"/>
        <w:numPr>
          <w:ilvl w:val="0"/>
          <w:numId w:val="108"/>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Expliquer l’administration et la gestion du système de santé</w:t>
      </w:r>
    </w:p>
    <w:p w:rsidR="00207418" w:rsidRPr="00480B06" w:rsidRDefault="00207418" w:rsidP="00744F9D">
      <w:pPr>
        <w:pStyle w:val="Paragraphedeliste"/>
        <w:numPr>
          <w:ilvl w:val="0"/>
          <w:numId w:val="108"/>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Résumer l’importance des politiques de santé</w:t>
      </w:r>
    </w:p>
    <w:p w:rsidR="00207418" w:rsidRPr="00480B06" w:rsidRDefault="00207418" w:rsidP="00744F9D">
      <w:pPr>
        <w:pStyle w:val="Paragraphedeliste"/>
        <w:numPr>
          <w:ilvl w:val="0"/>
          <w:numId w:val="108"/>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Développer le rôle de la planification stratégique pour l’administration et la gestion de la santé</w:t>
      </w:r>
    </w:p>
    <w:p w:rsidR="00207418" w:rsidRPr="00480B06" w:rsidRDefault="00207418" w:rsidP="00744F9D">
      <w:pPr>
        <w:pStyle w:val="Paragraphedeliste"/>
        <w:numPr>
          <w:ilvl w:val="0"/>
          <w:numId w:val="108"/>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lastRenderedPageBreak/>
        <w:t>Enumérer l’importance des ressources sanitaires et leur contexte mondial</w:t>
      </w:r>
    </w:p>
    <w:p w:rsidR="00207418" w:rsidRPr="00480B06" w:rsidRDefault="00207418" w:rsidP="00744F9D">
      <w:pPr>
        <w:pStyle w:val="Paragraphedeliste"/>
        <w:numPr>
          <w:ilvl w:val="0"/>
          <w:numId w:val="108"/>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Discuter du rôle des indices de santé en tant qu’outils d’évaluation des opérations</w:t>
      </w:r>
      <w:r w:rsidR="006D70AA" w:rsidRPr="00480B06">
        <w:rPr>
          <w:rFonts w:ascii="Times New Roman" w:eastAsia="Century Gothic" w:hAnsi="Times New Roman" w:cs="Times New Roman"/>
          <w:sz w:val="24"/>
          <w:szCs w:val="24"/>
        </w:rPr>
        <w:t>.</w:t>
      </w:r>
    </w:p>
    <w:p w:rsidR="00A1754B" w:rsidRPr="00480B06" w:rsidRDefault="00285B52" w:rsidP="00DB039C">
      <w:pPr>
        <w:pStyle w:val="Titre2"/>
        <w:rPr>
          <w:rFonts w:ascii="Times New Roman" w:eastAsia="Century Gothic" w:hAnsi="Times New Roman" w:cs="Times New Roman"/>
          <w:color w:val="auto"/>
          <w:sz w:val="24"/>
          <w:szCs w:val="24"/>
        </w:rPr>
      </w:pPr>
      <w:bookmarkStart w:id="75" w:name="_Toc149225684"/>
      <w:r w:rsidRPr="00480B06">
        <w:rPr>
          <w:rFonts w:ascii="Times New Roman" w:eastAsia="Century Gothic" w:hAnsi="Times New Roman" w:cs="Times New Roman"/>
          <w:color w:val="auto"/>
          <w:sz w:val="24"/>
          <w:szCs w:val="24"/>
        </w:rPr>
        <w:t xml:space="preserve">4.3. </w:t>
      </w:r>
      <w:r w:rsidR="00A1754B" w:rsidRPr="00480B06">
        <w:rPr>
          <w:rFonts w:ascii="Times New Roman" w:eastAsia="Century Gothic" w:hAnsi="Times New Roman" w:cs="Times New Roman"/>
          <w:color w:val="auto"/>
          <w:sz w:val="24"/>
          <w:szCs w:val="24"/>
        </w:rPr>
        <w:t>Introduction</w:t>
      </w:r>
      <w:bookmarkEnd w:id="75"/>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L’administration de la santé, est également appelée administration des soins de santé, gestion des soins de santé ou gestion des hôpitaux. La gestion des soins de santé et le domaine des systèmes de santé publique lié au leadership, à la gestion et à l’administration. La gestion des systèmes de santé est un garant que des résultats spécifiques sont obtenus, que les départements fonctionnent bien au sein d’un établissement de santé, que les bonnes personnes occupent les bons postes, que les gens savent ce qu’on attend d’eux, que les ressources sont utilisées efficacement et que tous les départements travaillent à un objectif commun de développement et de croissance mutuels. En tant que pionniers dans un domaine diversifié et interdisciplinaire intégrant la politique de santé, s’efforcent d’améliorer le secteur des soins de santé. Un effort qui commence toujours par une politique saine et des soins de </w:t>
      </w:r>
      <w:r w:rsidR="00530273" w:rsidRPr="00480B06">
        <w:rPr>
          <w:rFonts w:ascii="Times New Roman" w:eastAsia="Century Gothic" w:hAnsi="Times New Roman" w:cs="Times New Roman"/>
          <w:sz w:val="24"/>
          <w:szCs w:val="24"/>
        </w:rPr>
        <w:t xml:space="preserve">qualité aux patients. La taille </w:t>
      </w:r>
      <w:r w:rsidRPr="00480B06">
        <w:rPr>
          <w:rFonts w:ascii="Times New Roman" w:eastAsia="Century Gothic" w:hAnsi="Times New Roman" w:cs="Times New Roman"/>
          <w:sz w:val="24"/>
          <w:szCs w:val="24"/>
        </w:rPr>
        <w:t xml:space="preserve">et la complexité de nombreux systèmes de santé signifient que l’administration des soins de santé englobe tout : </w:t>
      </w:r>
      <w:r w:rsidRPr="001D5A25">
        <w:rPr>
          <w:rFonts w:ascii="Times New Roman" w:eastAsia="Century Gothic" w:hAnsi="Times New Roman" w:cs="Times New Roman"/>
          <w:i/>
          <w:sz w:val="24"/>
          <w:szCs w:val="24"/>
        </w:rPr>
        <w:t>commençant par l’élaboration des politiques</w:t>
      </w:r>
      <w:r w:rsidRPr="00480B06">
        <w:rPr>
          <w:rFonts w:ascii="Times New Roman" w:eastAsia="Century Gothic" w:hAnsi="Times New Roman" w:cs="Times New Roman"/>
          <w:sz w:val="24"/>
          <w:szCs w:val="24"/>
        </w:rPr>
        <w:t xml:space="preserve"> </w:t>
      </w:r>
      <w:r w:rsidRPr="001D5A25">
        <w:rPr>
          <w:rFonts w:ascii="Times New Roman" w:eastAsia="Century Gothic" w:hAnsi="Times New Roman" w:cs="Times New Roman"/>
          <w:i/>
          <w:sz w:val="24"/>
          <w:szCs w:val="24"/>
        </w:rPr>
        <w:t>aux ressources humaines, en passant par la gestion des départements et au-delà</w:t>
      </w:r>
      <w:r w:rsidRPr="00480B06">
        <w:rPr>
          <w:rFonts w:ascii="Times New Roman" w:eastAsia="Century Gothic" w:hAnsi="Times New Roman" w:cs="Times New Roman"/>
          <w:sz w:val="24"/>
          <w:szCs w:val="24"/>
        </w:rPr>
        <w:t xml:space="preserve">. Néanmoins, l’objectif de l’administration des soins de santé soit structurée et à ce que les installations médicales soient exploitées efficacement. Selon le type et l’étendue du système de santé, la gestion des soins de santé peut inclure un certain nombre d’équipes travaillant ensemble pour </w:t>
      </w:r>
      <w:r w:rsidR="006D70AA" w:rsidRPr="00480B06">
        <w:rPr>
          <w:rFonts w:ascii="Times New Roman" w:eastAsia="Century Gothic" w:hAnsi="Times New Roman" w:cs="Times New Roman"/>
          <w:sz w:val="24"/>
          <w:szCs w:val="24"/>
        </w:rPr>
        <w:t>gérer</w:t>
      </w:r>
      <w:r w:rsidRPr="00480B06">
        <w:rPr>
          <w:rFonts w:ascii="Times New Roman" w:eastAsia="Century Gothic" w:hAnsi="Times New Roman" w:cs="Times New Roman"/>
          <w:sz w:val="24"/>
          <w:szCs w:val="24"/>
        </w:rPr>
        <w:t xml:space="preserve"> le programme à tous les niveaux.</w:t>
      </w:r>
    </w:p>
    <w:p w:rsidR="00207418" w:rsidRPr="00480B06" w:rsidRDefault="00285B52" w:rsidP="00DB039C">
      <w:pPr>
        <w:pStyle w:val="Titre2"/>
        <w:rPr>
          <w:rFonts w:ascii="Times New Roman" w:eastAsia="Century Gothic" w:hAnsi="Times New Roman" w:cs="Times New Roman"/>
          <w:color w:val="auto"/>
          <w:sz w:val="24"/>
          <w:szCs w:val="24"/>
        </w:rPr>
      </w:pPr>
      <w:bookmarkStart w:id="76" w:name="_Toc149225685"/>
      <w:r w:rsidRPr="00480B06">
        <w:rPr>
          <w:rFonts w:ascii="Times New Roman" w:eastAsia="Century Gothic" w:hAnsi="Times New Roman" w:cs="Times New Roman"/>
          <w:color w:val="auto"/>
          <w:sz w:val="24"/>
          <w:szCs w:val="24"/>
        </w:rPr>
        <w:t xml:space="preserve">4.5. </w:t>
      </w:r>
      <w:r w:rsidR="00207418" w:rsidRPr="00480B06">
        <w:rPr>
          <w:rFonts w:ascii="Times New Roman" w:eastAsia="Century Gothic" w:hAnsi="Times New Roman" w:cs="Times New Roman"/>
          <w:color w:val="auto"/>
          <w:sz w:val="24"/>
          <w:szCs w:val="24"/>
        </w:rPr>
        <w:t>Administration et gestion du système de santé</w:t>
      </w:r>
      <w:bookmarkEnd w:id="76"/>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La gestion des soins de santé est le domaine des systèmes de santé publique li</w:t>
      </w:r>
      <w:r w:rsidR="001D5A25">
        <w:rPr>
          <w:rFonts w:ascii="Times New Roman" w:eastAsia="Century Gothic" w:hAnsi="Times New Roman" w:cs="Times New Roman"/>
          <w:sz w:val="24"/>
          <w:szCs w:val="24"/>
        </w:rPr>
        <w:t>é au leadership et à</w:t>
      </w:r>
      <w:r w:rsidRPr="00480B06">
        <w:rPr>
          <w:rFonts w:ascii="Times New Roman" w:eastAsia="Century Gothic" w:hAnsi="Times New Roman" w:cs="Times New Roman"/>
          <w:sz w:val="24"/>
          <w:szCs w:val="24"/>
        </w:rPr>
        <w:t xml:space="preserve"> l’administration. La gestion des systèmes de santé garantit l’obtention de résultats spécifiques, le bon fonctionnement des services au sein d’un établissement de santé, le recrutement de personnes qualifiées dans certains postes et avec la capacité de répondre aux attentes à leur égard, l’utilisation efficace des ressources et la poursuite</w:t>
      </w:r>
      <w:r w:rsidR="001D5A25">
        <w:rPr>
          <w:rFonts w:ascii="Times New Roman" w:eastAsia="Century Gothic" w:hAnsi="Times New Roman" w:cs="Times New Roman"/>
          <w:sz w:val="24"/>
          <w:szCs w:val="24"/>
        </w:rPr>
        <w:t>,</w:t>
      </w:r>
      <w:r w:rsidRPr="00480B06">
        <w:rPr>
          <w:rFonts w:ascii="Times New Roman" w:eastAsia="Century Gothic" w:hAnsi="Times New Roman" w:cs="Times New Roman"/>
          <w:sz w:val="24"/>
          <w:szCs w:val="24"/>
        </w:rPr>
        <w:t xml:space="preserve"> par tous les services d’un objectif commun de développemen</w:t>
      </w:r>
      <w:r w:rsidR="00596152" w:rsidRPr="00480B06">
        <w:rPr>
          <w:rFonts w:ascii="Times New Roman" w:eastAsia="Century Gothic" w:hAnsi="Times New Roman" w:cs="Times New Roman"/>
          <w:sz w:val="24"/>
          <w:szCs w:val="24"/>
        </w:rPr>
        <w:t xml:space="preserve">t et de croissance mutuels. </w:t>
      </w:r>
      <w:r w:rsidRPr="00480B06">
        <w:rPr>
          <w:rFonts w:ascii="Times New Roman" w:eastAsia="Century Gothic" w:hAnsi="Times New Roman" w:cs="Times New Roman"/>
          <w:sz w:val="24"/>
          <w:szCs w:val="24"/>
        </w:rPr>
        <w:t>En tant que pionniers dans un domaine diversifié et interdisciplinaire intégrant la politique de santé, l’industrie et la science pour gérer les ressources fiscales et humaines, les responsables des soins de santé s’efforcent d’améliorer le secteur des soins de qualité aux patients. La taille et la complexité de nombreux systèmes de santé nationaux signifient que l’administration des soins de santé comprend tout, de l’élaboration des politiques aux ressources humaines en passant par la gestion des départements et au-delà. Néanmoins, l’objectif de l’administration des soins de santé es</w:t>
      </w:r>
      <w:r w:rsidR="00596152" w:rsidRPr="00480B06">
        <w:rPr>
          <w:rFonts w:ascii="Times New Roman" w:eastAsia="Century Gothic" w:hAnsi="Times New Roman" w:cs="Times New Roman"/>
          <w:sz w:val="24"/>
          <w:szCs w:val="24"/>
        </w:rPr>
        <w:t xml:space="preserve">t toujours le même : </w:t>
      </w:r>
      <w:r w:rsidR="00596152" w:rsidRPr="001D5A25">
        <w:rPr>
          <w:rFonts w:ascii="Times New Roman" w:eastAsia="Century Gothic" w:hAnsi="Times New Roman" w:cs="Times New Roman"/>
          <w:i/>
          <w:sz w:val="24"/>
          <w:szCs w:val="24"/>
        </w:rPr>
        <w:t>assurer</w:t>
      </w:r>
      <w:r w:rsidRPr="001D5A25">
        <w:rPr>
          <w:rFonts w:ascii="Times New Roman" w:eastAsia="Century Gothic" w:hAnsi="Times New Roman" w:cs="Times New Roman"/>
          <w:i/>
          <w:sz w:val="24"/>
          <w:szCs w:val="24"/>
        </w:rPr>
        <w:t xml:space="preserve"> la prestation des soins de santé soit structurée et que les </w:t>
      </w:r>
      <w:r w:rsidRPr="001D5A25">
        <w:rPr>
          <w:rFonts w:ascii="Times New Roman" w:eastAsia="Century Gothic" w:hAnsi="Times New Roman" w:cs="Times New Roman"/>
          <w:i/>
          <w:sz w:val="24"/>
          <w:szCs w:val="24"/>
        </w:rPr>
        <w:lastRenderedPageBreak/>
        <w:t>installations médicales fonctionnent efficacement</w:t>
      </w:r>
      <w:r w:rsidRPr="00480B06">
        <w:rPr>
          <w:rFonts w:ascii="Times New Roman" w:eastAsia="Century Gothic" w:hAnsi="Times New Roman" w:cs="Times New Roman"/>
          <w:sz w:val="24"/>
          <w:szCs w:val="24"/>
        </w:rPr>
        <w:t>. Selon le type et l’étendue du système de soins de santé, la gestion des soins de santé peut inclure un certain nombre d’équipes travaillant ensemble pour gérer le programme à tous les niveaux.</w:t>
      </w:r>
      <w:r w:rsidR="00A1754B"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L’administration des soins de santé comprend la supervision et la gestion d’un système de soins de santé complet, d’installations spécifiques telles que les cabinets médicaux, les hôpitaux et les services de soins à domicile, de branches ou de programmes spécifiques tels que les unités de soins intensifs, les services d’urgence et les unités de soins cardiaques, de domaines cliniques spécifiques tels que les soins infirmiers, la physiothérapie et la cardiologie, de domaines spécifiques tels que le personnel, l’administration des installations et les finances.</w:t>
      </w:r>
    </w:p>
    <w:p w:rsidR="00207418" w:rsidRPr="00480B06" w:rsidRDefault="00285B52" w:rsidP="00DB039C">
      <w:pPr>
        <w:pStyle w:val="Titre2"/>
        <w:rPr>
          <w:rFonts w:ascii="Times New Roman" w:eastAsia="Century Gothic" w:hAnsi="Times New Roman" w:cs="Times New Roman"/>
          <w:color w:val="auto"/>
          <w:sz w:val="24"/>
          <w:szCs w:val="24"/>
        </w:rPr>
      </w:pPr>
      <w:bookmarkStart w:id="77" w:name="_Toc149225686"/>
      <w:r w:rsidRPr="00480B06">
        <w:rPr>
          <w:rFonts w:ascii="Times New Roman" w:eastAsia="Century Gothic" w:hAnsi="Times New Roman" w:cs="Times New Roman"/>
          <w:color w:val="auto"/>
          <w:sz w:val="24"/>
          <w:szCs w:val="24"/>
        </w:rPr>
        <w:t xml:space="preserve">4.6. </w:t>
      </w:r>
      <w:r w:rsidR="00207418" w:rsidRPr="00480B06">
        <w:rPr>
          <w:rFonts w:ascii="Times New Roman" w:eastAsia="Century Gothic" w:hAnsi="Times New Roman" w:cs="Times New Roman"/>
          <w:color w:val="auto"/>
          <w:sz w:val="24"/>
          <w:szCs w:val="24"/>
        </w:rPr>
        <w:t>Valeur de l’administration des soins de santé ou de la gestion</w:t>
      </w:r>
      <w:bookmarkEnd w:id="77"/>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L’American College of Health Care Executives décrit la gestion des soins de santé comme une profession « cachée », car c’est l’une des dernières choses qui viennent à l’esprit lorsque la plupart des gens pensent aux services de santé. Bien que le travail des professionnels de </w:t>
      </w:r>
      <w:r w:rsidR="006D70AA" w:rsidRPr="00480B06">
        <w:rPr>
          <w:rFonts w:ascii="Times New Roman" w:eastAsia="Century Gothic" w:hAnsi="Times New Roman" w:cs="Times New Roman"/>
          <w:sz w:val="24"/>
          <w:szCs w:val="24"/>
        </w:rPr>
        <w:t>l'admi</w:t>
      </w:r>
      <w:r w:rsidR="00596152" w:rsidRPr="00480B06">
        <w:rPr>
          <w:rFonts w:ascii="Times New Roman" w:eastAsia="Century Gothic" w:hAnsi="Times New Roman" w:cs="Times New Roman"/>
          <w:sz w:val="24"/>
          <w:szCs w:val="24"/>
        </w:rPr>
        <w:t>nistration des soins de santé s</w:t>
      </w:r>
      <w:r w:rsidRPr="00480B06">
        <w:rPr>
          <w:rFonts w:ascii="Times New Roman" w:eastAsia="Century Gothic" w:hAnsi="Times New Roman" w:cs="Times New Roman"/>
          <w:sz w:val="24"/>
          <w:szCs w:val="24"/>
        </w:rPr>
        <w:t>e déroule en cou</w:t>
      </w:r>
      <w:r w:rsidR="00596152" w:rsidRPr="00480B06">
        <w:rPr>
          <w:rFonts w:ascii="Times New Roman" w:eastAsia="Century Gothic" w:hAnsi="Times New Roman" w:cs="Times New Roman"/>
          <w:sz w:val="24"/>
          <w:szCs w:val="24"/>
        </w:rPr>
        <w:t>lisses et que son importance es</w:t>
      </w:r>
      <w:r w:rsidRPr="00480B06">
        <w:rPr>
          <w:rFonts w:ascii="Times New Roman" w:eastAsia="Century Gothic" w:hAnsi="Times New Roman" w:cs="Times New Roman"/>
          <w:sz w:val="24"/>
          <w:szCs w:val="24"/>
        </w:rPr>
        <w:t>t indéniable. En réalité, les gestionnaires des soins de santé dans les communautés</w:t>
      </w:r>
      <w:r w:rsidR="00596152" w:rsidRPr="00480B06">
        <w:rPr>
          <w:rFonts w:ascii="Times New Roman" w:eastAsia="Century Gothic" w:hAnsi="Times New Roman" w:cs="Times New Roman"/>
          <w:sz w:val="24"/>
          <w:szCs w:val="24"/>
        </w:rPr>
        <w:t xml:space="preserve"> des</w:t>
      </w:r>
      <w:r w:rsidRPr="00480B06">
        <w:rPr>
          <w:rFonts w:ascii="Times New Roman" w:eastAsia="Century Gothic" w:hAnsi="Times New Roman" w:cs="Times New Roman"/>
          <w:sz w:val="24"/>
          <w:szCs w:val="24"/>
        </w:rPr>
        <w:t xml:space="preserve"> pays ont </w:t>
      </w:r>
      <w:r w:rsidRPr="006448DD">
        <w:rPr>
          <w:rFonts w:ascii="Times New Roman" w:eastAsia="Century Gothic" w:hAnsi="Times New Roman" w:cs="Times New Roman"/>
          <w:i/>
          <w:sz w:val="24"/>
          <w:szCs w:val="24"/>
        </w:rPr>
        <w:t>une influence considérable sur l’accessibilité, l’efficacité et</w:t>
      </w:r>
      <w:r w:rsidR="006D70AA" w:rsidRPr="006448DD">
        <w:rPr>
          <w:rFonts w:ascii="Times New Roman" w:eastAsia="Century Gothic" w:hAnsi="Times New Roman" w:cs="Times New Roman"/>
          <w:i/>
          <w:sz w:val="24"/>
          <w:szCs w:val="24"/>
        </w:rPr>
        <w:t xml:space="preserve"> la qualité des soins de santé</w:t>
      </w:r>
      <w:r w:rsidR="006D70AA"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Des administrateurs de soins de santé qualifiés</w:t>
      </w:r>
      <w:r w:rsidR="00596152"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 xml:space="preserve">créent un environnement dans lequel les prestataires de soins de santé peuvent fonctionner avec succès et le plus efficacement possible. On assure également aux gens des lieux sûrs, pratiques et attentionnés pour obtenir des services de santé. Même si l’administration des soins de santé se préoccupe de l’aspect commercial des soins de santé, l’accent mis sur les soins de haute qualité et très efficaces n’en est pas pour autant </w:t>
      </w:r>
      <w:r w:rsidR="006D70AA" w:rsidRPr="00480B06">
        <w:rPr>
          <w:rFonts w:ascii="Times New Roman" w:eastAsia="Century Gothic" w:hAnsi="Times New Roman" w:cs="Times New Roman"/>
          <w:sz w:val="24"/>
          <w:szCs w:val="24"/>
        </w:rPr>
        <w:t>diminuer</w:t>
      </w:r>
      <w:r w:rsidRPr="00480B06">
        <w:rPr>
          <w:rFonts w:ascii="Times New Roman" w:eastAsia="Century Gothic" w:hAnsi="Times New Roman" w:cs="Times New Roman"/>
          <w:sz w:val="24"/>
          <w:szCs w:val="24"/>
        </w:rPr>
        <w:t>.</w:t>
      </w:r>
    </w:p>
    <w:p w:rsidR="00207418" w:rsidRPr="00480B06" w:rsidRDefault="00285B52" w:rsidP="00DB039C">
      <w:pPr>
        <w:pStyle w:val="Titre2"/>
        <w:rPr>
          <w:rFonts w:ascii="Times New Roman" w:eastAsia="Century Gothic" w:hAnsi="Times New Roman" w:cs="Times New Roman"/>
          <w:color w:val="auto"/>
          <w:sz w:val="24"/>
          <w:szCs w:val="24"/>
        </w:rPr>
      </w:pPr>
      <w:bookmarkStart w:id="78" w:name="_Toc149225687"/>
      <w:r w:rsidRPr="00480B06">
        <w:rPr>
          <w:rFonts w:ascii="Times New Roman" w:eastAsia="Century Gothic" w:hAnsi="Times New Roman" w:cs="Times New Roman"/>
          <w:color w:val="auto"/>
          <w:sz w:val="24"/>
          <w:szCs w:val="24"/>
        </w:rPr>
        <w:t>4.7.</w:t>
      </w:r>
      <w:r w:rsidR="0073735D" w:rsidRPr="00480B06">
        <w:rPr>
          <w:rFonts w:ascii="Times New Roman" w:eastAsia="Century Gothic" w:hAnsi="Times New Roman" w:cs="Times New Roman"/>
          <w:color w:val="auto"/>
          <w:sz w:val="24"/>
          <w:szCs w:val="24"/>
        </w:rPr>
        <w:t xml:space="preserve"> </w:t>
      </w:r>
      <w:r w:rsidR="00207418" w:rsidRPr="00480B06">
        <w:rPr>
          <w:rFonts w:ascii="Times New Roman" w:eastAsia="Century Gothic" w:hAnsi="Times New Roman" w:cs="Times New Roman"/>
          <w:color w:val="auto"/>
          <w:sz w:val="24"/>
          <w:szCs w:val="24"/>
        </w:rPr>
        <w:t>Evolution de l’administration des soins de santé</w:t>
      </w:r>
      <w:bookmarkEnd w:id="78"/>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La gestion des soins de santé, en tant que domaine de carrière, a été développée parallèlement aux progrès de la science médicale et à la croissance des </w:t>
      </w:r>
      <w:r w:rsidR="006D70AA" w:rsidRPr="00480B06">
        <w:rPr>
          <w:rFonts w:ascii="Times New Roman" w:eastAsia="Century Gothic" w:hAnsi="Times New Roman" w:cs="Times New Roman"/>
          <w:sz w:val="24"/>
          <w:szCs w:val="24"/>
        </w:rPr>
        <w:t xml:space="preserve">hôpitaux. </w:t>
      </w:r>
      <w:r w:rsidRPr="00480B06">
        <w:rPr>
          <w:rFonts w:ascii="Times New Roman" w:eastAsia="Century Gothic" w:hAnsi="Times New Roman" w:cs="Times New Roman"/>
          <w:sz w:val="24"/>
          <w:szCs w:val="24"/>
        </w:rPr>
        <w:t>Jusqu’au début du XXe siècle, les riches recevaient des soins à domicile, tandis que les pauvres et les personnes sans famille se tournaient vers les hôpitaux pour se faire soigner. Pendant cette période, les hôpitaux du pays pouvaient rarement a</w:t>
      </w:r>
      <w:r w:rsidR="00155204" w:rsidRPr="00480B06">
        <w:rPr>
          <w:rFonts w:ascii="Times New Roman" w:eastAsia="Century Gothic" w:hAnsi="Times New Roman" w:cs="Times New Roman"/>
          <w:sz w:val="24"/>
          <w:szCs w:val="24"/>
        </w:rPr>
        <w:t xml:space="preserve">méliorer la santé des patients. </w:t>
      </w:r>
      <w:r w:rsidRPr="00480B06">
        <w:rPr>
          <w:rFonts w:ascii="Times New Roman" w:eastAsia="Century Gothic" w:hAnsi="Times New Roman" w:cs="Times New Roman"/>
          <w:sz w:val="24"/>
          <w:szCs w:val="24"/>
        </w:rPr>
        <w:t>Néanmoins, l’introduction de l’anesthésie, les progrès de la médecine moderne et la découverte des antibiotiques ont fait des hôpitaux des lieux capables de soulager la souff</w:t>
      </w:r>
      <w:r w:rsidR="006D70AA" w:rsidRPr="00480B06">
        <w:rPr>
          <w:rFonts w:ascii="Times New Roman" w:eastAsia="Century Gothic" w:hAnsi="Times New Roman" w:cs="Times New Roman"/>
          <w:sz w:val="24"/>
          <w:szCs w:val="24"/>
        </w:rPr>
        <w:t>r</w:t>
      </w:r>
      <w:r w:rsidRPr="00480B06">
        <w:rPr>
          <w:rFonts w:ascii="Times New Roman" w:eastAsia="Century Gothic" w:hAnsi="Times New Roman" w:cs="Times New Roman"/>
          <w:sz w:val="24"/>
          <w:szCs w:val="24"/>
        </w:rPr>
        <w:t xml:space="preserve">ance et de fournir des remèdes. Les administrateurs d’hôpitaux traditionnels-souvent appelés surintendants-étaient généralement des infirmières professionnelles. Ce n’est qu’en 1916 que les premiers programmes éducatifs formels pour l’administration des hôpitaux et des écoles d’infirmières ont été </w:t>
      </w:r>
      <w:r w:rsidR="006D70AA" w:rsidRPr="00480B06">
        <w:rPr>
          <w:rFonts w:ascii="Times New Roman" w:eastAsia="Century Gothic" w:hAnsi="Times New Roman" w:cs="Times New Roman"/>
          <w:sz w:val="24"/>
          <w:szCs w:val="24"/>
        </w:rPr>
        <w:t>établies</w:t>
      </w:r>
      <w:r w:rsidRPr="00480B06">
        <w:rPr>
          <w:rFonts w:ascii="Times New Roman" w:eastAsia="Century Gothic" w:hAnsi="Times New Roman" w:cs="Times New Roman"/>
          <w:sz w:val="24"/>
          <w:szCs w:val="24"/>
        </w:rPr>
        <w:t xml:space="preserve">. Le premier livre sur l’administration hospitalière intitulé « La gestion </w:t>
      </w:r>
      <w:r w:rsidRPr="00480B06">
        <w:rPr>
          <w:rFonts w:ascii="Times New Roman" w:eastAsia="Century Gothic" w:hAnsi="Times New Roman" w:cs="Times New Roman"/>
          <w:sz w:val="24"/>
          <w:szCs w:val="24"/>
        </w:rPr>
        <w:lastRenderedPageBreak/>
        <w:t>hospitalière, une carrière : le besoin de cadres formés pour une entreprise d’un milliard de dollars, et la façon dont ils peuvent être formés » (hospital management, a career : the need for trained executives for a billion-dollar business, and how they may be trained) a été publié en 1929. Un programme d’études supérieures de deux ans en administration hospitalière a été proposé dan</w:t>
      </w:r>
      <w:r w:rsidR="006D70AA" w:rsidRPr="00480B06">
        <w:rPr>
          <w:rFonts w:ascii="Times New Roman" w:eastAsia="Century Gothic" w:hAnsi="Times New Roman" w:cs="Times New Roman"/>
          <w:sz w:val="24"/>
          <w:szCs w:val="24"/>
        </w:rPr>
        <w:t xml:space="preserve">s cette publication. En 1934, les </w:t>
      </w:r>
      <w:r w:rsidRPr="00480B06">
        <w:rPr>
          <w:rFonts w:ascii="Times New Roman" w:eastAsia="Century Gothic" w:hAnsi="Times New Roman" w:cs="Times New Roman"/>
          <w:sz w:val="24"/>
          <w:szCs w:val="24"/>
        </w:rPr>
        <w:t>universités ont mis en place des programmes dans les années 1940. Dans les années 1950, neuf autres services ont suivi et quinze autres dans les années 1960.</w:t>
      </w:r>
    </w:p>
    <w:p w:rsidR="00207418" w:rsidRPr="00480B06" w:rsidRDefault="00285B52" w:rsidP="00682BBE">
      <w:pPr>
        <w:pStyle w:val="Titre2"/>
        <w:rPr>
          <w:rFonts w:ascii="Times New Roman" w:eastAsia="Century Gothic" w:hAnsi="Times New Roman" w:cs="Times New Roman"/>
          <w:color w:val="auto"/>
          <w:sz w:val="24"/>
          <w:szCs w:val="24"/>
        </w:rPr>
      </w:pPr>
      <w:bookmarkStart w:id="79" w:name="_Toc149225688"/>
      <w:r w:rsidRPr="00480B06">
        <w:rPr>
          <w:rFonts w:ascii="Times New Roman" w:eastAsia="Century Gothic" w:hAnsi="Times New Roman" w:cs="Times New Roman"/>
          <w:color w:val="auto"/>
          <w:sz w:val="24"/>
          <w:szCs w:val="24"/>
        </w:rPr>
        <w:t xml:space="preserve">4.8. </w:t>
      </w:r>
      <w:r w:rsidR="00207418" w:rsidRPr="00480B06">
        <w:rPr>
          <w:rFonts w:ascii="Times New Roman" w:eastAsia="Century Gothic" w:hAnsi="Times New Roman" w:cs="Times New Roman"/>
          <w:color w:val="auto"/>
          <w:sz w:val="24"/>
          <w:szCs w:val="24"/>
        </w:rPr>
        <w:t>Le domai</w:t>
      </w:r>
      <w:r w:rsidR="00F77771" w:rsidRPr="00480B06">
        <w:rPr>
          <w:rFonts w:ascii="Times New Roman" w:eastAsia="Century Gothic" w:hAnsi="Times New Roman" w:cs="Times New Roman"/>
          <w:color w:val="auto"/>
          <w:sz w:val="24"/>
          <w:szCs w:val="24"/>
        </w:rPr>
        <w:t xml:space="preserve">ne de l’administration et </w:t>
      </w:r>
      <w:r w:rsidR="00207418" w:rsidRPr="00480B06">
        <w:rPr>
          <w:rFonts w:ascii="Times New Roman" w:eastAsia="Century Gothic" w:hAnsi="Times New Roman" w:cs="Times New Roman"/>
          <w:color w:val="auto"/>
          <w:sz w:val="24"/>
          <w:szCs w:val="24"/>
        </w:rPr>
        <w:t xml:space="preserve">gestion de la santé </w:t>
      </w:r>
      <w:r w:rsidR="00F77771" w:rsidRPr="00480B06">
        <w:rPr>
          <w:rFonts w:ascii="Times New Roman" w:eastAsia="Century Gothic" w:hAnsi="Times New Roman" w:cs="Times New Roman"/>
          <w:color w:val="auto"/>
          <w:sz w:val="24"/>
          <w:szCs w:val="24"/>
        </w:rPr>
        <w:t>d’</w:t>
      </w:r>
      <w:r w:rsidR="00207418" w:rsidRPr="00480B06">
        <w:rPr>
          <w:rFonts w:ascii="Times New Roman" w:eastAsia="Century Gothic" w:hAnsi="Times New Roman" w:cs="Times New Roman"/>
          <w:color w:val="auto"/>
          <w:sz w:val="24"/>
          <w:szCs w:val="24"/>
        </w:rPr>
        <w:t>aujourd’hui</w:t>
      </w:r>
      <w:bookmarkEnd w:id="79"/>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L’administration des soins de santé a subi</w:t>
      </w:r>
      <w:r w:rsidR="00AD7482">
        <w:rPr>
          <w:rFonts w:ascii="Times New Roman" w:eastAsia="Century Gothic" w:hAnsi="Times New Roman" w:cs="Times New Roman"/>
          <w:sz w:val="24"/>
          <w:szCs w:val="24"/>
        </w:rPr>
        <w:t>s</w:t>
      </w:r>
      <w:r w:rsidRPr="00480B06">
        <w:rPr>
          <w:rFonts w:ascii="Times New Roman" w:eastAsia="Century Gothic" w:hAnsi="Times New Roman" w:cs="Times New Roman"/>
          <w:sz w:val="24"/>
          <w:szCs w:val="24"/>
        </w:rPr>
        <w:t xml:space="preserve"> des changements drastiques au cours du siècle dernier : les hôpitaux sont devenus des institutions massives et sophistiquées. La technologie a permis d’améliorer de plus en plus le financement des soins de santé. Malgré ces changements importants, le secteur continue de se concentrer sur les aspects commerciaux et financiers des hôpitaux, des cliniques et des autres services de soins de santé, en mettant l’accent sur l’efficac</w:t>
      </w:r>
      <w:r w:rsidR="00826942" w:rsidRPr="00480B06">
        <w:rPr>
          <w:rFonts w:ascii="Times New Roman" w:eastAsia="Century Gothic" w:hAnsi="Times New Roman" w:cs="Times New Roman"/>
          <w:sz w:val="24"/>
          <w:szCs w:val="24"/>
        </w:rPr>
        <w:t xml:space="preserve">ité et la stabilité financière. </w:t>
      </w:r>
      <w:r w:rsidRPr="00480B06">
        <w:rPr>
          <w:rFonts w:ascii="Times New Roman" w:eastAsia="Century Gothic" w:hAnsi="Times New Roman" w:cs="Times New Roman"/>
          <w:sz w:val="24"/>
          <w:szCs w:val="24"/>
        </w:rPr>
        <w:t>Les rôles principaux de l’administration des soins de santé d’aujourd’hui son</w:t>
      </w:r>
      <w:r w:rsidR="006D70AA" w:rsidRPr="00480B06">
        <w:rPr>
          <w:rFonts w:ascii="Times New Roman" w:eastAsia="Century Gothic" w:hAnsi="Times New Roman" w:cs="Times New Roman"/>
          <w:sz w:val="24"/>
          <w:szCs w:val="24"/>
        </w:rPr>
        <w:t>t</w:t>
      </w:r>
      <w:r w:rsidR="00826942" w:rsidRPr="00480B06">
        <w:rPr>
          <w:rFonts w:ascii="Times New Roman" w:eastAsia="Century Gothic" w:hAnsi="Times New Roman" w:cs="Times New Roman"/>
          <w:sz w:val="24"/>
          <w:szCs w:val="24"/>
        </w:rPr>
        <w:t xml:space="preserve"> les suivants : </w:t>
      </w:r>
      <w:r w:rsidR="00826942" w:rsidRPr="00AD7482">
        <w:rPr>
          <w:rFonts w:ascii="Times New Roman" w:eastAsia="Century Gothic" w:hAnsi="Times New Roman" w:cs="Times New Roman"/>
          <w:i/>
          <w:sz w:val="24"/>
          <w:szCs w:val="24"/>
        </w:rPr>
        <w:t>g</w:t>
      </w:r>
      <w:r w:rsidRPr="00AD7482">
        <w:rPr>
          <w:rFonts w:ascii="Times New Roman" w:eastAsia="Century Gothic" w:hAnsi="Times New Roman" w:cs="Times New Roman"/>
          <w:i/>
          <w:sz w:val="24"/>
          <w:szCs w:val="24"/>
        </w:rPr>
        <w:t>estion des ressources humaines</w:t>
      </w:r>
      <w:r w:rsidRPr="00480B06">
        <w:rPr>
          <w:rFonts w:ascii="Times New Roman" w:eastAsia="Century Gothic" w:hAnsi="Times New Roman" w:cs="Times New Roman"/>
          <w:sz w:val="24"/>
          <w:szCs w:val="24"/>
        </w:rPr>
        <w:t xml:space="preserve">, </w:t>
      </w:r>
      <w:r w:rsidRPr="00AD7482">
        <w:rPr>
          <w:rFonts w:ascii="Times New Roman" w:eastAsia="Century Gothic" w:hAnsi="Times New Roman" w:cs="Times New Roman"/>
          <w:i/>
          <w:sz w:val="24"/>
          <w:szCs w:val="24"/>
        </w:rPr>
        <w:t>gestion financière, comptabilité analytique, collecte et évaluation des données, planification stratégique, marketing, fonctions de maintena</w:t>
      </w:r>
      <w:r w:rsidR="00826942" w:rsidRPr="00AD7482">
        <w:rPr>
          <w:rFonts w:ascii="Times New Roman" w:eastAsia="Century Gothic" w:hAnsi="Times New Roman" w:cs="Times New Roman"/>
          <w:i/>
          <w:sz w:val="24"/>
          <w:szCs w:val="24"/>
        </w:rPr>
        <w:t>nce de l’organisation</w:t>
      </w:r>
      <w:r w:rsidR="00826942" w:rsidRPr="00480B06">
        <w:rPr>
          <w:rFonts w:ascii="Times New Roman" w:eastAsia="Century Gothic" w:hAnsi="Times New Roman" w:cs="Times New Roman"/>
          <w:sz w:val="24"/>
          <w:szCs w:val="24"/>
        </w:rPr>
        <w:t xml:space="preserve"> ; </w:t>
      </w:r>
      <w:r w:rsidRPr="00480B06">
        <w:rPr>
          <w:rFonts w:ascii="Times New Roman" w:eastAsia="Century Gothic" w:hAnsi="Times New Roman" w:cs="Times New Roman"/>
          <w:sz w:val="24"/>
          <w:szCs w:val="24"/>
        </w:rPr>
        <w:t>fournir les services sociaux les plus fondamentaux : s’occuper des personnes dépendantes aux moments les plus vulnérables de leur vie, maintenir l’ordre moral et social des organisations de soins de santé, défendre les intérêts des patients, servir d’arbitre dans les situations où des valeurs concurrentes existent, service d’intermédiaire pour les différents groupes profession</w:t>
      </w:r>
      <w:r w:rsidR="006D70AA" w:rsidRPr="00480B06">
        <w:rPr>
          <w:rFonts w:ascii="Times New Roman" w:eastAsia="Century Gothic" w:hAnsi="Times New Roman" w:cs="Times New Roman"/>
          <w:sz w:val="24"/>
          <w:szCs w:val="24"/>
        </w:rPr>
        <w:t xml:space="preserve">nels au sein de l’organisation. </w:t>
      </w:r>
      <w:r w:rsidRPr="00480B06">
        <w:rPr>
          <w:rFonts w:ascii="Times New Roman" w:eastAsia="Century Gothic" w:hAnsi="Times New Roman" w:cs="Times New Roman"/>
          <w:sz w:val="24"/>
          <w:szCs w:val="24"/>
        </w:rPr>
        <w:t xml:space="preserve">Planification stratégique permet </w:t>
      </w:r>
      <w:r w:rsidR="00826942" w:rsidRPr="00480B06">
        <w:rPr>
          <w:rFonts w:ascii="Times New Roman" w:eastAsia="Century Gothic" w:hAnsi="Times New Roman" w:cs="Times New Roman"/>
          <w:i/>
          <w:sz w:val="24"/>
          <w:szCs w:val="24"/>
        </w:rPr>
        <w:t>d’évaluer la position d’une e</w:t>
      </w:r>
      <w:r w:rsidRPr="00480B06">
        <w:rPr>
          <w:rFonts w:ascii="Times New Roman" w:eastAsia="Century Gothic" w:hAnsi="Times New Roman" w:cs="Times New Roman"/>
          <w:i/>
          <w:sz w:val="24"/>
          <w:szCs w:val="24"/>
        </w:rPr>
        <w:t>ntreprise</w:t>
      </w:r>
      <w:r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i/>
          <w:sz w:val="24"/>
          <w:szCs w:val="24"/>
        </w:rPr>
        <w:t>sur le marché</w:t>
      </w:r>
      <w:r w:rsidRPr="00480B06">
        <w:rPr>
          <w:rFonts w:ascii="Times New Roman" w:eastAsia="Century Gothic" w:hAnsi="Times New Roman" w:cs="Times New Roman"/>
          <w:sz w:val="24"/>
          <w:szCs w:val="24"/>
        </w:rPr>
        <w:t xml:space="preserve">, </w:t>
      </w:r>
      <w:r w:rsidRPr="00AD7482">
        <w:rPr>
          <w:rFonts w:ascii="Times New Roman" w:eastAsia="Century Gothic" w:hAnsi="Times New Roman" w:cs="Times New Roman"/>
          <w:i/>
          <w:sz w:val="24"/>
          <w:szCs w:val="24"/>
        </w:rPr>
        <w:t>ses forces et ses faiblesses et les points sur</w:t>
      </w:r>
      <w:r w:rsidR="006D70AA" w:rsidRPr="00AD7482">
        <w:rPr>
          <w:rFonts w:ascii="Times New Roman" w:eastAsia="Century Gothic" w:hAnsi="Times New Roman" w:cs="Times New Roman"/>
          <w:i/>
          <w:sz w:val="24"/>
          <w:szCs w:val="24"/>
        </w:rPr>
        <w:t xml:space="preserve"> lesquels elle doit progresser</w:t>
      </w:r>
      <w:r w:rsidR="006D70AA"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Il s’agit d’une orientation analytique exhaustive, applicable à tout groupe qui présente les objectifs de haut niveau, les actions à entreprendre pour les atteind</w:t>
      </w:r>
      <w:r w:rsidR="003242DF" w:rsidRPr="00480B06">
        <w:rPr>
          <w:rFonts w:ascii="Times New Roman" w:eastAsia="Century Gothic" w:hAnsi="Times New Roman" w:cs="Times New Roman"/>
          <w:sz w:val="24"/>
          <w:szCs w:val="24"/>
        </w:rPr>
        <w:t xml:space="preserve">re et </w:t>
      </w:r>
      <w:r w:rsidR="00826942" w:rsidRPr="00480B06">
        <w:rPr>
          <w:rFonts w:ascii="Times New Roman" w:eastAsia="Century Gothic" w:hAnsi="Times New Roman" w:cs="Times New Roman"/>
          <w:sz w:val="24"/>
          <w:szCs w:val="24"/>
        </w:rPr>
        <w:t>les résultats es</w:t>
      </w:r>
      <w:r w:rsidR="003242DF" w:rsidRPr="00480B06">
        <w:rPr>
          <w:rFonts w:ascii="Times New Roman" w:eastAsia="Century Gothic" w:hAnsi="Times New Roman" w:cs="Times New Roman"/>
          <w:sz w:val="24"/>
          <w:szCs w:val="24"/>
        </w:rPr>
        <w:t>comptés.</w:t>
      </w:r>
      <w:r w:rsidR="00826942" w:rsidRPr="00480B06">
        <w:rPr>
          <w:rFonts w:ascii="Times New Roman" w:eastAsia="Century Gothic" w:hAnsi="Times New Roman" w:cs="Times New Roman"/>
          <w:sz w:val="24"/>
          <w:szCs w:val="24"/>
        </w:rPr>
        <w:t xml:space="preserve"> </w:t>
      </w:r>
      <w:r w:rsidR="00AD7482">
        <w:rPr>
          <w:rFonts w:ascii="Times New Roman" w:eastAsia="Century Gothic" w:hAnsi="Times New Roman" w:cs="Times New Roman"/>
          <w:sz w:val="24"/>
          <w:szCs w:val="24"/>
        </w:rPr>
        <w:t>Voici quelques</w:t>
      </w:r>
      <w:r w:rsidRPr="00480B06">
        <w:rPr>
          <w:rFonts w:ascii="Times New Roman" w:eastAsia="Century Gothic" w:hAnsi="Times New Roman" w:cs="Times New Roman"/>
          <w:sz w:val="24"/>
          <w:szCs w:val="24"/>
        </w:rPr>
        <w:t xml:space="preserve"> des défis auxquels les professionnels de sa</w:t>
      </w:r>
      <w:r w:rsidR="006D70AA" w:rsidRPr="00480B06">
        <w:rPr>
          <w:rFonts w:ascii="Times New Roman" w:eastAsia="Century Gothic" w:hAnsi="Times New Roman" w:cs="Times New Roman"/>
          <w:sz w:val="24"/>
          <w:szCs w:val="24"/>
        </w:rPr>
        <w:t>nté sont confrontés aujourd’hui ;</w:t>
      </w:r>
    </w:p>
    <w:p w:rsidR="00207418" w:rsidRPr="00480B06" w:rsidRDefault="00207418" w:rsidP="00744F9D">
      <w:pPr>
        <w:pStyle w:val="Paragraphedeliste"/>
        <w:numPr>
          <w:ilvl w:val="0"/>
          <w:numId w:val="109"/>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Garantir des services de soins de santé fiables et efficaces aux familles</w:t>
      </w:r>
    </w:p>
    <w:p w:rsidR="00207418" w:rsidRPr="00480B06" w:rsidRDefault="00207418" w:rsidP="00744F9D">
      <w:pPr>
        <w:pStyle w:val="Paragraphedeliste"/>
        <w:numPr>
          <w:ilvl w:val="0"/>
          <w:numId w:val="109"/>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Pénurie d’infirmières et d’autres travailleurs de la santé</w:t>
      </w:r>
    </w:p>
    <w:p w:rsidR="00207418" w:rsidRPr="00480B06" w:rsidRDefault="00207418" w:rsidP="00744F9D">
      <w:pPr>
        <w:pStyle w:val="Paragraphedeliste"/>
        <w:numPr>
          <w:ilvl w:val="0"/>
          <w:numId w:val="109"/>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Préoccupation pour la sécurité et la qualité des services de soins de santé</w:t>
      </w:r>
    </w:p>
    <w:p w:rsidR="00207418" w:rsidRPr="00480B06" w:rsidRDefault="00207418" w:rsidP="00744F9D">
      <w:pPr>
        <w:pStyle w:val="Paragraphedeliste"/>
        <w:numPr>
          <w:ilvl w:val="0"/>
          <w:numId w:val="109"/>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Augmentation des coûts des soins de santé,</w:t>
      </w:r>
      <w:r w:rsidR="00AD7482">
        <w:rPr>
          <w:rFonts w:ascii="Times New Roman" w:eastAsia="Century Gothic" w:hAnsi="Times New Roman" w:cs="Times New Roman"/>
          <w:sz w:val="24"/>
          <w:szCs w:val="24"/>
        </w:rPr>
        <w:t xml:space="preserve"> vieillissement des infractutures.</w:t>
      </w:r>
    </w:p>
    <w:p w:rsidR="00207418" w:rsidRPr="00480B06" w:rsidRDefault="00207418" w:rsidP="00744F9D">
      <w:pPr>
        <w:pStyle w:val="Paragraphedeliste"/>
        <w:numPr>
          <w:ilvl w:val="0"/>
          <w:numId w:val="109"/>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Evolution rapide de la terminologie et des pratiques médicales.</w:t>
      </w:r>
    </w:p>
    <w:p w:rsidR="00826942" w:rsidRPr="00480B06" w:rsidRDefault="00826942" w:rsidP="00744F9D">
      <w:pPr>
        <w:pStyle w:val="Paragraphedeliste"/>
        <w:numPr>
          <w:ilvl w:val="0"/>
          <w:numId w:val="109"/>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Majorité des professionnels de santé résidents dans le milieu urbain/centre.</w:t>
      </w:r>
    </w:p>
    <w:p w:rsidR="00207418" w:rsidRPr="00480B06" w:rsidRDefault="00285B52" w:rsidP="00682BBE">
      <w:pPr>
        <w:pStyle w:val="Titre2"/>
        <w:rPr>
          <w:rFonts w:ascii="Times New Roman" w:eastAsia="Century Gothic" w:hAnsi="Times New Roman" w:cs="Times New Roman"/>
          <w:color w:val="auto"/>
          <w:sz w:val="24"/>
          <w:szCs w:val="24"/>
        </w:rPr>
      </w:pPr>
      <w:bookmarkStart w:id="80" w:name="_Toc149225689"/>
      <w:r w:rsidRPr="00480B06">
        <w:rPr>
          <w:rFonts w:ascii="Times New Roman" w:eastAsia="Century Gothic" w:hAnsi="Times New Roman" w:cs="Times New Roman"/>
          <w:color w:val="auto"/>
          <w:sz w:val="24"/>
          <w:szCs w:val="24"/>
        </w:rPr>
        <w:lastRenderedPageBreak/>
        <w:t xml:space="preserve">4.9. </w:t>
      </w:r>
      <w:r w:rsidR="00207418" w:rsidRPr="00480B06">
        <w:rPr>
          <w:rFonts w:ascii="Times New Roman" w:eastAsia="Century Gothic" w:hAnsi="Times New Roman" w:cs="Times New Roman"/>
          <w:color w:val="auto"/>
          <w:sz w:val="24"/>
          <w:szCs w:val="24"/>
        </w:rPr>
        <w:t>Planification</w:t>
      </w:r>
      <w:bookmarkEnd w:id="80"/>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Plus opérationnel définit la direction dans laquelle doivent converger les équipes et départements à travers l’ensemble de l’organisation, pour contribuer aux </w:t>
      </w:r>
      <w:r w:rsidR="00550F47">
        <w:rPr>
          <w:rFonts w:ascii="Times New Roman" w:eastAsia="Century Gothic" w:hAnsi="Times New Roman" w:cs="Times New Roman"/>
          <w:sz w:val="24"/>
          <w:szCs w:val="24"/>
        </w:rPr>
        <w:t>objectifs</w:t>
      </w:r>
      <w:r w:rsidR="003242DF" w:rsidRPr="00480B06">
        <w:rPr>
          <w:rFonts w:ascii="Times New Roman" w:eastAsia="Century Gothic" w:hAnsi="Times New Roman" w:cs="Times New Roman"/>
          <w:sz w:val="24"/>
          <w:szCs w:val="24"/>
        </w:rPr>
        <w:t xml:space="preserve"> plus large. </w:t>
      </w:r>
      <w:r w:rsidRPr="00480B06">
        <w:rPr>
          <w:rFonts w:ascii="Times New Roman" w:eastAsia="Century Gothic" w:hAnsi="Times New Roman" w:cs="Times New Roman"/>
          <w:sz w:val="24"/>
          <w:szCs w:val="24"/>
        </w:rPr>
        <w:t xml:space="preserve">Il définit également les buts à atteindre, un plan </w:t>
      </w:r>
      <w:r w:rsidR="003242DF" w:rsidRPr="00480B06">
        <w:rPr>
          <w:rFonts w:ascii="Times New Roman" w:eastAsia="Century Gothic" w:hAnsi="Times New Roman" w:cs="Times New Roman"/>
          <w:sz w:val="24"/>
          <w:szCs w:val="24"/>
        </w:rPr>
        <w:t>permet</w:t>
      </w:r>
      <w:r w:rsidR="00550F47">
        <w:rPr>
          <w:rFonts w:ascii="Times New Roman" w:eastAsia="Century Gothic" w:hAnsi="Times New Roman" w:cs="Times New Roman"/>
          <w:sz w:val="24"/>
          <w:szCs w:val="24"/>
        </w:rPr>
        <w:t xml:space="preserve"> de planifier les activités pendant 10 ans</w:t>
      </w:r>
      <w:r w:rsidRPr="00480B06">
        <w:rPr>
          <w:rFonts w:ascii="Times New Roman" w:eastAsia="Century Gothic" w:hAnsi="Times New Roman" w:cs="Times New Roman"/>
          <w:sz w:val="24"/>
          <w:szCs w:val="24"/>
        </w:rPr>
        <w:t>, ainsi que les r</w:t>
      </w:r>
      <w:r w:rsidR="003242DF" w:rsidRPr="00480B06">
        <w:rPr>
          <w:rFonts w:ascii="Times New Roman" w:eastAsia="Century Gothic" w:hAnsi="Times New Roman" w:cs="Times New Roman"/>
          <w:sz w:val="24"/>
          <w:szCs w:val="24"/>
        </w:rPr>
        <w:t>e</w:t>
      </w:r>
      <w:r w:rsidRPr="00480B06">
        <w:rPr>
          <w:rFonts w:ascii="Times New Roman" w:eastAsia="Century Gothic" w:hAnsi="Times New Roman" w:cs="Times New Roman"/>
          <w:sz w:val="24"/>
          <w:szCs w:val="24"/>
        </w:rPr>
        <w:t>ssources nécessaires.</w:t>
      </w:r>
    </w:p>
    <w:p w:rsidR="00207418" w:rsidRPr="00480B06" w:rsidRDefault="00285B52" w:rsidP="00682BBE">
      <w:pPr>
        <w:pStyle w:val="Titre2"/>
        <w:rPr>
          <w:rFonts w:ascii="Times New Roman" w:eastAsia="Century Gothic" w:hAnsi="Times New Roman" w:cs="Times New Roman"/>
          <w:color w:val="auto"/>
          <w:sz w:val="24"/>
          <w:szCs w:val="24"/>
        </w:rPr>
      </w:pPr>
      <w:bookmarkStart w:id="81" w:name="_Toc149225690"/>
      <w:r w:rsidRPr="00480B06">
        <w:rPr>
          <w:rFonts w:ascii="Times New Roman" w:eastAsia="Century Gothic" w:hAnsi="Times New Roman" w:cs="Times New Roman"/>
          <w:color w:val="auto"/>
          <w:sz w:val="24"/>
          <w:szCs w:val="24"/>
        </w:rPr>
        <w:t>4.10.</w:t>
      </w:r>
      <w:r w:rsidR="00207418" w:rsidRPr="00480B06">
        <w:rPr>
          <w:rFonts w:ascii="Times New Roman" w:eastAsia="Century Gothic" w:hAnsi="Times New Roman" w:cs="Times New Roman"/>
          <w:color w:val="auto"/>
          <w:sz w:val="24"/>
          <w:szCs w:val="24"/>
        </w:rPr>
        <w:t xml:space="preserve"> Politique de santé</w:t>
      </w:r>
      <w:bookmarkEnd w:id="81"/>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Ce qu’on entend normalement par « politique » est la politique juridique, la pratique, l’action administrative, l’incitation ou la pratique volontaire du gouvernement et d’aut</w:t>
      </w:r>
      <w:r w:rsidR="003242DF" w:rsidRPr="00480B06">
        <w:rPr>
          <w:rFonts w:ascii="Times New Roman" w:eastAsia="Century Gothic" w:hAnsi="Times New Roman" w:cs="Times New Roman"/>
          <w:sz w:val="24"/>
          <w:szCs w:val="24"/>
        </w:rPr>
        <w:t>r</w:t>
      </w:r>
      <w:r w:rsidRPr="00480B06">
        <w:rPr>
          <w:rFonts w:ascii="Times New Roman" w:eastAsia="Century Gothic" w:hAnsi="Times New Roman" w:cs="Times New Roman"/>
          <w:sz w:val="24"/>
          <w:szCs w:val="24"/>
        </w:rPr>
        <w:t xml:space="preserve">es institutions. La politique de santé </w:t>
      </w:r>
      <w:r w:rsidRPr="00480B06">
        <w:rPr>
          <w:rFonts w:ascii="Times New Roman" w:eastAsia="Century Gothic" w:hAnsi="Times New Roman" w:cs="Times New Roman"/>
          <w:i/>
          <w:sz w:val="24"/>
          <w:szCs w:val="24"/>
        </w:rPr>
        <w:t>s’applique aux décisions, plans et actions pris au sein d’une société</w:t>
      </w:r>
      <w:r w:rsidRPr="00480B06">
        <w:rPr>
          <w:rFonts w:ascii="Times New Roman" w:eastAsia="Century Gothic" w:hAnsi="Times New Roman" w:cs="Times New Roman"/>
          <w:sz w:val="24"/>
          <w:szCs w:val="24"/>
        </w:rPr>
        <w:t xml:space="preserve"> pour atteindre </w:t>
      </w:r>
      <w:r w:rsidRPr="00480B06">
        <w:rPr>
          <w:rFonts w:ascii="Times New Roman" w:eastAsia="Century Gothic" w:hAnsi="Times New Roman" w:cs="Times New Roman"/>
          <w:i/>
          <w:sz w:val="24"/>
          <w:szCs w:val="24"/>
        </w:rPr>
        <w:t>des objectifs spécifiques en matière de soins de santé</w:t>
      </w:r>
      <w:r w:rsidR="00CC09D9" w:rsidRPr="00480B06">
        <w:rPr>
          <w:rFonts w:ascii="Times New Roman" w:eastAsia="Century Gothic" w:hAnsi="Times New Roman" w:cs="Times New Roman"/>
          <w:sz w:val="24"/>
          <w:szCs w:val="24"/>
        </w:rPr>
        <w:t>. P</w:t>
      </w:r>
      <w:r w:rsidRPr="00480B06">
        <w:rPr>
          <w:rFonts w:ascii="Times New Roman" w:eastAsia="Century Gothic" w:hAnsi="Times New Roman" w:cs="Times New Roman"/>
          <w:sz w:val="24"/>
          <w:szCs w:val="24"/>
        </w:rPr>
        <w:t xml:space="preserve">eut être décrite comme « les décisions, stratégies et actions entreprises au sein d’une communauté pour atteindre des objectifs spécifiques en matière de santé ». Selon l’organisation mondiale de la santé, </w:t>
      </w:r>
      <w:r w:rsidRPr="00550F47">
        <w:rPr>
          <w:rFonts w:ascii="Times New Roman" w:eastAsia="Century Gothic" w:hAnsi="Times New Roman" w:cs="Times New Roman"/>
          <w:i/>
          <w:sz w:val="24"/>
          <w:szCs w:val="24"/>
        </w:rPr>
        <w:t>une</w:t>
      </w:r>
      <w:r w:rsidRPr="00480B06">
        <w:rPr>
          <w:rFonts w:ascii="Times New Roman" w:eastAsia="Century Gothic" w:hAnsi="Times New Roman" w:cs="Times New Roman"/>
          <w:sz w:val="24"/>
          <w:szCs w:val="24"/>
        </w:rPr>
        <w:t xml:space="preserve"> </w:t>
      </w:r>
      <w:r w:rsidRPr="00550F47">
        <w:rPr>
          <w:rFonts w:ascii="Times New Roman" w:eastAsia="Century Gothic" w:hAnsi="Times New Roman" w:cs="Times New Roman"/>
          <w:i/>
          <w:sz w:val="24"/>
          <w:szCs w:val="24"/>
        </w:rPr>
        <w:t>politique de santé explicite peut atteindre plusieurs objectifs</w:t>
      </w:r>
      <w:r w:rsidRPr="00480B06">
        <w:rPr>
          <w:rFonts w:ascii="Times New Roman" w:eastAsia="Century Gothic" w:hAnsi="Times New Roman" w:cs="Times New Roman"/>
          <w:sz w:val="24"/>
          <w:szCs w:val="24"/>
        </w:rPr>
        <w:t xml:space="preserve"> : </w:t>
      </w:r>
      <w:r w:rsidRPr="00480B06">
        <w:rPr>
          <w:rFonts w:ascii="Times New Roman" w:eastAsia="Century Gothic" w:hAnsi="Times New Roman" w:cs="Times New Roman"/>
          <w:i/>
          <w:sz w:val="24"/>
          <w:szCs w:val="24"/>
        </w:rPr>
        <w:t>elle définit une vision pour l’avenir</w:t>
      </w:r>
      <w:r w:rsidRPr="00480B06">
        <w:rPr>
          <w:rFonts w:ascii="Times New Roman" w:eastAsia="Century Gothic" w:hAnsi="Times New Roman" w:cs="Times New Roman"/>
          <w:sz w:val="24"/>
          <w:szCs w:val="24"/>
        </w:rPr>
        <w:t xml:space="preserve">, décrit les objectifs et les responsabilités attendues des différents groupes, crée un consensus et informe les gens. </w:t>
      </w:r>
      <w:r w:rsidRPr="00550F47">
        <w:rPr>
          <w:rFonts w:ascii="Times New Roman" w:eastAsia="Century Gothic" w:hAnsi="Times New Roman" w:cs="Times New Roman"/>
          <w:i/>
          <w:sz w:val="24"/>
          <w:szCs w:val="24"/>
        </w:rPr>
        <w:t>La politiq</w:t>
      </w:r>
      <w:r w:rsidR="00CC09D9" w:rsidRPr="00550F47">
        <w:rPr>
          <w:rFonts w:ascii="Times New Roman" w:eastAsia="Century Gothic" w:hAnsi="Times New Roman" w:cs="Times New Roman"/>
          <w:i/>
          <w:sz w:val="24"/>
          <w:szCs w:val="24"/>
        </w:rPr>
        <w:t>ue et les procédures en matière</w:t>
      </w:r>
      <w:r w:rsidRPr="00550F47">
        <w:rPr>
          <w:rFonts w:ascii="Times New Roman" w:eastAsia="Century Gothic" w:hAnsi="Times New Roman" w:cs="Times New Roman"/>
          <w:i/>
          <w:sz w:val="24"/>
          <w:szCs w:val="24"/>
        </w:rPr>
        <w:t xml:space="preserve"> de soins de santé visent à assurer la normalisation des activités opérationnelles quotidiennes</w:t>
      </w:r>
      <w:r w:rsidR="00550F47">
        <w:rPr>
          <w:rFonts w:ascii="Times New Roman" w:eastAsia="Century Gothic" w:hAnsi="Times New Roman" w:cs="Times New Roman"/>
          <w:sz w:val="24"/>
          <w:szCs w:val="24"/>
        </w:rPr>
        <w:t>. Elle est constituée</w:t>
      </w:r>
      <w:r w:rsidRPr="00480B06">
        <w:rPr>
          <w:rFonts w:ascii="Times New Roman" w:eastAsia="Century Gothic" w:hAnsi="Times New Roman" w:cs="Times New Roman"/>
          <w:sz w:val="24"/>
          <w:szCs w:val="24"/>
        </w:rPr>
        <w:t xml:space="preserve"> également un cadre clair pour la pr</w:t>
      </w:r>
      <w:r w:rsidR="00982F14">
        <w:rPr>
          <w:rFonts w:ascii="Times New Roman" w:eastAsia="Century Gothic" w:hAnsi="Times New Roman" w:cs="Times New Roman"/>
          <w:sz w:val="24"/>
          <w:szCs w:val="24"/>
        </w:rPr>
        <w:t>ise de décision. Elle est la pratique</w:t>
      </w:r>
      <w:r w:rsidR="004738B2" w:rsidRPr="00480B06">
        <w:rPr>
          <w:rFonts w:ascii="Times New Roman" w:eastAsia="Century Gothic" w:hAnsi="Times New Roman" w:cs="Times New Roman"/>
          <w:sz w:val="24"/>
          <w:szCs w:val="24"/>
        </w:rPr>
        <w:t xml:space="preserve"> en matière de soins de santé, </w:t>
      </w:r>
      <w:r w:rsidRPr="00480B06">
        <w:rPr>
          <w:rFonts w:ascii="Times New Roman" w:eastAsia="Century Gothic" w:hAnsi="Times New Roman" w:cs="Times New Roman"/>
          <w:sz w:val="24"/>
          <w:szCs w:val="24"/>
        </w:rPr>
        <w:t>visent à transmettre aux travailleurs les résultats souhaités par l’organisation. Elles aident les employés à comprendre leur rôle au sein de l’organisation et leurs fonctions. Plus précisément, les politiques jetteront les bases de la fourniture de soins de qualité sûrs et rentables dans les environnements de soins de santé.</w:t>
      </w:r>
    </w:p>
    <w:p w:rsidR="00207418" w:rsidRPr="00480B06" w:rsidRDefault="00982F14" w:rsidP="00744F9D">
      <w:pPr>
        <w:tabs>
          <w:tab w:val="left" w:pos="1833"/>
        </w:tabs>
        <w:spacing w:line="360" w:lineRule="auto"/>
        <w:jc w:val="both"/>
        <w:rPr>
          <w:rFonts w:ascii="Times New Roman" w:eastAsia="Century Gothic" w:hAnsi="Times New Roman" w:cs="Times New Roman"/>
          <w:sz w:val="24"/>
          <w:szCs w:val="24"/>
        </w:rPr>
      </w:pPr>
      <w:r>
        <w:rPr>
          <w:rFonts w:ascii="Times New Roman" w:eastAsia="Century Gothic" w:hAnsi="Times New Roman" w:cs="Times New Roman"/>
          <w:sz w:val="24"/>
          <w:szCs w:val="24"/>
        </w:rPr>
        <w:t>Elle joue</w:t>
      </w:r>
      <w:r w:rsidR="00207418" w:rsidRPr="00480B06">
        <w:rPr>
          <w:rFonts w:ascii="Times New Roman" w:eastAsia="Century Gothic" w:hAnsi="Times New Roman" w:cs="Times New Roman"/>
          <w:sz w:val="24"/>
          <w:szCs w:val="24"/>
        </w:rPr>
        <w:t xml:space="preserve"> un rôle important dans de nombreux domaines différents, notamment en ce qui concerne les médecins, les pauvres, les personnes âgées, les employés des services médicaux pour enfant</w:t>
      </w:r>
      <w:r w:rsidR="0058099A" w:rsidRPr="00982F14">
        <w:rPr>
          <w:rFonts w:ascii="Times New Roman" w:eastAsia="Century Gothic" w:hAnsi="Times New Roman" w:cs="Times New Roman"/>
          <w:i/>
          <w:sz w:val="24"/>
          <w:szCs w:val="24"/>
        </w:rPr>
        <w:t>.</w:t>
      </w:r>
      <w:r w:rsidRPr="00982F14">
        <w:rPr>
          <w:rFonts w:ascii="Times New Roman" w:eastAsia="Century Gothic" w:hAnsi="Times New Roman" w:cs="Times New Roman"/>
          <w:i/>
          <w:sz w:val="24"/>
          <w:szCs w:val="24"/>
        </w:rPr>
        <w:t xml:space="preserve"> </w:t>
      </w:r>
      <w:r w:rsidR="0058099A" w:rsidRPr="00982F14">
        <w:rPr>
          <w:rFonts w:ascii="Times New Roman" w:eastAsia="Century Gothic" w:hAnsi="Times New Roman" w:cs="Times New Roman"/>
          <w:i/>
          <w:sz w:val="24"/>
          <w:szCs w:val="24"/>
        </w:rPr>
        <w:t>L</w:t>
      </w:r>
      <w:r w:rsidR="0058099A" w:rsidRPr="00982F14">
        <w:rPr>
          <w:rFonts w:ascii="Times New Roman" w:hAnsi="Times New Roman" w:cs="Times New Roman"/>
          <w:i/>
          <w:sz w:val="24"/>
          <w:szCs w:val="24"/>
        </w:rPr>
        <w:t>a politique publique est la somme des décisions qui façonnent la société</w:t>
      </w:r>
      <w:r w:rsidR="0058099A" w:rsidRPr="0058099A">
        <w:rPr>
          <w:rFonts w:ascii="Times New Roman" w:hAnsi="Times New Roman" w:cs="Times New Roman"/>
          <w:sz w:val="24"/>
          <w:szCs w:val="24"/>
        </w:rPr>
        <w:t xml:space="preserve">. Elle sert de cadre au développement, par exemple, de la production industrielle et agricole, de la gestion des entreprises et des services de santé. Elle détermine l’éventail des possibilités à partir desquelles les organisations et les individus font leurs choix et influe donc directement sur l’environnement et le mode de vie. </w:t>
      </w:r>
      <w:r w:rsidR="0058099A" w:rsidRPr="00982F14">
        <w:rPr>
          <w:rFonts w:ascii="Times New Roman" w:hAnsi="Times New Roman" w:cs="Times New Roman"/>
          <w:i/>
          <w:sz w:val="24"/>
          <w:szCs w:val="24"/>
        </w:rPr>
        <w:t>La politique publique est un déterminant majeur de la santé de la population</w:t>
      </w:r>
      <w:r w:rsidR="0058099A" w:rsidRPr="0058099A">
        <w:rPr>
          <w:rFonts w:ascii="Times New Roman" w:hAnsi="Times New Roman" w:cs="Times New Roman"/>
          <w:sz w:val="24"/>
          <w:szCs w:val="24"/>
        </w:rPr>
        <w:t>. La politique de santé est souvent considérée au sens étroit, en se référant spécifiquement aux questions relatives aux soins médicaux et à l’organisation des services de soins de santé. Mais un vaste éventail de décisions politiques influent sur la santé, et pas seulement celles prises dans le domaine médical ou de la santé. Une véritable politique de santé doit donc fourni</w:t>
      </w:r>
      <w:r>
        <w:rPr>
          <w:rFonts w:ascii="Times New Roman" w:hAnsi="Times New Roman" w:cs="Times New Roman"/>
          <w:sz w:val="24"/>
          <w:szCs w:val="24"/>
        </w:rPr>
        <w:t>r un cadre dans lequel applique</w:t>
      </w:r>
      <w:r w:rsidR="0058099A" w:rsidRPr="0058099A">
        <w:rPr>
          <w:rFonts w:ascii="Times New Roman" w:hAnsi="Times New Roman" w:cs="Times New Roman"/>
          <w:sz w:val="24"/>
          <w:szCs w:val="24"/>
        </w:rPr>
        <w:t xml:space="preserve"> des mesures en faveur de la santé, couvrant les déterminants sociaux, économiques et environnementaux de cette dernière</w:t>
      </w:r>
      <w:r w:rsidR="00207418" w:rsidRPr="0058099A">
        <w:rPr>
          <w:rFonts w:ascii="Times New Roman" w:eastAsia="Century Gothic" w:hAnsi="Times New Roman" w:cs="Times New Roman"/>
          <w:sz w:val="24"/>
          <w:szCs w:val="24"/>
        </w:rPr>
        <w:t>, les</w:t>
      </w:r>
      <w:r w:rsidR="00207418" w:rsidRPr="00480B06">
        <w:rPr>
          <w:rFonts w:ascii="Times New Roman" w:eastAsia="Century Gothic" w:hAnsi="Times New Roman" w:cs="Times New Roman"/>
          <w:sz w:val="24"/>
          <w:szCs w:val="24"/>
        </w:rPr>
        <w:t xml:space="preserve"> </w:t>
      </w:r>
      <w:r w:rsidR="00207418" w:rsidRPr="00480B06">
        <w:rPr>
          <w:rFonts w:ascii="Times New Roman" w:eastAsia="Century Gothic" w:hAnsi="Times New Roman" w:cs="Times New Roman"/>
          <w:sz w:val="24"/>
          <w:szCs w:val="24"/>
        </w:rPr>
        <w:lastRenderedPageBreak/>
        <w:t>maisons de soins infirmiers, les écoles de médecine, les fournisseurs de technologie médicale, les organisations de</w:t>
      </w:r>
      <w:r w:rsidR="004738B2" w:rsidRPr="00480B06">
        <w:rPr>
          <w:rFonts w:ascii="Times New Roman" w:eastAsia="Century Gothic" w:hAnsi="Times New Roman" w:cs="Times New Roman"/>
          <w:sz w:val="24"/>
          <w:szCs w:val="24"/>
        </w:rPr>
        <w:t xml:space="preserve"> maintenance sanitaire (HMO). </w:t>
      </w:r>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Cette politique est un moyen efficace d’améliorer la santé des gens, ce qui est</w:t>
      </w:r>
      <w:r w:rsidR="004738B2" w:rsidRPr="00480B06">
        <w:rPr>
          <w:rFonts w:ascii="Times New Roman" w:eastAsia="Century Gothic" w:hAnsi="Times New Roman" w:cs="Times New Roman"/>
          <w:sz w:val="24"/>
          <w:szCs w:val="24"/>
        </w:rPr>
        <w:t xml:space="preserve"> potentiellement fructueux</w:t>
      </w:r>
      <w:r w:rsidRPr="00480B06">
        <w:rPr>
          <w:rFonts w:ascii="Times New Roman" w:eastAsia="Century Gothic" w:hAnsi="Times New Roman" w:cs="Times New Roman"/>
          <w:sz w:val="24"/>
          <w:szCs w:val="24"/>
        </w:rPr>
        <w:t>. L’é</w:t>
      </w:r>
      <w:r w:rsidR="003242DF" w:rsidRPr="00480B06">
        <w:rPr>
          <w:rFonts w:ascii="Times New Roman" w:eastAsia="Century Gothic" w:hAnsi="Times New Roman" w:cs="Times New Roman"/>
          <w:sz w:val="24"/>
          <w:szCs w:val="24"/>
        </w:rPr>
        <w:t>laboration des politiques est ra</w:t>
      </w:r>
      <w:r w:rsidRPr="00480B06">
        <w:rPr>
          <w:rFonts w:ascii="Times New Roman" w:eastAsia="Century Gothic" w:hAnsi="Times New Roman" w:cs="Times New Roman"/>
          <w:sz w:val="24"/>
          <w:szCs w:val="24"/>
        </w:rPr>
        <w:t xml:space="preserve">rement </w:t>
      </w:r>
      <w:r w:rsidRPr="00982F14">
        <w:rPr>
          <w:rFonts w:ascii="Times New Roman" w:eastAsia="Century Gothic" w:hAnsi="Times New Roman" w:cs="Times New Roman"/>
          <w:i/>
          <w:sz w:val="24"/>
          <w:szCs w:val="24"/>
        </w:rPr>
        <w:t>un processus linéaire</w:t>
      </w:r>
      <w:r w:rsidRPr="00480B06">
        <w:rPr>
          <w:rFonts w:ascii="Times New Roman" w:eastAsia="Century Gothic" w:hAnsi="Times New Roman" w:cs="Times New Roman"/>
          <w:sz w:val="24"/>
          <w:szCs w:val="24"/>
        </w:rPr>
        <w:t>, souvent les domaines du cycle politique se chevauchent ou sont hors d’ordre. Néanmoins, une politique est définie dans le scénario idéal, les solutions potentielles sont identifiées, analysées et prioritaires et la meilleure solution est mise en œuvre et évaluée. Dans le processus politique, les praticiens de la santé publique jouent un rôle important en effectuant des analyses politiques, en partageant leurs conclusions, en formant des alliances et en soutenant et en appliquant des interventions fondées sur des données probantes.</w:t>
      </w:r>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Il existe deux types d’élaboration des politiques.</w:t>
      </w:r>
    </w:p>
    <w:p w:rsidR="00207418" w:rsidRDefault="00207418" w:rsidP="00246A25">
      <w:pPr>
        <w:pStyle w:val="Paragraphedeliste"/>
        <w:numPr>
          <w:ilvl w:val="0"/>
          <w:numId w:val="110"/>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Elaboration de micro-politiques</w:t>
      </w:r>
      <w:r w:rsidR="00246A25">
        <w:rPr>
          <w:rFonts w:ascii="Times New Roman" w:eastAsia="Century Gothic" w:hAnsi="Times New Roman" w:cs="Times New Roman"/>
          <w:sz w:val="24"/>
          <w:szCs w:val="24"/>
        </w:rPr>
        <w:t xml:space="preserve"> et </w:t>
      </w:r>
      <w:r w:rsidR="003242DF" w:rsidRPr="00246A25">
        <w:rPr>
          <w:rFonts w:ascii="Times New Roman" w:eastAsia="Century Gothic" w:hAnsi="Times New Roman" w:cs="Times New Roman"/>
          <w:sz w:val="24"/>
          <w:szCs w:val="24"/>
        </w:rPr>
        <w:t xml:space="preserve">Elaboration de politique </w:t>
      </w:r>
      <w:r w:rsidRPr="00246A25">
        <w:rPr>
          <w:rFonts w:ascii="Times New Roman" w:eastAsia="Century Gothic" w:hAnsi="Times New Roman" w:cs="Times New Roman"/>
          <w:sz w:val="24"/>
          <w:szCs w:val="24"/>
        </w:rPr>
        <w:t>macro</w:t>
      </w:r>
      <w:r w:rsidR="00246A25">
        <w:rPr>
          <w:rFonts w:ascii="Times New Roman" w:eastAsia="Century Gothic" w:hAnsi="Times New Roman" w:cs="Times New Roman"/>
          <w:sz w:val="24"/>
          <w:szCs w:val="24"/>
        </w:rPr>
        <w:t>-économique</w:t>
      </w:r>
    </w:p>
    <w:p w:rsidR="00982F14" w:rsidRPr="00982F14" w:rsidRDefault="00982F14" w:rsidP="00BB1332">
      <w:pPr>
        <w:tabs>
          <w:tab w:val="left" w:pos="1833"/>
        </w:tabs>
        <w:spacing w:line="360" w:lineRule="auto"/>
        <w:jc w:val="both"/>
        <w:rPr>
          <w:rFonts w:ascii="Times New Roman" w:eastAsia="Century Gothic" w:hAnsi="Times New Roman" w:cs="Times New Roman"/>
          <w:sz w:val="24"/>
          <w:szCs w:val="24"/>
        </w:rPr>
      </w:pPr>
      <w:r>
        <w:rPr>
          <w:rFonts w:ascii="Times New Roman" w:eastAsia="Century Gothic" w:hAnsi="Times New Roman" w:cs="Times New Roman"/>
          <w:sz w:val="24"/>
          <w:szCs w:val="24"/>
        </w:rPr>
        <w:t>M</w:t>
      </w:r>
      <w:r w:rsidR="00F41768">
        <w:rPr>
          <w:rFonts w:ascii="Times New Roman" w:eastAsia="Century Gothic" w:hAnsi="Times New Roman" w:cs="Times New Roman"/>
          <w:sz w:val="24"/>
          <w:szCs w:val="24"/>
        </w:rPr>
        <w:t>icro-politique est une activité, élaborée par un individu, une association,… dans le but d’attendre l’objectif. Tandis que macro- politique est une activité élaborée par un gouvernement</w:t>
      </w:r>
      <w:r w:rsidR="00BB1332">
        <w:rPr>
          <w:rFonts w:ascii="Times New Roman" w:eastAsia="Century Gothic" w:hAnsi="Times New Roman" w:cs="Times New Roman"/>
          <w:sz w:val="24"/>
          <w:szCs w:val="24"/>
        </w:rPr>
        <w:t xml:space="preserve"> d’un pays</w:t>
      </w:r>
      <w:r w:rsidR="00F41768">
        <w:rPr>
          <w:rFonts w:ascii="Times New Roman" w:eastAsia="Century Gothic" w:hAnsi="Times New Roman" w:cs="Times New Roman"/>
          <w:sz w:val="24"/>
          <w:szCs w:val="24"/>
        </w:rPr>
        <w:t>.</w:t>
      </w:r>
    </w:p>
    <w:p w:rsidR="00207418" w:rsidRPr="00480B06" w:rsidRDefault="00682BBE" w:rsidP="00004D32">
      <w:pPr>
        <w:pStyle w:val="Titre2"/>
        <w:rPr>
          <w:rFonts w:ascii="Times New Roman" w:eastAsia="Century Gothic" w:hAnsi="Times New Roman" w:cs="Times New Roman"/>
          <w:color w:val="auto"/>
          <w:sz w:val="24"/>
          <w:szCs w:val="24"/>
        </w:rPr>
      </w:pPr>
      <w:bookmarkStart w:id="82" w:name="_Toc149225691"/>
      <w:r>
        <w:rPr>
          <w:rFonts w:ascii="Times New Roman" w:eastAsia="Century Gothic" w:hAnsi="Times New Roman" w:cs="Times New Roman"/>
          <w:color w:val="auto"/>
          <w:sz w:val="24"/>
          <w:szCs w:val="24"/>
        </w:rPr>
        <w:t>4.11</w:t>
      </w:r>
      <w:r w:rsidR="00285B52" w:rsidRPr="00480B06">
        <w:rPr>
          <w:rFonts w:ascii="Times New Roman" w:eastAsia="Century Gothic" w:hAnsi="Times New Roman" w:cs="Times New Roman"/>
          <w:color w:val="auto"/>
          <w:sz w:val="24"/>
          <w:szCs w:val="24"/>
        </w:rPr>
        <w:t>.</w:t>
      </w:r>
      <w:r w:rsidR="00207418" w:rsidRPr="00480B06">
        <w:rPr>
          <w:rFonts w:ascii="Times New Roman" w:eastAsia="Century Gothic" w:hAnsi="Times New Roman" w:cs="Times New Roman"/>
          <w:color w:val="auto"/>
          <w:sz w:val="24"/>
          <w:szCs w:val="24"/>
        </w:rPr>
        <w:t xml:space="preserve"> Le processus politiq</w:t>
      </w:r>
      <w:r w:rsidR="003242DF" w:rsidRPr="00480B06">
        <w:rPr>
          <w:rFonts w:ascii="Times New Roman" w:eastAsia="Century Gothic" w:hAnsi="Times New Roman" w:cs="Times New Roman"/>
          <w:color w:val="auto"/>
          <w:sz w:val="24"/>
          <w:szCs w:val="24"/>
        </w:rPr>
        <w:t>ue</w:t>
      </w:r>
      <w:bookmarkEnd w:id="82"/>
      <w:r w:rsidR="003242DF" w:rsidRPr="00480B06">
        <w:rPr>
          <w:rFonts w:ascii="Times New Roman" w:eastAsia="Century Gothic" w:hAnsi="Times New Roman" w:cs="Times New Roman"/>
          <w:color w:val="auto"/>
          <w:sz w:val="24"/>
          <w:szCs w:val="24"/>
        </w:rPr>
        <w:t xml:space="preserve"> </w:t>
      </w:r>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Dans l’élaboration de </w:t>
      </w:r>
      <w:r w:rsidR="003242DF" w:rsidRPr="00480B06">
        <w:rPr>
          <w:rFonts w:ascii="Times New Roman" w:eastAsia="Century Gothic" w:hAnsi="Times New Roman" w:cs="Times New Roman"/>
          <w:sz w:val="24"/>
          <w:szCs w:val="24"/>
        </w:rPr>
        <w:t>politique micro</w:t>
      </w:r>
      <w:r w:rsidRPr="00480B06">
        <w:rPr>
          <w:rFonts w:ascii="Times New Roman" w:eastAsia="Century Gothic" w:hAnsi="Times New Roman" w:cs="Times New Roman"/>
          <w:sz w:val="24"/>
          <w:szCs w:val="24"/>
        </w:rPr>
        <w:t>, il existe plusieurs caractéristiques</w:t>
      </w:r>
      <w:r w:rsidR="00BB1332">
        <w:rPr>
          <w:rFonts w:ascii="Times New Roman" w:eastAsia="Century Gothic" w:hAnsi="Times New Roman" w:cs="Times New Roman"/>
          <w:sz w:val="24"/>
          <w:szCs w:val="24"/>
        </w:rPr>
        <w:t>. L</w:t>
      </w:r>
      <w:r w:rsidRPr="00480B06">
        <w:rPr>
          <w:rFonts w:ascii="Times New Roman" w:eastAsia="Century Gothic" w:hAnsi="Times New Roman" w:cs="Times New Roman"/>
          <w:sz w:val="24"/>
          <w:szCs w:val="24"/>
        </w:rPr>
        <w:t>es individus et les groupes interagissent constamment pour satisfaire leurs besoins, c’est-à-dire qu’ils s’engagent dans des échanges</w:t>
      </w:r>
      <w:r w:rsidR="00BB1332">
        <w:rPr>
          <w:rFonts w:ascii="Times New Roman" w:eastAsia="Century Gothic" w:hAnsi="Times New Roman" w:cs="Times New Roman"/>
          <w:sz w:val="24"/>
          <w:szCs w:val="24"/>
        </w:rPr>
        <w:t>,</w:t>
      </w:r>
      <w:r w:rsidRPr="00480B06">
        <w:rPr>
          <w:rFonts w:ascii="Times New Roman" w:eastAsia="Century Gothic" w:hAnsi="Times New Roman" w:cs="Times New Roman"/>
          <w:sz w:val="24"/>
          <w:szCs w:val="24"/>
        </w:rPr>
        <w:t xml:space="preserve"> et dans ces échanges, il y a des demandeurs qui exigent certaines choses et il y a des fournisseurs qui pourraient répondre à ces besoins. Il y a aussi des luttes de pouvoir qui se poursuivent dans l’élaboration </w:t>
      </w:r>
      <w:r w:rsidR="003242DF" w:rsidRPr="00480B06">
        <w:rPr>
          <w:rFonts w:ascii="Times New Roman" w:eastAsia="Century Gothic" w:hAnsi="Times New Roman" w:cs="Times New Roman"/>
          <w:sz w:val="24"/>
          <w:szCs w:val="24"/>
        </w:rPr>
        <w:t>du micro politique</w:t>
      </w:r>
      <w:r w:rsidRPr="00480B06">
        <w:rPr>
          <w:rFonts w:ascii="Times New Roman" w:eastAsia="Century Gothic" w:hAnsi="Times New Roman" w:cs="Times New Roman"/>
          <w:sz w:val="24"/>
          <w:szCs w:val="24"/>
        </w:rPr>
        <w:t xml:space="preserve"> et il existe des disparités en </w:t>
      </w:r>
      <w:r w:rsidR="003242DF" w:rsidRPr="00480B06">
        <w:rPr>
          <w:rFonts w:ascii="Times New Roman" w:eastAsia="Century Gothic" w:hAnsi="Times New Roman" w:cs="Times New Roman"/>
          <w:sz w:val="24"/>
          <w:szCs w:val="24"/>
        </w:rPr>
        <w:t>termes</w:t>
      </w:r>
      <w:r w:rsidRPr="00480B06">
        <w:rPr>
          <w:rFonts w:ascii="Times New Roman" w:eastAsia="Century Gothic" w:hAnsi="Times New Roman" w:cs="Times New Roman"/>
          <w:sz w:val="24"/>
          <w:szCs w:val="24"/>
        </w:rPr>
        <w:t xml:space="preserve"> de pouvoir des individus impliqués. Certains en ont plus et d’autres moins. Il y a des devises qui sont généralement échangées. Cela pourrait être monétaire. Cela pou</w:t>
      </w:r>
      <w:r w:rsidR="003242DF" w:rsidRPr="00480B06">
        <w:rPr>
          <w:rFonts w:ascii="Times New Roman" w:eastAsia="Century Gothic" w:hAnsi="Times New Roman" w:cs="Times New Roman"/>
          <w:sz w:val="24"/>
          <w:szCs w:val="24"/>
        </w:rPr>
        <w:t>r</w:t>
      </w:r>
      <w:r w:rsidRPr="00480B06">
        <w:rPr>
          <w:rFonts w:ascii="Times New Roman" w:eastAsia="Century Gothic" w:hAnsi="Times New Roman" w:cs="Times New Roman"/>
          <w:sz w:val="24"/>
          <w:szCs w:val="24"/>
        </w:rPr>
        <w:t>rait être non monétai</w:t>
      </w:r>
      <w:r w:rsidR="003242DF" w:rsidRPr="00480B06">
        <w:rPr>
          <w:rFonts w:ascii="Times New Roman" w:eastAsia="Century Gothic" w:hAnsi="Times New Roman" w:cs="Times New Roman"/>
          <w:sz w:val="24"/>
          <w:szCs w:val="24"/>
        </w:rPr>
        <w:t>re. Il peut même s’agir de précision</w:t>
      </w:r>
      <w:r w:rsidRPr="00480B06">
        <w:rPr>
          <w:rFonts w:ascii="Times New Roman" w:eastAsia="Century Gothic" w:hAnsi="Times New Roman" w:cs="Times New Roman"/>
          <w:sz w:val="24"/>
          <w:szCs w:val="24"/>
        </w:rPr>
        <w:t xml:space="preserve"> exercé</w:t>
      </w:r>
      <w:r w:rsidR="003242DF" w:rsidRPr="00480B06">
        <w:rPr>
          <w:rFonts w:ascii="Times New Roman" w:eastAsia="Century Gothic" w:hAnsi="Times New Roman" w:cs="Times New Roman"/>
          <w:sz w:val="24"/>
          <w:szCs w:val="24"/>
        </w:rPr>
        <w:t>e</w:t>
      </w:r>
      <w:r w:rsidRPr="00480B06">
        <w:rPr>
          <w:rFonts w:ascii="Times New Roman" w:eastAsia="Century Gothic" w:hAnsi="Times New Roman" w:cs="Times New Roman"/>
          <w:sz w:val="24"/>
          <w:szCs w:val="24"/>
        </w:rPr>
        <w:t xml:space="preserve"> sur les décideurs politiques et enfin, il y a des alliances qui se forment généralement entre des agences gouvernementales, des agences non gouvernementales, essayant d’influencer le processu</w:t>
      </w:r>
      <w:r w:rsidR="004738B2" w:rsidRPr="00480B06">
        <w:rPr>
          <w:rFonts w:ascii="Times New Roman" w:eastAsia="Century Gothic" w:hAnsi="Times New Roman" w:cs="Times New Roman"/>
          <w:sz w:val="24"/>
          <w:szCs w:val="24"/>
        </w:rPr>
        <w:t xml:space="preserve">s d’élaboration des politiques. </w:t>
      </w:r>
      <w:r w:rsidR="00BB1332">
        <w:rPr>
          <w:rFonts w:ascii="Times New Roman" w:eastAsia="Century Gothic" w:hAnsi="Times New Roman" w:cs="Times New Roman"/>
          <w:i/>
          <w:sz w:val="24"/>
          <w:szCs w:val="24"/>
        </w:rPr>
        <w:t>Il existe de nombreuses</w:t>
      </w:r>
      <w:r w:rsidRPr="00480B06">
        <w:rPr>
          <w:rFonts w:ascii="Times New Roman" w:eastAsia="Century Gothic" w:hAnsi="Times New Roman" w:cs="Times New Roman"/>
          <w:i/>
          <w:sz w:val="24"/>
          <w:szCs w:val="24"/>
        </w:rPr>
        <w:t xml:space="preserve"> types de politiques de santé, y compris la politique de santé mondiale, </w:t>
      </w:r>
      <w:r w:rsidR="00BB1332">
        <w:rPr>
          <w:rFonts w:ascii="Times New Roman" w:eastAsia="Century Gothic" w:hAnsi="Times New Roman" w:cs="Times New Roman"/>
          <w:i/>
          <w:sz w:val="24"/>
          <w:szCs w:val="24"/>
        </w:rPr>
        <w:t>de la santé publique, de la santé personnelle, d</w:t>
      </w:r>
      <w:r w:rsidRPr="00480B06">
        <w:rPr>
          <w:rFonts w:ascii="Times New Roman" w:eastAsia="Century Gothic" w:hAnsi="Times New Roman" w:cs="Times New Roman"/>
          <w:i/>
          <w:sz w:val="24"/>
          <w:szCs w:val="24"/>
        </w:rPr>
        <w:t>es médicaments e</w:t>
      </w:r>
      <w:r w:rsidR="00BB1332">
        <w:rPr>
          <w:rFonts w:ascii="Times New Roman" w:eastAsia="Century Gothic" w:hAnsi="Times New Roman" w:cs="Times New Roman"/>
          <w:i/>
          <w:sz w:val="24"/>
          <w:szCs w:val="24"/>
        </w:rPr>
        <w:t>t les initiatives de politique en</w:t>
      </w:r>
      <w:r w:rsidRPr="00480B06">
        <w:rPr>
          <w:rFonts w:ascii="Times New Roman" w:eastAsia="Century Gothic" w:hAnsi="Times New Roman" w:cs="Times New Roman"/>
          <w:i/>
          <w:sz w:val="24"/>
          <w:szCs w:val="24"/>
        </w:rPr>
        <w:t xml:space="preserve"> santé publique telles que la politi</w:t>
      </w:r>
      <w:r w:rsidR="00BB1332">
        <w:rPr>
          <w:rFonts w:ascii="Times New Roman" w:eastAsia="Century Gothic" w:hAnsi="Times New Roman" w:cs="Times New Roman"/>
          <w:i/>
          <w:sz w:val="24"/>
          <w:szCs w:val="24"/>
        </w:rPr>
        <w:t>que de vaccination,</w:t>
      </w:r>
      <w:r w:rsidRPr="00480B06">
        <w:rPr>
          <w:rFonts w:ascii="Times New Roman" w:eastAsia="Century Gothic" w:hAnsi="Times New Roman" w:cs="Times New Roman"/>
          <w:i/>
          <w:sz w:val="24"/>
          <w:szCs w:val="24"/>
        </w:rPr>
        <w:t xml:space="preserve"> de</w:t>
      </w:r>
      <w:r w:rsidR="00BB1332">
        <w:rPr>
          <w:rFonts w:ascii="Times New Roman" w:eastAsia="Century Gothic" w:hAnsi="Times New Roman" w:cs="Times New Roman"/>
          <w:i/>
          <w:sz w:val="24"/>
          <w:szCs w:val="24"/>
        </w:rPr>
        <w:t xml:space="preserve"> la</w:t>
      </w:r>
      <w:r w:rsidRPr="00480B06">
        <w:rPr>
          <w:rFonts w:ascii="Times New Roman" w:eastAsia="Century Gothic" w:hAnsi="Times New Roman" w:cs="Times New Roman"/>
          <w:i/>
          <w:sz w:val="24"/>
          <w:szCs w:val="24"/>
        </w:rPr>
        <w:t xml:space="preserve"> lutte contre le tabagisme ou la politique d’allaitement.</w:t>
      </w:r>
      <w:r w:rsidRPr="00480B06">
        <w:rPr>
          <w:rFonts w:ascii="Times New Roman" w:eastAsia="Century Gothic" w:hAnsi="Times New Roman" w:cs="Times New Roman"/>
          <w:sz w:val="24"/>
          <w:szCs w:val="24"/>
        </w:rPr>
        <w:t xml:space="preserve"> Ceux-ci peuvent couvrir des sujets tels que le financement et la prestation des soins de santé, l’accès aux soins, la qualité des soins et l’équité en santé.</w:t>
      </w:r>
    </w:p>
    <w:p w:rsidR="003242DF"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lastRenderedPageBreak/>
        <w:t>Dans de nombreux pays, l’accès aux biens et services de soins de santé est laissé aux individus en les payant directement en tant que dépenses personnelles et la recherche s’étend aux participants du secteur privé dans les industries médicale et pharmaceutique. La planification et le développement des ressources humaines en santé sont répartis entre les participant</w:t>
      </w:r>
      <w:r w:rsidR="003242DF" w:rsidRPr="00480B06">
        <w:rPr>
          <w:rFonts w:ascii="Times New Roman" w:eastAsia="Century Gothic" w:hAnsi="Times New Roman" w:cs="Times New Roman"/>
          <w:sz w:val="24"/>
          <w:szCs w:val="24"/>
        </w:rPr>
        <w:t>s au sein du marché de travail.</w:t>
      </w:r>
    </w:p>
    <w:p w:rsidR="00207418" w:rsidRPr="00480B06" w:rsidRDefault="00004D32" w:rsidP="00BC3CFE">
      <w:pPr>
        <w:pStyle w:val="Titre2"/>
        <w:rPr>
          <w:rFonts w:ascii="Times New Roman" w:eastAsia="Century Gothic" w:hAnsi="Times New Roman" w:cs="Times New Roman"/>
          <w:color w:val="auto"/>
          <w:sz w:val="24"/>
          <w:szCs w:val="24"/>
        </w:rPr>
      </w:pPr>
      <w:bookmarkStart w:id="83" w:name="_Toc149225692"/>
      <w:r>
        <w:rPr>
          <w:rFonts w:ascii="Times New Roman" w:eastAsia="Century Gothic" w:hAnsi="Times New Roman" w:cs="Times New Roman"/>
          <w:color w:val="auto"/>
          <w:sz w:val="24"/>
          <w:szCs w:val="24"/>
        </w:rPr>
        <w:t>4.12</w:t>
      </w:r>
      <w:r w:rsidR="00285B52" w:rsidRPr="00480B06">
        <w:rPr>
          <w:rFonts w:ascii="Times New Roman" w:eastAsia="Century Gothic" w:hAnsi="Times New Roman" w:cs="Times New Roman"/>
          <w:color w:val="auto"/>
          <w:sz w:val="24"/>
          <w:szCs w:val="24"/>
        </w:rPr>
        <w:t>.</w:t>
      </w:r>
      <w:r w:rsidR="0073735D" w:rsidRPr="00480B06">
        <w:rPr>
          <w:rFonts w:ascii="Times New Roman" w:eastAsia="Century Gothic" w:hAnsi="Times New Roman" w:cs="Times New Roman"/>
          <w:color w:val="auto"/>
          <w:sz w:val="24"/>
          <w:szCs w:val="24"/>
        </w:rPr>
        <w:t xml:space="preserve"> </w:t>
      </w:r>
      <w:r w:rsidR="00207418" w:rsidRPr="00480B06">
        <w:rPr>
          <w:rFonts w:ascii="Times New Roman" w:eastAsia="Century Gothic" w:hAnsi="Times New Roman" w:cs="Times New Roman"/>
          <w:color w:val="auto"/>
          <w:sz w:val="24"/>
          <w:szCs w:val="24"/>
        </w:rPr>
        <w:t>Plan stratégique</w:t>
      </w:r>
      <w:bookmarkEnd w:id="83"/>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La planification stratégique dans les organisations de soins de santé né</w:t>
      </w:r>
      <w:r w:rsidR="003242DF" w:rsidRPr="00480B06">
        <w:rPr>
          <w:rFonts w:ascii="Times New Roman" w:eastAsia="Century Gothic" w:hAnsi="Times New Roman" w:cs="Times New Roman"/>
          <w:sz w:val="24"/>
          <w:szCs w:val="24"/>
        </w:rPr>
        <w:t xml:space="preserve">cessite </w:t>
      </w:r>
      <w:r w:rsidR="003242DF" w:rsidRPr="00BB1332">
        <w:rPr>
          <w:rFonts w:ascii="Times New Roman" w:eastAsia="Century Gothic" w:hAnsi="Times New Roman" w:cs="Times New Roman"/>
          <w:i/>
          <w:sz w:val="24"/>
          <w:szCs w:val="24"/>
        </w:rPr>
        <w:t>l’identification des me</w:t>
      </w:r>
      <w:r w:rsidRPr="00BB1332">
        <w:rPr>
          <w:rFonts w:ascii="Times New Roman" w:eastAsia="Century Gothic" w:hAnsi="Times New Roman" w:cs="Times New Roman"/>
          <w:i/>
          <w:sz w:val="24"/>
          <w:szCs w:val="24"/>
        </w:rPr>
        <w:t>sures à prendre pour atteindre des objectifs spécifique</w:t>
      </w:r>
      <w:r w:rsidRPr="00480B06">
        <w:rPr>
          <w:rFonts w:ascii="Times New Roman" w:eastAsia="Century Gothic" w:hAnsi="Times New Roman" w:cs="Times New Roman"/>
          <w:sz w:val="24"/>
          <w:szCs w:val="24"/>
        </w:rPr>
        <w:t xml:space="preserve">. Bien qu’il existe différents types et niveaux de stratégie, l’objectif de toutes les stratégies est </w:t>
      </w:r>
      <w:r w:rsidRPr="00480B06">
        <w:rPr>
          <w:rFonts w:ascii="Times New Roman" w:eastAsia="Century Gothic" w:hAnsi="Times New Roman" w:cs="Times New Roman"/>
          <w:i/>
          <w:sz w:val="24"/>
          <w:szCs w:val="24"/>
        </w:rPr>
        <w:t>d’aligner les activités d’une entité sur sa mission ou ses valeurs déclarées</w:t>
      </w:r>
      <w:r w:rsidRPr="00480B06">
        <w:rPr>
          <w:rFonts w:ascii="Times New Roman" w:eastAsia="Century Gothic" w:hAnsi="Times New Roman" w:cs="Times New Roman"/>
          <w:sz w:val="24"/>
          <w:szCs w:val="24"/>
        </w:rPr>
        <w:t>. Les prestataires de soins de santé ont aujourd’</w:t>
      </w:r>
      <w:r w:rsidR="00DD7903" w:rsidRPr="00480B06">
        <w:rPr>
          <w:rFonts w:ascii="Times New Roman" w:eastAsia="Century Gothic" w:hAnsi="Times New Roman" w:cs="Times New Roman"/>
          <w:sz w:val="24"/>
          <w:szCs w:val="24"/>
        </w:rPr>
        <w:t xml:space="preserve">hui besoin d’approches </w:t>
      </w:r>
      <w:r w:rsidRPr="00480B06">
        <w:rPr>
          <w:rFonts w:ascii="Times New Roman" w:eastAsia="Century Gothic" w:hAnsi="Times New Roman" w:cs="Times New Roman"/>
          <w:sz w:val="24"/>
          <w:szCs w:val="24"/>
        </w:rPr>
        <w:t>fondées sur les valeurs et centrées sur le</w:t>
      </w:r>
      <w:r w:rsidR="00DD7903" w:rsidRPr="00480B06">
        <w:rPr>
          <w:rFonts w:ascii="Times New Roman" w:eastAsia="Century Gothic" w:hAnsi="Times New Roman" w:cs="Times New Roman"/>
          <w:sz w:val="24"/>
          <w:szCs w:val="24"/>
        </w:rPr>
        <w:t>s</w:t>
      </w:r>
      <w:r w:rsidRPr="00480B06">
        <w:rPr>
          <w:rFonts w:ascii="Times New Roman" w:eastAsia="Century Gothic" w:hAnsi="Times New Roman" w:cs="Times New Roman"/>
          <w:sz w:val="24"/>
          <w:szCs w:val="24"/>
        </w:rPr>
        <w:t xml:space="preserve"> patient</w:t>
      </w:r>
      <w:r w:rsidR="00DD7903" w:rsidRPr="00480B06">
        <w:rPr>
          <w:rFonts w:ascii="Times New Roman" w:eastAsia="Century Gothic" w:hAnsi="Times New Roman" w:cs="Times New Roman"/>
          <w:sz w:val="24"/>
          <w:szCs w:val="24"/>
        </w:rPr>
        <w:t>s</w:t>
      </w:r>
      <w:r w:rsidRPr="00480B06">
        <w:rPr>
          <w:rFonts w:ascii="Times New Roman" w:eastAsia="Century Gothic" w:hAnsi="Times New Roman" w:cs="Times New Roman"/>
          <w:sz w:val="24"/>
          <w:szCs w:val="24"/>
        </w:rPr>
        <w:t xml:space="preserve">. Les organisations doivent constamment </w:t>
      </w:r>
      <w:r w:rsidR="003242DF" w:rsidRPr="00480B06">
        <w:rPr>
          <w:rFonts w:ascii="Times New Roman" w:eastAsia="Century Gothic" w:hAnsi="Times New Roman" w:cs="Times New Roman"/>
          <w:sz w:val="24"/>
          <w:szCs w:val="24"/>
        </w:rPr>
        <w:t>rééquilibrer</w:t>
      </w:r>
      <w:r w:rsidRPr="00480B06">
        <w:rPr>
          <w:rFonts w:ascii="Times New Roman" w:eastAsia="Century Gothic" w:hAnsi="Times New Roman" w:cs="Times New Roman"/>
          <w:sz w:val="24"/>
          <w:szCs w:val="24"/>
        </w:rPr>
        <w:t xml:space="preserve"> leurs plans de soins de santé pour s’adapter à la dynamique actuelle du marché et à l’augmentation des approches de soins aux patients. Tout praticien qui cherche à mieux comprendre le fonctionnement interne des organisations de soins de santé doit connaître les différents types d’approches u</w:t>
      </w:r>
      <w:r w:rsidR="00DD7903" w:rsidRPr="00480B06">
        <w:rPr>
          <w:rFonts w:ascii="Times New Roman" w:eastAsia="Century Gothic" w:hAnsi="Times New Roman" w:cs="Times New Roman"/>
          <w:sz w:val="24"/>
          <w:szCs w:val="24"/>
        </w:rPr>
        <w:t>tilisées</w:t>
      </w:r>
      <w:r w:rsidRPr="00480B06">
        <w:rPr>
          <w:rFonts w:ascii="Times New Roman" w:eastAsia="Century Gothic" w:hAnsi="Times New Roman" w:cs="Times New Roman"/>
          <w:sz w:val="24"/>
          <w:szCs w:val="24"/>
        </w:rPr>
        <w:t xml:space="preserve"> ainsi que leur pertinence pou</w:t>
      </w:r>
      <w:r w:rsidR="003242DF" w:rsidRPr="00480B06">
        <w:rPr>
          <w:rFonts w:ascii="Times New Roman" w:eastAsia="Century Gothic" w:hAnsi="Times New Roman" w:cs="Times New Roman"/>
          <w:sz w:val="24"/>
          <w:szCs w:val="24"/>
        </w:rPr>
        <w:t>r le succès d’une organisation.</w:t>
      </w:r>
      <w:r w:rsidR="00A1754B" w:rsidRPr="00480B06">
        <w:rPr>
          <w:rFonts w:ascii="Times New Roman" w:eastAsia="Century Gothic" w:hAnsi="Times New Roman" w:cs="Times New Roman"/>
          <w:sz w:val="24"/>
          <w:szCs w:val="24"/>
        </w:rPr>
        <w:t xml:space="preserve"> </w:t>
      </w:r>
      <w:r w:rsidR="00DD7903" w:rsidRPr="00480B06">
        <w:rPr>
          <w:rFonts w:ascii="Times New Roman" w:eastAsia="Century Gothic" w:hAnsi="Times New Roman" w:cs="Times New Roman"/>
          <w:sz w:val="24"/>
          <w:szCs w:val="24"/>
        </w:rPr>
        <w:t>Pourquoi, alors que l’objective macro a</w:t>
      </w:r>
      <w:r w:rsidRPr="00480B06">
        <w:rPr>
          <w:rFonts w:ascii="Times New Roman" w:eastAsia="Century Gothic" w:hAnsi="Times New Roman" w:cs="Times New Roman"/>
          <w:sz w:val="24"/>
          <w:szCs w:val="24"/>
        </w:rPr>
        <w:t xml:space="preserve"> été </w:t>
      </w:r>
      <w:r w:rsidR="00DD7903" w:rsidRPr="00480B06">
        <w:rPr>
          <w:rFonts w:ascii="Times New Roman" w:eastAsia="Century Gothic" w:hAnsi="Times New Roman" w:cs="Times New Roman"/>
          <w:sz w:val="24"/>
          <w:szCs w:val="24"/>
        </w:rPr>
        <w:t>présentée</w:t>
      </w:r>
      <w:r w:rsidRPr="00480B06">
        <w:rPr>
          <w:rFonts w:ascii="Times New Roman" w:eastAsia="Century Gothic" w:hAnsi="Times New Roman" w:cs="Times New Roman"/>
          <w:sz w:val="24"/>
          <w:szCs w:val="24"/>
        </w:rPr>
        <w:t xml:space="preserve"> dans la conception des réglementations, leur importance relative a augmenté en fonction de l’évolution des exigences des cycles économiques, financiers et politiques ?</w:t>
      </w:r>
    </w:p>
    <w:p w:rsidR="00207418" w:rsidRPr="00480B06" w:rsidRDefault="004A1FD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Toute la macro que la</w:t>
      </w:r>
      <w:r w:rsidR="00207418" w:rsidRPr="00480B06">
        <w:rPr>
          <w:rFonts w:ascii="Times New Roman" w:eastAsia="Century Gothic" w:hAnsi="Times New Roman" w:cs="Times New Roman"/>
          <w:sz w:val="24"/>
          <w:szCs w:val="24"/>
        </w:rPr>
        <w:t xml:space="preserve"> micro </w:t>
      </w:r>
      <w:r w:rsidRPr="00480B06">
        <w:rPr>
          <w:rFonts w:ascii="Times New Roman" w:eastAsia="Century Gothic" w:hAnsi="Times New Roman" w:cs="Times New Roman"/>
          <w:sz w:val="24"/>
          <w:szCs w:val="24"/>
        </w:rPr>
        <w:t>sert</w:t>
      </w:r>
      <w:r w:rsidR="00207418" w:rsidRPr="00480B06">
        <w:rPr>
          <w:rFonts w:ascii="Times New Roman" w:eastAsia="Century Gothic" w:hAnsi="Times New Roman" w:cs="Times New Roman"/>
          <w:sz w:val="24"/>
          <w:szCs w:val="24"/>
        </w:rPr>
        <w:t xml:space="preserve"> le même objectif </w:t>
      </w:r>
      <w:r w:rsidR="00207418" w:rsidRPr="00CB622D">
        <w:rPr>
          <w:rFonts w:ascii="Times New Roman" w:eastAsia="Century Gothic" w:hAnsi="Times New Roman" w:cs="Times New Roman"/>
          <w:i/>
          <w:sz w:val="24"/>
          <w:szCs w:val="24"/>
        </w:rPr>
        <w:t>politique ultime qui est de garanti</w:t>
      </w:r>
      <w:r w:rsidR="00A1754B" w:rsidRPr="00CB622D">
        <w:rPr>
          <w:rFonts w:ascii="Times New Roman" w:eastAsia="Century Gothic" w:hAnsi="Times New Roman" w:cs="Times New Roman"/>
          <w:i/>
          <w:sz w:val="24"/>
          <w:szCs w:val="24"/>
        </w:rPr>
        <w:t>r</w:t>
      </w:r>
      <w:r w:rsidR="00207418" w:rsidRPr="00CB622D">
        <w:rPr>
          <w:rFonts w:ascii="Times New Roman" w:eastAsia="Century Gothic" w:hAnsi="Times New Roman" w:cs="Times New Roman"/>
          <w:i/>
          <w:sz w:val="24"/>
          <w:szCs w:val="24"/>
        </w:rPr>
        <w:t xml:space="preserve"> le système financier offre le meilleur </w:t>
      </w:r>
      <w:r w:rsidRPr="00CB622D">
        <w:rPr>
          <w:rFonts w:ascii="Times New Roman" w:eastAsia="Century Gothic" w:hAnsi="Times New Roman" w:cs="Times New Roman"/>
          <w:i/>
          <w:sz w:val="24"/>
          <w:szCs w:val="24"/>
        </w:rPr>
        <w:t>servi</w:t>
      </w:r>
      <w:r w:rsidR="00207418" w:rsidRPr="00CB622D">
        <w:rPr>
          <w:rFonts w:ascii="Times New Roman" w:eastAsia="Century Gothic" w:hAnsi="Times New Roman" w:cs="Times New Roman"/>
          <w:i/>
          <w:sz w:val="24"/>
          <w:szCs w:val="24"/>
        </w:rPr>
        <w:t xml:space="preserve"> à l’économie réelle, mais leurs objectifs sont assez différents dans le détail</w:t>
      </w:r>
      <w:r w:rsidR="00207418" w:rsidRPr="00480B06">
        <w:rPr>
          <w:rFonts w:ascii="Times New Roman" w:eastAsia="Century Gothic" w:hAnsi="Times New Roman" w:cs="Times New Roman"/>
          <w:sz w:val="24"/>
          <w:szCs w:val="24"/>
        </w:rPr>
        <w:t>. Micro est motivé</w:t>
      </w:r>
      <w:r w:rsidR="00DD7903" w:rsidRPr="00480B06">
        <w:rPr>
          <w:rFonts w:ascii="Times New Roman" w:eastAsia="Century Gothic" w:hAnsi="Times New Roman" w:cs="Times New Roman"/>
          <w:sz w:val="24"/>
          <w:szCs w:val="24"/>
        </w:rPr>
        <w:t>e</w:t>
      </w:r>
      <w:r w:rsidR="00207418" w:rsidRPr="00480B06">
        <w:rPr>
          <w:rFonts w:ascii="Times New Roman" w:eastAsia="Century Gothic" w:hAnsi="Times New Roman" w:cs="Times New Roman"/>
          <w:sz w:val="24"/>
          <w:szCs w:val="24"/>
        </w:rPr>
        <w:t xml:space="preserve"> par la protection des consommateurs et des clients et vise à favoriser la confiance dans les services bancaires, augmentant ainsi leur utilisation et, par conséquent, la valeur de la société. Macro se </w:t>
      </w:r>
      <w:r w:rsidR="003242DF" w:rsidRPr="00480B06">
        <w:rPr>
          <w:rFonts w:ascii="Times New Roman" w:eastAsia="Century Gothic" w:hAnsi="Times New Roman" w:cs="Times New Roman"/>
          <w:sz w:val="24"/>
          <w:szCs w:val="24"/>
        </w:rPr>
        <w:t>concentre</w:t>
      </w:r>
      <w:r w:rsidR="00207418" w:rsidRPr="00480B06">
        <w:rPr>
          <w:rFonts w:ascii="Times New Roman" w:eastAsia="Century Gothic" w:hAnsi="Times New Roman" w:cs="Times New Roman"/>
          <w:sz w:val="24"/>
          <w:szCs w:val="24"/>
        </w:rPr>
        <w:t xml:space="preserve"> sur le risque </w:t>
      </w:r>
      <w:r w:rsidR="003242DF" w:rsidRPr="00480B06">
        <w:rPr>
          <w:rFonts w:ascii="Times New Roman" w:eastAsia="Century Gothic" w:hAnsi="Times New Roman" w:cs="Times New Roman"/>
          <w:sz w:val="24"/>
          <w:szCs w:val="24"/>
        </w:rPr>
        <w:t>systémique</w:t>
      </w:r>
      <w:r w:rsidR="00207418" w:rsidRPr="00480B06">
        <w:rPr>
          <w:rFonts w:ascii="Times New Roman" w:eastAsia="Century Gothic" w:hAnsi="Times New Roman" w:cs="Times New Roman"/>
          <w:sz w:val="24"/>
          <w:szCs w:val="24"/>
        </w:rPr>
        <w:t xml:space="preserve"> et la stabilité du système financier dans son</w:t>
      </w:r>
      <w:r w:rsidRPr="00480B06">
        <w:rPr>
          <w:rFonts w:ascii="Times New Roman" w:eastAsia="Century Gothic" w:hAnsi="Times New Roman" w:cs="Times New Roman"/>
          <w:sz w:val="24"/>
          <w:szCs w:val="24"/>
        </w:rPr>
        <w:t xml:space="preserve"> entité</w:t>
      </w:r>
      <w:r w:rsidR="00207418" w:rsidRPr="00480B06">
        <w:rPr>
          <w:rFonts w:ascii="Times New Roman" w:eastAsia="Century Gothic" w:hAnsi="Times New Roman" w:cs="Times New Roman"/>
          <w:sz w:val="24"/>
          <w:szCs w:val="24"/>
        </w:rPr>
        <w:t>.</w:t>
      </w:r>
    </w:p>
    <w:p w:rsidR="00207418" w:rsidRPr="00480B06" w:rsidRDefault="00BC3CFE" w:rsidP="0099744A">
      <w:pPr>
        <w:pStyle w:val="Titre2"/>
        <w:rPr>
          <w:rFonts w:ascii="Times New Roman" w:eastAsia="Century Gothic" w:hAnsi="Times New Roman" w:cs="Times New Roman"/>
          <w:color w:val="auto"/>
          <w:sz w:val="24"/>
          <w:szCs w:val="24"/>
        </w:rPr>
      </w:pPr>
      <w:bookmarkStart w:id="84" w:name="_Toc149225693"/>
      <w:r>
        <w:rPr>
          <w:rFonts w:ascii="Times New Roman" w:eastAsia="Century Gothic" w:hAnsi="Times New Roman" w:cs="Times New Roman"/>
          <w:color w:val="auto"/>
          <w:sz w:val="24"/>
          <w:szCs w:val="24"/>
        </w:rPr>
        <w:t>4.13</w:t>
      </w:r>
      <w:r w:rsidR="00285B52" w:rsidRPr="00480B06">
        <w:rPr>
          <w:rFonts w:ascii="Times New Roman" w:eastAsia="Century Gothic" w:hAnsi="Times New Roman" w:cs="Times New Roman"/>
          <w:color w:val="auto"/>
          <w:sz w:val="24"/>
          <w:szCs w:val="24"/>
        </w:rPr>
        <w:t>.</w:t>
      </w:r>
      <w:r w:rsidR="0073735D" w:rsidRPr="00480B06">
        <w:rPr>
          <w:rFonts w:ascii="Times New Roman" w:eastAsia="Century Gothic" w:hAnsi="Times New Roman" w:cs="Times New Roman"/>
          <w:color w:val="auto"/>
          <w:sz w:val="24"/>
          <w:szCs w:val="24"/>
        </w:rPr>
        <w:t xml:space="preserve"> </w:t>
      </w:r>
      <w:r w:rsidR="00207418" w:rsidRPr="00480B06">
        <w:rPr>
          <w:rFonts w:ascii="Times New Roman" w:eastAsia="Century Gothic" w:hAnsi="Times New Roman" w:cs="Times New Roman"/>
          <w:color w:val="auto"/>
          <w:sz w:val="24"/>
          <w:szCs w:val="24"/>
        </w:rPr>
        <w:t>Importance de la planification stratégique</w:t>
      </w:r>
      <w:bookmarkEnd w:id="84"/>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Comme l’indique un rapport publié dans le journal of Onco</w:t>
      </w:r>
      <w:r w:rsidR="003242DF" w:rsidRPr="00480B06">
        <w:rPr>
          <w:rFonts w:ascii="Times New Roman" w:eastAsia="Century Gothic" w:hAnsi="Times New Roman" w:cs="Times New Roman"/>
          <w:sz w:val="24"/>
          <w:szCs w:val="24"/>
        </w:rPr>
        <w:t>logy Practice, « </w:t>
      </w:r>
      <w:r w:rsidR="003242DF" w:rsidRPr="00CB622D">
        <w:rPr>
          <w:rFonts w:ascii="Times New Roman" w:eastAsia="Century Gothic" w:hAnsi="Times New Roman" w:cs="Times New Roman"/>
          <w:i/>
          <w:sz w:val="24"/>
          <w:szCs w:val="24"/>
        </w:rPr>
        <w:t>l’avenir ne peut-être</w:t>
      </w:r>
      <w:r w:rsidRPr="00CB622D">
        <w:rPr>
          <w:rFonts w:ascii="Times New Roman" w:eastAsia="Century Gothic" w:hAnsi="Times New Roman" w:cs="Times New Roman"/>
          <w:i/>
          <w:sz w:val="24"/>
          <w:szCs w:val="24"/>
        </w:rPr>
        <w:t xml:space="preserve"> pas contrôlé, mais la planification stratégique peut créer une direction pour votre pratique et maximiser les options pour influencer l’environnement</w:t>
      </w:r>
      <w:r w:rsidRPr="00480B06">
        <w:rPr>
          <w:rFonts w:ascii="Times New Roman" w:eastAsia="Century Gothic" w:hAnsi="Times New Roman" w:cs="Times New Roman"/>
          <w:sz w:val="24"/>
          <w:szCs w:val="24"/>
        </w:rPr>
        <w:t> ». La planification stratégique dans les organisations de soins de santé</w:t>
      </w:r>
      <w:r w:rsidR="00060040" w:rsidRPr="00480B06">
        <w:rPr>
          <w:rFonts w:ascii="Times New Roman" w:eastAsia="Century Gothic" w:hAnsi="Times New Roman" w:cs="Times New Roman"/>
          <w:sz w:val="24"/>
          <w:szCs w:val="24"/>
        </w:rPr>
        <w:t>,</w:t>
      </w:r>
      <w:r w:rsidRPr="00480B06">
        <w:rPr>
          <w:rFonts w:ascii="Times New Roman" w:eastAsia="Century Gothic" w:hAnsi="Times New Roman" w:cs="Times New Roman"/>
          <w:sz w:val="24"/>
          <w:szCs w:val="24"/>
        </w:rPr>
        <w:t xml:space="preserve"> implique de prendre des mesures proactives pour atteindre un objectif, et non pas seulement de s’attaquer aux problèmes immédiats dès qu’ils surviennent. La stratégie en matière de soins de santé est cruciale pour le succès d’une organisation, car elle fournit le cadre permettant de faire des choix quotidiens qui correspondent à ses objectifs. La planification stratégique </w:t>
      </w:r>
      <w:r w:rsidRPr="00480B06">
        <w:rPr>
          <w:rFonts w:ascii="Times New Roman" w:eastAsia="Century Gothic" w:hAnsi="Times New Roman" w:cs="Times New Roman"/>
          <w:i/>
          <w:sz w:val="24"/>
          <w:szCs w:val="24"/>
        </w:rPr>
        <w:t>aide une organisation à mieux concentrer ses ressources et son énergie</w:t>
      </w:r>
      <w:r w:rsidRPr="00C96654">
        <w:rPr>
          <w:rFonts w:ascii="Times New Roman" w:eastAsia="Century Gothic" w:hAnsi="Times New Roman" w:cs="Times New Roman"/>
          <w:i/>
          <w:sz w:val="24"/>
          <w:szCs w:val="24"/>
        </w:rPr>
        <w:t xml:space="preserve">.  Les organisations qui réussissent prennent le temps </w:t>
      </w:r>
      <w:r w:rsidRPr="00C96654">
        <w:rPr>
          <w:rFonts w:ascii="Times New Roman" w:eastAsia="Century Gothic" w:hAnsi="Times New Roman" w:cs="Times New Roman"/>
          <w:i/>
          <w:sz w:val="24"/>
          <w:szCs w:val="24"/>
        </w:rPr>
        <w:lastRenderedPageBreak/>
        <w:t>de faire périodiquement l’inventaire de leurs actifs existants. Quelles sont les capacités ou les faiblesses que l’organisation possède réellement et qui ne sont pas forcément utilisées à fond</w:t>
      </w:r>
      <w:r w:rsidR="00060040" w:rsidRPr="00480B06">
        <w:rPr>
          <w:rFonts w:ascii="Times New Roman" w:eastAsia="Century Gothic" w:hAnsi="Times New Roman" w:cs="Times New Roman"/>
          <w:sz w:val="24"/>
          <w:szCs w:val="24"/>
        </w:rPr>
        <w:t> ? P</w:t>
      </w:r>
      <w:r w:rsidRPr="00480B06">
        <w:rPr>
          <w:rFonts w:ascii="Times New Roman" w:eastAsia="Century Gothic" w:hAnsi="Times New Roman" w:cs="Times New Roman"/>
          <w:sz w:val="24"/>
          <w:szCs w:val="24"/>
        </w:rPr>
        <w:t>eut être utile pour les identifi</w:t>
      </w:r>
      <w:r w:rsidR="00060040" w:rsidRPr="00480B06">
        <w:rPr>
          <w:rFonts w:ascii="Times New Roman" w:eastAsia="Century Gothic" w:hAnsi="Times New Roman" w:cs="Times New Roman"/>
          <w:sz w:val="24"/>
          <w:szCs w:val="24"/>
        </w:rPr>
        <w:t>er.</w:t>
      </w:r>
      <w:r w:rsidR="00CB20DB" w:rsidRPr="00480B06">
        <w:rPr>
          <w:rFonts w:ascii="Times New Roman" w:eastAsia="Century Gothic" w:hAnsi="Times New Roman" w:cs="Times New Roman"/>
          <w:sz w:val="24"/>
          <w:szCs w:val="24"/>
        </w:rPr>
        <w:t xml:space="preserve"> </w:t>
      </w:r>
      <w:r w:rsidR="00060040" w:rsidRPr="00480B06">
        <w:rPr>
          <w:rFonts w:ascii="Times New Roman" w:eastAsia="Century Gothic" w:hAnsi="Times New Roman" w:cs="Times New Roman"/>
          <w:sz w:val="24"/>
          <w:szCs w:val="24"/>
        </w:rPr>
        <w:t>I</w:t>
      </w:r>
      <w:r w:rsidRPr="00480B06">
        <w:rPr>
          <w:rFonts w:ascii="Times New Roman" w:eastAsia="Century Gothic" w:hAnsi="Times New Roman" w:cs="Times New Roman"/>
          <w:sz w:val="24"/>
          <w:szCs w:val="24"/>
        </w:rPr>
        <w:t>dentifie souvent les lacunes qui pourraient aider l’org</w:t>
      </w:r>
      <w:r w:rsidR="003242DF" w:rsidRPr="00480B06">
        <w:rPr>
          <w:rFonts w:ascii="Times New Roman" w:eastAsia="Century Gothic" w:hAnsi="Times New Roman" w:cs="Times New Roman"/>
          <w:sz w:val="24"/>
          <w:szCs w:val="24"/>
        </w:rPr>
        <w:t>a</w:t>
      </w:r>
      <w:r w:rsidRPr="00480B06">
        <w:rPr>
          <w:rFonts w:ascii="Times New Roman" w:eastAsia="Century Gothic" w:hAnsi="Times New Roman" w:cs="Times New Roman"/>
          <w:sz w:val="24"/>
          <w:szCs w:val="24"/>
        </w:rPr>
        <w:t>nisation à atteindre le succès que l’on pensait possible mais que l’on ne savait pas comment réaliser. Souvent, le process</w:t>
      </w:r>
      <w:r w:rsidR="00060040" w:rsidRPr="00480B06">
        <w:rPr>
          <w:rFonts w:ascii="Times New Roman" w:eastAsia="Century Gothic" w:hAnsi="Times New Roman" w:cs="Times New Roman"/>
          <w:sz w:val="24"/>
          <w:szCs w:val="24"/>
        </w:rPr>
        <w:t xml:space="preserve">us </w:t>
      </w:r>
      <w:r w:rsidRPr="00480B06">
        <w:rPr>
          <w:rFonts w:ascii="Times New Roman" w:eastAsia="Century Gothic" w:hAnsi="Times New Roman" w:cs="Times New Roman"/>
          <w:sz w:val="24"/>
          <w:szCs w:val="24"/>
        </w:rPr>
        <w:t xml:space="preserve">aide à </w:t>
      </w:r>
      <w:r w:rsidR="003242DF" w:rsidRPr="00480B06">
        <w:rPr>
          <w:rFonts w:ascii="Times New Roman" w:eastAsia="Century Gothic" w:hAnsi="Times New Roman" w:cs="Times New Roman"/>
          <w:sz w:val="24"/>
          <w:szCs w:val="24"/>
        </w:rPr>
        <w:t>reconnaitre</w:t>
      </w:r>
      <w:r w:rsidRPr="00480B06">
        <w:rPr>
          <w:rFonts w:ascii="Times New Roman" w:eastAsia="Century Gothic" w:hAnsi="Times New Roman" w:cs="Times New Roman"/>
          <w:sz w:val="24"/>
          <w:szCs w:val="24"/>
        </w:rPr>
        <w:t xml:space="preserve"> les vulnérabilités et les obstacles qui peuvent empêcher l’entreprise de réaliser son potentiel maximum. Lorsque les vulnérabilités et les défis ont été reconnus, les mesures nécessaires pour éliminer ou réduire ces problèmes peuvent être mises en œuvre et exécutées. La conséquence est que dans un monde en mutation rapide, le fait d’avoir une organisation plus forte et plus saine peut permettre d’avancer avec </w:t>
      </w:r>
      <w:r w:rsidR="00CB20DB" w:rsidRPr="00480B06">
        <w:rPr>
          <w:rFonts w:ascii="Times New Roman" w:eastAsia="Century Gothic" w:hAnsi="Times New Roman" w:cs="Times New Roman"/>
          <w:sz w:val="24"/>
          <w:szCs w:val="24"/>
        </w:rPr>
        <w:t xml:space="preserve">la </w:t>
      </w:r>
      <w:r w:rsidRPr="00480B06">
        <w:rPr>
          <w:rFonts w:ascii="Times New Roman" w:eastAsia="Century Gothic" w:hAnsi="Times New Roman" w:cs="Times New Roman"/>
          <w:sz w:val="24"/>
          <w:szCs w:val="24"/>
        </w:rPr>
        <w:t>confiance.</w:t>
      </w:r>
    </w:p>
    <w:p w:rsidR="00207418" w:rsidRPr="00480B06" w:rsidRDefault="0099744A" w:rsidP="0099744A">
      <w:pPr>
        <w:pStyle w:val="Titre2"/>
        <w:rPr>
          <w:rFonts w:ascii="Times New Roman" w:eastAsia="Century Gothic" w:hAnsi="Times New Roman" w:cs="Times New Roman"/>
          <w:color w:val="auto"/>
          <w:sz w:val="24"/>
          <w:szCs w:val="24"/>
        </w:rPr>
      </w:pPr>
      <w:bookmarkStart w:id="85" w:name="_Toc149225694"/>
      <w:r>
        <w:rPr>
          <w:rFonts w:ascii="Times New Roman" w:eastAsia="Century Gothic" w:hAnsi="Times New Roman" w:cs="Times New Roman"/>
          <w:color w:val="auto"/>
          <w:sz w:val="24"/>
          <w:szCs w:val="24"/>
        </w:rPr>
        <w:t>4.14</w:t>
      </w:r>
      <w:r w:rsidR="00285B52" w:rsidRPr="00480B06">
        <w:rPr>
          <w:rFonts w:ascii="Times New Roman" w:eastAsia="Century Gothic" w:hAnsi="Times New Roman" w:cs="Times New Roman"/>
          <w:color w:val="auto"/>
          <w:sz w:val="24"/>
          <w:szCs w:val="24"/>
        </w:rPr>
        <w:t>.</w:t>
      </w:r>
      <w:r w:rsidR="00246A25">
        <w:rPr>
          <w:rFonts w:ascii="Times New Roman" w:eastAsia="Century Gothic" w:hAnsi="Times New Roman" w:cs="Times New Roman"/>
          <w:color w:val="auto"/>
          <w:sz w:val="24"/>
          <w:szCs w:val="24"/>
        </w:rPr>
        <w:t xml:space="preserve"> </w:t>
      </w:r>
      <w:r w:rsidR="00207418" w:rsidRPr="00480B06">
        <w:rPr>
          <w:rFonts w:ascii="Times New Roman" w:eastAsia="Century Gothic" w:hAnsi="Times New Roman" w:cs="Times New Roman"/>
          <w:color w:val="auto"/>
          <w:sz w:val="24"/>
          <w:szCs w:val="24"/>
        </w:rPr>
        <w:t>Stratégie sur les niveaux de soins de santé</w:t>
      </w:r>
      <w:bookmarkEnd w:id="85"/>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Selon l’Américain College of Health care Executives (ACHE), les approches en matière de soins de santé différent selon leur type, c’est-à-dire selon qu’elles sont prospectives ou émergentes, et selon leur niveau type organisationnel, c’est-à-dire selon qu’elles sont liées à l’entreprise, commerciales ou fonctionnelles.</w:t>
      </w:r>
    </w:p>
    <w:p w:rsidR="00207418" w:rsidRPr="00480B06" w:rsidRDefault="0099744A" w:rsidP="0099744A">
      <w:pPr>
        <w:pStyle w:val="Titre2"/>
        <w:rPr>
          <w:rFonts w:ascii="Times New Roman" w:eastAsia="Century Gothic" w:hAnsi="Times New Roman" w:cs="Times New Roman"/>
          <w:color w:val="auto"/>
          <w:sz w:val="24"/>
          <w:szCs w:val="24"/>
        </w:rPr>
      </w:pPr>
      <w:bookmarkStart w:id="86" w:name="_Toc149225695"/>
      <w:r>
        <w:rPr>
          <w:rFonts w:ascii="Times New Roman" w:eastAsia="Century Gothic" w:hAnsi="Times New Roman" w:cs="Times New Roman"/>
          <w:color w:val="auto"/>
          <w:sz w:val="24"/>
          <w:szCs w:val="24"/>
        </w:rPr>
        <w:t>4.15</w:t>
      </w:r>
      <w:r w:rsidR="00285B52" w:rsidRPr="00480B06">
        <w:rPr>
          <w:rFonts w:ascii="Times New Roman" w:eastAsia="Century Gothic" w:hAnsi="Times New Roman" w:cs="Times New Roman"/>
          <w:color w:val="auto"/>
          <w:sz w:val="24"/>
          <w:szCs w:val="24"/>
        </w:rPr>
        <w:t xml:space="preserve">. </w:t>
      </w:r>
      <w:r w:rsidR="00207418" w:rsidRPr="00480B06">
        <w:rPr>
          <w:rFonts w:ascii="Times New Roman" w:eastAsia="Century Gothic" w:hAnsi="Times New Roman" w:cs="Times New Roman"/>
          <w:color w:val="auto"/>
          <w:sz w:val="24"/>
          <w:szCs w:val="24"/>
        </w:rPr>
        <w:t>Types de stratégies</w:t>
      </w:r>
      <w:bookmarkEnd w:id="86"/>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Toutes les organisations utilisent une forme de stratégie pour progresser vers leurs objectifs à long terme, quelle que soit leur taille ou leur mission. Les organisations emploient</w:t>
      </w:r>
      <w:r w:rsidR="00F77771" w:rsidRPr="00480B06">
        <w:rPr>
          <w:rFonts w:ascii="Times New Roman" w:eastAsia="Century Gothic" w:hAnsi="Times New Roman" w:cs="Times New Roman"/>
          <w:sz w:val="24"/>
          <w:szCs w:val="24"/>
        </w:rPr>
        <w:t xml:space="preserve"> deux types de stratégie clefs. </w:t>
      </w:r>
      <w:r w:rsidRPr="00480B06">
        <w:rPr>
          <w:rFonts w:ascii="Times New Roman" w:eastAsia="Century Gothic" w:hAnsi="Times New Roman" w:cs="Times New Roman"/>
          <w:sz w:val="24"/>
          <w:szCs w:val="24"/>
        </w:rPr>
        <w:t>Levels of Health Care Strategy</w:t>
      </w:r>
      <w:r w:rsidR="008F2E18" w:rsidRPr="00480B06">
        <w:rPr>
          <w:rFonts w:ascii="Times New Roman" w:eastAsia="Century Gothic" w:hAnsi="Times New Roman" w:cs="Times New Roman"/>
          <w:sz w:val="24"/>
          <w:szCs w:val="24"/>
        </w:rPr>
        <w:t xml:space="preserve"> : </w:t>
      </w:r>
      <w:r w:rsidR="008F2E18" w:rsidRPr="0084034A">
        <w:rPr>
          <w:rFonts w:ascii="Times New Roman" w:eastAsia="Century Gothic" w:hAnsi="Times New Roman" w:cs="Times New Roman"/>
          <w:i/>
          <w:sz w:val="24"/>
          <w:szCs w:val="24"/>
        </w:rPr>
        <w:t>vision, mission et stratégie et plan d’action</w:t>
      </w:r>
    </w:p>
    <w:p w:rsidR="00207418" w:rsidRPr="00480B06" w:rsidRDefault="0099744A" w:rsidP="0099744A">
      <w:pPr>
        <w:pStyle w:val="Titre3"/>
        <w:rPr>
          <w:rFonts w:ascii="Times New Roman" w:eastAsia="Century Gothic" w:hAnsi="Times New Roman" w:cs="Times New Roman"/>
          <w:color w:val="auto"/>
          <w:sz w:val="24"/>
          <w:szCs w:val="24"/>
        </w:rPr>
      </w:pPr>
      <w:bookmarkStart w:id="87" w:name="_Toc149225696"/>
      <w:r>
        <w:rPr>
          <w:rFonts w:ascii="Times New Roman" w:eastAsia="Century Gothic" w:hAnsi="Times New Roman" w:cs="Times New Roman"/>
          <w:color w:val="auto"/>
          <w:sz w:val="24"/>
          <w:szCs w:val="24"/>
        </w:rPr>
        <w:t>4.15</w:t>
      </w:r>
      <w:r w:rsidR="00285B52" w:rsidRPr="00480B06">
        <w:rPr>
          <w:rFonts w:ascii="Times New Roman" w:eastAsia="Century Gothic" w:hAnsi="Times New Roman" w:cs="Times New Roman"/>
          <w:color w:val="auto"/>
          <w:sz w:val="24"/>
          <w:szCs w:val="24"/>
        </w:rPr>
        <w:t xml:space="preserve">.1. </w:t>
      </w:r>
      <w:r w:rsidR="00207418" w:rsidRPr="00480B06">
        <w:rPr>
          <w:rFonts w:ascii="Times New Roman" w:eastAsia="Century Gothic" w:hAnsi="Times New Roman" w:cs="Times New Roman"/>
          <w:color w:val="auto"/>
          <w:sz w:val="24"/>
          <w:szCs w:val="24"/>
        </w:rPr>
        <w:t>La stratégie prospective</w:t>
      </w:r>
      <w:bookmarkEnd w:id="87"/>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De nombreux grands organismes de santé élaborent des st</w:t>
      </w:r>
      <w:r w:rsidR="003242DF" w:rsidRPr="00480B06">
        <w:rPr>
          <w:rFonts w:ascii="Times New Roman" w:eastAsia="Century Gothic" w:hAnsi="Times New Roman" w:cs="Times New Roman"/>
          <w:sz w:val="24"/>
          <w:szCs w:val="24"/>
        </w:rPr>
        <w:t>rat</w:t>
      </w:r>
      <w:r w:rsidRPr="00480B06">
        <w:rPr>
          <w:rFonts w:ascii="Times New Roman" w:eastAsia="Century Gothic" w:hAnsi="Times New Roman" w:cs="Times New Roman"/>
          <w:sz w:val="24"/>
          <w:szCs w:val="24"/>
        </w:rPr>
        <w:t>égies approfondies pour se préparer à des problèmes futurs qui pourra</w:t>
      </w:r>
      <w:r w:rsidR="003242DF" w:rsidRPr="00480B06">
        <w:rPr>
          <w:rFonts w:ascii="Times New Roman" w:eastAsia="Century Gothic" w:hAnsi="Times New Roman" w:cs="Times New Roman"/>
          <w:sz w:val="24"/>
          <w:szCs w:val="24"/>
        </w:rPr>
        <w:t>i</w:t>
      </w:r>
      <w:r w:rsidRPr="00480B06">
        <w:rPr>
          <w:rFonts w:ascii="Times New Roman" w:eastAsia="Century Gothic" w:hAnsi="Times New Roman" w:cs="Times New Roman"/>
          <w:sz w:val="24"/>
          <w:szCs w:val="24"/>
        </w:rPr>
        <w:t>ent avec des répercussions sur leurs ins</w:t>
      </w:r>
      <w:r w:rsidR="003242DF" w:rsidRPr="00480B06">
        <w:rPr>
          <w:rFonts w:ascii="Times New Roman" w:eastAsia="Century Gothic" w:hAnsi="Times New Roman" w:cs="Times New Roman"/>
          <w:sz w:val="24"/>
          <w:szCs w:val="24"/>
        </w:rPr>
        <w:t>t</w:t>
      </w:r>
      <w:r w:rsidRPr="00480B06">
        <w:rPr>
          <w:rFonts w:ascii="Times New Roman" w:eastAsia="Century Gothic" w:hAnsi="Times New Roman" w:cs="Times New Roman"/>
          <w:sz w:val="24"/>
          <w:szCs w:val="24"/>
        </w:rPr>
        <w:t>allations et sur le secteur des soins de santé en général. Ces prestataires doivent s’attacher à élaborer des stratégies qui anticipent les besoins potentiels en ressources supplémentaires, comme le capital et le personnel. Cette forme de planification à long terme est connue sous le nom de stratégie prospective. En cas de changements imprévus dans le secteur des soins de santé, les plans prospectifs doivent également permettre une certaine flexibilité. P</w:t>
      </w:r>
      <w:r w:rsidR="008F2E18" w:rsidRPr="00480B06">
        <w:rPr>
          <w:rFonts w:ascii="Times New Roman" w:eastAsia="Century Gothic" w:hAnsi="Times New Roman" w:cs="Times New Roman"/>
          <w:sz w:val="24"/>
          <w:szCs w:val="24"/>
        </w:rPr>
        <w:t xml:space="preserve">ar exemple, si les prestataires, </w:t>
      </w:r>
      <w:r w:rsidRPr="00480B06">
        <w:rPr>
          <w:rFonts w:ascii="Times New Roman" w:eastAsia="Century Gothic" w:hAnsi="Times New Roman" w:cs="Times New Roman"/>
          <w:sz w:val="24"/>
          <w:szCs w:val="24"/>
        </w:rPr>
        <w:t>élaborent une stratégie prospective fondée la prévision d’une pénurie d’infirmières dans les années à venir et que cette pénurie est moi</w:t>
      </w:r>
      <w:r w:rsidR="0084034A">
        <w:rPr>
          <w:rFonts w:ascii="Times New Roman" w:eastAsia="Century Gothic" w:hAnsi="Times New Roman" w:cs="Times New Roman"/>
          <w:sz w:val="24"/>
          <w:szCs w:val="24"/>
        </w:rPr>
        <w:t>ns grave que prévu, une approche</w:t>
      </w:r>
      <w:r w:rsidRPr="00480B06">
        <w:rPr>
          <w:rFonts w:ascii="Times New Roman" w:eastAsia="Century Gothic" w:hAnsi="Times New Roman" w:cs="Times New Roman"/>
          <w:sz w:val="24"/>
          <w:szCs w:val="24"/>
        </w:rPr>
        <w:t xml:space="preserve"> souple comprendrait un plan de réaffectation des ressources à d’autres domaines.</w:t>
      </w:r>
    </w:p>
    <w:p w:rsidR="00207418" w:rsidRPr="00480B06" w:rsidRDefault="0099744A" w:rsidP="0099744A">
      <w:pPr>
        <w:pStyle w:val="Titre3"/>
        <w:rPr>
          <w:rFonts w:ascii="Times New Roman" w:eastAsia="Century Gothic" w:hAnsi="Times New Roman" w:cs="Times New Roman"/>
          <w:color w:val="auto"/>
          <w:sz w:val="24"/>
          <w:szCs w:val="24"/>
        </w:rPr>
      </w:pPr>
      <w:bookmarkStart w:id="88" w:name="_Toc149225697"/>
      <w:r>
        <w:rPr>
          <w:rFonts w:ascii="Times New Roman" w:eastAsia="Century Gothic" w:hAnsi="Times New Roman" w:cs="Times New Roman"/>
          <w:color w:val="auto"/>
          <w:sz w:val="24"/>
          <w:szCs w:val="24"/>
        </w:rPr>
        <w:t xml:space="preserve">4.15.2. </w:t>
      </w:r>
      <w:r w:rsidR="00207418" w:rsidRPr="00480B06">
        <w:rPr>
          <w:rFonts w:ascii="Times New Roman" w:eastAsia="Century Gothic" w:hAnsi="Times New Roman" w:cs="Times New Roman"/>
          <w:color w:val="auto"/>
          <w:sz w:val="24"/>
          <w:szCs w:val="24"/>
        </w:rPr>
        <w:t>Stratégie émergente</w:t>
      </w:r>
      <w:bookmarkEnd w:id="88"/>
    </w:p>
    <w:p w:rsidR="00207418" w:rsidRPr="00480B06" w:rsidRDefault="00E55372"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I</w:t>
      </w:r>
      <w:r w:rsidR="00207418" w:rsidRPr="00480B06">
        <w:rPr>
          <w:rFonts w:ascii="Times New Roman" w:eastAsia="Century Gothic" w:hAnsi="Times New Roman" w:cs="Times New Roman"/>
          <w:sz w:val="24"/>
          <w:szCs w:val="24"/>
        </w:rPr>
        <w:t xml:space="preserve">mpliquent une analyse rétrospective des événements afin de prendre de meilleures décisions pour l’avenir. Des évolutions telles que la mise en œuvre d’une nouvelle politique de soins de </w:t>
      </w:r>
      <w:r w:rsidR="003242DF" w:rsidRPr="00480B06">
        <w:rPr>
          <w:rFonts w:ascii="Times New Roman" w:eastAsia="Century Gothic" w:hAnsi="Times New Roman" w:cs="Times New Roman"/>
          <w:sz w:val="24"/>
          <w:szCs w:val="24"/>
        </w:rPr>
        <w:t>santé</w:t>
      </w:r>
      <w:r w:rsidR="00207418" w:rsidRPr="00480B06">
        <w:rPr>
          <w:rFonts w:ascii="Times New Roman" w:eastAsia="Century Gothic" w:hAnsi="Times New Roman" w:cs="Times New Roman"/>
          <w:sz w:val="24"/>
          <w:szCs w:val="24"/>
        </w:rPr>
        <w:t xml:space="preserve"> les fluctuations du prix des </w:t>
      </w:r>
      <w:r w:rsidR="003242DF" w:rsidRPr="00480B06">
        <w:rPr>
          <w:rFonts w:ascii="Times New Roman" w:eastAsia="Century Gothic" w:hAnsi="Times New Roman" w:cs="Times New Roman"/>
          <w:sz w:val="24"/>
          <w:szCs w:val="24"/>
        </w:rPr>
        <w:t>médicaments sur ordonnance et l</w:t>
      </w:r>
      <w:r w:rsidR="00207418" w:rsidRPr="00480B06">
        <w:rPr>
          <w:rFonts w:ascii="Times New Roman" w:eastAsia="Century Gothic" w:hAnsi="Times New Roman" w:cs="Times New Roman"/>
          <w:sz w:val="24"/>
          <w:szCs w:val="24"/>
        </w:rPr>
        <w:t xml:space="preserve">es épidémies peuvent </w:t>
      </w:r>
      <w:r w:rsidR="00207418" w:rsidRPr="00480B06">
        <w:rPr>
          <w:rFonts w:ascii="Times New Roman" w:eastAsia="Century Gothic" w:hAnsi="Times New Roman" w:cs="Times New Roman"/>
          <w:sz w:val="24"/>
          <w:szCs w:val="24"/>
        </w:rPr>
        <w:lastRenderedPageBreak/>
        <w:t>provoquer</w:t>
      </w:r>
      <w:r w:rsidR="0052641A">
        <w:rPr>
          <w:rFonts w:ascii="Times New Roman" w:eastAsia="Century Gothic" w:hAnsi="Times New Roman" w:cs="Times New Roman"/>
          <w:sz w:val="24"/>
          <w:szCs w:val="24"/>
        </w:rPr>
        <w:t xml:space="preserve"> des fluctuations sur les marché</w:t>
      </w:r>
      <w:r w:rsidR="00207418" w:rsidRPr="00480B06">
        <w:rPr>
          <w:rFonts w:ascii="Times New Roman" w:eastAsia="Century Gothic" w:hAnsi="Times New Roman" w:cs="Times New Roman"/>
          <w:sz w:val="24"/>
          <w:szCs w:val="24"/>
        </w:rPr>
        <w:t xml:space="preserve">s </w:t>
      </w:r>
      <w:r w:rsidR="0052641A">
        <w:rPr>
          <w:rFonts w:ascii="Times New Roman" w:eastAsia="Century Gothic" w:hAnsi="Times New Roman" w:cs="Times New Roman"/>
          <w:sz w:val="24"/>
          <w:szCs w:val="24"/>
        </w:rPr>
        <w:t>des soins</w:t>
      </w:r>
      <w:r w:rsidRPr="00480B06">
        <w:rPr>
          <w:rFonts w:ascii="Times New Roman" w:eastAsia="Century Gothic" w:hAnsi="Times New Roman" w:cs="Times New Roman"/>
          <w:sz w:val="24"/>
          <w:szCs w:val="24"/>
        </w:rPr>
        <w:t xml:space="preserve">. </w:t>
      </w:r>
      <w:r w:rsidR="00207418" w:rsidRPr="00480B06">
        <w:rPr>
          <w:rFonts w:ascii="Times New Roman" w:eastAsia="Century Gothic" w:hAnsi="Times New Roman" w:cs="Times New Roman"/>
          <w:sz w:val="24"/>
          <w:szCs w:val="24"/>
        </w:rPr>
        <w:t>Les prestataires à expérimenter et à s’adapter en permanence</w:t>
      </w:r>
      <w:r w:rsidR="0052641A">
        <w:rPr>
          <w:rFonts w:ascii="Times New Roman" w:eastAsia="Century Gothic" w:hAnsi="Times New Roman" w:cs="Times New Roman"/>
          <w:sz w:val="24"/>
          <w:szCs w:val="24"/>
        </w:rPr>
        <w:t xml:space="preserve">, </w:t>
      </w:r>
      <w:r w:rsidR="00207418" w:rsidRPr="00480B06">
        <w:rPr>
          <w:rFonts w:ascii="Times New Roman" w:eastAsia="Century Gothic" w:hAnsi="Times New Roman" w:cs="Times New Roman"/>
          <w:sz w:val="24"/>
          <w:szCs w:val="24"/>
        </w:rPr>
        <w:t xml:space="preserve">les organisations qui s’appuient sur des stratégies émergentes doivent être extrêmement flexibles afin des pouvoir réévaluer leurs </w:t>
      </w:r>
      <w:r w:rsidR="003242DF" w:rsidRPr="00480B06">
        <w:rPr>
          <w:rFonts w:ascii="Times New Roman" w:eastAsia="Century Gothic" w:hAnsi="Times New Roman" w:cs="Times New Roman"/>
          <w:sz w:val="24"/>
          <w:szCs w:val="24"/>
        </w:rPr>
        <w:t>stratégies</w:t>
      </w:r>
      <w:r w:rsidR="00207418" w:rsidRPr="00480B06">
        <w:rPr>
          <w:rFonts w:ascii="Times New Roman" w:eastAsia="Century Gothic" w:hAnsi="Times New Roman" w:cs="Times New Roman"/>
          <w:sz w:val="24"/>
          <w:szCs w:val="24"/>
        </w:rPr>
        <w:t xml:space="preserve"> internes et se </w:t>
      </w:r>
      <w:r w:rsidR="003242DF" w:rsidRPr="00480B06">
        <w:rPr>
          <w:rFonts w:ascii="Times New Roman" w:eastAsia="Century Gothic" w:hAnsi="Times New Roman" w:cs="Times New Roman"/>
          <w:sz w:val="24"/>
          <w:szCs w:val="24"/>
        </w:rPr>
        <w:t>rééquilibrer rapidem</w:t>
      </w:r>
      <w:r w:rsidR="00207418" w:rsidRPr="00480B06">
        <w:rPr>
          <w:rFonts w:ascii="Times New Roman" w:eastAsia="Century Gothic" w:hAnsi="Times New Roman" w:cs="Times New Roman"/>
          <w:sz w:val="24"/>
          <w:szCs w:val="24"/>
        </w:rPr>
        <w:t xml:space="preserve">ent pour mieux s’adapter aux tendances actuelles du </w:t>
      </w:r>
      <w:r w:rsidR="003242DF" w:rsidRPr="00480B06">
        <w:rPr>
          <w:rFonts w:ascii="Times New Roman" w:eastAsia="Century Gothic" w:hAnsi="Times New Roman" w:cs="Times New Roman"/>
          <w:sz w:val="24"/>
          <w:szCs w:val="24"/>
        </w:rPr>
        <w:t>marché</w:t>
      </w:r>
      <w:r w:rsidRPr="00480B06">
        <w:rPr>
          <w:rFonts w:ascii="Times New Roman" w:eastAsia="Century Gothic" w:hAnsi="Times New Roman" w:cs="Times New Roman"/>
          <w:sz w:val="24"/>
          <w:szCs w:val="24"/>
        </w:rPr>
        <w:t>. D</w:t>
      </w:r>
      <w:r w:rsidR="00207418" w:rsidRPr="00480B06">
        <w:rPr>
          <w:rFonts w:ascii="Times New Roman" w:eastAsia="Century Gothic" w:hAnsi="Times New Roman" w:cs="Times New Roman"/>
          <w:sz w:val="24"/>
          <w:szCs w:val="24"/>
        </w:rPr>
        <w:t xml:space="preserve">e nombreux fournisseurs analysent les </w:t>
      </w:r>
      <w:r w:rsidR="003242DF" w:rsidRPr="00480B06">
        <w:rPr>
          <w:rFonts w:ascii="Times New Roman" w:eastAsia="Century Gothic" w:hAnsi="Times New Roman" w:cs="Times New Roman"/>
          <w:sz w:val="24"/>
          <w:szCs w:val="24"/>
        </w:rPr>
        <w:t>stratégies</w:t>
      </w:r>
      <w:r w:rsidR="00207418" w:rsidRPr="00480B06">
        <w:rPr>
          <w:rFonts w:ascii="Times New Roman" w:eastAsia="Century Gothic" w:hAnsi="Times New Roman" w:cs="Times New Roman"/>
          <w:sz w:val="24"/>
          <w:szCs w:val="24"/>
        </w:rPr>
        <w:t xml:space="preserve"> de leurs concurrents et mettent en œuvre des tactiques qui semblent fonctionner pour d’autres leaders sur le terrain.</w:t>
      </w:r>
    </w:p>
    <w:p w:rsidR="00207418" w:rsidRPr="00480B06" w:rsidRDefault="0099744A" w:rsidP="0099744A">
      <w:pPr>
        <w:pStyle w:val="Titre2"/>
        <w:rPr>
          <w:rFonts w:ascii="Times New Roman" w:eastAsia="Century Gothic" w:hAnsi="Times New Roman" w:cs="Times New Roman"/>
          <w:color w:val="auto"/>
          <w:sz w:val="24"/>
          <w:szCs w:val="24"/>
        </w:rPr>
      </w:pPr>
      <w:bookmarkStart w:id="89" w:name="_Toc149225698"/>
      <w:r>
        <w:rPr>
          <w:rFonts w:ascii="Times New Roman" w:eastAsia="Century Gothic" w:hAnsi="Times New Roman" w:cs="Times New Roman"/>
          <w:color w:val="auto"/>
          <w:sz w:val="24"/>
          <w:szCs w:val="24"/>
        </w:rPr>
        <w:t>4.16</w:t>
      </w:r>
      <w:r w:rsidR="004A34A1" w:rsidRPr="00480B06">
        <w:rPr>
          <w:rFonts w:ascii="Times New Roman" w:eastAsia="Century Gothic" w:hAnsi="Times New Roman" w:cs="Times New Roman"/>
          <w:color w:val="auto"/>
          <w:sz w:val="24"/>
          <w:szCs w:val="24"/>
        </w:rPr>
        <w:t>.</w:t>
      </w:r>
      <w:r w:rsidR="00D94987">
        <w:rPr>
          <w:rFonts w:ascii="Times New Roman" w:eastAsia="Century Gothic" w:hAnsi="Times New Roman" w:cs="Times New Roman"/>
          <w:color w:val="auto"/>
          <w:sz w:val="24"/>
          <w:szCs w:val="24"/>
        </w:rPr>
        <w:t xml:space="preserve"> </w:t>
      </w:r>
      <w:r w:rsidR="00207418" w:rsidRPr="00480B06">
        <w:rPr>
          <w:rFonts w:ascii="Times New Roman" w:eastAsia="Century Gothic" w:hAnsi="Times New Roman" w:cs="Times New Roman"/>
          <w:color w:val="auto"/>
          <w:sz w:val="24"/>
          <w:szCs w:val="24"/>
        </w:rPr>
        <w:t>Niveau de stratégie au sein de l’organisation</w:t>
      </w:r>
      <w:bookmarkEnd w:id="89"/>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Outre les approches prospectives et émergentes de la stratégie, il existe également différents niveaux de stratégie</w:t>
      </w:r>
      <w:r w:rsidR="0052641A">
        <w:rPr>
          <w:rFonts w:ascii="Times New Roman" w:eastAsia="Century Gothic" w:hAnsi="Times New Roman" w:cs="Times New Roman"/>
          <w:sz w:val="24"/>
          <w:szCs w:val="24"/>
        </w:rPr>
        <w:t>s</w:t>
      </w:r>
      <w:r w:rsidRPr="00480B06">
        <w:rPr>
          <w:rFonts w:ascii="Times New Roman" w:eastAsia="Century Gothic" w:hAnsi="Times New Roman" w:cs="Times New Roman"/>
          <w:sz w:val="24"/>
          <w:szCs w:val="24"/>
        </w:rPr>
        <w:t xml:space="preserve"> au sein des organisations. Les stratégies organisationnelles sont souvent subdivisées en niveaux ; d’entreprise, d’activité et de fonctions.</w:t>
      </w:r>
    </w:p>
    <w:p w:rsidR="00207418" w:rsidRPr="00480B06" w:rsidRDefault="0099744A" w:rsidP="0099744A">
      <w:pPr>
        <w:pStyle w:val="Titre3"/>
        <w:rPr>
          <w:rFonts w:ascii="Times New Roman" w:eastAsia="Century Gothic" w:hAnsi="Times New Roman" w:cs="Times New Roman"/>
          <w:color w:val="auto"/>
          <w:sz w:val="24"/>
          <w:szCs w:val="24"/>
        </w:rPr>
      </w:pPr>
      <w:bookmarkStart w:id="90" w:name="_Toc149225699"/>
      <w:r>
        <w:rPr>
          <w:rFonts w:ascii="Times New Roman" w:eastAsia="Century Gothic" w:hAnsi="Times New Roman" w:cs="Times New Roman"/>
          <w:color w:val="auto"/>
          <w:sz w:val="24"/>
          <w:szCs w:val="24"/>
        </w:rPr>
        <w:t xml:space="preserve">4.16.1. </w:t>
      </w:r>
      <w:r w:rsidR="00207418" w:rsidRPr="00480B06">
        <w:rPr>
          <w:rFonts w:ascii="Times New Roman" w:eastAsia="Century Gothic" w:hAnsi="Times New Roman" w:cs="Times New Roman"/>
          <w:color w:val="auto"/>
          <w:sz w:val="24"/>
          <w:szCs w:val="24"/>
        </w:rPr>
        <w:t>Stratégie au niveau de l’entreprise</w:t>
      </w:r>
      <w:bookmarkEnd w:id="90"/>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Un conseil d’administration, des dirigeants et des parties prenantes sont souvent impliqués dans ce niveau de stratégie. En tant que niveau supérieur du processus décisionnel, le niveau de l’entreprise supervise la stratégie pour l’ensemble de l’organisation en se concentrant sur la définition de la mission et des objectifs généraux tels que l’allocation des fonds et les relations commerciales.</w:t>
      </w:r>
    </w:p>
    <w:p w:rsidR="00207418" w:rsidRPr="00480B06" w:rsidRDefault="0099744A" w:rsidP="0099744A">
      <w:pPr>
        <w:pStyle w:val="Titre3"/>
        <w:rPr>
          <w:rFonts w:ascii="Times New Roman" w:eastAsia="Century Gothic" w:hAnsi="Times New Roman" w:cs="Times New Roman"/>
          <w:color w:val="auto"/>
          <w:sz w:val="24"/>
          <w:szCs w:val="24"/>
        </w:rPr>
      </w:pPr>
      <w:bookmarkStart w:id="91" w:name="_Toc149225700"/>
      <w:r>
        <w:rPr>
          <w:rFonts w:ascii="Times New Roman" w:eastAsia="Century Gothic" w:hAnsi="Times New Roman" w:cs="Times New Roman"/>
          <w:color w:val="auto"/>
          <w:sz w:val="24"/>
          <w:szCs w:val="24"/>
        </w:rPr>
        <w:t xml:space="preserve">4.16.2. </w:t>
      </w:r>
      <w:r w:rsidR="00207418" w:rsidRPr="00480B06">
        <w:rPr>
          <w:rFonts w:ascii="Times New Roman" w:eastAsia="Century Gothic" w:hAnsi="Times New Roman" w:cs="Times New Roman"/>
          <w:color w:val="auto"/>
          <w:sz w:val="24"/>
          <w:szCs w:val="24"/>
        </w:rPr>
        <w:t>Stratégie au niveau des entreprises</w:t>
      </w:r>
      <w:bookmarkEnd w:id="91"/>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Ce niveau de stratégie place des lignes de produits spécifiques au premier plan. La stratégie au niveau de l’entreprise se concentre sur les projets de développement et il appartient aux responsables d’élaborer des stratégies en fonction des besoins de leurs directions. Les gestionnaires traduisent les orientations et les intentions de l’entreprise en stratégies concrètes pour les projets individuels et les employés.</w:t>
      </w:r>
    </w:p>
    <w:p w:rsidR="00207418" w:rsidRPr="00480B06" w:rsidRDefault="0099744A" w:rsidP="0099744A">
      <w:pPr>
        <w:pStyle w:val="Titre3"/>
        <w:rPr>
          <w:rFonts w:ascii="Times New Roman" w:eastAsia="Century Gothic" w:hAnsi="Times New Roman" w:cs="Times New Roman"/>
          <w:color w:val="auto"/>
          <w:sz w:val="24"/>
          <w:szCs w:val="24"/>
        </w:rPr>
      </w:pPr>
      <w:bookmarkStart w:id="92" w:name="_Toc149225701"/>
      <w:r>
        <w:rPr>
          <w:rFonts w:ascii="Times New Roman" w:eastAsia="Century Gothic" w:hAnsi="Times New Roman" w:cs="Times New Roman"/>
          <w:color w:val="auto"/>
          <w:sz w:val="24"/>
          <w:szCs w:val="24"/>
        </w:rPr>
        <w:t xml:space="preserve">4.16.3. </w:t>
      </w:r>
      <w:r w:rsidR="00207418" w:rsidRPr="00480B06">
        <w:rPr>
          <w:rFonts w:ascii="Times New Roman" w:eastAsia="Century Gothic" w:hAnsi="Times New Roman" w:cs="Times New Roman"/>
          <w:color w:val="auto"/>
          <w:sz w:val="24"/>
          <w:szCs w:val="24"/>
        </w:rPr>
        <w:t>Stratégie au niveau fonctionnel</w:t>
      </w:r>
      <w:bookmarkEnd w:id="92"/>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Le troisième niveau de l’approche stratégique d’une entreprise est le niveau fonctionnel qui sert à la fois les niveaux </w:t>
      </w:r>
      <w:r w:rsidRPr="00C453A4">
        <w:rPr>
          <w:rFonts w:ascii="Times New Roman" w:eastAsia="Century Gothic" w:hAnsi="Times New Roman" w:cs="Times New Roman"/>
          <w:i/>
          <w:sz w:val="24"/>
          <w:szCs w:val="24"/>
        </w:rPr>
        <w:t>organisationnel et commercial</w:t>
      </w:r>
      <w:r w:rsidRPr="00480B06">
        <w:rPr>
          <w:rFonts w:ascii="Times New Roman" w:eastAsia="Century Gothic" w:hAnsi="Times New Roman" w:cs="Times New Roman"/>
          <w:sz w:val="24"/>
          <w:szCs w:val="24"/>
        </w:rPr>
        <w:t xml:space="preserve">. A ce stade, l’accent est mis sur les produits ou services finaux que l’entreprise offre. La stratégie au niveau fonctionnel intègre la </w:t>
      </w:r>
      <w:r w:rsidRPr="00C453A4">
        <w:rPr>
          <w:rFonts w:ascii="Times New Roman" w:eastAsia="Century Gothic" w:hAnsi="Times New Roman" w:cs="Times New Roman"/>
          <w:i/>
          <w:sz w:val="24"/>
          <w:szCs w:val="24"/>
        </w:rPr>
        <w:t>recherche, le marketing, la fabrication et la distribution afin de mieux relier les produits</w:t>
      </w:r>
      <w:r w:rsidRPr="00480B06">
        <w:rPr>
          <w:rFonts w:ascii="Times New Roman" w:eastAsia="Century Gothic" w:hAnsi="Times New Roman" w:cs="Times New Roman"/>
          <w:sz w:val="24"/>
          <w:szCs w:val="24"/>
        </w:rPr>
        <w:t xml:space="preserve"> et </w:t>
      </w:r>
      <w:r w:rsidRPr="00C453A4">
        <w:rPr>
          <w:rFonts w:ascii="Times New Roman" w:eastAsia="Century Gothic" w:hAnsi="Times New Roman" w:cs="Times New Roman"/>
          <w:i/>
          <w:sz w:val="24"/>
          <w:szCs w:val="24"/>
        </w:rPr>
        <w:t>services à</w:t>
      </w:r>
      <w:r w:rsidR="004A1FD8" w:rsidRPr="00C453A4">
        <w:rPr>
          <w:rFonts w:ascii="Times New Roman" w:eastAsia="Century Gothic" w:hAnsi="Times New Roman" w:cs="Times New Roman"/>
          <w:i/>
          <w:sz w:val="24"/>
          <w:szCs w:val="24"/>
        </w:rPr>
        <w:t xml:space="preserve"> la</w:t>
      </w:r>
      <w:r w:rsidR="004A1FD8" w:rsidRPr="00480B06">
        <w:rPr>
          <w:rFonts w:ascii="Times New Roman" w:eastAsia="Century Gothic" w:hAnsi="Times New Roman" w:cs="Times New Roman"/>
          <w:sz w:val="24"/>
          <w:szCs w:val="24"/>
        </w:rPr>
        <w:t xml:space="preserve"> </w:t>
      </w:r>
      <w:r w:rsidR="004A1FD8" w:rsidRPr="00C453A4">
        <w:rPr>
          <w:rFonts w:ascii="Times New Roman" w:eastAsia="Century Gothic" w:hAnsi="Times New Roman" w:cs="Times New Roman"/>
          <w:i/>
          <w:sz w:val="24"/>
          <w:szCs w:val="24"/>
        </w:rPr>
        <w:t>clientèle de l’entreprise</w:t>
      </w:r>
      <w:r w:rsidR="004A1FD8"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 xml:space="preserve">Les responsables impliqués dans le développement de stratégies à tous les niveaux comprendront comment leurs propositions affecteront les personnes dans toute l’organisation. Par exemple, une stratégie qui vise à croître les services de soins de santé lors de l’agrandissement d’un établissement doit tenir compte des heures supplémentaires que les membres du personnel actuels peuvent devoir travailler avant d’embaucher de nouveaux professionnels. De même, si les administrateurs prévoient de réaffecter davantage de ressources d’un établissement de soins de santé à un service </w:t>
      </w:r>
      <w:r w:rsidRPr="00480B06">
        <w:rPr>
          <w:rFonts w:ascii="Times New Roman" w:eastAsia="Century Gothic" w:hAnsi="Times New Roman" w:cs="Times New Roman"/>
          <w:sz w:val="24"/>
          <w:szCs w:val="24"/>
        </w:rPr>
        <w:lastRenderedPageBreak/>
        <w:t>spécifique, la stratégie doit tenir compte de la manière dont la diminution des ressources affectera les autres services. Dans l’idéal, les connaissances passeront du niveau de l’entreprise au niveau fonctionnel, le produit final remplissant tous les objectifs et étant le moteur de la ré</w:t>
      </w:r>
      <w:r w:rsidR="00F402E1">
        <w:rPr>
          <w:rFonts w:ascii="Times New Roman" w:eastAsia="Century Gothic" w:hAnsi="Times New Roman" w:cs="Times New Roman"/>
          <w:sz w:val="24"/>
          <w:szCs w:val="24"/>
        </w:rPr>
        <w:t xml:space="preserve">ussite d’une </w:t>
      </w:r>
      <w:r w:rsidRPr="00480B06">
        <w:rPr>
          <w:rFonts w:ascii="Times New Roman" w:eastAsia="Century Gothic" w:hAnsi="Times New Roman" w:cs="Times New Roman"/>
          <w:sz w:val="24"/>
          <w:szCs w:val="24"/>
        </w:rPr>
        <w:t>entreprise.</w:t>
      </w:r>
    </w:p>
    <w:p w:rsidR="00207418" w:rsidRPr="00480B06" w:rsidRDefault="0099744A" w:rsidP="0099744A">
      <w:pPr>
        <w:pStyle w:val="Titre3"/>
        <w:rPr>
          <w:rFonts w:ascii="Times New Roman" w:eastAsia="Century Gothic" w:hAnsi="Times New Roman" w:cs="Times New Roman"/>
          <w:color w:val="auto"/>
          <w:sz w:val="24"/>
          <w:szCs w:val="24"/>
        </w:rPr>
      </w:pPr>
      <w:bookmarkStart w:id="93" w:name="_Toc149225702"/>
      <w:r>
        <w:rPr>
          <w:rFonts w:ascii="Times New Roman" w:eastAsia="Century Gothic" w:hAnsi="Times New Roman" w:cs="Times New Roman"/>
          <w:color w:val="auto"/>
          <w:sz w:val="24"/>
          <w:szCs w:val="24"/>
        </w:rPr>
        <w:t xml:space="preserve">4.16.4. </w:t>
      </w:r>
      <w:r w:rsidR="00207418" w:rsidRPr="00480B06">
        <w:rPr>
          <w:rFonts w:ascii="Times New Roman" w:eastAsia="Century Gothic" w:hAnsi="Times New Roman" w:cs="Times New Roman"/>
          <w:color w:val="auto"/>
          <w:sz w:val="24"/>
          <w:szCs w:val="24"/>
        </w:rPr>
        <w:t>Etapes de la planification et de la gestion stratégiques</w:t>
      </w:r>
      <w:bookmarkEnd w:id="93"/>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Il existe divers cadres et méthodologies de planification et de gestion stratégiques. Si le bon système n’a pas de règles absolues, la majorité d’entre eux suivent un schéma similaire et ont des caractéristiques communes. Les étapes de la planification et de la gestion </w:t>
      </w:r>
      <w:r w:rsidR="00657858" w:rsidRPr="00480B06">
        <w:rPr>
          <w:rFonts w:ascii="Times New Roman" w:eastAsia="Century Gothic" w:hAnsi="Times New Roman" w:cs="Times New Roman"/>
          <w:sz w:val="24"/>
          <w:szCs w:val="24"/>
        </w:rPr>
        <w:t>stratégiques sont les suivantes.</w:t>
      </w:r>
    </w:p>
    <w:p w:rsidR="00207418" w:rsidRPr="00480B06" w:rsidRDefault="00207418" w:rsidP="00744F9D">
      <w:pPr>
        <w:pStyle w:val="Paragraphedeliste"/>
        <w:numPr>
          <w:ilvl w:val="0"/>
          <w:numId w:val="111"/>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Evaluation permettant de comprendre les situations internes actuelles</w:t>
      </w:r>
    </w:p>
    <w:p w:rsidR="00207418" w:rsidRPr="00480B06" w:rsidRDefault="00207418" w:rsidP="00744F9D">
      <w:pPr>
        <w:pStyle w:val="Paragraphedeliste"/>
        <w:numPr>
          <w:ilvl w:val="0"/>
          <w:numId w:val="111"/>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Formulation stratégique : formulation d’une stratégie de haut niveau et enregistrement d’un plan stratégique de base au niveau de l’organisation</w:t>
      </w:r>
    </w:p>
    <w:p w:rsidR="00207418" w:rsidRPr="00480B06" w:rsidRDefault="00207418" w:rsidP="00744F9D">
      <w:pPr>
        <w:pStyle w:val="Paragraphedeliste"/>
        <w:numPr>
          <w:ilvl w:val="0"/>
          <w:numId w:val="111"/>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Exécution de la stratégie où le plan de haut niveau est converti en éléments de planification et d’action plus opérationnels.</w:t>
      </w:r>
    </w:p>
    <w:p w:rsidR="00207418" w:rsidRPr="00480B06" w:rsidRDefault="00207418" w:rsidP="00744F9D">
      <w:pPr>
        <w:pStyle w:val="Paragraphedeliste"/>
        <w:numPr>
          <w:ilvl w:val="0"/>
          <w:numId w:val="111"/>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Phase d’évaluation ou de maintien en puissance/gestion où l’efficacité, la culture, les communications, le traitement des données et d’autres questions de gestion stratégique sont continuellement affinées et évaluées.</w:t>
      </w:r>
    </w:p>
    <w:p w:rsidR="00207418" w:rsidRPr="00480B06" w:rsidRDefault="0099744A" w:rsidP="0099744A">
      <w:pPr>
        <w:pStyle w:val="Titre3"/>
        <w:rPr>
          <w:rFonts w:ascii="Times New Roman" w:eastAsia="Century Gothic" w:hAnsi="Times New Roman" w:cs="Times New Roman"/>
          <w:color w:val="auto"/>
          <w:sz w:val="24"/>
          <w:szCs w:val="24"/>
        </w:rPr>
      </w:pPr>
      <w:bookmarkStart w:id="94" w:name="_Toc149225703"/>
      <w:r>
        <w:rPr>
          <w:rFonts w:ascii="Times New Roman" w:eastAsia="Century Gothic" w:hAnsi="Times New Roman" w:cs="Times New Roman"/>
          <w:color w:val="auto"/>
          <w:sz w:val="24"/>
          <w:szCs w:val="24"/>
        </w:rPr>
        <w:t xml:space="preserve">4.16.5. </w:t>
      </w:r>
      <w:r w:rsidR="00207418" w:rsidRPr="00480B06">
        <w:rPr>
          <w:rFonts w:ascii="Times New Roman" w:eastAsia="Century Gothic" w:hAnsi="Times New Roman" w:cs="Times New Roman"/>
          <w:color w:val="auto"/>
          <w:sz w:val="24"/>
          <w:szCs w:val="24"/>
        </w:rPr>
        <w:t>Ressources en matière de santé</w:t>
      </w:r>
      <w:bookmarkEnd w:id="94"/>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Les ressources de soins de santé sont décrites comme l’ensemble du matériel, du personnel, des installations et des fonds qui peuvent être utilisés pour fournir des services de soins de santé. Les soins de santé ont longtemps été une ressource limitée avec une demande infinie. Les sources humaines de la santé, également appelées personnel de santé, sont définies comme toutes les personnes engagées dans des actions dont le but premier est d’améliorer la santé. Les services de santé humaine sont connus comme l’un des éléments clés d’un système de soins de santé. Ils comprennent les médecins, les infirmières praticiennes, l</w:t>
      </w:r>
      <w:r w:rsidR="00280AD5" w:rsidRPr="00480B06">
        <w:rPr>
          <w:rFonts w:ascii="Times New Roman" w:eastAsia="Century Gothic" w:hAnsi="Times New Roman" w:cs="Times New Roman"/>
          <w:sz w:val="24"/>
          <w:szCs w:val="24"/>
        </w:rPr>
        <w:t>es sages-femmes, les dentistes (</w:t>
      </w:r>
      <w:r w:rsidRPr="00480B06">
        <w:rPr>
          <w:rFonts w:ascii="Times New Roman" w:eastAsia="Century Gothic" w:hAnsi="Times New Roman" w:cs="Times New Roman"/>
          <w:sz w:val="24"/>
          <w:szCs w:val="24"/>
        </w:rPr>
        <w:t>les p</w:t>
      </w:r>
      <w:r w:rsidR="00280AD5" w:rsidRPr="00480B06">
        <w:rPr>
          <w:rFonts w:ascii="Times New Roman" w:eastAsia="Century Gothic" w:hAnsi="Times New Roman" w:cs="Times New Roman"/>
          <w:sz w:val="24"/>
          <w:szCs w:val="24"/>
        </w:rPr>
        <w:t>rofessionnels des soins)</w:t>
      </w:r>
      <w:r w:rsidRPr="00480B06">
        <w:rPr>
          <w:rFonts w:ascii="Times New Roman" w:eastAsia="Century Gothic" w:hAnsi="Times New Roman" w:cs="Times New Roman"/>
          <w:sz w:val="24"/>
          <w:szCs w:val="24"/>
        </w:rPr>
        <w:t>, les agents de santé communautaires, les travai</w:t>
      </w:r>
      <w:r w:rsidR="00280AD5" w:rsidRPr="00480B06">
        <w:rPr>
          <w:rFonts w:ascii="Times New Roman" w:eastAsia="Century Gothic" w:hAnsi="Times New Roman" w:cs="Times New Roman"/>
          <w:sz w:val="24"/>
          <w:szCs w:val="24"/>
        </w:rPr>
        <w:t>lleurs sociaux</w:t>
      </w:r>
      <w:r w:rsidRPr="00480B06">
        <w:rPr>
          <w:rFonts w:ascii="Times New Roman" w:eastAsia="Century Gothic" w:hAnsi="Times New Roman" w:cs="Times New Roman"/>
          <w:sz w:val="24"/>
          <w:szCs w:val="24"/>
        </w:rPr>
        <w:t>, ainsi que le personnel de gestion et de soutien de la santé qui n’offre peut-être pas directement des services mais qui est important pour le fonctionnement efficace du système de santé, y compris les administrateurs des services de santé, des dossiers médicaux et des informati</w:t>
      </w:r>
      <w:r w:rsidR="004A1FD8" w:rsidRPr="00480B06">
        <w:rPr>
          <w:rFonts w:ascii="Times New Roman" w:eastAsia="Century Gothic" w:hAnsi="Times New Roman" w:cs="Times New Roman"/>
          <w:sz w:val="24"/>
          <w:szCs w:val="24"/>
        </w:rPr>
        <w:t xml:space="preserve">ons sur la santé. </w:t>
      </w:r>
      <w:r w:rsidRPr="00480B06">
        <w:rPr>
          <w:rFonts w:ascii="Times New Roman" w:eastAsia="Century Gothic" w:hAnsi="Times New Roman" w:cs="Times New Roman"/>
          <w:sz w:val="24"/>
          <w:szCs w:val="24"/>
        </w:rPr>
        <w:t>Le domaine des ressources humaines dans le secteur de la santé traite les questions relatives au secteur des soins de santé telles que la planification, le développement, la performance, la gestion, la conservation, l’information et la recherche sur les ressources humaines. Ces dernières années, la sensibilisa</w:t>
      </w:r>
      <w:r w:rsidR="00204E64">
        <w:rPr>
          <w:rFonts w:ascii="Times New Roman" w:eastAsia="Century Gothic" w:hAnsi="Times New Roman" w:cs="Times New Roman"/>
          <w:sz w:val="24"/>
          <w:szCs w:val="24"/>
        </w:rPr>
        <w:t xml:space="preserve">tion sur le rôle </w:t>
      </w:r>
      <w:r w:rsidR="00204E64">
        <w:rPr>
          <w:rFonts w:ascii="Times New Roman" w:eastAsia="Century Gothic" w:hAnsi="Times New Roman" w:cs="Times New Roman"/>
          <w:sz w:val="24"/>
          <w:szCs w:val="24"/>
        </w:rPr>
        <w:lastRenderedPageBreak/>
        <w:t>essentiel des ressources humaines  pour la santé</w:t>
      </w:r>
      <w:r w:rsidRPr="00480B06">
        <w:rPr>
          <w:rFonts w:ascii="Times New Roman" w:eastAsia="Century Gothic" w:hAnsi="Times New Roman" w:cs="Times New Roman"/>
          <w:sz w:val="24"/>
          <w:szCs w:val="24"/>
        </w:rPr>
        <w:t xml:space="preserve"> dans le renforcement de l’efficacité du système de santé en tête de l’agenda mondial de la santé.</w:t>
      </w:r>
    </w:p>
    <w:p w:rsidR="00207418" w:rsidRPr="00480B06" w:rsidRDefault="0099744A" w:rsidP="0099744A">
      <w:pPr>
        <w:pStyle w:val="Titre2"/>
        <w:rPr>
          <w:rFonts w:ascii="Times New Roman" w:eastAsia="Century Gothic" w:hAnsi="Times New Roman" w:cs="Times New Roman"/>
          <w:color w:val="auto"/>
          <w:sz w:val="24"/>
          <w:szCs w:val="24"/>
        </w:rPr>
      </w:pPr>
      <w:bookmarkStart w:id="95" w:name="_Toc149225704"/>
      <w:r>
        <w:rPr>
          <w:rFonts w:ascii="Times New Roman" w:eastAsia="Century Gothic" w:hAnsi="Times New Roman" w:cs="Times New Roman"/>
          <w:color w:val="auto"/>
          <w:sz w:val="24"/>
          <w:szCs w:val="24"/>
        </w:rPr>
        <w:t>4.17</w:t>
      </w:r>
      <w:r w:rsidR="004A34A1" w:rsidRPr="00480B06">
        <w:rPr>
          <w:rFonts w:ascii="Times New Roman" w:eastAsia="Century Gothic" w:hAnsi="Times New Roman" w:cs="Times New Roman"/>
          <w:color w:val="auto"/>
          <w:sz w:val="24"/>
          <w:szCs w:val="24"/>
        </w:rPr>
        <w:t xml:space="preserve">. </w:t>
      </w:r>
      <w:r w:rsidR="00207418" w:rsidRPr="00480B06">
        <w:rPr>
          <w:rFonts w:ascii="Times New Roman" w:eastAsia="Century Gothic" w:hAnsi="Times New Roman" w:cs="Times New Roman"/>
          <w:color w:val="auto"/>
          <w:sz w:val="24"/>
          <w:szCs w:val="24"/>
        </w:rPr>
        <w:t>Situation globale</w:t>
      </w:r>
      <w:bookmarkEnd w:id="95"/>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L’organisation mondiale de la santé (OMS)</w:t>
      </w:r>
      <w:r w:rsidR="00F77771" w:rsidRPr="00480B06">
        <w:rPr>
          <w:rFonts w:ascii="Times New Roman" w:eastAsia="Century Gothic" w:hAnsi="Times New Roman" w:cs="Times New Roman"/>
          <w:sz w:val="24"/>
          <w:szCs w:val="24"/>
        </w:rPr>
        <w:t xml:space="preserve"> estime qu’il manque près de 4,</w:t>
      </w:r>
      <w:r w:rsidRPr="00480B06">
        <w:rPr>
          <w:rFonts w:ascii="Times New Roman" w:eastAsia="Century Gothic" w:hAnsi="Times New Roman" w:cs="Times New Roman"/>
          <w:sz w:val="24"/>
          <w:szCs w:val="24"/>
        </w:rPr>
        <w:t xml:space="preserve">3millions de médecins, sage-femme, infirmières et travailleurs humanitaires dans le monde. Dans 57 des pays les plus pauvres, notamment en Afrique subsaharienne, la pénurie est </w:t>
      </w:r>
      <w:r w:rsidRPr="00480B06">
        <w:rPr>
          <w:rFonts w:ascii="Times New Roman" w:eastAsia="Century Gothic" w:hAnsi="Times New Roman" w:cs="Times New Roman"/>
          <w:i/>
          <w:sz w:val="24"/>
          <w:szCs w:val="24"/>
        </w:rPr>
        <w:t>la plus grave</w:t>
      </w:r>
      <w:r w:rsidRPr="00480B06">
        <w:rPr>
          <w:rFonts w:ascii="Times New Roman" w:eastAsia="Century Gothic" w:hAnsi="Times New Roman" w:cs="Times New Roman"/>
          <w:sz w:val="24"/>
          <w:szCs w:val="24"/>
        </w:rPr>
        <w:t>. Lors de la journée mondiale de la santé 2006, la situation a été déclarée « crise du personnel de santé », résultat de décennies de sous-investissement dans l’éducation, la formation, les salaires, l’environnement de travail et la gestion des travailleurs de la santé. On signale également une pénurie de travailleurs de la santé qualifiés dans de nombreux secteurs de soins spécifiques. Par exemple, dans 144 pays à faible revenu et revenu intermédiaire, dont 55.000 psychiatres, 628000 infirmières dans les établissements de santé mentale et 493 000 prestataires de soins psychosociaux nécessaires au traitement des troubles mentaux, on estime qu’il manque 1,18 million de professionnels de la santé mentale. Dans de nombreux pays en développement, la pénurie d’accoucheuses qualifiées constitue un obstacle important à l’amélioration de la santé maternelle. Tant les pays développés que les pays en développement enregistrent une mauvaise répartition du personnel de santé qualifié, ce qui entraîne une pénurie de personnel de santé dans les zo</w:t>
      </w:r>
      <w:r w:rsidR="004A1FD8" w:rsidRPr="00480B06">
        <w:rPr>
          <w:rFonts w:ascii="Times New Roman" w:eastAsia="Century Gothic" w:hAnsi="Times New Roman" w:cs="Times New Roman"/>
          <w:sz w:val="24"/>
          <w:szCs w:val="24"/>
        </w:rPr>
        <w:t xml:space="preserve">nes rurales et mal desservies. </w:t>
      </w:r>
      <w:r w:rsidRPr="00480B06">
        <w:rPr>
          <w:rFonts w:ascii="Times New Roman" w:eastAsia="Century Gothic" w:hAnsi="Times New Roman" w:cs="Times New Roman"/>
          <w:sz w:val="24"/>
          <w:szCs w:val="24"/>
        </w:rPr>
        <w:t>L’observatoire mondial de la santé de l’OMS rassemble régulièrement des mises à jour statistiques sur la situation du personnel de santé dans le monde. Toutefois, la base de données reste fragmentée et incomplète, en grande partie en raison des faiblesses des systèmes d’information su</w:t>
      </w:r>
      <w:r w:rsidR="00660BC4" w:rsidRPr="00480B06">
        <w:rPr>
          <w:rFonts w:ascii="Times New Roman" w:eastAsia="Century Gothic" w:hAnsi="Times New Roman" w:cs="Times New Roman"/>
          <w:sz w:val="24"/>
          <w:szCs w:val="24"/>
        </w:rPr>
        <w:t xml:space="preserve">r les ressources humaines </w:t>
      </w:r>
      <w:r w:rsidR="00437E6B">
        <w:rPr>
          <w:rFonts w:ascii="Times New Roman" w:eastAsia="Century Gothic" w:hAnsi="Times New Roman" w:cs="Times New Roman"/>
          <w:sz w:val="24"/>
          <w:szCs w:val="24"/>
        </w:rPr>
        <w:t>dans les pays.</w:t>
      </w:r>
      <w:r w:rsidR="0017385E">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 xml:space="preserve">Un nombre croissant de professionnels des </w:t>
      </w:r>
      <w:r w:rsidR="00F77771" w:rsidRPr="00480B06">
        <w:rPr>
          <w:rFonts w:ascii="Times New Roman" w:eastAsia="Century Gothic" w:hAnsi="Times New Roman" w:cs="Times New Roman"/>
          <w:sz w:val="24"/>
          <w:szCs w:val="24"/>
        </w:rPr>
        <w:t xml:space="preserve">Ressources </w:t>
      </w:r>
      <w:r w:rsidRPr="00480B06">
        <w:rPr>
          <w:rFonts w:ascii="Times New Roman" w:eastAsia="Century Gothic" w:hAnsi="Times New Roman" w:cs="Times New Roman"/>
          <w:sz w:val="24"/>
          <w:szCs w:val="24"/>
        </w:rPr>
        <w:t>H</w:t>
      </w:r>
      <w:r w:rsidR="00F77771" w:rsidRPr="00480B06">
        <w:rPr>
          <w:rFonts w:ascii="Times New Roman" w:eastAsia="Century Gothic" w:hAnsi="Times New Roman" w:cs="Times New Roman"/>
          <w:sz w:val="24"/>
          <w:szCs w:val="24"/>
        </w:rPr>
        <w:t xml:space="preserve">umaines pour la </w:t>
      </w:r>
      <w:r w:rsidRPr="00480B06">
        <w:rPr>
          <w:rFonts w:ascii="Times New Roman" w:eastAsia="Century Gothic" w:hAnsi="Times New Roman" w:cs="Times New Roman"/>
          <w:sz w:val="24"/>
          <w:szCs w:val="24"/>
        </w:rPr>
        <w:t>S</w:t>
      </w:r>
      <w:r w:rsidR="00F77771" w:rsidRPr="00480B06">
        <w:rPr>
          <w:rFonts w:ascii="Times New Roman" w:eastAsia="Century Gothic" w:hAnsi="Times New Roman" w:cs="Times New Roman"/>
          <w:sz w:val="24"/>
          <w:szCs w:val="24"/>
        </w:rPr>
        <w:t>anté</w:t>
      </w:r>
      <w:r w:rsidRPr="00480B06">
        <w:rPr>
          <w:rFonts w:ascii="Times New Roman" w:eastAsia="Century Gothic" w:hAnsi="Times New Roman" w:cs="Times New Roman"/>
          <w:sz w:val="24"/>
          <w:szCs w:val="24"/>
        </w:rPr>
        <w:t xml:space="preserve"> du monde entier se concentrent sur des questions telles que </w:t>
      </w:r>
      <w:r w:rsidRPr="00480B06">
        <w:rPr>
          <w:rFonts w:ascii="Times New Roman" w:eastAsia="Century Gothic" w:hAnsi="Times New Roman" w:cs="Times New Roman"/>
          <w:i/>
          <w:sz w:val="24"/>
          <w:szCs w:val="24"/>
        </w:rPr>
        <w:t>l’éducation, le suivi</w:t>
      </w:r>
      <w:r w:rsidRPr="00480B06">
        <w:rPr>
          <w:rFonts w:ascii="Times New Roman" w:eastAsia="Century Gothic" w:hAnsi="Times New Roman" w:cs="Times New Roman"/>
          <w:sz w:val="24"/>
          <w:szCs w:val="24"/>
        </w:rPr>
        <w:t xml:space="preserve"> et la pratique collaborative afin de tirer des enseignements des meilleures pratiques pour résoudre les problèmes du personnel de santé et améliorer la base de données probantes.</w:t>
      </w:r>
    </w:p>
    <w:p w:rsidR="00207418" w:rsidRPr="00480B06" w:rsidRDefault="0099744A" w:rsidP="0099744A">
      <w:pPr>
        <w:pStyle w:val="Titre2"/>
        <w:rPr>
          <w:rFonts w:ascii="Times New Roman" w:eastAsia="Century Gothic" w:hAnsi="Times New Roman" w:cs="Times New Roman"/>
          <w:color w:val="auto"/>
          <w:sz w:val="24"/>
          <w:szCs w:val="24"/>
        </w:rPr>
      </w:pPr>
      <w:bookmarkStart w:id="96" w:name="_Toc149225705"/>
      <w:r>
        <w:rPr>
          <w:rFonts w:ascii="Times New Roman" w:eastAsia="Century Gothic" w:hAnsi="Times New Roman" w:cs="Times New Roman"/>
          <w:color w:val="auto"/>
          <w:sz w:val="24"/>
          <w:szCs w:val="24"/>
        </w:rPr>
        <w:t>4.18</w:t>
      </w:r>
      <w:r w:rsidR="004A34A1" w:rsidRPr="00480B06">
        <w:rPr>
          <w:rFonts w:ascii="Times New Roman" w:eastAsia="Century Gothic" w:hAnsi="Times New Roman" w:cs="Times New Roman"/>
          <w:color w:val="auto"/>
          <w:sz w:val="24"/>
          <w:szCs w:val="24"/>
        </w:rPr>
        <w:t xml:space="preserve">. </w:t>
      </w:r>
      <w:r w:rsidR="00207418" w:rsidRPr="00480B06">
        <w:rPr>
          <w:rFonts w:ascii="Times New Roman" w:eastAsia="Century Gothic" w:hAnsi="Times New Roman" w:cs="Times New Roman"/>
          <w:color w:val="auto"/>
          <w:sz w:val="24"/>
          <w:szCs w:val="24"/>
        </w:rPr>
        <w:t>Recherche</w:t>
      </w:r>
      <w:r w:rsidR="004A1FD8" w:rsidRPr="00480B06">
        <w:rPr>
          <w:rFonts w:ascii="Times New Roman" w:eastAsia="Century Gothic" w:hAnsi="Times New Roman" w:cs="Times New Roman"/>
          <w:color w:val="auto"/>
          <w:sz w:val="24"/>
          <w:szCs w:val="24"/>
        </w:rPr>
        <w:t xml:space="preserve"> sur le personnel de la santé</w:t>
      </w:r>
      <w:bookmarkEnd w:id="96"/>
    </w:p>
    <w:p w:rsidR="00207418" w:rsidRPr="00480B06" w:rsidRDefault="004A1FD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w:t>
      </w:r>
      <w:r w:rsidR="00207418" w:rsidRPr="00480B06">
        <w:rPr>
          <w:rFonts w:ascii="Times New Roman" w:eastAsia="Century Gothic" w:hAnsi="Times New Roman" w:cs="Times New Roman"/>
          <w:sz w:val="24"/>
          <w:szCs w:val="24"/>
        </w:rPr>
        <w:t>explore la manière dont les facteurs sociaux, culturels, organisationnels, politiques et stratégiques affectent l’accès aux professionnels de la santé et comment l’organisation et la</w:t>
      </w:r>
      <w:r w:rsidR="00437E6B">
        <w:rPr>
          <w:rFonts w:ascii="Times New Roman" w:eastAsia="Century Gothic" w:hAnsi="Times New Roman" w:cs="Times New Roman"/>
          <w:sz w:val="24"/>
          <w:szCs w:val="24"/>
        </w:rPr>
        <w:t xml:space="preserve"> structure du personnel</w:t>
      </w:r>
      <w:r w:rsidR="00207418" w:rsidRPr="00480B06">
        <w:rPr>
          <w:rFonts w:ascii="Times New Roman" w:eastAsia="Century Gothic" w:hAnsi="Times New Roman" w:cs="Times New Roman"/>
          <w:sz w:val="24"/>
          <w:szCs w:val="24"/>
        </w:rPr>
        <w:t xml:space="preserve"> peuvent affecter la prestation, la qualité, l’équité</w:t>
      </w:r>
      <w:r w:rsidRPr="00480B06">
        <w:rPr>
          <w:rFonts w:ascii="Times New Roman" w:eastAsia="Century Gothic" w:hAnsi="Times New Roman" w:cs="Times New Roman"/>
          <w:sz w:val="24"/>
          <w:szCs w:val="24"/>
        </w:rPr>
        <w:t xml:space="preserve"> et le coût des soins de santé. </w:t>
      </w:r>
      <w:r w:rsidR="00207418" w:rsidRPr="00480B06">
        <w:rPr>
          <w:rFonts w:ascii="Times New Roman" w:eastAsia="Century Gothic" w:hAnsi="Times New Roman" w:cs="Times New Roman"/>
          <w:sz w:val="24"/>
          <w:szCs w:val="24"/>
        </w:rPr>
        <w:t>Plusieurs ministères, établissements universitaires et organisations connexes ont élaboré des programmes de recherche pour définir et mesurer la complexité et la natu</w:t>
      </w:r>
      <w:r w:rsidR="00437E6B">
        <w:rPr>
          <w:rFonts w:ascii="Times New Roman" w:eastAsia="Century Gothic" w:hAnsi="Times New Roman" w:cs="Times New Roman"/>
          <w:sz w:val="24"/>
          <w:szCs w:val="24"/>
        </w:rPr>
        <w:t>re des questions relatives aux ressources humaines pour la santé</w:t>
      </w:r>
      <w:r w:rsidR="00207418" w:rsidRPr="00480B06">
        <w:rPr>
          <w:rFonts w:ascii="Times New Roman" w:eastAsia="Century Gothic" w:hAnsi="Times New Roman" w:cs="Times New Roman"/>
          <w:sz w:val="24"/>
          <w:szCs w:val="24"/>
        </w:rPr>
        <w:t xml:space="preserve"> qui contribuent à la politique de santé en </w:t>
      </w:r>
      <w:r w:rsidR="00207418" w:rsidRPr="00480B06">
        <w:rPr>
          <w:rFonts w:ascii="Times New Roman" w:eastAsia="Century Gothic" w:hAnsi="Times New Roman" w:cs="Times New Roman"/>
          <w:sz w:val="24"/>
          <w:szCs w:val="24"/>
        </w:rPr>
        <w:lastRenderedPageBreak/>
        <w:t>développant une main-d’œuvre créative et productive dans leur juridiction pour les services de santé.</w:t>
      </w:r>
    </w:p>
    <w:p w:rsidR="00207418" w:rsidRPr="00480B06" w:rsidRDefault="0099744A" w:rsidP="0099744A">
      <w:pPr>
        <w:pStyle w:val="Titre2"/>
        <w:rPr>
          <w:rFonts w:ascii="Times New Roman" w:eastAsia="Century Gothic" w:hAnsi="Times New Roman" w:cs="Times New Roman"/>
          <w:color w:val="auto"/>
          <w:sz w:val="24"/>
          <w:szCs w:val="24"/>
        </w:rPr>
      </w:pPr>
      <w:bookmarkStart w:id="97" w:name="_Toc149225706"/>
      <w:r>
        <w:rPr>
          <w:rFonts w:ascii="Times New Roman" w:eastAsia="Century Gothic" w:hAnsi="Times New Roman" w:cs="Times New Roman"/>
          <w:color w:val="auto"/>
          <w:sz w:val="24"/>
          <w:szCs w:val="24"/>
        </w:rPr>
        <w:t>4.18</w:t>
      </w:r>
      <w:r w:rsidR="004A34A1" w:rsidRPr="00480B06">
        <w:rPr>
          <w:rFonts w:ascii="Times New Roman" w:eastAsia="Century Gothic" w:hAnsi="Times New Roman" w:cs="Times New Roman"/>
          <w:color w:val="auto"/>
          <w:sz w:val="24"/>
          <w:szCs w:val="24"/>
        </w:rPr>
        <w:t xml:space="preserve">. </w:t>
      </w:r>
      <w:r w:rsidR="00207418" w:rsidRPr="00480B06">
        <w:rPr>
          <w:rFonts w:ascii="Times New Roman" w:eastAsia="Century Gothic" w:hAnsi="Times New Roman" w:cs="Times New Roman"/>
          <w:color w:val="auto"/>
          <w:sz w:val="24"/>
          <w:szCs w:val="24"/>
        </w:rPr>
        <w:t>Politique et planification</w:t>
      </w:r>
      <w:bookmarkEnd w:id="97"/>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Dans certains pays et juridictions, la planification du personnel de santé est répartie entre les acteurs du marché du travail. Dans d’autres, les gouvernements et les systèmes adoptent une politique ou une stratégie explicite pour planifier le nombre, la répartition et la qualité adéquats des travailleurs de la santé afin d’atteindre les objectifs en matière de soins de santé.</w:t>
      </w:r>
    </w:p>
    <w:p w:rsidR="003108E6"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Un élément essentiel des priorités prévues en matière de</w:t>
      </w:r>
      <w:r w:rsidR="005C4C98">
        <w:rPr>
          <w:rFonts w:ascii="Times New Roman" w:eastAsia="Century Gothic" w:hAnsi="Times New Roman" w:cs="Times New Roman"/>
          <w:sz w:val="24"/>
          <w:szCs w:val="24"/>
        </w:rPr>
        <w:t>s ressources humaines pour la santé</w:t>
      </w:r>
      <w:r w:rsidRPr="00480B06">
        <w:rPr>
          <w:rFonts w:ascii="Times New Roman" w:eastAsia="Century Gothic" w:hAnsi="Times New Roman" w:cs="Times New Roman"/>
          <w:sz w:val="24"/>
          <w:szCs w:val="24"/>
        </w:rPr>
        <w:t xml:space="preserve"> est la modélisation de l’offre et de la demande ou l’utilisation de données pertinentes pour relier les besoins de santé de la population et/ou les objectifs de prestation de soins de santé avec la production, la distribution et la productivité des ressources humaines. Les résultats sont destinés à être utilisés pour générer des politiques fondées sur des preuves afin de guider la durabilité de la main d’œuvre. Dans les pays aux ressources limitées, les approches de la </w:t>
      </w:r>
      <w:r w:rsidR="00E25035">
        <w:rPr>
          <w:rFonts w:ascii="Times New Roman" w:eastAsia="Century Gothic" w:hAnsi="Times New Roman" w:cs="Times New Roman"/>
          <w:sz w:val="24"/>
          <w:szCs w:val="24"/>
        </w:rPr>
        <w:t xml:space="preserve">planification </w:t>
      </w:r>
      <w:r w:rsidRPr="00480B06">
        <w:rPr>
          <w:rFonts w:ascii="Times New Roman" w:eastAsia="Century Gothic" w:hAnsi="Times New Roman" w:cs="Times New Roman"/>
          <w:sz w:val="24"/>
          <w:szCs w:val="24"/>
        </w:rPr>
        <w:t xml:space="preserve"> sont souvent </w:t>
      </w:r>
      <w:r w:rsidR="004A1FD8" w:rsidRPr="00480B06">
        <w:rPr>
          <w:rFonts w:ascii="Times New Roman" w:eastAsia="Century Gothic" w:hAnsi="Times New Roman" w:cs="Times New Roman"/>
          <w:sz w:val="24"/>
          <w:szCs w:val="24"/>
        </w:rPr>
        <w:t>dictées</w:t>
      </w:r>
      <w:r w:rsidRPr="00480B06">
        <w:rPr>
          <w:rFonts w:ascii="Times New Roman" w:eastAsia="Century Gothic" w:hAnsi="Times New Roman" w:cs="Times New Roman"/>
          <w:sz w:val="24"/>
          <w:szCs w:val="24"/>
        </w:rPr>
        <w:t xml:space="preserve"> par les besoins de programmes ou de projets ciblés tels que ceux qui répon</w:t>
      </w:r>
      <w:r w:rsidR="00E25035">
        <w:rPr>
          <w:rFonts w:ascii="Times New Roman" w:eastAsia="Century Gothic" w:hAnsi="Times New Roman" w:cs="Times New Roman"/>
          <w:sz w:val="24"/>
          <w:szCs w:val="24"/>
        </w:rPr>
        <w:t xml:space="preserve">dent aux objectifs du </w:t>
      </w:r>
      <w:r w:rsidRPr="00480B06">
        <w:rPr>
          <w:rFonts w:ascii="Times New Roman" w:eastAsia="Century Gothic" w:hAnsi="Times New Roman" w:cs="Times New Roman"/>
          <w:sz w:val="24"/>
          <w:szCs w:val="24"/>
        </w:rPr>
        <w:t>développement</w:t>
      </w:r>
      <w:r w:rsidR="00E25035">
        <w:rPr>
          <w:rFonts w:ascii="Times New Roman" w:eastAsia="Century Gothic" w:hAnsi="Times New Roman" w:cs="Times New Roman"/>
          <w:sz w:val="24"/>
          <w:szCs w:val="24"/>
        </w:rPr>
        <w:t xml:space="preserve"> durable.</w:t>
      </w:r>
    </w:p>
    <w:p w:rsidR="00207418" w:rsidRPr="00480B06" w:rsidRDefault="0099744A" w:rsidP="0099744A">
      <w:pPr>
        <w:pStyle w:val="Titre2"/>
        <w:rPr>
          <w:rFonts w:ascii="Times New Roman" w:eastAsia="Century Gothic" w:hAnsi="Times New Roman" w:cs="Times New Roman"/>
          <w:color w:val="auto"/>
          <w:sz w:val="24"/>
          <w:szCs w:val="24"/>
        </w:rPr>
      </w:pPr>
      <w:bookmarkStart w:id="98" w:name="_Toc149225707"/>
      <w:r>
        <w:rPr>
          <w:rFonts w:ascii="Times New Roman" w:eastAsia="Century Gothic" w:hAnsi="Times New Roman" w:cs="Times New Roman"/>
          <w:color w:val="auto"/>
          <w:sz w:val="24"/>
          <w:szCs w:val="24"/>
        </w:rPr>
        <w:t>4.19</w:t>
      </w:r>
      <w:r w:rsidR="004A34A1" w:rsidRPr="00480B06">
        <w:rPr>
          <w:rFonts w:ascii="Times New Roman" w:eastAsia="Century Gothic" w:hAnsi="Times New Roman" w:cs="Times New Roman"/>
          <w:color w:val="auto"/>
          <w:sz w:val="24"/>
          <w:szCs w:val="24"/>
        </w:rPr>
        <w:t xml:space="preserve">. </w:t>
      </w:r>
      <w:r w:rsidR="004A1FD8" w:rsidRPr="00480B06">
        <w:rPr>
          <w:rFonts w:ascii="Times New Roman" w:eastAsia="Century Gothic" w:hAnsi="Times New Roman" w:cs="Times New Roman"/>
          <w:color w:val="auto"/>
          <w:sz w:val="24"/>
          <w:szCs w:val="24"/>
        </w:rPr>
        <w:t xml:space="preserve"> Les indicateurs</w:t>
      </w:r>
      <w:bookmarkEnd w:id="98"/>
    </w:p>
    <w:p w:rsidR="003108E6"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Les indicateurs de la charge de travail de l’OMS sur </w:t>
      </w:r>
      <w:r w:rsidR="006B1CC5" w:rsidRPr="00480B06">
        <w:rPr>
          <w:rFonts w:ascii="Times New Roman" w:eastAsia="Century Gothic" w:hAnsi="Times New Roman" w:cs="Times New Roman"/>
          <w:sz w:val="24"/>
          <w:szCs w:val="24"/>
        </w:rPr>
        <w:t xml:space="preserve">les besoins en personnel, </w:t>
      </w:r>
      <w:r w:rsidR="0099744A">
        <w:rPr>
          <w:rFonts w:ascii="Times New Roman" w:eastAsia="Century Gothic" w:hAnsi="Times New Roman" w:cs="Times New Roman"/>
          <w:sz w:val="24"/>
          <w:szCs w:val="24"/>
        </w:rPr>
        <w:t>sont des</w:t>
      </w:r>
      <w:r w:rsidRPr="00480B06">
        <w:rPr>
          <w:rFonts w:ascii="Times New Roman" w:eastAsia="Century Gothic" w:hAnsi="Times New Roman" w:cs="Times New Roman"/>
          <w:sz w:val="24"/>
          <w:szCs w:val="24"/>
        </w:rPr>
        <w:t xml:space="preserve"> outil</w:t>
      </w:r>
      <w:r w:rsidR="0099744A">
        <w:rPr>
          <w:rFonts w:ascii="Times New Roman" w:eastAsia="Century Gothic" w:hAnsi="Times New Roman" w:cs="Times New Roman"/>
          <w:sz w:val="24"/>
          <w:szCs w:val="24"/>
        </w:rPr>
        <w:t>s</w:t>
      </w:r>
      <w:r w:rsidRPr="00480B06">
        <w:rPr>
          <w:rFonts w:ascii="Times New Roman" w:eastAsia="Century Gothic" w:hAnsi="Times New Roman" w:cs="Times New Roman"/>
          <w:sz w:val="24"/>
          <w:szCs w:val="24"/>
        </w:rPr>
        <w:t xml:space="preserve"> de pla</w:t>
      </w:r>
      <w:r w:rsidR="006B1CC5" w:rsidRPr="00480B06">
        <w:rPr>
          <w:rFonts w:ascii="Times New Roman" w:eastAsia="Century Gothic" w:hAnsi="Times New Roman" w:cs="Times New Roman"/>
          <w:sz w:val="24"/>
          <w:szCs w:val="24"/>
        </w:rPr>
        <w:t>nification et de gestion</w:t>
      </w:r>
      <w:r w:rsidRPr="00480B06">
        <w:rPr>
          <w:rFonts w:ascii="Times New Roman" w:eastAsia="Century Gothic" w:hAnsi="Times New Roman" w:cs="Times New Roman"/>
          <w:sz w:val="24"/>
          <w:szCs w:val="24"/>
        </w:rPr>
        <w:t xml:space="preserve"> qui peu</w:t>
      </w:r>
      <w:r w:rsidR="006B1CC5" w:rsidRPr="00480B06">
        <w:rPr>
          <w:rFonts w:ascii="Times New Roman" w:eastAsia="Century Gothic" w:hAnsi="Times New Roman" w:cs="Times New Roman"/>
          <w:sz w:val="24"/>
          <w:szCs w:val="24"/>
        </w:rPr>
        <w:t>ven</w:t>
      </w:r>
      <w:r w:rsidRPr="00480B06">
        <w:rPr>
          <w:rFonts w:ascii="Times New Roman" w:eastAsia="Century Gothic" w:hAnsi="Times New Roman" w:cs="Times New Roman"/>
          <w:sz w:val="24"/>
          <w:szCs w:val="24"/>
        </w:rPr>
        <w:t>t être adapté</w:t>
      </w:r>
      <w:r w:rsidR="006B1CC5" w:rsidRPr="00480B06">
        <w:rPr>
          <w:rFonts w:ascii="Times New Roman" w:eastAsia="Century Gothic" w:hAnsi="Times New Roman" w:cs="Times New Roman"/>
          <w:sz w:val="24"/>
          <w:szCs w:val="24"/>
        </w:rPr>
        <w:t>es</w:t>
      </w:r>
      <w:r w:rsidRPr="00480B06">
        <w:rPr>
          <w:rFonts w:ascii="Times New Roman" w:eastAsia="Century Gothic" w:hAnsi="Times New Roman" w:cs="Times New Roman"/>
          <w:sz w:val="24"/>
          <w:szCs w:val="24"/>
        </w:rPr>
        <w:t xml:space="preserve"> aux circonstances locales. Il fournit aux responsables de la santé un moyen systématique de prendre des décisions en matière de personnel afin de mieux gérer leurs ressources humaines, en fonction de la charge de travail d’un travailleur de la santé, avec des normes d’activité appliquées pour chaque composante de la charge de travail dans un établissemen</w:t>
      </w:r>
      <w:r w:rsidR="003108E6" w:rsidRPr="00480B06">
        <w:rPr>
          <w:rFonts w:ascii="Times New Roman" w:eastAsia="Century Gothic" w:hAnsi="Times New Roman" w:cs="Times New Roman"/>
          <w:sz w:val="24"/>
          <w:szCs w:val="24"/>
        </w:rPr>
        <w:t xml:space="preserve">t de santé donné. </w:t>
      </w:r>
    </w:p>
    <w:p w:rsidR="00207418" w:rsidRPr="00480B06" w:rsidRDefault="0099744A" w:rsidP="0099744A">
      <w:pPr>
        <w:pStyle w:val="Titre2"/>
        <w:rPr>
          <w:rFonts w:ascii="Times New Roman" w:eastAsia="Century Gothic" w:hAnsi="Times New Roman" w:cs="Times New Roman"/>
          <w:color w:val="auto"/>
          <w:sz w:val="24"/>
          <w:szCs w:val="24"/>
        </w:rPr>
      </w:pPr>
      <w:bookmarkStart w:id="99" w:name="_Toc149225708"/>
      <w:r>
        <w:rPr>
          <w:rFonts w:ascii="Times New Roman" w:eastAsia="Century Gothic" w:hAnsi="Times New Roman" w:cs="Times New Roman"/>
          <w:color w:val="auto"/>
          <w:sz w:val="24"/>
          <w:szCs w:val="24"/>
        </w:rPr>
        <w:t>4.20</w:t>
      </w:r>
      <w:r w:rsidR="004A34A1" w:rsidRPr="00480B06">
        <w:rPr>
          <w:rFonts w:ascii="Times New Roman" w:eastAsia="Century Gothic" w:hAnsi="Times New Roman" w:cs="Times New Roman"/>
          <w:color w:val="auto"/>
          <w:sz w:val="24"/>
          <w:szCs w:val="24"/>
        </w:rPr>
        <w:t xml:space="preserve">. </w:t>
      </w:r>
      <w:r w:rsidR="00207418" w:rsidRPr="00480B06">
        <w:rPr>
          <w:rFonts w:ascii="Times New Roman" w:eastAsia="Century Gothic" w:hAnsi="Times New Roman" w:cs="Times New Roman"/>
          <w:color w:val="auto"/>
          <w:sz w:val="24"/>
          <w:szCs w:val="24"/>
        </w:rPr>
        <w:t>Les indices de santé comme outils d’évaluation des opérations</w:t>
      </w:r>
      <w:bookmarkEnd w:id="99"/>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Les indicateurs de santé sont des caractéristiques mesurables de la population que les chercheurs utilisent comme preuves à l’</w:t>
      </w:r>
      <w:r w:rsidR="0064133B" w:rsidRPr="00480B06">
        <w:rPr>
          <w:rFonts w:ascii="Times New Roman" w:eastAsia="Century Gothic" w:hAnsi="Times New Roman" w:cs="Times New Roman"/>
          <w:sz w:val="24"/>
          <w:szCs w:val="24"/>
        </w:rPr>
        <w:t xml:space="preserve">appui </w:t>
      </w:r>
      <w:r w:rsidRPr="00480B06">
        <w:rPr>
          <w:rFonts w:ascii="Times New Roman" w:eastAsia="Century Gothic" w:hAnsi="Times New Roman" w:cs="Times New Roman"/>
          <w:sz w:val="24"/>
          <w:szCs w:val="24"/>
        </w:rPr>
        <w:t>d’une population. Les chercheurs utilisent généralement une méthodologie d’enquête pour recueillir des informations sur certains individus, utilisent des statistiques pour géné</w:t>
      </w:r>
      <w:r w:rsidR="003108E6" w:rsidRPr="00480B06">
        <w:rPr>
          <w:rFonts w:ascii="Times New Roman" w:eastAsia="Century Gothic" w:hAnsi="Times New Roman" w:cs="Times New Roman"/>
          <w:sz w:val="24"/>
          <w:szCs w:val="24"/>
        </w:rPr>
        <w:t>r</w:t>
      </w:r>
      <w:r w:rsidRPr="00480B06">
        <w:rPr>
          <w:rFonts w:ascii="Times New Roman" w:eastAsia="Century Gothic" w:hAnsi="Times New Roman" w:cs="Times New Roman"/>
          <w:sz w:val="24"/>
          <w:szCs w:val="24"/>
        </w:rPr>
        <w:t xml:space="preserve">aliser les informations recueillies à l’ensemble de la population et utilisent ensuite l’analyse statistique pour faire une déclaration sur la santé de la population. Les indicateurs de santé sont couramment utilisés comme </w:t>
      </w:r>
      <w:r w:rsidRPr="00480B06">
        <w:rPr>
          <w:rFonts w:ascii="Times New Roman" w:eastAsia="Century Gothic" w:hAnsi="Times New Roman" w:cs="Times New Roman"/>
          <w:i/>
          <w:sz w:val="24"/>
          <w:szCs w:val="24"/>
        </w:rPr>
        <w:t>lignes directrices pour les politiques de santé publique</w:t>
      </w:r>
      <w:r w:rsidRPr="00480B06">
        <w:rPr>
          <w:rFonts w:ascii="Times New Roman" w:eastAsia="Century Gothic" w:hAnsi="Times New Roman" w:cs="Times New Roman"/>
          <w:sz w:val="24"/>
          <w:szCs w:val="24"/>
        </w:rPr>
        <w:t>. Différentes organisations exist</w:t>
      </w:r>
      <w:r w:rsidR="003108E6" w:rsidRPr="00480B06">
        <w:rPr>
          <w:rFonts w:ascii="Times New Roman" w:eastAsia="Century Gothic" w:hAnsi="Times New Roman" w:cs="Times New Roman"/>
          <w:sz w:val="24"/>
          <w:szCs w:val="24"/>
        </w:rPr>
        <w:t>e</w:t>
      </w:r>
      <w:r w:rsidRPr="00480B06">
        <w:rPr>
          <w:rFonts w:ascii="Times New Roman" w:eastAsia="Century Gothic" w:hAnsi="Times New Roman" w:cs="Times New Roman"/>
          <w:sz w:val="24"/>
          <w:szCs w:val="24"/>
        </w:rPr>
        <w:t xml:space="preserve">nt pour reconnaître, </w:t>
      </w:r>
      <w:r w:rsidRPr="00AD3438">
        <w:rPr>
          <w:rFonts w:ascii="Times New Roman" w:eastAsia="Century Gothic" w:hAnsi="Times New Roman" w:cs="Times New Roman"/>
          <w:i/>
          <w:sz w:val="24"/>
          <w:szCs w:val="24"/>
        </w:rPr>
        <w:t>collecte</w:t>
      </w:r>
      <w:r w:rsidR="0064133B" w:rsidRPr="00AD3438">
        <w:rPr>
          <w:rFonts w:ascii="Times New Roman" w:eastAsia="Century Gothic" w:hAnsi="Times New Roman" w:cs="Times New Roman"/>
          <w:i/>
          <w:sz w:val="24"/>
          <w:szCs w:val="24"/>
        </w:rPr>
        <w:t>r</w:t>
      </w:r>
      <w:r w:rsidRPr="00AD3438">
        <w:rPr>
          <w:rFonts w:ascii="Times New Roman" w:eastAsia="Century Gothic" w:hAnsi="Times New Roman" w:cs="Times New Roman"/>
          <w:i/>
          <w:sz w:val="24"/>
          <w:szCs w:val="24"/>
        </w:rPr>
        <w:t>, évaluer, échanger et analyser les indicateurs de santé sur le sujet</w:t>
      </w:r>
      <w:r w:rsidRPr="00480B06">
        <w:rPr>
          <w:rFonts w:ascii="Times New Roman" w:eastAsia="Century Gothic" w:hAnsi="Times New Roman" w:cs="Times New Roman"/>
          <w:sz w:val="24"/>
          <w:szCs w:val="24"/>
        </w:rPr>
        <w:t>. Le cadre de suivi et d’évaluation du renforcement du système de santé est pr</w:t>
      </w:r>
      <w:r w:rsidR="0064133B" w:rsidRPr="00480B06">
        <w:rPr>
          <w:rFonts w:ascii="Times New Roman" w:eastAsia="Century Gothic" w:hAnsi="Times New Roman" w:cs="Times New Roman"/>
          <w:sz w:val="24"/>
          <w:szCs w:val="24"/>
        </w:rPr>
        <w:t>ésenté</w:t>
      </w:r>
      <w:r w:rsidRPr="00480B06">
        <w:rPr>
          <w:rFonts w:ascii="Times New Roman" w:eastAsia="Century Gothic" w:hAnsi="Times New Roman" w:cs="Times New Roman"/>
          <w:sz w:val="24"/>
          <w:szCs w:val="24"/>
        </w:rPr>
        <w:t>. Il comprend quatre grands domaines d’indicateurs,</w:t>
      </w:r>
    </w:p>
    <w:p w:rsidR="00207418" w:rsidRPr="00480B06" w:rsidRDefault="00207418" w:rsidP="00744F9D">
      <w:pPr>
        <w:pStyle w:val="Paragraphedeliste"/>
        <w:numPr>
          <w:ilvl w:val="0"/>
          <w:numId w:val="112"/>
        </w:num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lastRenderedPageBreak/>
        <w:t>Systèmes d’entrées et de processus</w:t>
      </w:r>
      <w:r w:rsidR="0073735D" w:rsidRPr="00480B06">
        <w:rPr>
          <w:rFonts w:ascii="Times New Roman" w:eastAsia="Century Gothic" w:hAnsi="Times New Roman" w:cs="Times New Roman"/>
          <w:sz w:val="24"/>
          <w:szCs w:val="24"/>
        </w:rPr>
        <w:t>, résultats, conséquences et l</w:t>
      </w:r>
      <w:r w:rsidRPr="00480B06">
        <w:rPr>
          <w:rFonts w:ascii="Times New Roman" w:eastAsia="Century Gothic" w:hAnsi="Times New Roman" w:cs="Times New Roman"/>
          <w:sz w:val="24"/>
          <w:szCs w:val="24"/>
        </w:rPr>
        <w:t>es intrants, processus et extrants d’impact du système représentent la capacité des systèmes de santé.</w:t>
      </w:r>
      <w:r w:rsidR="003108E6"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Les extrants, les résultats et l’impact sont des résultats d’investissement et reflètent la performance des systèmes de santé. Des sources de données préférées et alternatives sont suggérées pour chaque bloc de mesures, couvrant un horizon temporel immédiat ou long terme. Le cadre aborde l’importance de la diffusion, du partage et de l’utilisation des résultats du suivi et de l’évaluation pour éclairer l’élaboration des politiques à tous les niveaux.</w:t>
      </w:r>
    </w:p>
    <w:p w:rsidR="00207418" w:rsidRPr="00480B06" w:rsidRDefault="0099744A" w:rsidP="00146D10">
      <w:pPr>
        <w:pStyle w:val="Titre2"/>
        <w:rPr>
          <w:rFonts w:ascii="Times New Roman" w:eastAsia="Century Gothic" w:hAnsi="Times New Roman" w:cs="Times New Roman"/>
          <w:color w:val="auto"/>
          <w:sz w:val="24"/>
          <w:szCs w:val="24"/>
        </w:rPr>
      </w:pPr>
      <w:bookmarkStart w:id="100" w:name="_Toc149225709"/>
      <w:r>
        <w:rPr>
          <w:rFonts w:ascii="Times New Roman" w:eastAsia="Century Gothic" w:hAnsi="Times New Roman" w:cs="Times New Roman"/>
          <w:color w:val="auto"/>
          <w:sz w:val="24"/>
          <w:szCs w:val="24"/>
        </w:rPr>
        <w:t>4.21</w:t>
      </w:r>
      <w:r w:rsidR="004A34A1" w:rsidRPr="00480B06">
        <w:rPr>
          <w:rFonts w:ascii="Times New Roman" w:eastAsia="Century Gothic" w:hAnsi="Times New Roman" w:cs="Times New Roman"/>
          <w:color w:val="auto"/>
          <w:sz w:val="24"/>
          <w:szCs w:val="24"/>
        </w:rPr>
        <w:t xml:space="preserve">. </w:t>
      </w:r>
      <w:r w:rsidR="00207418" w:rsidRPr="00480B06">
        <w:rPr>
          <w:rFonts w:ascii="Times New Roman" w:eastAsia="Century Gothic" w:hAnsi="Times New Roman" w:cs="Times New Roman"/>
          <w:color w:val="auto"/>
          <w:sz w:val="24"/>
          <w:szCs w:val="24"/>
        </w:rPr>
        <w:t>Suivi et évaluation de la réforme ou du renforcement des systèmes de santé.</w:t>
      </w:r>
      <w:bookmarkEnd w:id="100"/>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La valeur ajoutée de ce cadre est qu’il rassemble des indicateurs et des sources de données tout au long de la chaîne de résultats. L’analyse des performances du système de santé doit montrer comment les intrants du système (ressources, installations, etc.) sont exprimés comme extrants (tels que la qualité des services et les interventions) et les résultats et impacts possibles, y compris l’utilisation des services et l’amélioration de l’état de santé. Ce cadre de chaîne de résultats peut être utilisé pour illust</w:t>
      </w:r>
      <w:r w:rsidR="003108E6" w:rsidRPr="00480B06">
        <w:rPr>
          <w:rFonts w:ascii="Times New Roman" w:eastAsia="Century Gothic" w:hAnsi="Times New Roman" w:cs="Times New Roman"/>
          <w:sz w:val="24"/>
          <w:szCs w:val="24"/>
        </w:rPr>
        <w:t>r</w:t>
      </w:r>
      <w:r w:rsidRPr="00480B06">
        <w:rPr>
          <w:rFonts w:ascii="Times New Roman" w:eastAsia="Century Gothic" w:hAnsi="Times New Roman" w:cs="Times New Roman"/>
          <w:sz w:val="24"/>
          <w:szCs w:val="24"/>
        </w:rPr>
        <w:t>er l’efficacité des interventions sur les systèmes de soins de santé et spécifiques à une maladie.</w:t>
      </w:r>
    </w:p>
    <w:p w:rsidR="00207418" w:rsidRPr="00480B06" w:rsidRDefault="00146D10" w:rsidP="00146D10">
      <w:pPr>
        <w:pStyle w:val="Titre2"/>
        <w:rPr>
          <w:rFonts w:ascii="Times New Roman" w:eastAsia="Century Gothic" w:hAnsi="Times New Roman" w:cs="Times New Roman"/>
          <w:color w:val="auto"/>
          <w:sz w:val="24"/>
          <w:szCs w:val="24"/>
        </w:rPr>
      </w:pPr>
      <w:bookmarkStart w:id="101" w:name="_Toc149225710"/>
      <w:r>
        <w:rPr>
          <w:rFonts w:ascii="Times New Roman" w:eastAsia="Century Gothic" w:hAnsi="Times New Roman" w:cs="Times New Roman"/>
          <w:color w:val="auto"/>
          <w:sz w:val="24"/>
          <w:szCs w:val="24"/>
        </w:rPr>
        <w:t>4.22</w:t>
      </w:r>
      <w:r w:rsidR="004A34A1" w:rsidRPr="00480B06">
        <w:rPr>
          <w:rFonts w:ascii="Times New Roman" w:eastAsia="Century Gothic" w:hAnsi="Times New Roman" w:cs="Times New Roman"/>
          <w:color w:val="auto"/>
          <w:sz w:val="24"/>
          <w:szCs w:val="24"/>
        </w:rPr>
        <w:t>.</w:t>
      </w:r>
      <w:r w:rsidR="0073735D" w:rsidRPr="00480B06">
        <w:rPr>
          <w:rFonts w:ascii="Times New Roman" w:eastAsia="Century Gothic" w:hAnsi="Times New Roman" w:cs="Times New Roman"/>
          <w:color w:val="auto"/>
          <w:sz w:val="24"/>
          <w:szCs w:val="24"/>
        </w:rPr>
        <w:t xml:space="preserve"> </w:t>
      </w:r>
      <w:r w:rsidR="00207418" w:rsidRPr="00480B06">
        <w:rPr>
          <w:rFonts w:ascii="Times New Roman" w:eastAsia="Century Gothic" w:hAnsi="Times New Roman" w:cs="Times New Roman"/>
          <w:color w:val="auto"/>
          <w:sz w:val="24"/>
          <w:szCs w:val="24"/>
        </w:rPr>
        <w:t>Utilisation d’indicateurs de base</w:t>
      </w:r>
      <w:bookmarkEnd w:id="101"/>
    </w:p>
    <w:p w:rsidR="00207418" w:rsidRPr="00480B06" w:rsidRDefault="00207418" w:rsidP="00744F9D">
      <w:pPr>
        <w:tabs>
          <w:tab w:val="left" w:pos="1833"/>
        </w:tabs>
        <w:spacing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 xml:space="preserve">Les principaux enjeux sont la collecte adéquate d’indicateurs couvrant tous les domaines du système, la définition d’indicateurs qui peuvent être évalués et qui conviennent à la fixation d’objectifs, et des métadonnées d’indicateurs </w:t>
      </w:r>
      <w:r w:rsidR="003108E6" w:rsidRPr="00480B06">
        <w:rPr>
          <w:rFonts w:ascii="Times New Roman" w:eastAsia="Century Gothic" w:hAnsi="Times New Roman" w:cs="Times New Roman"/>
          <w:sz w:val="24"/>
          <w:szCs w:val="24"/>
        </w:rPr>
        <w:t>correctes</w:t>
      </w:r>
      <w:r w:rsidRPr="00480B06">
        <w:rPr>
          <w:rFonts w:ascii="Times New Roman" w:eastAsia="Century Gothic" w:hAnsi="Times New Roman" w:cs="Times New Roman"/>
          <w:sz w:val="24"/>
          <w:szCs w:val="24"/>
        </w:rPr>
        <w:t>, idéalement conforme</w:t>
      </w:r>
      <w:r w:rsidR="00FB72A0" w:rsidRPr="00480B06">
        <w:rPr>
          <w:rFonts w:ascii="Times New Roman" w:eastAsia="Century Gothic" w:hAnsi="Times New Roman" w:cs="Times New Roman"/>
          <w:sz w:val="24"/>
          <w:szCs w:val="24"/>
        </w:rPr>
        <w:t>s aux normes internationales.</w:t>
      </w:r>
      <w:r w:rsidR="00F77771" w:rsidRPr="00480B06">
        <w:rPr>
          <w:rFonts w:ascii="Times New Roman" w:eastAsia="Century Gothic" w:hAnsi="Times New Roman" w:cs="Times New Roman"/>
          <w:sz w:val="24"/>
          <w:szCs w:val="24"/>
        </w:rPr>
        <w:t xml:space="preserve"> </w:t>
      </w:r>
      <w:r w:rsidRPr="00480B06">
        <w:rPr>
          <w:rFonts w:ascii="Times New Roman" w:eastAsia="Century Gothic" w:hAnsi="Times New Roman" w:cs="Times New Roman"/>
          <w:sz w:val="24"/>
          <w:szCs w:val="24"/>
        </w:rPr>
        <w:t xml:space="preserve">Le premier objectif est que les pays identifient une liste </w:t>
      </w:r>
      <w:r w:rsidR="00AF7691" w:rsidRPr="00480B06">
        <w:rPr>
          <w:rFonts w:ascii="Times New Roman" w:eastAsia="Century Gothic" w:hAnsi="Times New Roman" w:cs="Times New Roman"/>
          <w:sz w:val="24"/>
          <w:szCs w:val="24"/>
        </w:rPr>
        <w:t>complète</w:t>
      </w:r>
      <w:r w:rsidRPr="00480B06">
        <w:rPr>
          <w:rFonts w:ascii="Times New Roman" w:eastAsia="Century Gothic" w:hAnsi="Times New Roman" w:cs="Times New Roman"/>
          <w:sz w:val="24"/>
          <w:szCs w:val="24"/>
        </w:rPr>
        <w:t xml:space="preserve"> d’indicateurs de base couvrant tous les domaines dans le cadre du suivi et de l’évaluation (S&amp;E). Ces indicateurs devraient êt</w:t>
      </w:r>
      <w:r w:rsidR="00FB72A0" w:rsidRPr="00480B06">
        <w:rPr>
          <w:rFonts w:ascii="Times New Roman" w:eastAsia="Century Gothic" w:hAnsi="Times New Roman" w:cs="Times New Roman"/>
          <w:sz w:val="24"/>
          <w:szCs w:val="24"/>
        </w:rPr>
        <w:t>re fondés sur des listes</w:t>
      </w:r>
      <w:r w:rsidRPr="00480B06">
        <w:rPr>
          <w:rFonts w:ascii="Times New Roman" w:eastAsia="Century Gothic" w:hAnsi="Times New Roman" w:cs="Times New Roman"/>
          <w:sz w:val="24"/>
          <w:szCs w:val="24"/>
        </w:rPr>
        <w:t xml:space="preserve"> existantes et devraient se concentrer sur les priorités clés et couvrir toute la gamme des problèmes de santé. Les définitions des indicateurs doivent être alignées sur les normes mondiales et inclure tous les descripteurs de métadonnées nécessaires. Le choix de l’indicateur et de ses attributs tels que la fréquence de mesure et le niveau de désagrégation doit également prendre en compte les capacités de mesure nationales et infranationales.</w:t>
      </w:r>
      <w:r w:rsidR="00FB72A0" w:rsidRPr="00480B06">
        <w:rPr>
          <w:rFonts w:ascii="Times New Roman" w:eastAsia="Century Gothic" w:hAnsi="Times New Roman" w:cs="Times New Roman"/>
          <w:sz w:val="24"/>
          <w:szCs w:val="24"/>
        </w:rPr>
        <w:t xml:space="preserve"> Des </w:t>
      </w:r>
      <w:r w:rsidRPr="00480B06">
        <w:rPr>
          <w:rFonts w:ascii="Times New Roman" w:eastAsia="Century Gothic" w:hAnsi="Times New Roman" w:cs="Times New Roman"/>
          <w:sz w:val="24"/>
          <w:szCs w:val="24"/>
        </w:rPr>
        <w:t>indicateurs bien testés sont actuellement disponibles dans de</w:t>
      </w:r>
      <w:r w:rsidR="00FB72A0" w:rsidRPr="00480B06">
        <w:rPr>
          <w:rFonts w:ascii="Times New Roman" w:eastAsia="Century Gothic" w:hAnsi="Times New Roman" w:cs="Times New Roman"/>
          <w:sz w:val="24"/>
          <w:szCs w:val="24"/>
        </w:rPr>
        <w:t xml:space="preserve"> nombreux pays mais sont biaisé</w:t>
      </w:r>
      <w:r w:rsidRPr="00480B06">
        <w:rPr>
          <w:rFonts w:ascii="Times New Roman" w:eastAsia="Century Gothic" w:hAnsi="Times New Roman" w:cs="Times New Roman"/>
          <w:sz w:val="24"/>
          <w:szCs w:val="24"/>
        </w:rPr>
        <w:t xml:space="preserve">s vers des éléments spécifiques de la chaine de résultats. Dans certains contextes, les indicateurs mettent l’accent sur les intrants, les processus et les extrants. Ailleurs, le biais est vers le résultat et des mesures efficaces. Le défi est de trouver un équilibre approprié sur toute la gamme. Un autre problème est la disponibilité et la qualité des données, en particulier pour les indicateurs </w:t>
      </w:r>
      <w:r w:rsidRPr="00480B06">
        <w:rPr>
          <w:rFonts w:ascii="Times New Roman" w:eastAsia="Century Gothic" w:hAnsi="Times New Roman" w:cs="Times New Roman"/>
          <w:sz w:val="24"/>
          <w:szCs w:val="24"/>
        </w:rPr>
        <w:lastRenderedPageBreak/>
        <w:t>d’impact. Les données de base ne sont pas accessibles dans de nombreux cas, ce qui rend les efforts de suivi</w:t>
      </w:r>
      <w:r w:rsidR="00FB72A0" w:rsidRPr="00480B06">
        <w:rPr>
          <w:rFonts w:ascii="Times New Roman" w:eastAsia="Century Gothic" w:hAnsi="Times New Roman" w:cs="Times New Roman"/>
          <w:sz w:val="24"/>
          <w:szCs w:val="24"/>
        </w:rPr>
        <w:t xml:space="preserve"> particulièrement problématique</w:t>
      </w:r>
      <w:r w:rsidRPr="00480B06">
        <w:rPr>
          <w:rFonts w:ascii="Times New Roman" w:eastAsia="Century Gothic" w:hAnsi="Times New Roman" w:cs="Times New Roman"/>
          <w:sz w:val="24"/>
          <w:szCs w:val="24"/>
        </w:rPr>
        <w:t>.</w:t>
      </w:r>
    </w:p>
    <w:p w:rsidR="00207418" w:rsidRPr="00480B06" w:rsidRDefault="00146D10" w:rsidP="00146D10">
      <w:pPr>
        <w:pStyle w:val="Titre2"/>
        <w:rPr>
          <w:rFonts w:ascii="Times New Roman" w:eastAsia="Century Gothic" w:hAnsi="Times New Roman" w:cs="Times New Roman"/>
          <w:color w:val="auto"/>
          <w:sz w:val="24"/>
          <w:szCs w:val="24"/>
        </w:rPr>
      </w:pPr>
      <w:bookmarkStart w:id="102" w:name="_Toc149225711"/>
      <w:r>
        <w:rPr>
          <w:rFonts w:ascii="Times New Roman" w:eastAsia="Century Gothic" w:hAnsi="Times New Roman" w:cs="Times New Roman"/>
          <w:color w:val="auto"/>
          <w:sz w:val="24"/>
          <w:szCs w:val="24"/>
        </w:rPr>
        <w:t>4.23</w:t>
      </w:r>
      <w:r w:rsidR="002346B7" w:rsidRPr="00480B06">
        <w:rPr>
          <w:rFonts w:ascii="Times New Roman" w:eastAsia="Century Gothic" w:hAnsi="Times New Roman" w:cs="Times New Roman"/>
          <w:color w:val="auto"/>
          <w:sz w:val="24"/>
          <w:szCs w:val="24"/>
        </w:rPr>
        <w:t>.</w:t>
      </w:r>
      <w:r w:rsidR="00D94987">
        <w:rPr>
          <w:rFonts w:ascii="Times New Roman" w:eastAsia="Century Gothic" w:hAnsi="Times New Roman" w:cs="Times New Roman"/>
          <w:color w:val="auto"/>
          <w:sz w:val="24"/>
          <w:szCs w:val="24"/>
        </w:rPr>
        <w:t xml:space="preserve"> </w:t>
      </w:r>
      <w:r w:rsidR="003108E6" w:rsidRPr="00480B06">
        <w:rPr>
          <w:rFonts w:ascii="Times New Roman" w:eastAsia="Century Gothic" w:hAnsi="Times New Roman" w:cs="Times New Roman"/>
          <w:color w:val="auto"/>
          <w:sz w:val="24"/>
          <w:szCs w:val="24"/>
        </w:rPr>
        <w:t>Conclusion</w:t>
      </w:r>
      <w:r w:rsidR="00480B06">
        <w:rPr>
          <w:rFonts w:ascii="Times New Roman" w:eastAsia="Century Gothic" w:hAnsi="Times New Roman" w:cs="Times New Roman"/>
          <w:color w:val="auto"/>
          <w:sz w:val="24"/>
          <w:szCs w:val="24"/>
        </w:rPr>
        <w:t xml:space="preserve"> partielle</w:t>
      </w:r>
      <w:bookmarkEnd w:id="102"/>
    </w:p>
    <w:p w:rsidR="00207418" w:rsidRPr="00480B06" w:rsidRDefault="00207418" w:rsidP="00146D10">
      <w:pPr>
        <w:tabs>
          <w:tab w:val="left" w:pos="1833"/>
        </w:tabs>
        <w:spacing w:after="0" w:line="360" w:lineRule="auto"/>
        <w:jc w:val="both"/>
        <w:rPr>
          <w:rFonts w:ascii="Times New Roman" w:eastAsia="Century Gothic" w:hAnsi="Times New Roman" w:cs="Times New Roman"/>
          <w:sz w:val="24"/>
          <w:szCs w:val="24"/>
        </w:rPr>
      </w:pPr>
      <w:r w:rsidRPr="00480B06">
        <w:rPr>
          <w:rFonts w:ascii="Times New Roman" w:eastAsia="Century Gothic" w:hAnsi="Times New Roman" w:cs="Times New Roman"/>
          <w:sz w:val="24"/>
          <w:szCs w:val="24"/>
        </w:rPr>
        <w:t>Les administrations des soins de santé permettent aux systèmes de santé de fonctionner plus efficacement, ce qui contribue aux soins aux patients. Les administrateurs des soins de santé ont été les premiers à préconiser des changement dans la politique de soins de santé visant à fournir une couverture médicale aux pauvres, à offrir des soins préventifs plus larges aux populations à risque et à apporter d’autres changements pour améliorer la prestation des soins de santé à des communautés et des segments de population plus larges. L’élaboration d’indicateurs de santé n’a pas pour seul but d’observer et de document</w:t>
      </w:r>
      <w:r w:rsidR="00D34221" w:rsidRPr="00480B06">
        <w:rPr>
          <w:rFonts w:ascii="Times New Roman" w:eastAsia="Century Gothic" w:hAnsi="Times New Roman" w:cs="Times New Roman"/>
          <w:sz w:val="24"/>
          <w:szCs w:val="24"/>
        </w:rPr>
        <w:t>er</w:t>
      </w:r>
      <w:r w:rsidRPr="00480B06">
        <w:rPr>
          <w:rFonts w:ascii="Times New Roman" w:eastAsia="Century Gothic" w:hAnsi="Times New Roman" w:cs="Times New Roman"/>
          <w:sz w:val="24"/>
          <w:szCs w:val="24"/>
        </w:rPr>
        <w:t xml:space="preserve"> la distribution </w:t>
      </w:r>
      <w:r w:rsidR="00D34221" w:rsidRPr="00480B06">
        <w:rPr>
          <w:rFonts w:ascii="Times New Roman" w:eastAsia="Century Gothic" w:hAnsi="Times New Roman" w:cs="Times New Roman"/>
          <w:sz w:val="24"/>
          <w:szCs w:val="24"/>
        </w:rPr>
        <w:t>spéciale</w:t>
      </w:r>
      <w:r w:rsidRPr="00480B06">
        <w:rPr>
          <w:rFonts w:ascii="Times New Roman" w:eastAsia="Century Gothic" w:hAnsi="Times New Roman" w:cs="Times New Roman"/>
          <w:sz w:val="24"/>
          <w:szCs w:val="24"/>
        </w:rPr>
        <w:t xml:space="preserve"> ou temporelle de ce qui est mesuré. La raison pour laquelle les indicateurs de santé publique sont utilisés est plutôt de guider la prise de décision en matière de santé. L’objectif est d’améliorer la santé de la population et de réduire les inégalités </w:t>
      </w:r>
      <w:r w:rsidR="003108E6" w:rsidRPr="00480B06">
        <w:rPr>
          <w:rFonts w:ascii="Times New Roman" w:eastAsia="Century Gothic" w:hAnsi="Times New Roman" w:cs="Times New Roman"/>
          <w:sz w:val="24"/>
          <w:szCs w:val="24"/>
        </w:rPr>
        <w:t>qui sont injustes et évitables.</w:t>
      </w:r>
    </w:p>
    <w:p w:rsidR="000838D4" w:rsidRPr="00246A25" w:rsidRDefault="00D87F68" w:rsidP="00146D10">
      <w:pPr>
        <w:pStyle w:val="Titre1"/>
        <w:rPr>
          <w:rFonts w:ascii="Times New Roman" w:hAnsi="Times New Roman" w:cs="Times New Roman"/>
          <w:color w:val="auto"/>
          <w:sz w:val="24"/>
          <w:szCs w:val="24"/>
        </w:rPr>
      </w:pPr>
      <w:bookmarkStart w:id="103" w:name="_Toc149225712"/>
      <w:r w:rsidRPr="00246A25">
        <w:rPr>
          <w:rFonts w:ascii="Times New Roman" w:hAnsi="Times New Roman" w:cs="Times New Roman"/>
          <w:color w:val="auto"/>
          <w:sz w:val="24"/>
          <w:szCs w:val="24"/>
        </w:rPr>
        <w:t xml:space="preserve">Chapitre 5 : Gestion </w:t>
      </w:r>
      <w:r w:rsidR="000838D4" w:rsidRPr="00246A25">
        <w:rPr>
          <w:rFonts w:ascii="Times New Roman" w:hAnsi="Times New Roman" w:cs="Times New Roman"/>
          <w:color w:val="auto"/>
          <w:sz w:val="24"/>
          <w:szCs w:val="24"/>
        </w:rPr>
        <w:t>de</w:t>
      </w:r>
      <w:r w:rsidRPr="00246A25">
        <w:rPr>
          <w:rFonts w:ascii="Times New Roman" w:hAnsi="Times New Roman" w:cs="Times New Roman"/>
          <w:color w:val="auto"/>
          <w:sz w:val="24"/>
          <w:szCs w:val="24"/>
        </w:rPr>
        <w:t>s R</w:t>
      </w:r>
      <w:r w:rsidR="000838D4" w:rsidRPr="00246A25">
        <w:rPr>
          <w:rFonts w:ascii="Times New Roman" w:hAnsi="Times New Roman" w:cs="Times New Roman"/>
          <w:color w:val="auto"/>
          <w:sz w:val="24"/>
          <w:szCs w:val="24"/>
        </w:rPr>
        <w:t>essources Humaines</w:t>
      </w:r>
      <w:r w:rsidR="004A34A1" w:rsidRPr="00246A25">
        <w:rPr>
          <w:rFonts w:ascii="Times New Roman" w:hAnsi="Times New Roman" w:cs="Times New Roman"/>
          <w:color w:val="auto"/>
          <w:sz w:val="24"/>
          <w:szCs w:val="24"/>
        </w:rPr>
        <w:t xml:space="preserve"> dans pour la</w:t>
      </w:r>
      <w:r w:rsidR="000838D4" w:rsidRPr="00246A25">
        <w:rPr>
          <w:rFonts w:ascii="Times New Roman" w:hAnsi="Times New Roman" w:cs="Times New Roman"/>
          <w:color w:val="auto"/>
          <w:sz w:val="24"/>
          <w:szCs w:val="24"/>
        </w:rPr>
        <w:t xml:space="preserve"> santé</w:t>
      </w:r>
      <w:r w:rsidRPr="00246A25">
        <w:rPr>
          <w:rFonts w:ascii="Times New Roman" w:hAnsi="Times New Roman" w:cs="Times New Roman"/>
          <w:color w:val="auto"/>
          <w:sz w:val="24"/>
          <w:szCs w:val="24"/>
        </w:rPr>
        <w:t xml:space="preserve"> publique</w:t>
      </w:r>
      <w:bookmarkEnd w:id="103"/>
    </w:p>
    <w:p w:rsidR="000838D4" w:rsidRPr="00480B06" w:rsidRDefault="004A34A1" w:rsidP="00146D10">
      <w:pPr>
        <w:pStyle w:val="Titre2"/>
        <w:rPr>
          <w:rFonts w:ascii="Times New Roman" w:hAnsi="Times New Roman" w:cs="Times New Roman"/>
          <w:color w:val="auto"/>
          <w:sz w:val="24"/>
          <w:szCs w:val="24"/>
        </w:rPr>
      </w:pPr>
      <w:bookmarkStart w:id="104" w:name="_Toc149225713"/>
      <w:r w:rsidRPr="00480B06">
        <w:rPr>
          <w:rFonts w:ascii="Times New Roman" w:hAnsi="Times New Roman" w:cs="Times New Roman"/>
          <w:color w:val="auto"/>
          <w:sz w:val="24"/>
          <w:szCs w:val="24"/>
        </w:rPr>
        <w:t xml:space="preserve">5.1. </w:t>
      </w:r>
      <w:r w:rsidR="000838D4" w:rsidRPr="00480B06">
        <w:rPr>
          <w:rFonts w:ascii="Times New Roman" w:hAnsi="Times New Roman" w:cs="Times New Roman"/>
          <w:color w:val="auto"/>
          <w:sz w:val="24"/>
          <w:szCs w:val="24"/>
        </w:rPr>
        <w:t>Objectifs d'Apprentissage</w:t>
      </w:r>
      <w:bookmarkEnd w:id="104"/>
    </w:p>
    <w:p w:rsidR="000838D4" w:rsidRPr="00480B06" w:rsidRDefault="000838D4" w:rsidP="00744F9D">
      <w:pPr>
        <w:pStyle w:val="Paragraphedeliste"/>
        <w:numPr>
          <w:ilvl w:val="0"/>
          <w:numId w:val="57"/>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Discuter des théories et des concepts de la gestion du pers</w:t>
      </w:r>
      <w:r w:rsidR="007059F1" w:rsidRPr="00480B06">
        <w:rPr>
          <w:rFonts w:ascii="Times New Roman" w:hAnsi="Times New Roman" w:cs="Times New Roman"/>
          <w:sz w:val="24"/>
          <w:szCs w:val="24"/>
        </w:rPr>
        <w:t>onnel dans les systèmes de santé</w:t>
      </w:r>
    </w:p>
    <w:p w:rsidR="000838D4" w:rsidRPr="00480B06" w:rsidRDefault="000838D4" w:rsidP="00744F9D">
      <w:pPr>
        <w:pStyle w:val="Paragraphedeliste"/>
        <w:numPr>
          <w:ilvl w:val="0"/>
          <w:numId w:val="57"/>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Expliquer l'importance du comportement humain/organisationnel</w:t>
      </w:r>
    </w:p>
    <w:p w:rsidR="000838D4" w:rsidRPr="00480B06" w:rsidRDefault="000838D4" w:rsidP="00744F9D">
      <w:pPr>
        <w:pStyle w:val="Paragraphedeliste"/>
        <w:numPr>
          <w:ilvl w:val="0"/>
          <w:numId w:val="57"/>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Illustrer  l'</w:t>
      </w:r>
      <w:r w:rsidR="006C3F2A" w:rsidRPr="00480B06">
        <w:rPr>
          <w:rFonts w:ascii="Times New Roman" w:hAnsi="Times New Roman" w:cs="Times New Roman"/>
          <w:sz w:val="24"/>
          <w:szCs w:val="24"/>
        </w:rPr>
        <w:t xml:space="preserve">importance de la dynamique de groupe et </w:t>
      </w:r>
      <w:r w:rsidRPr="00480B06">
        <w:rPr>
          <w:rFonts w:ascii="Times New Roman" w:hAnsi="Times New Roman" w:cs="Times New Roman"/>
          <w:sz w:val="24"/>
          <w:szCs w:val="24"/>
        </w:rPr>
        <w:t>des compétences en matière de leadership</w:t>
      </w:r>
    </w:p>
    <w:p w:rsidR="000838D4" w:rsidRPr="00480B06" w:rsidRDefault="000838D4" w:rsidP="00744F9D">
      <w:pPr>
        <w:pStyle w:val="Paragraphedeliste"/>
        <w:numPr>
          <w:ilvl w:val="0"/>
          <w:numId w:val="57"/>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Identifier les moyens de gérer les ressources humaines et matérielles</w:t>
      </w:r>
    </w:p>
    <w:p w:rsidR="000838D4" w:rsidRPr="00480B06" w:rsidRDefault="004A34A1" w:rsidP="00146D10">
      <w:pPr>
        <w:pStyle w:val="Titre2"/>
        <w:rPr>
          <w:rFonts w:ascii="Times New Roman" w:hAnsi="Times New Roman" w:cs="Times New Roman"/>
          <w:color w:val="auto"/>
          <w:sz w:val="24"/>
          <w:szCs w:val="24"/>
        </w:rPr>
      </w:pPr>
      <w:bookmarkStart w:id="105" w:name="_Toc149225714"/>
      <w:r w:rsidRPr="00480B06">
        <w:rPr>
          <w:rFonts w:ascii="Times New Roman" w:hAnsi="Times New Roman" w:cs="Times New Roman"/>
          <w:color w:val="auto"/>
          <w:sz w:val="24"/>
          <w:szCs w:val="24"/>
        </w:rPr>
        <w:t xml:space="preserve">5.2. </w:t>
      </w:r>
      <w:r w:rsidR="000838D4" w:rsidRPr="00480B06">
        <w:rPr>
          <w:rFonts w:ascii="Times New Roman" w:hAnsi="Times New Roman" w:cs="Times New Roman"/>
          <w:color w:val="auto"/>
          <w:sz w:val="24"/>
          <w:szCs w:val="24"/>
        </w:rPr>
        <w:t>Résultats d'Apprentissage</w:t>
      </w:r>
      <w:bookmarkEnd w:id="105"/>
    </w:p>
    <w:p w:rsidR="000838D4" w:rsidRPr="00480B06" w:rsidRDefault="000838D4" w:rsidP="00744F9D">
      <w:pPr>
        <w:pStyle w:val="Paragraphedeliste"/>
        <w:numPr>
          <w:ilvl w:val="0"/>
          <w:numId w:val="58"/>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Expliquer les théories et les concepts de la gestion du pers</w:t>
      </w:r>
      <w:r w:rsidR="006C3F2A" w:rsidRPr="00480B06">
        <w:rPr>
          <w:rFonts w:ascii="Times New Roman" w:hAnsi="Times New Roman" w:cs="Times New Roman"/>
          <w:sz w:val="24"/>
          <w:szCs w:val="24"/>
        </w:rPr>
        <w:t>onnel dans les systèmes de santé</w:t>
      </w:r>
    </w:p>
    <w:p w:rsidR="000838D4" w:rsidRPr="00480B06" w:rsidRDefault="000838D4" w:rsidP="00744F9D">
      <w:pPr>
        <w:pStyle w:val="Paragraphedeliste"/>
        <w:numPr>
          <w:ilvl w:val="0"/>
          <w:numId w:val="58"/>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Résumer l'importance du comportement humain/organisationnel</w:t>
      </w:r>
    </w:p>
    <w:p w:rsidR="000838D4" w:rsidRPr="00480B06" w:rsidRDefault="000838D4" w:rsidP="00744F9D">
      <w:pPr>
        <w:pStyle w:val="Paragraphedeliste"/>
        <w:numPr>
          <w:ilvl w:val="0"/>
          <w:numId w:val="58"/>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Elaborer l'importance de la dynamique de groupe et des compétences en matière de leadership</w:t>
      </w:r>
    </w:p>
    <w:p w:rsidR="000838D4" w:rsidRPr="00480B06" w:rsidRDefault="000838D4" w:rsidP="00744F9D">
      <w:pPr>
        <w:pStyle w:val="Paragraphedeliste"/>
        <w:numPr>
          <w:ilvl w:val="0"/>
          <w:numId w:val="58"/>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Analyser les moyens de gérer les ressources humaines et matérielles</w:t>
      </w:r>
    </w:p>
    <w:p w:rsidR="006C3F2A" w:rsidRPr="00480B06" w:rsidRDefault="004A34A1" w:rsidP="003973B8">
      <w:pPr>
        <w:pStyle w:val="Titre2"/>
        <w:rPr>
          <w:rFonts w:ascii="Times New Roman" w:hAnsi="Times New Roman" w:cs="Times New Roman"/>
          <w:color w:val="auto"/>
          <w:sz w:val="24"/>
          <w:szCs w:val="24"/>
        </w:rPr>
      </w:pPr>
      <w:bookmarkStart w:id="106" w:name="_Toc149225715"/>
      <w:r w:rsidRPr="00480B06">
        <w:rPr>
          <w:rFonts w:ascii="Times New Roman" w:hAnsi="Times New Roman" w:cs="Times New Roman"/>
          <w:color w:val="auto"/>
          <w:sz w:val="24"/>
          <w:szCs w:val="24"/>
        </w:rPr>
        <w:t xml:space="preserve">5.3. </w:t>
      </w:r>
      <w:r w:rsidR="006C3F2A" w:rsidRPr="00480B06">
        <w:rPr>
          <w:rFonts w:ascii="Times New Roman" w:hAnsi="Times New Roman" w:cs="Times New Roman"/>
          <w:color w:val="auto"/>
          <w:sz w:val="24"/>
          <w:szCs w:val="24"/>
        </w:rPr>
        <w:t>Introduction</w:t>
      </w:r>
      <w:bookmarkEnd w:id="106"/>
    </w:p>
    <w:p w:rsidR="003B33D8"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Les ressources humaines  (RH) sont l'un des éléments  les </w:t>
      </w:r>
      <w:r w:rsidR="00B207B9" w:rsidRPr="00480B06">
        <w:rPr>
          <w:rFonts w:ascii="Times New Roman" w:hAnsi="Times New Roman" w:cs="Times New Roman"/>
          <w:sz w:val="24"/>
          <w:szCs w:val="24"/>
        </w:rPr>
        <w:t>plus importants  qui déterminent</w:t>
      </w:r>
      <w:r w:rsidRPr="00480B06">
        <w:rPr>
          <w:rFonts w:ascii="Times New Roman" w:hAnsi="Times New Roman" w:cs="Times New Roman"/>
          <w:sz w:val="24"/>
          <w:szCs w:val="24"/>
        </w:rPr>
        <w:t xml:space="preserve"> la performance des systèmes de santé publique.</w:t>
      </w:r>
      <w:r w:rsidR="006C3F2A" w:rsidRPr="00480B06">
        <w:rPr>
          <w:rFonts w:ascii="Times New Roman" w:hAnsi="Times New Roman" w:cs="Times New Roman"/>
          <w:sz w:val="24"/>
          <w:szCs w:val="24"/>
        </w:rPr>
        <w:t xml:space="preserve"> Les ressources humaines </w:t>
      </w:r>
      <w:r w:rsidRPr="00480B06">
        <w:rPr>
          <w:rFonts w:ascii="Times New Roman" w:hAnsi="Times New Roman" w:cs="Times New Roman"/>
          <w:sz w:val="24"/>
          <w:szCs w:val="24"/>
        </w:rPr>
        <w:t xml:space="preserve">sont l'un des trois </w:t>
      </w:r>
      <w:r w:rsidRPr="00480B06">
        <w:rPr>
          <w:rFonts w:ascii="Times New Roman" w:hAnsi="Times New Roman" w:cs="Times New Roman"/>
          <w:sz w:val="24"/>
          <w:szCs w:val="24"/>
        </w:rPr>
        <w:lastRenderedPageBreak/>
        <w:t>principaux intrants des systèmes de santé, le capital physique et les consommables  étant les deux autres in</w:t>
      </w:r>
      <w:r w:rsidR="00D34221" w:rsidRPr="00480B06">
        <w:rPr>
          <w:rFonts w:ascii="Times New Roman" w:hAnsi="Times New Roman" w:cs="Times New Roman"/>
          <w:sz w:val="24"/>
          <w:szCs w:val="24"/>
        </w:rPr>
        <w:t>trants majeurs.  Les trois</w:t>
      </w:r>
      <w:r w:rsidRPr="00480B06">
        <w:rPr>
          <w:rFonts w:ascii="Times New Roman" w:hAnsi="Times New Roman" w:cs="Times New Roman"/>
          <w:sz w:val="24"/>
          <w:szCs w:val="24"/>
        </w:rPr>
        <w:t xml:space="preserve"> contributeurs  clés au système de soins de santé : </w:t>
      </w:r>
      <w:r w:rsidR="00100A60" w:rsidRPr="00480B06">
        <w:rPr>
          <w:rFonts w:ascii="Times New Roman" w:hAnsi="Times New Roman" w:cs="Times New Roman"/>
          <w:i/>
          <w:sz w:val="24"/>
          <w:szCs w:val="24"/>
        </w:rPr>
        <w:t xml:space="preserve">les ressources </w:t>
      </w:r>
      <w:r w:rsidRPr="00480B06">
        <w:rPr>
          <w:rFonts w:ascii="Times New Roman" w:hAnsi="Times New Roman" w:cs="Times New Roman"/>
          <w:i/>
          <w:sz w:val="24"/>
          <w:szCs w:val="24"/>
        </w:rPr>
        <w:t>humaines</w:t>
      </w:r>
      <w:r w:rsidR="00100A60" w:rsidRPr="00480B06">
        <w:rPr>
          <w:rFonts w:ascii="Times New Roman" w:hAnsi="Times New Roman" w:cs="Times New Roman"/>
          <w:sz w:val="24"/>
          <w:szCs w:val="24"/>
        </w:rPr>
        <w:t>,</w:t>
      </w:r>
      <w:r w:rsidR="00EC5340" w:rsidRPr="00480B06">
        <w:rPr>
          <w:rFonts w:ascii="Times New Roman" w:hAnsi="Times New Roman" w:cs="Times New Roman"/>
          <w:sz w:val="24"/>
          <w:szCs w:val="24"/>
        </w:rPr>
        <w:t xml:space="preserve"> </w:t>
      </w:r>
      <w:r w:rsidR="00100A60" w:rsidRPr="00480B06">
        <w:rPr>
          <w:rFonts w:ascii="Times New Roman" w:hAnsi="Times New Roman" w:cs="Times New Roman"/>
          <w:i/>
          <w:sz w:val="24"/>
          <w:szCs w:val="24"/>
        </w:rPr>
        <w:t xml:space="preserve">le capital </w:t>
      </w:r>
      <w:r w:rsidRPr="00480B06">
        <w:rPr>
          <w:rFonts w:ascii="Times New Roman" w:hAnsi="Times New Roman" w:cs="Times New Roman"/>
          <w:i/>
          <w:sz w:val="24"/>
          <w:szCs w:val="24"/>
        </w:rPr>
        <w:t>physique</w:t>
      </w:r>
      <w:r w:rsidR="00100A60" w:rsidRPr="00480B06">
        <w:rPr>
          <w:rFonts w:ascii="Times New Roman" w:hAnsi="Times New Roman" w:cs="Times New Roman"/>
          <w:sz w:val="24"/>
          <w:szCs w:val="24"/>
        </w:rPr>
        <w:t xml:space="preserve"> </w:t>
      </w:r>
      <w:r w:rsidRPr="00480B06">
        <w:rPr>
          <w:rFonts w:ascii="Times New Roman" w:hAnsi="Times New Roman" w:cs="Times New Roman"/>
          <w:i/>
          <w:sz w:val="24"/>
          <w:szCs w:val="24"/>
        </w:rPr>
        <w:t>et les consommables</w:t>
      </w:r>
      <w:r w:rsidR="006C3F2A" w:rsidRPr="00480B06">
        <w:rPr>
          <w:rFonts w:ascii="Times New Roman" w:hAnsi="Times New Roman" w:cs="Times New Roman"/>
          <w:sz w:val="24"/>
          <w:szCs w:val="24"/>
        </w:rPr>
        <w:t xml:space="preserve">. </w:t>
      </w:r>
      <w:r w:rsidR="00D34221" w:rsidRPr="00480B06">
        <w:rPr>
          <w:rFonts w:ascii="Times New Roman" w:hAnsi="Times New Roman" w:cs="Times New Roman"/>
          <w:sz w:val="24"/>
          <w:szCs w:val="24"/>
        </w:rPr>
        <w:t xml:space="preserve">Elle révèle </w:t>
      </w:r>
      <w:r w:rsidRPr="00480B06">
        <w:rPr>
          <w:rFonts w:ascii="Times New Roman" w:hAnsi="Times New Roman" w:cs="Times New Roman"/>
          <w:sz w:val="24"/>
          <w:szCs w:val="24"/>
        </w:rPr>
        <w:t>égalem</w:t>
      </w:r>
      <w:r w:rsidR="00100A60" w:rsidRPr="00480B06">
        <w:rPr>
          <w:rFonts w:ascii="Times New Roman" w:hAnsi="Times New Roman" w:cs="Times New Roman"/>
          <w:sz w:val="24"/>
          <w:szCs w:val="24"/>
        </w:rPr>
        <w:t xml:space="preserve">ent comment un </w:t>
      </w:r>
      <w:r w:rsidRPr="00480B06">
        <w:rPr>
          <w:rFonts w:ascii="Times New Roman" w:hAnsi="Times New Roman" w:cs="Times New Roman"/>
          <w:sz w:val="24"/>
          <w:szCs w:val="24"/>
        </w:rPr>
        <w:t>investis</w:t>
      </w:r>
      <w:r w:rsidR="00100A60" w:rsidRPr="00480B06">
        <w:rPr>
          <w:rFonts w:ascii="Times New Roman" w:hAnsi="Times New Roman" w:cs="Times New Roman"/>
          <w:sz w:val="24"/>
          <w:szCs w:val="24"/>
        </w:rPr>
        <w:t xml:space="preserve">sement en capital et un caractère </w:t>
      </w:r>
      <w:r w:rsidRPr="00480B06">
        <w:rPr>
          <w:rFonts w:ascii="Times New Roman" w:hAnsi="Times New Roman" w:cs="Times New Roman"/>
          <w:sz w:val="24"/>
          <w:szCs w:val="24"/>
        </w:rPr>
        <w:t xml:space="preserve">récurrent </w:t>
      </w:r>
      <w:r w:rsidR="00100A60" w:rsidRPr="00480B06">
        <w:rPr>
          <w:rFonts w:ascii="Times New Roman" w:hAnsi="Times New Roman" w:cs="Times New Roman"/>
          <w:sz w:val="24"/>
          <w:szCs w:val="24"/>
        </w:rPr>
        <w:t xml:space="preserve">constituent les ressources financières </w:t>
      </w:r>
      <w:r w:rsidRPr="00480B06">
        <w:rPr>
          <w:rFonts w:ascii="Times New Roman" w:hAnsi="Times New Roman" w:cs="Times New Roman"/>
          <w:sz w:val="24"/>
          <w:szCs w:val="24"/>
        </w:rPr>
        <w:t>nécessaires</w:t>
      </w:r>
      <w:r w:rsidR="00100A60" w:rsidRPr="00480B06">
        <w:rPr>
          <w:rFonts w:ascii="Times New Roman" w:hAnsi="Times New Roman" w:cs="Times New Roman"/>
          <w:sz w:val="24"/>
          <w:szCs w:val="24"/>
        </w:rPr>
        <w:t xml:space="preserve"> à </w:t>
      </w:r>
      <w:r w:rsidRPr="00480B06">
        <w:rPr>
          <w:rFonts w:ascii="Times New Roman" w:hAnsi="Times New Roman" w:cs="Times New Roman"/>
          <w:sz w:val="24"/>
          <w:szCs w:val="24"/>
        </w:rPr>
        <w:t>l</w:t>
      </w:r>
      <w:r w:rsidR="00100A60" w:rsidRPr="00480B06">
        <w:rPr>
          <w:rFonts w:ascii="Times New Roman" w:hAnsi="Times New Roman" w:cs="Times New Roman"/>
          <w:sz w:val="24"/>
          <w:szCs w:val="24"/>
        </w:rPr>
        <w:t xml:space="preserve">‘achat de </w:t>
      </w:r>
      <w:r w:rsidRPr="00480B06">
        <w:rPr>
          <w:rFonts w:ascii="Times New Roman" w:hAnsi="Times New Roman" w:cs="Times New Roman"/>
          <w:sz w:val="24"/>
          <w:szCs w:val="24"/>
        </w:rPr>
        <w:t>certa</w:t>
      </w:r>
      <w:r w:rsidR="00100A60" w:rsidRPr="00480B06">
        <w:rPr>
          <w:rFonts w:ascii="Times New Roman" w:hAnsi="Times New Roman" w:cs="Times New Roman"/>
          <w:sz w:val="24"/>
          <w:szCs w:val="24"/>
        </w:rPr>
        <w:t xml:space="preserve">ins intrants. </w:t>
      </w:r>
      <w:r w:rsidRPr="00480B06">
        <w:rPr>
          <w:rFonts w:ascii="Times New Roman" w:hAnsi="Times New Roman" w:cs="Times New Roman"/>
          <w:sz w:val="24"/>
          <w:szCs w:val="24"/>
        </w:rPr>
        <w:t>Les décisions</w:t>
      </w:r>
      <w:r w:rsidR="00D34221" w:rsidRPr="00480B06">
        <w:rPr>
          <w:rFonts w:ascii="Times New Roman" w:hAnsi="Times New Roman" w:cs="Times New Roman"/>
          <w:sz w:val="24"/>
          <w:szCs w:val="24"/>
        </w:rPr>
        <w:t xml:space="preserve"> d'investissement  dans la santé</w:t>
      </w:r>
      <w:r w:rsidRPr="00480B06">
        <w:rPr>
          <w:rFonts w:ascii="Times New Roman" w:hAnsi="Times New Roman" w:cs="Times New Roman"/>
          <w:sz w:val="24"/>
          <w:szCs w:val="24"/>
        </w:rPr>
        <w:t xml:space="preserve"> sont cruciales car elles sont généralement permanentes dans les</w:t>
      </w:r>
      <w:r w:rsidR="00100A60" w:rsidRPr="00480B06">
        <w:rPr>
          <w:rFonts w:ascii="Times New Roman" w:hAnsi="Times New Roman" w:cs="Times New Roman"/>
          <w:sz w:val="24"/>
          <w:szCs w:val="24"/>
        </w:rPr>
        <w:t xml:space="preserve"> industries: elles consacrent des sommes importantes à</w:t>
      </w:r>
      <w:r w:rsidRPr="00480B06">
        <w:rPr>
          <w:rFonts w:ascii="Times New Roman" w:hAnsi="Times New Roman" w:cs="Times New Roman"/>
          <w:sz w:val="24"/>
          <w:szCs w:val="24"/>
        </w:rPr>
        <w:t xml:space="preserve"> des sites et des activités difficiles à annuler, à supprimer ou à réduire.</w:t>
      </w:r>
      <w:r w:rsidR="00D34221" w:rsidRPr="00480B06">
        <w:rPr>
          <w:rFonts w:ascii="Times New Roman" w:hAnsi="Times New Roman" w:cs="Times New Roman"/>
          <w:sz w:val="24"/>
          <w:szCs w:val="24"/>
        </w:rPr>
        <w:t xml:space="preserve"> </w:t>
      </w:r>
      <w:r w:rsidR="00100A60" w:rsidRPr="00480B06">
        <w:rPr>
          <w:rFonts w:ascii="Times New Roman" w:hAnsi="Times New Roman" w:cs="Times New Roman"/>
          <w:sz w:val="24"/>
          <w:szCs w:val="24"/>
        </w:rPr>
        <w:t xml:space="preserve">Relation entre les  apports du système de santé, les éléments du budget et </w:t>
      </w:r>
      <w:r w:rsidRPr="00480B06">
        <w:rPr>
          <w:rFonts w:ascii="Times New Roman" w:hAnsi="Times New Roman" w:cs="Times New Roman"/>
          <w:sz w:val="24"/>
          <w:szCs w:val="24"/>
        </w:rPr>
        <w:t>les catégories   de dépenses</w:t>
      </w:r>
      <w:r w:rsidR="00246A25">
        <w:rPr>
          <w:rFonts w:ascii="Times New Roman" w:hAnsi="Times New Roman" w:cs="Times New Roman"/>
          <w:sz w:val="24"/>
          <w:szCs w:val="24"/>
        </w:rPr>
        <w:t>.</w:t>
      </w:r>
    </w:p>
    <w:p w:rsidR="003B33D8" w:rsidRDefault="003B33D8" w:rsidP="00744F9D">
      <w:pPr>
        <w:spacing w:line="360" w:lineRule="auto"/>
        <w:jc w:val="both"/>
        <w:rPr>
          <w:rFonts w:ascii="Times New Roman" w:hAnsi="Times New Roman" w:cs="Times New Roman"/>
          <w:sz w:val="24"/>
          <w:szCs w:val="24"/>
        </w:rPr>
      </w:pPr>
    </w:p>
    <w:p w:rsidR="009375F0" w:rsidRDefault="009375F0" w:rsidP="00744F9D">
      <w:pPr>
        <w:spacing w:line="360" w:lineRule="auto"/>
        <w:jc w:val="both"/>
        <w:rPr>
          <w:rFonts w:ascii="Times New Roman" w:hAnsi="Times New Roman" w:cs="Times New Roman"/>
          <w:sz w:val="24"/>
          <w:szCs w:val="24"/>
        </w:rPr>
      </w:pPr>
    </w:p>
    <w:p w:rsidR="009375F0" w:rsidRDefault="009375F0" w:rsidP="00744F9D">
      <w:pPr>
        <w:spacing w:line="360" w:lineRule="auto"/>
        <w:jc w:val="both"/>
        <w:rPr>
          <w:rFonts w:ascii="Times New Roman" w:hAnsi="Times New Roman" w:cs="Times New Roman"/>
          <w:sz w:val="24"/>
          <w:szCs w:val="24"/>
        </w:rPr>
      </w:pPr>
    </w:p>
    <w:p w:rsidR="009375F0" w:rsidRDefault="009375F0" w:rsidP="00744F9D">
      <w:pPr>
        <w:spacing w:line="360" w:lineRule="auto"/>
        <w:jc w:val="both"/>
        <w:rPr>
          <w:rFonts w:ascii="Times New Roman" w:hAnsi="Times New Roman" w:cs="Times New Roman"/>
          <w:sz w:val="24"/>
          <w:szCs w:val="24"/>
        </w:rPr>
      </w:pPr>
    </w:p>
    <w:p w:rsidR="009375F0" w:rsidRPr="00480B06" w:rsidRDefault="009375F0" w:rsidP="00744F9D">
      <w:pPr>
        <w:spacing w:line="360" w:lineRule="auto"/>
        <w:jc w:val="both"/>
        <w:rPr>
          <w:rFonts w:ascii="Times New Roman" w:hAnsi="Times New Roman" w:cs="Times New Roman"/>
          <w:sz w:val="24"/>
          <w:szCs w:val="24"/>
        </w:rPr>
      </w:pPr>
    </w:p>
    <w:p w:rsidR="000838D4" w:rsidRPr="00480B06" w:rsidRDefault="000838D4" w:rsidP="00744F9D">
      <w:pPr>
        <w:spacing w:line="360" w:lineRule="auto"/>
        <w:jc w:val="center"/>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32992" behindDoc="0" locked="0" layoutInCell="1" allowOverlap="1" wp14:anchorId="4ED95160" wp14:editId="0213B508">
                <wp:simplePos x="0" y="0"/>
                <wp:positionH relativeFrom="column">
                  <wp:posOffset>2307628</wp:posOffset>
                </wp:positionH>
                <wp:positionV relativeFrom="paragraph">
                  <wp:posOffset>15128</wp:posOffset>
                </wp:positionV>
                <wp:extent cx="1151069" cy="386715"/>
                <wp:effectExtent l="0" t="0" r="0" b="0"/>
                <wp:wrapNone/>
                <wp:docPr id="1" name="Rectangle 1"/>
                <wp:cNvGraphicFramePr/>
                <a:graphic xmlns:a="http://schemas.openxmlformats.org/drawingml/2006/main">
                  <a:graphicData uri="http://schemas.microsoft.com/office/word/2010/wordprocessingShape">
                    <wps:wsp>
                      <wps:cNvSpPr/>
                      <wps:spPr>
                        <a:xfrm>
                          <a:off x="0" y="0"/>
                          <a:ext cx="1151069" cy="38671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 xml:space="preserve">Eléments du budget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D95160" id="Rectangle 1" o:spid="_x0000_s1048" style="position:absolute;left:0;text-align:left;margin-left:181.7pt;margin-top:1.2pt;width:90.65pt;height:30.4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" fillcolor="white [3201]" stroked="f" strokeweight="1pt">
                <v:textbo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 xml:space="preserve">Eléments du budget  </w:t>
                      </w:r>
                    </w:p>
                  </w:txbxContent>
                </v:textbox>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31968" behindDoc="0" locked="0" layoutInCell="1" allowOverlap="1" wp14:anchorId="4914AFA0" wp14:editId="39A25E0D">
                <wp:simplePos x="0" y="0"/>
                <wp:positionH relativeFrom="column">
                  <wp:posOffset>3630818</wp:posOffset>
                </wp:positionH>
                <wp:positionV relativeFrom="paragraph">
                  <wp:posOffset>14904</wp:posOffset>
                </wp:positionV>
                <wp:extent cx="1151069" cy="386715"/>
                <wp:effectExtent l="0" t="0" r="0" b="0"/>
                <wp:wrapNone/>
                <wp:docPr id="147" name="Rectangle 147"/>
                <wp:cNvGraphicFramePr/>
                <a:graphic xmlns:a="http://schemas.openxmlformats.org/drawingml/2006/main">
                  <a:graphicData uri="http://schemas.microsoft.com/office/word/2010/wordprocessingShape">
                    <wps:wsp>
                      <wps:cNvSpPr/>
                      <wps:spPr>
                        <a:xfrm>
                          <a:off x="0" y="0"/>
                          <a:ext cx="1151069" cy="38671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Intrants  du système de santé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14AFA0" id="Rectangle 147" o:spid="_x0000_s1049" style="position:absolute;left:0;text-align:left;margin-left:285.9pt;margin-top:1.15pt;width:90.65pt;height:30.4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" fillcolor="white [3201]" stroked="f" strokeweight="1pt">
                <v:textbo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Intrants  du système de santé</w:t>
                      </w: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45280" behindDoc="0" locked="0" layoutInCell="1" allowOverlap="1" wp14:anchorId="24FEE9CC" wp14:editId="625BFF1D">
                <wp:simplePos x="0" y="0"/>
                <wp:positionH relativeFrom="column">
                  <wp:posOffset>3456604</wp:posOffset>
                </wp:positionH>
                <wp:positionV relativeFrom="paragraph">
                  <wp:posOffset>316193</wp:posOffset>
                </wp:positionV>
                <wp:extent cx="172570" cy="21515"/>
                <wp:effectExtent l="0" t="57150" r="18415" b="93345"/>
                <wp:wrapNone/>
                <wp:docPr id="148" name="Connecteur droit avec flèche 148"/>
                <wp:cNvGraphicFramePr/>
                <a:graphic xmlns:a="http://schemas.openxmlformats.org/drawingml/2006/main">
                  <a:graphicData uri="http://schemas.microsoft.com/office/word/2010/wordprocessingShape">
                    <wps:wsp>
                      <wps:cNvCnPr/>
                      <wps:spPr>
                        <a:xfrm>
                          <a:off x="0" y="0"/>
                          <a:ext cx="172570" cy="215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14660F" id="Connecteur droit avec flèche 148" o:spid="_x0000_s1026" type="#_x0000_t32" style="position:absolute;margin-left:272.15pt;margin-top:24.9pt;width:13.6pt;height:1.7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34016" behindDoc="0" locked="0" layoutInCell="1" allowOverlap="1" wp14:anchorId="7E56EABA" wp14:editId="6777D0B0">
                <wp:simplePos x="0" y="0"/>
                <wp:positionH relativeFrom="column">
                  <wp:posOffset>876711</wp:posOffset>
                </wp:positionH>
                <wp:positionV relativeFrom="paragraph">
                  <wp:posOffset>187960</wp:posOffset>
                </wp:positionV>
                <wp:extent cx="1151069" cy="386715"/>
                <wp:effectExtent l="0" t="0" r="0" b="0"/>
                <wp:wrapNone/>
                <wp:docPr id="150" name="Rectangle 150"/>
                <wp:cNvGraphicFramePr/>
                <a:graphic xmlns:a="http://schemas.openxmlformats.org/drawingml/2006/main">
                  <a:graphicData uri="http://schemas.microsoft.com/office/word/2010/wordprocessingShape">
                    <wps:wsp>
                      <wps:cNvSpPr/>
                      <wps:spPr>
                        <a:xfrm>
                          <a:off x="0" y="0"/>
                          <a:ext cx="1151069" cy="38671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 xml:space="preserve">Catégorie de dépenses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56EABA" id="Rectangle 150" o:spid="_x0000_s1050" style="position:absolute;left:0;text-align:left;margin-left:69.05pt;margin-top:14.8pt;width:90.65pt;height:30.4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" fillcolor="white [3201]" stroked="f" strokeweight="1pt">
                <v:textbo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 xml:space="preserve">Catégorie de dépenses   </w:t>
                      </w:r>
                    </w:p>
                  </w:txbxContent>
                </v:textbox>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22752" behindDoc="0" locked="0" layoutInCell="1" allowOverlap="1" wp14:anchorId="7A8DD829" wp14:editId="2EAA9023">
                <wp:simplePos x="0" y="0"/>
                <wp:positionH relativeFrom="column">
                  <wp:posOffset>3629174</wp:posOffset>
                </wp:positionH>
                <wp:positionV relativeFrom="paragraph">
                  <wp:posOffset>130773</wp:posOffset>
                </wp:positionV>
                <wp:extent cx="1151069" cy="386715"/>
                <wp:effectExtent l="0" t="0" r="11430" b="13335"/>
                <wp:wrapNone/>
                <wp:docPr id="151" name="Rectangle 151"/>
                <wp:cNvGraphicFramePr/>
                <a:graphic xmlns:a="http://schemas.openxmlformats.org/drawingml/2006/main">
                  <a:graphicData uri="http://schemas.microsoft.com/office/word/2010/wordprocessingShape">
                    <wps:wsp>
                      <wps:cNvSpPr/>
                      <wps:spPr>
                        <a:xfrm>
                          <a:off x="0" y="0"/>
                          <a:ext cx="1151069" cy="3867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Ressources humaines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8DD829" id="Rectangle 151" o:spid="_x0000_s1051" style="position:absolute;left:0;text-align:left;margin-left:285.75pt;margin-top:10.3pt;width:90.65pt;height:30.4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" fillcolor="white [3201]" strokecolor="black [3213]" strokeweight="1pt">
                <v:textbo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Ressources humaines</w:t>
                      </w:r>
                    </w:p>
                  </w:txbxContent>
                </v:textbox>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21728" behindDoc="0" locked="0" layoutInCell="1" allowOverlap="1" wp14:anchorId="60685047" wp14:editId="1CDC8B29">
                <wp:simplePos x="0" y="0"/>
                <wp:positionH relativeFrom="margin">
                  <wp:posOffset>2249133</wp:posOffset>
                </wp:positionH>
                <wp:positionV relativeFrom="paragraph">
                  <wp:posOffset>130175</wp:posOffset>
                </wp:positionV>
                <wp:extent cx="1204595" cy="386715"/>
                <wp:effectExtent l="0" t="0" r="14605" b="13335"/>
                <wp:wrapNone/>
                <wp:docPr id="152" name="Rectangle 152"/>
                <wp:cNvGraphicFramePr/>
                <a:graphic xmlns:a="http://schemas.openxmlformats.org/drawingml/2006/main">
                  <a:graphicData uri="http://schemas.microsoft.com/office/word/2010/wordprocessingShape">
                    <wps:wsp>
                      <wps:cNvSpPr/>
                      <wps:spPr>
                        <a:xfrm>
                          <a:off x="0" y="0"/>
                          <a:ext cx="1204595" cy="3867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 xml:space="preserve">Formation des personnes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685047" id="Rectangle 152" o:spid="_x0000_s1052" style="position:absolute;left:0;text-align:left;margin-left:177.1pt;margin-top:10.25pt;width:94.85pt;height:30.45pt;z-index:251721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" fillcolor="white [3201]" strokecolor="black [3213]" strokeweight="1pt">
                <v:textbo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 xml:space="preserve">Formation des personnes </w:t>
                      </w:r>
                    </w:p>
                  </w:txbxContent>
                </v:textbox>
                <w10:wrap anchorx="margin"/>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52448" behindDoc="0" locked="0" layoutInCell="1" allowOverlap="1" wp14:anchorId="53D375CA" wp14:editId="725AB4AD">
                <wp:simplePos x="0" y="0"/>
                <wp:positionH relativeFrom="column">
                  <wp:posOffset>4779794</wp:posOffset>
                </wp:positionH>
                <wp:positionV relativeFrom="paragraph">
                  <wp:posOffset>155537</wp:posOffset>
                </wp:positionV>
                <wp:extent cx="419997" cy="936475"/>
                <wp:effectExtent l="0" t="0" r="56515" b="54610"/>
                <wp:wrapNone/>
                <wp:docPr id="153" name="Connecteur droit avec flèche 153"/>
                <wp:cNvGraphicFramePr/>
                <a:graphic xmlns:a="http://schemas.openxmlformats.org/drawingml/2006/main">
                  <a:graphicData uri="http://schemas.microsoft.com/office/word/2010/wordprocessingShape">
                    <wps:wsp>
                      <wps:cNvCnPr/>
                      <wps:spPr>
                        <a:xfrm>
                          <a:off x="0" y="0"/>
                          <a:ext cx="419997" cy="936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082D07" id="Connecteur droit avec flèche 153" o:spid="_x0000_s1026" type="#_x0000_t32" style="position:absolute;margin-left:376.35pt;margin-top:12.25pt;width:33.05pt;height:73.7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49376" behindDoc="0" locked="0" layoutInCell="1" allowOverlap="1" wp14:anchorId="1CD23913" wp14:editId="47E45ADB">
                <wp:simplePos x="0" y="0"/>
                <wp:positionH relativeFrom="column">
                  <wp:posOffset>4177814</wp:posOffset>
                </wp:positionH>
                <wp:positionV relativeFrom="paragraph">
                  <wp:posOffset>156098</wp:posOffset>
                </wp:positionV>
                <wp:extent cx="0" cy="204395"/>
                <wp:effectExtent l="76200" t="0" r="57150" b="62865"/>
                <wp:wrapNone/>
                <wp:docPr id="157" name="Connecteur droit avec flèche 157"/>
                <wp:cNvGraphicFramePr/>
                <a:graphic xmlns:a="http://schemas.openxmlformats.org/drawingml/2006/main">
                  <a:graphicData uri="http://schemas.microsoft.com/office/word/2010/wordprocessingShape">
                    <wps:wsp>
                      <wps:cNvCnPr/>
                      <wps:spPr>
                        <a:xfrm>
                          <a:off x="0" y="0"/>
                          <a:ext cx="0" cy="2043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C8F344" id="Connecteur droit avec flèche 157" o:spid="_x0000_s1026" type="#_x0000_t32" style="position:absolute;margin-left:328.95pt;margin-top:12.3pt;width:0;height:16.1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46304" behindDoc="0" locked="0" layoutInCell="1" allowOverlap="1" wp14:anchorId="1E7E4BF1" wp14:editId="6E3421DB">
                <wp:simplePos x="0" y="0"/>
                <wp:positionH relativeFrom="column">
                  <wp:posOffset>3478306</wp:posOffset>
                </wp:positionH>
                <wp:positionV relativeFrom="paragraph">
                  <wp:posOffset>155538</wp:posOffset>
                </wp:positionV>
                <wp:extent cx="172384" cy="1054809"/>
                <wp:effectExtent l="0" t="38100" r="56515" b="12065"/>
                <wp:wrapNone/>
                <wp:docPr id="159" name="Connecteur droit avec flèche 159"/>
                <wp:cNvGraphicFramePr/>
                <a:graphic xmlns:a="http://schemas.openxmlformats.org/drawingml/2006/main">
                  <a:graphicData uri="http://schemas.microsoft.com/office/word/2010/wordprocessingShape">
                    <wps:wsp>
                      <wps:cNvCnPr/>
                      <wps:spPr>
                        <a:xfrm flipV="1">
                          <a:off x="0" y="0"/>
                          <a:ext cx="172384" cy="10548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E0B268" id="Connecteur droit avec flèche 159" o:spid="_x0000_s1026" type="#_x0000_t32" style="position:absolute;margin-left:273.9pt;margin-top:12.25pt;width:13.55pt;height:83.05pt;flip: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40160" behindDoc="0" locked="0" layoutInCell="1" allowOverlap="1" wp14:anchorId="6103CF6F" wp14:editId="6A39BF58">
                <wp:simplePos x="0" y="0"/>
                <wp:positionH relativeFrom="column">
                  <wp:posOffset>1896670</wp:posOffset>
                </wp:positionH>
                <wp:positionV relativeFrom="paragraph">
                  <wp:posOffset>177613</wp:posOffset>
                </wp:positionV>
                <wp:extent cx="344768" cy="236668"/>
                <wp:effectExtent l="0" t="38100" r="55880" b="30480"/>
                <wp:wrapNone/>
                <wp:docPr id="160" name="Connecteur droit avec flèche 160"/>
                <wp:cNvGraphicFramePr/>
                <a:graphic xmlns:a="http://schemas.openxmlformats.org/drawingml/2006/main">
                  <a:graphicData uri="http://schemas.microsoft.com/office/word/2010/wordprocessingShape">
                    <wps:wsp>
                      <wps:cNvCnPr/>
                      <wps:spPr>
                        <a:xfrm flipV="1">
                          <a:off x="0" y="0"/>
                          <a:ext cx="344768" cy="2366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877A7E" id="Connecteur droit avec flèche 160" o:spid="_x0000_s1026" type="#_x0000_t32" style="position:absolute;margin-left:149.35pt;margin-top:14pt;width:27.15pt;height:18.65pt;flip: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35040" behindDoc="0" locked="0" layoutInCell="1" allowOverlap="1" wp14:anchorId="446E93FF" wp14:editId="61306F3B">
                <wp:simplePos x="0" y="0"/>
                <wp:positionH relativeFrom="column">
                  <wp:posOffset>3684569</wp:posOffset>
                </wp:positionH>
                <wp:positionV relativeFrom="paragraph">
                  <wp:posOffset>361315</wp:posOffset>
                </wp:positionV>
                <wp:extent cx="1151069" cy="386715"/>
                <wp:effectExtent l="0" t="0" r="0" b="0"/>
                <wp:wrapNone/>
                <wp:docPr id="161" name="Rectangle 161"/>
                <wp:cNvGraphicFramePr/>
                <a:graphic xmlns:a="http://schemas.openxmlformats.org/drawingml/2006/main">
                  <a:graphicData uri="http://schemas.microsoft.com/office/word/2010/wordprocessingShape">
                    <wps:wsp>
                      <wps:cNvSpPr/>
                      <wps:spPr>
                        <a:xfrm>
                          <a:off x="0" y="0"/>
                          <a:ext cx="1151069" cy="38671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 xml:space="preserve">Obsolescence de la retraite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6E93FF" id="Rectangle 161" o:spid="_x0000_s1053" style="position:absolute;left:0;text-align:left;margin-left:290.1pt;margin-top:28.45pt;width:90.65pt;height:30.4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" fillcolor="white [3201]" stroked="f" strokeweight="1pt">
                <v:textbo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 xml:space="preserve">Obsolescence de la retraite   </w:t>
                      </w: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47328" behindDoc="0" locked="0" layoutInCell="1" allowOverlap="1" wp14:anchorId="1A282338" wp14:editId="10DBEDB1">
                <wp:simplePos x="0" y="0"/>
                <wp:positionH relativeFrom="column">
                  <wp:posOffset>3478306</wp:posOffset>
                </wp:positionH>
                <wp:positionV relativeFrom="paragraph">
                  <wp:posOffset>286460</wp:posOffset>
                </wp:positionV>
                <wp:extent cx="204657" cy="322729"/>
                <wp:effectExtent l="0" t="0" r="62230" b="58420"/>
                <wp:wrapNone/>
                <wp:docPr id="162" name="Connecteur droit avec flèche 162"/>
                <wp:cNvGraphicFramePr/>
                <a:graphic xmlns:a="http://schemas.openxmlformats.org/drawingml/2006/main">
                  <a:graphicData uri="http://schemas.microsoft.com/office/word/2010/wordprocessingShape">
                    <wps:wsp>
                      <wps:cNvCnPr/>
                      <wps:spPr>
                        <a:xfrm>
                          <a:off x="0" y="0"/>
                          <a:ext cx="204657" cy="3227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555B95" id="Connecteur droit avec flèche 162" o:spid="_x0000_s1026" type="#_x0000_t32" style="position:absolute;margin-left:273.9pt;margin-top:22.55pt;width:16.1pt;height:25.4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41184" behindDoc="0" locked="0" layoutInCell="1" allowOverlap="1" wp14:anchorId="603A6AAD" wp14:editId="3C1B64B6">
                <wp:simplePos x="0" y="0"/>
                <wp:positionH relativeFrom="column">
                  <wp:posOffset>1875155</wp:posOffset>
                </wp:positionH>
                <wp:positionV relativeFrom="paragraph">
                  <wp:posOffset>275702</wp:posOffset>
                </wp:positionV>
                <wp:extent cx="398556" cy="0"/>
                <wp:effectExtent l="0" t="76200" r="20955" b="95250"/>
                <wp:wrapNone/>
                <wp:docPr id="163" name="Connecteur droit avec flèche 163"/>
                <wp:cNvGraphicFramePr/>
                <a:graphic xmlns:a="http://schemas.openxmlformats.org/drawingml/2006/main">
                  <a:graphicData uri="http://schemas.microsoft.com/office/word/2010/wordprocessingShape">
                    <wps:wsp>
                      <wps:cNvCnPr/>
                      <wps:spPr>
                        <a:xfrm>
                          <a:off x="0" y="0"/>
                          <a:ext cx="39855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C0B84B" id="Connecteur droit avec flèche 163" o:spid="_x0000_s1026" type="#_x0000_t32" style="position:absolute;margin-left:147.65pt;margin-top:21.7pt;width:31.4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25824" behindDoc="0" locked="0" layoutInCell="1" allowOverlap="1" wp14:anchorId="01F3693F" wp14:editId="7219422B">
                <wp:simplePos x="0" y="0"/>
                <wp:positionH relativeFrom="margin">
                  <wp:posOffset>2273711</wp:posOffset>
                </wp:positionH>
                <wp:positionV relativeFrom="paragraph">
                  <wp:posOffset>79524</wp:posOffset>
                </wp:positionV>
                <wp:extent cx="1204595" cy="580913"/>
                <wp:effectExtent l="0" t="0" r="14605" b="10160"/>
                <wp:wrapNone/>
                <wp:docPr id="164" name="Rectangle 164"/>
                <wp:cNvGraphicFramePr/>
                <a:graphic xmlns:a="http://schemas.openxmlformats.org/drawingml/2006/main">
                  <a:graphicData uri="http://schemas.microsoft.com/office/word/2010/wordprocessingShape">
                    <wps:wsp>
                      <wps:cNvSpPr/>
                      <wps:spPr>
                        <a:xfrm>
                          <a:off x="0" y="0"/>
                          <a:ext cx="1204595" cy="58091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 xml:space="preserve">Investissement dans les bâtiments et les équipements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3693F" id="Rectangle 164" o:spid="_x0000_s1054" style="position:absolute;left:0;text-align:left;margin-left:179.05pt;margin-top:6.25pt;width:94.85pt;height:45.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" fillcolor="white [3201]" strokecolor="black [3213]" strokeweight="1pt">
                <v:textbo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 xml:space="preserve">Investissement dans les bâtiments et les équipements </w:t>
                      </w:r>
                    </w:p>
                  </w:txbxContent>
                </v:textbox>
                <w10:wrap anchorx="margin"/>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20704" behindDoc="0" locked="0" layoutInCell="1" allowOverlap="1" wp14:anchorId="4E0C52E0" wp14:editId="49D43178">
                <wp:simplePos x="0" y="0"/>
                <wp:positionH relativeFrom="column">
                  <wp:posOffset>928407</wp:posOffset>
                </wp:positionH>
                <wp:positionV relativeFrom="paragraph">
                  <wp:posOffset>14605</wp:posOffset>
                </wp:positionV>
                <wp:extent cx="946673" cy="387276"/>
                <wp:effectExtent l="0" t="0" r="25400" b="13335"/>
                <wp:wrapNone/>
                <wp:docPr id="165" name="Rectangle 165"/>
                <wp:cNvGraphicFramePr/>
                <a:graphic xmlns:a="http://schemas.openxmlformats.org/drawingml/2006/main">
                  <a:graphicData uri="http://schemas.microsoft.com/office/word/2010/wordprocessingShape">
                    <wps:wsp>
                      <wps:cNvSpPr/>
                      <wps:spPr>
                        <a:xfrm>
                          <a:off x="0" y="0"/>
                          <a:ext cx="946673" cy="3872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 xml:space="preserve">Capitale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0C52E0" id="Rectangle 165" o:spid="_x0000_s1055" style="position:absolute;left:0;text-align:left;margin-left:73.1pt;margin-top:1.15pt;width:74.55pt;height:30.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" fillcolor="white [3201]" strokecolor="black [3213]" strokeweight="1pt">
                <v:textbo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 xml:space="preserve">Capitale </w:t>
                      </w: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38112" behindDoc="0" locked="0" layoutInCell="1" allowOverlap="1" wp14:anchorId="6C7A971E" wp14:editId="36044186">
                <wp:simplePos x="0" y="0"/>
                <wp:positionH relativeFrom="column">
                  <wp:posOffset>735143</wp:posOffset>
                </wp:positionH>
                <wp:positionV relativeFrom="paragraph">
                  <wp:posOffset>39744</wp:posOffset>
                </wp:positionV>
                <wp:extent cx="193862" cy="355562"/>
                <wp:effectExtent l="0" t="38100" r="53975" b="26035"/>
                <wp:wrapNone/>
                <wp:docPr id="166" name="Connecteur droit avec flèche 166"/>
                <wp:cNvGraphicFramePr/>
                <a:graphic xmlns:a="http://schemas.openxmlformats.org/drawingml/2006/main">
                  <a:graphicData uri="http://schemas.microsoft.com/office/word/2010/wordprocessingShape">
                    <wps:wsp>
                      <wps:cNvCnPr/>
                      <wps:spPr>
                        <a:xfrm flipV="1">
                          <a:off x="0" y="0"/>
                          <a:ext cx="193862" cy="3555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7DF838" id="Connecteur droit avec flèche 166" o:spid="_x0000_s1026" type="#_x0000_t32" style="position:absolute;margin-left:57.9pt;margin-top:3.15pt;width:15.25pt;height:28pt;flip:y;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30944" behindDoc="0" locked="0" layoutInCell="1" allowOverlap="1" wp14:anchorId="5C52939C" wp14:editId="66F5B105">
                <wp:simplePos x="0" y="0"/>
                <wp:positionH relativeFrom="column">
                  <wp:posOffset>3660103</wp:posOffset>
                </wp:positionH>
                <wp:positionV relativeFrom="paragraph">
                  <wp:posOffset>210820</wp:posOffset>
                </wp:positionV>
                <wp:extent cx="1151069" cy="386715"/>
                <wp:effectExtent l="0" t="0" r="11430" b="13335"/>
                <wp:wrapNone/>
                <wp:docPr id="167" name="Rectangle 167"/>
                <wp:cNvGraphicFramePr/>
                <a:graphic xmlns:a="http://schemas.openxmlformats.org/drawingml/2006/main">
                  <a:graphicData uri="http://schemas.microsoft.com/office/word/2010/wordprocessingShape">
                    <wps:wsp>
                      <wps:cNvSpPr/>
                      <wps:spPr>
                        <a:xfrm>
                          <a:off x="0" y="0"/>
                          <a:ext cx="1151069" cy="3867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 xml:space="preserve">Capital physique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2939C" id="Rectangle 167" o:spid="_x0000_s1056" style="position:absolute;left:0;text-align:left;margin-left:288.2pt;margin-top:16.6pt;width:90.65pt;height:30.4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" fillcolor="white [3201]" strokecolor="black [3213]" strokeweight="1pt">
                <v:textbo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 xml:space="preserve">Capital physique </w:t>
                      </w:r>
                    </w:p>
                  </w:txbxContent>
                </v:textbox>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19680" behindDoc="0" locked="0" layoutInCell="1" allowOverlap="1" wp14:anchorId="7A94F57D" wp14:editId="3F9AB319">
                <wp:simplePos x="0" y="0"/>
                <wp:positionH relativeFrom="column">
                  <wp:posOffset>-662603</wp:posOffset>
                </wp:positionH>
                <wp:positionV relativeFrom="paragraph">
                  <wp:posOffset>392617</wp:posOffset>
                </wp:positionV>
                <wp:extent cx="1398494" cy="387276"/>
                <wp:effectExtent l="0" t="0" r="11430" b="13335"/>
                <wp:wrapNone/>
                <wp:docPr id="168" name="Rectangle 168"/>
                <wp:cNvGraphicFramePr/>
                <a:graphic xmlns:a="http://schemas.openxmlformats.org/drawingml/2006/main">
                  <a:graphicData uri="http://schemas.microsoft.com/office/word/2010/wordprocessingShape">
                    <wps:wsp>
                      <wps:cNvSpPr/>
                      <wps:spPr>
                        <a:xfrm>
                          <a:off x="0" y="0"/>
                          <a:ext cx="1398494" cy="3872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86724D" w:rsidRDefault="00AC0578" w:rsidP="000838D4">
                            <w:pPr>
                              <w:jc w:val="center"/>
                              <w:rPr>
                                <w:rFonts w:ascii="Times New Roman" w:hAnsi="Times New Roman" w:cs="Times New Roman"/>
                                <w:sz w:val="20"/>
                              </w:rPr>
                            </w:pPr>
                            <w:r w:rsidRPr="0086724D">
                              <w:rPr>
                                <w:rFonts w:ascii="Times New Roman" w:hAnsi="Times New Roman" w:cs="Times New Roman"/>
                                <w:sz w:val="20"/>
                              </w:rPr>
                              <w:t>Total des ressources financières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94F57D" id="Rectangle 168" o:spid="_x0000_s1057" style="position:absolute;left:0;text-align:left;margin-left:-52.15pt;margin-top:30.9pt;width:110.1pt;height:30.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" fillcolor="white [3201]" strokecolor="black [3213]" strokeweight="1pt">
                <v:textbox>
                  <w:txbxContent>
                    <w:p w:rsidR="00AC0578" w:rsidRPr="0086724D" w:rsidRDefault="00AC0578" w:rsidP="000838D4">
                      <w:pPr>
                        <w:jc w:val="center"/>
                        <w:rPr>
                          <w:rFonts w:ascii="Times New Roman" w:hAnsi="Times New Roman" w:cs="Times New Roman"/>
                          <w:sz w:val="20"/>
                        </w:rPr>
                      </w:pPr>
                      <w:r w:rsidRPr="0086724D">
                        <w:rPr>
                          <w:rFonts w:ascii="Times New Roman" w:hAnsi="Times New Roman" w:cs="Times New Roman"/>
                          <w:sz w:val="20"/>
                        </w:rPr>
                        <w:t>Total des ressources financières</w:t>
                      </w: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51424" behindDoc="0" locked="0" layoutInCell="1" allowOverlap="1" wp14:anchorId="2CD59522" wp14:editId="18C70508">
                <wp:simplePos x="0" y="0"/>
                <wp:positionH relativeFrom="column">
                  <wp:posOffset>4812067</wp:posOffset>
                </wp:positionH>
                <wp:positionV relativeFrom="paragraph">
                  <wp:posOffset>63089</wp:posOffset>
                </wp:positionV>
                <wp:extent cx="409239" cy="129092"/>
                <wp:effectExtent l="0" t="0" r="67310" b="61595"/>
                <wp:wrapNone/>
                <wp:docPr id="169" name="Connecteur droit avec flèche 169"/>
                <wp:cNvGraphicFramePr/>
                <a:graphic xmlns:a="http://schemas.openxmlformats.org/drawingml/2006/main">
                  <a:graphicData uri="http://schemas.microsoft.com/office/word/2010/wordprocessingShape">
                    <wps:wsp>
                      <wps:cNvCnPr/>
                      <wps:spPr>
                        <a:xfrm>
                          <a:off x="0" y="0"/>
                          <a:ext cx="409239" cy="1290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4D08A2" id="Connecteur droit avec flèche 169" o:spid="_x0000_s1026" type="#_x0000_t32" style="position:absolute;margin-left:378.9pt;margin-top:4.95pt;width:32.2pt;height:10.1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50400" behindDoc="0" locked="0" layoutInCell="1" allowOverlap="1" wp14:anchorId="2618C8EB" wp14:editId="1FE09E03">
                <wp:simplePos x="0" y="0"/>
                <wp:positionH relativeFrom="column">
                  <wp:posOffset>4188572</wp:posOffset>
                </wp:positionH>
                <wp:positionV relativeFrom="paragraph">
                  <wp:posOffset>256727</wp:posOffset>
                </wp:positionV>
                <wp:extent cx="0" cy="236668"/>
                <wp:effectExtent l="76200" t="0" r="57150" b="49530"/>
                <wp:wrapNone/>
                <wp:docPr id="170" name="Connecteur droit avec flèche 170"/>
                <wp:cNvGraphicFramePr/>
                <a:graphic xmlns:a="http://schemas.openxmlformats.org/drawingml/2006/main">
                  <a:graphicData uri="http://schemas.microsoft.com/office/word/2010/wordprocessingShape">
                    <wps:wsp>
                      <wps:cNvCnPr/>
                      <wps:spPr>
                        <a:xfrm>
                          <a:off x="0" y="0"/>
                          <a:ext cx="0" cy="2366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A4B3C1" id="Connecteur droit avec flèche 170" o:spid="_x0000_s1026" type="#_x0000_t32" style="position:absolute;margin-left:329.8pt;margin-top:20.2pt;width:0;height:18.6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48352" behindDoc="0" locked="0" layoutInCell="1" allowOverlap="1" wp14:anchorId="071AAD3D" wp14:editId="2574AFF7">
                <wp:simplePos x="0" y="0"/>
                <wp:positionH relativeFrom="column">
                  <wp:posOffset>3489325</wp:posOffset>
                </wp:positionH>
                <wp:positionV relativeFrom="paragraph">
                  <wp:posOffset>234651</wp:posOffset>
                </wp:positionV>
                <wp:extent cx="182880" cy="516928"/>
                <wp:effectExtent l="0" t="38100" r="64770" b="16510"/>
                <wp:wrapNone/>
                <wp:docPr id="171" name="Connecteur droit avec flèche 171"/>
                <wp:cNvGraphicFramePr/>
                <a:graphic xmlns:a="http://schemas.openxmlformats.org/drawingml/2006/main">
                  <a:graphicData uri="http://schemas.microsoft.com/office/word/2010/wordprocessingShape">
                    <wps:wsp>
                      <wps:cNvCnPr/>
                      <wps:spPr>
                        <a:xfrm flipV="1">
                          <a:off x="0" y="0"/>
                          <a:ext cx="182880" cy="5169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3785E1" id="Connecteur droit avec flèche 171" o:spid="_x0000_s1026" type="#_x0000_t32" style="position:absolute;margin-left:274.75pt;margin-top:18.5pt;width:14.4pt;height:40.7pt;flip:y;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26848" behindDoc="0" locked="0" layoutInCell="1" allowOverlap="1" wp14:anchorId="088F500E" wp14:editId="7CFEDAD6">
                <wp:simplePos x="0" y="0"/>
                <wp:positionH relativeFrom="margin">
                  <wp:align>center</wp:align>
                </wp:positionH>
                <wp:positionV relativeFrom="paragraph">
                  <wp:posOffset>94540</wp:posOffset>
                </wp:positionV>
                <wp:extent cx="1204857" cy="387276"/>
                <wp:effectExtent l="0" t="0" r="14605" b="13335"/>
                <wp:wrapNone/>
                <wp:docPr id="172" name="Rectangle 172"/>
                <wp:cNvGraphicFramePr/>
                <a:graphic xmlns:a="http://schemas.openxmlformats.org/drawingml/2006/main">
                  <a:graphicData uri="http://schemas.microsoft.com/office/word/2010/wordprocessingShape">
                    <wps:wsp>
                      <wps:cNvSpPr/>
                      <wps:spPr>
                        <a:xfrm>
                          <a:off x="0" y="0"/>
                          <a:ext cx="1204857" cy="3872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Cout du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8F500E" id="Rectangle 172" o:spid="_x0000_s1058" style="position:absolute;left:0;text-align:left;margin-left:0;margin-top:7.45pt;width:94.85pt;height:30.5pt;z-index:2517268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" fillcolor="white [3201]" strokecolor="black [3213]" strokeweight="1pt">
                <v:textbo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Cout du travail</w:t>
                      </w:r>
                    </w:p>
                  </w:txbxContent>
                </v:textbox>
                <w10:wrap anchorx="margin"/>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24800" behindDoc="0" locked="0" layoutInCell="1" allowOverlap="1" wp14:anchorId="581E34F5" wp14:editId="19E28687">
                <wp:simplePos x="0" y="0"/>
                <wp:positionH relativeFrom="column">
                  <wp:posOffset>5221305</wp:posOffset>
                </wp:positionH>
                <wp:positionV relativeFrom="paragraph">
                  <wp:posOffset>6761</wp:posOffset>
                </wp:positionV>
                <wp:extent cx="1258421" cy="387276"/>
                <wp:effectExtent l="0" t="0" r="18415" b="13335"/>
                <wp:wrapNone/>
                <wp:docPr id="173" name="Rectangle 173"/>
                <wp:cNvGraphicFramePr/>
                <a:graphic xmlns:a="http://schemas.openxmlformats.org/drawingml/2006/main">
                  <a:graphicData uri="http://schemas.microsoft.com/office/word/2010/wordprocessingShape">
                    <wps:wsp>
                      <wps:cNvSpPr/>
                      <wps:spPr>
                        <a:xfrm>
                          <a:off x="0" y="0"/>
                          <a:ext cx="1258421" cy="3872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Production d’interventions sanitaires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1E34F5" id="Rectangle 173" o:spid="_x0000_s1059" style="position:absolute;left:0;text-align:left;margin-left:411.15pt;margin-top:.55pt;width:99.1pt;height:30.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" fillcolor="white [3201]" strokecolor="black [3213]" strokeweight="1pt">
                <v:textbo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Production d’interventions sanitaires</w:t>
                      </w: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53472" behindDoc="0" locked="0" layoutInCell="1" allowOverlap="1" wp14:anchorId="224FB59F" wp14:editId="66F760A9">
                <wp:simplePos x="0" y="0"/>
                <wp:positionH relativeFrom="column">
                  <wp:posOffset>4801310</wp:posOffset>
                </wp:positionH>
                <wp:positionV relativeFrom="paragraph">
                  <wp:posOffset>31526</wp:posOffset>
                </wp:positionV>
                <wp:extent cx="398668" cy="1173144"/>
                <wp:effectExtent l="0" t="38100" r="59055" b="27305"/>
                <wp:wrapNone/>
                <wp:docPr id="174" name="Connecteur droit avec flèche 174"/>
                <wp:cNvGraphicFramePr/>
                <a:graphic xmlns:a="http://schemas.openxmlformats.org/drawingml/2006/main">
                  <a:graphicData uri="http://schemas.microsoft.com/office/word/2010/wordprocessingShape">
                    <wps:wsp>
                      <wps:cNvCnPr/>
                      <wps:spPr>
                        <a:xfrm flipV="1">
                          <a:off x="0" y="0"/>
                          <a:ext cx="398668" cy="11731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A33FE9" id="Connecteur droit avec flèche 174" o:spid="_x0000_s1026" type="#_x0000_t32" style="position:absolute;margin-left:378.05pt;margin-top:2.5pt;width:31.4pt;height:92.35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42208" behindDoc="0" locked="0" layoutInCell="1" allowOverlap="1" wp14:anchorId="3B4433AC" wp14:editId="427F2620">
                <wp:simplePos x="0" y="0"/>
                <wp:positionH relativeFrom="column">
                  <wp:posOffset>1896670</wp:posOffset>
                </wp:positionH>
                <wp:positionV relativeFrom="paragraph">
                  <wp:posOffset>128905</wp:posOffset>
                </wp:positionV>
                <wp:extent cx="355526" cy="301251"/>
                <wp:effectExtent l="0" t="38100" r="64135" b="22860"/>
                <wp:wrapNone/>
                <wp:docPr id="175" name="Connecteur droit avec flèche 175"/>
                <wp:cNvGraphicFramePr/>
                <a:graphic xmlns:a="http://schemas.openxmlformats.org/drawingml/2006/main">
                  <a:graphicData uri="http://schemas.microsoft.com/office/word/2010/wordprocessingShape">
                    <wps:wsp>
                      <wps:cNvCnPr/>
                      <wps:spPr>
                        <a:xfrm flipV="1">
                          <a:off x="0" y="0"/>
                          <a:ext cx="355526" cy="3012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402E5E" id="Connecteur droit avec flèche 175" o:spid="_x0000_s1026" type="#_x0000_t32" style="position:absolute;margin-left:149.35pt;margin-top:10.15pt;width:28pt;height:23.7pt;flip:y;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39136" behindDoc="0" locked="0" layoutInCell="1" allowOverlap="1" wp14:anchorId="22E66EE5" wp14:editId="7D3915CA">
                <wp:simplePos x="0" y="0"/>
                <wp:positionH relativeFrom="column">
                  <wp:posOffset>735143</wp:posOffset>
                </wp:positionH>
                <wp:positionV relativeFrom="paragraph">
                  <wp:posOffset>53041</wp:posOffset>
                </wp:positionV>
                <wp:extent cx="226135" cy="377078"/>
                <wp:effectExtent l="0" t="0" r="59690" b="61595"/>
                <wp:wrapNone/>
                <wp:docPr id="176" name="Connecteur droit avec flèche 176"/>
                <wp:cNvGraphicFramePr/>
                <a:graphic xmlns:a="http://schemas.openxmlformats.org/drawingml/2006/main">
                  <a:graphicData uri="http://schemas.microsoft.com/office/word/2010/wordprocessingShape">
                    <wps:wsp>
                      <wps:cNvCnPr/>
                      <wps:spPr>
                        <a:xfrm>
                          <a:off x="0" y="0"/>
                          <a:ext cx="226135" cy="3770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1B056F" id="Connecteur droit avec flèche 176" o:spid="_x0000_s1026" type="#_x0000_t32" style="position:absolute;margin-left:57.9pt;margin-top:4.2pt;width:17.8pt;height:29.7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36064" behindDoc="0" locked="0" layoutInCell="1" allowOverlap="1" wp14:anchorId="1205D4FB" wp14:editId="04C8588F">
                <wp:simplePos x="0" y="0"/>
                <wp:positionH relativeFrom="column">
                  <wp:posOffset>3662642</wp:posOffset>
                </wp:positionH>
                <wp:positionV relativeFrom="paragraph">
                  <wp:posOffset>130249</wp:posOffset>
                </wp:positionV>
                <wp:extent cx="1151069" cy="386715"/>
                <wp:effectExtent l="0" t="0" r="0" b="0"/>
                <wp:wrapNone/>
                <wp:docPr id="177" name="Rectangle 177"/>
                <wp:cNvGraphicFramePr/>
                <a:graphic xmlns:a="http://schemas.openxmlformats.org/drawingml/2006/main">
                  <a:graphicData uri="http://schemas.microsoft.com/office/word/2010/wordprocessingShape">
                    <wps:wsp>
                      <wps:cNvSpPr/>
                      <wps:spPr>
                        <a:xfrm>
                          <a:off x="0" y="0"/>
                          <a:ext cx="1151069" cy="38671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 xml:space="preserve">Dépréciation obsolescence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05D4FB" id="Rectangle 177" o:spid="_x0000_s1060" style="position:absolute;left:0;text-align:left;margin-left:288.4pt;margin-top:10.25pt;width:90.65pt;height:30.4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" fillcolor="white [3201]" stroked="f" strokeweight="1pt">
                <v:textbo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 xml:space="preserve">Dépréciation obsolescence    </w:t>
                      </w: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44256" behindDoc="0" locked="0" layoutInCell="1" allowOverlap="1" wp14:anchorId="14FA2258" wp14:editId="5B044CE1">
                <wp:simplePos x="0" y="0"/>
                <wp:positionH relativeFrom="column">
                  <wp:posOffset>1907951</wp:posOffset>
                </wp:positionH>
                <wp:positionV relativeFrom="paragraph">
                  <wp:posOffset>248509</wp:posOffset>
                </wp:positionV>
                <wp:extent cx="398033" cy="0"/>
                <wp:effectExtent l="0" t="76200" r="21590" b="95250"/>
                <wp:wrapNone/>
                <wp:docPr id="178" name="Connecteur droit avec flèche 178"/>
                <wp:cNvGraphicFramePr/>
                <a:graphic xmlns:a="http://schemas.openxmlformats.org/drawingml/2006/main">
                  <a:graphicData uri="http://schemas.microsoft.com/office/word/2010/wordprocessingShape">
                    <wps:wsp>
                      <wps:cNvCnPr/>
                      <wps:spPr>
                        <a:xfrm>
                          <a:off x="0" y="0"/>
                          <a:ext cx="3980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7D8B0B" id="Connecteur droit avec flèche 178" o:spid="_x0000_s1026" type="#_x0000_t32" style="position:absolute;margin-left:150.25pt;margin-top:19.55pt;width:31.3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27872" behindDoc="0" locked="0" layoutInCell="1" allowOverlap="1" wp14:anchorId="4F063572" wp14:editId="3C3D2ADC">
                <wp:simplePos x="0" y="0"/>
                <wp:positionH relativeFrom="margin">
                  <wp:align>center</wp:align>
                </wp:positionH>
                <wp:positionV relativeFrom="paragraph">
                  <wp:posOffset>10795</wp:posOffset>
                </wp:positionV>
                <wp:extent cx="1204595" cy="386715"/>
                <wp:effectExtent l="0" t="0" r="14605" b="13335"/>
                <wp:wrapNone/>
                <wp:docPr id="179" name="Rectangle 179"/>
                <wp:cNvGraphicFramePr/>
                <a:graphic xmlns:a="http://schemas.openxmlformats.org/drawingml/2006/main">
                  <a:graphicData uri="http://schemas.microsoft.com/office/word/2010/wordprocessingShape">
                    <wps:wsp>
                      <wps:cNvSpPr/>
                      <wps:spPr>
                        <a:xfrm>
                          <a:off x="0" y="0"/>
                          <a:ext cx="1204595" cy="3867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 xml:space="preserve">L’entretien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063572" id="Rectangle 179" o:spid="_x0000_s1061" style="position:absolute;left:0;text-align:left;margin-left:0;margin-top:.85pt;width:94.85pt;height:30.45pt;z-index:2517278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" fillcolor="white [3201]" strokecolor="black [3213]" strokeweight="1pt">
                <v:textbo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 xml:space="preserve">L’entretien </w:t>
                      </w:r>
                    </w:p>
                  </w:txbxContent>
                </v:textbox>
                <w10:wrap anchorx="margin"/>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23776" behindDoc="0" locked="0" layoutInCell="1" allowOverlap="1" wp14:anchorId="11A2089A" wp14:editId="1030A4C9">
                <wp:simplePos x="0" y="0"/>
                <wp:positionH relativeFrom="column">
                  <wp:posOffset>949923</wp:posOffset>
                </wp:positionH>
                <wp:positionV relativeFrom="paragraph">
                  <wp:posOffset>63500</wp:posOffset>
                </wp:positionV>
                <wp:extent cx="946673" cy="387276"/>
                <wp:effectExtent l="0" t="0" r="25400" b="13335"/>
                <wp:wrapNone/>
                <wp:docPr id="180" name="Rectangle 180"/>
                <wp:cNvGraphicFramePr/>
                <a:graphic xmlns:a="http://schemas.openxmlformats.org/drawingml/2006/main">
                  <a:graphicData uri="http://schemas.microsoft.com/office/word/2010/wordprocessingShape">
                    <wps:wsp>
                      <wps:cNvSpPr/>
                      <wps:spPr>
                        <a:xfrm>
                          <a:off x="0" y="0"/>
                          <a:ext cx="946673" cy="3872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 xml:space="preserve">Récurrent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A2089A" id="Rectangle 180" o:spid="_x0000_s1062" style="position:absolute;left:0;text-align:left;margin-left:74.8pt;margin-top:5pt;width:74.55pt;height:30.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" fillcolor="white [3201]" strokecolor="black [3213]" strokeweight="1pt">
                <v:textbo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 xml:space="preserve">Récurrent  </w:t>
                      </w: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43232" behindDoc="0" locked="0" layoutInCell="1" allowOverlap="1" wp14:anchorId="352E6645" wp14:editId="50164832">
                <wp:simplePos x="0" y="0"/>
                <wp:positionH relativeFrom="column">
                  <wp:posOffset>1896670</wp:posOffset>
                </wp:positionH>
                <wp:positionV relativeFrom="paragraph">
                  <wp:posOffset>99172</wp:posOffset>
                </wp:positionV>
                <wp:extent cx="430829" cy="355002"/>
                <wp:effectExtent l="0" t="0" r="64770" b="64135"/>
                <wp:wrapNone/>
                <wp:docPr id="181" name="Connecteur droit avec flèche 181"/>
                <wp:cNvGraphicFramePr/>
                <a:graphic xmlns:a="http://schemas.openxmlformats.org/drawingml/2006/main">
                  <a:graphicData uri="http://schemas.microsoft.com/office/word/2010/wordprocessingShape">
                    <wps:wsp>
                      <wps:cNvCnPr/>
                      <wps:spPr>
                        <a:xfrm>
                          <a:off x="0" y="0"/>
                          <a:ext cx="430829" cy="3550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8A33C7" id="Connecteur droit avec flèche 181" o:spid="_x0000_s1026" type="#_x0000_t32" style="position:absolute;margin-left:149.35pt;margin-top:7.8pt;width:33.9pt;height:27.9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" strokecolor="black [3200]" strokeweight=".5pt">
                <v:stroke endarrow="block" joinstyle="miter"/>
              </v:shape>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54496" behindDoc="0" locked="0" layoutInCell="1" allowOverlap="1" wp14:anchorId="01DC8BEC" wp14:editId="04F0837A">
                <wp:simplePos x="0" y="0"/>
                <wp:positionH relativeFrom="column">
                  <wp:posOffset>3510579</wp:posOffset>
                </wp:positionH>
                <wp:positionV relativeFrom="paragraph">
                  <wp:posOffset>272564</wp:posOffset>
                </wp:positionV>
                <wp:extent cx="150868" cy="21516"/>
                <wp:effectExtent l="0" t="57150" r="40005" b="74295"/>
                <wp:wrapNone/>
                <wp:docPr id="182" name="Connecteur droit avec flèche 182"/>
                <wp:cNvGraphicFramePr/>
                <a:graphic xmlns:a="http://schemas.openxmlformats.org/drawingml/2006/main">
                  <a:graphicData uri="http://schemas.microsoft.com/office/word/2010/wordprocessingShape">
                    <wps:wsp>
                      <wps:cNvCnPr/>
                      <wps:spPr>
                        <a:xfrm flipV="1">
                          <a:off x="0" y="0"/>
                          <a:ext cx="150868" cy="215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1FB0C2" id="Connecteur droit avec flèche 182" o:spid="_x0000_s1026" type="#_x0000_t32" style="position:absolute;margin-left:276.4pt;margin-top:21.45pt;width:11.9pt;height:1.7pt;flip: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28896" behindDoc="0" locked="0" layoutInCell="1" allowOverlap="1" wp14:anchorId="19F08F48" wp14:editId="3CB56ADB">
                <wp:simplePos x="0" y="0"/>
                <wp:positionH relativeFrom="margin">
                  <wp:posOffset>2301240</wp:posOffset>
                </wp:positionH>
                <wp:positionV relativeFrom="paragraph">
                  <wp:posOffset>93382</wp:posOffset>
                </wp:positionV>
                <wp:extent cx="1204857" cy="387276"/>
                <wp:effectExtent l="0" t="0" r="14605" b="13335"/>
                <wp:wrapNone/>
                <wp:docPr id="183" name="Rectangle 183"/>
                <wp:cNvGraphicFramePr/>
                <a:graphic xmlns:a="http://schemas.openxmlformats.org/drawingml/2006/main">
                  <a:graphicData uri="http://schemas.microsoft.com/office/word/2010/wordprocessingShape">
                    <wps:wsp>
                      <wps:cNvSpPr/>
                      <wps:spPr>
                        <a:xfrm>
                          <a:off x="0" y="0"/>
                          <a:ext cx="1204857" cy="3872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Autre récurrent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F08F48" id="Rectangle 183" o:spid="_x0000_s1063" style="position:absolute;left:0;text-align:left;margin-left:181.2pt;margin-top:7.35pt;width:94.85pt;height:30.5pt;z-index:251728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" fillcolor="white [3201]" strokecolor="black [3213]" strokeweight="1pt">
                <v:textbo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Autre récurrent</w:t>
                      </w:r>
                    </w:p>
                  </w:txbxContent>
                </v:textbox>
                <w10:wrap anchorx="margin"/>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29920" behindDoc="0" locked="0" layoutInCell="1" allowOverlap="1" wp14:anchorId="16D11683" wp14:editId="6E594B32">
                <wp:simplePos x="0" y="0"/>
                <wp:positionH relativeFrom="column">
                  <wp:posOffset>3651885</wp:posOffset>
                </wp:positionH>
                <wp:positionV relativeFrom="paragraph">
                  <wp:posOffset>95848</wp:posOffset>
                </wp:positionV>
                <wp:extent cx="1151069" cy="386715"/>
                <wp:effectExtent l="0" t="0" r="11430" b="13335"/>
                <wp:wrapNone/>
                <wp:docPr id="184" name="Rectangle 184"/>
                <wp:cNvGraphicFramePr/>
                <a:graphic xmlns:a="http://schemas.openxmlformats.org/drawingml/2006/main">
                  <a:graphicData uri="http://schemas.microsoft.com/office/word/2010/wordprocessingShape">
                    <wps:wsp>
                      <wps:cNvSpPr/>
                      <wps:spPr>
                        <a:xfrm>
                          <a:off x="0" y="0"/>
                          <a:ext cx="1151069" cy="3867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 xml:space="preserve">Consommables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D11683" id="Rectangle 184" o:spid="_x0000_s1064" style="position:absolute;left:0;text-align:left;margin-left:287.55pt;margin-top:7.55pt;width:90.65pt;height:30.4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" fillcolor="white [3201]" strokecolor="black [3213]" strokeweight="1pt">
                <v:textbo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 xml:space="preserve">Consommables </w:t>
                      </w:r>
                    </w:p>
                  </w:txbxContent>
                </v:textbox>
              </v:rect>
            </w:pict>
          </mc:Fallback>
        </mc:AlternateContent>
      </w:r>
    </w:p>
    <w:p w:rsidR="00D34221"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37088" behindDoc="0" locked="0" layoutInCell="1" allowOverlap="1" wp14:anchorId="72A6B26D" wp14:editId="0017E3C8">
                <wp:simplePos x="0" y="0"/>
                <wp:positionH relativeFrom="column">
                  <wp:posOffset>3651848</wp:posOffset>
                </wp:positionH>
                <wp:positionV relativeFrom="paragraph">
                  <wp:posOffset>253365</wp:posOffset>
                </wp:positionV>
                <wp:extent cx="1150620" cy="386715"/>
                <wp:effectExtent l="0" t="0" r="0" b="0"/>
                <wp:wrapNone/>
                <wp:docPr id="185" name="Rectangle 185"/>
                <wp:cNvGraphicFramePr/>
                <a:graphic xmlns:a="http://schemas.openxmlformats.org/drawingml/2006/main">
                  <a:graphicData uri="http://schemas.microsoft.com/office/word/2010/wordprocessingShape">
                    <wps:wsp>
                      <wps:cNvSpPr/>
                      <wps:spPr>
                        <a:xfrm>
                          <a:off x="0" y="0"/>
                          <a:ext cx="1150620" cy="38671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 xml:space="preserve">Expiration, perte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A6B26D" id="Rectangle 185" o:spid="_x0000_s1065" style="position:absolute;left:0;text-align:left;margin-left:287.55pt;margin-top:19.95pt;width:90.6pt;height:30.4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" fillcolor="white [3201]" stroked="f" strokeweight="1pt">
                <v:textbox>
                  <w:txbxContent>
                    <w:p w:rsidR="00AC0578" w:rsidRPr="0086724D" w:rsidRDefault="00AC0578" w:rsidP="000838D4">
                      <w:pPr>
                        <w:jc w:val="center"/>
                        <w:rPr>
                          <w:rFonts w:ascii="Times New Roman" w:hAnsi="Times New Roman" w:cs="Times New Roman"/>
                          <w:sz w:val="20"/>
                        </w:rPr>
                      </w:pPr>
                      <w:r>
                        <w:rPr>
                          <w:rFonts w:ascii="Times New Roman" w:hAnsi="Times New Roman" w:cs="Times New Roman"/>
                          <w:sz w:val="20"/>
                        </w:rPr>
                        <w:t xml:space="preserve">Expiration, perte    </w:t>
                      </w:r>
                    </w:p>
                  </w:txbxContent>
                </v:textbox>
              </v:rect>
            </w:pict>
          </mc:Fallback>
        </mc:AlternateContent>
      </w:r>
    </w:p>
    <w:p w:rsidR="003B33D8" w:rsidRDefault="003B33D8" w:rsidP="00D44969">
      <w:pPr>
        <w:pStyle w:val="Titre1"/>
        <w:rPr>
          <w:rFonts w:ascii="Times New Roman" w:hAnsi="Times New Roman" w:cs="Times New Roman"/>
          <w:color w:val="auto"/>
          <w:sz w:val="24"/>
          <w:szCs w:val="24"/>
        </w:rPr>
      </w:pPr>
    </w:p>
    <w:p w:rsidR="00D34221" w:rsidRPr="003B33D8" w:rsidRDefault="00480B06" w:rsidP="003973B8">
      <w:pPr>
        <w:pStyle w:val="Titre1"/>
        <w:rPr>
          <w:rFonts w:ascii="Times New Roman" w:hAnsi="Times New Roman" w:cs="Times New Roman"/>
          <w:color w:val="auto"/>
          <w:sz w:val="24"/>
          <w:szCs w:val="24"/>
        </w:rPr>
      </w:pPr>
      <w:bookmarkStart w:id="107" w:name="_Toc149225716"/>
      <w:r w:rsidRPr="003B33D8">
        <w:rPr>
          <w:rFonts w:ascii="Times New Roman" w:hAnsi="Times New Roman" w:cs="Times New Roman"/>
          <w:color w:val="auto"/>
          <w:sz w:val="24"/>
          <w:szCs w:val="24"/>
        </w:rPr>
        <w:t>Figure 8</w:t>
      </w:r>
      <w:r w:rsidR="003229DF" w:rsidRPr="003B33D8">
        <w:rPr>
          <w:rFonts w:ascii="Times New Roman" w:hAnsi="Times New Roman" w:cs="Times New Roman"/>
          <w:color w:val="auto"/>
          <w:sz w:val="24"/>
          <w:szCs w:val="24"/>
        </w:rPr>
        <w:t>.</w:t>
      </w:r>
      <w:r w:rsidR="00D34221" w:rsidRPr="003B33D8">
        <w:rPr>
          <w:rFonts w:ascii="Times New Roman" w:hAnsi="Times New Roman" w:cs="Times New Roman"/>
          <w:color w:val="auto"/>
          <w:sz w:val="24"/>
          <w:szCs w:val="24"/>
        </w:rPr>
        <w:t>Trois  principaux   Intrants  du système  de santé</w:t>
      </w:r>
      <w:bookmarkEnd w:id="107"/>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Dans le contexte de soins de santé, les ressources humaines peuvent être décrit</w:t>
      </w:r>
      <w:r w:rsidR="00100A60" w:rsidRPr="00480B06">
        <w:rPr>
          <w:rFonts w:ascii="Times New Roman" w:hAnsi="Times New Roman" w:cs="Times New Roman"/>
          <w:sz w:val="24"/>
          <w:szCs w:val="24"/>
        </w:rPr>
        <w:t xml:space="preserve">es comme les  différents types de </w:t>
      </w:r>
      <w:r w:rsidRPr="00480B06">
        <w:rPr>
          <w:rFonts w:ascii="Times New Roman" w:hAnsi="Times New Roman" w:cs="Times New Roman"/>
          <w:sz w:val="24"/>
          <w:szCs w:val="24"/>
        </w:rPr>
        <w:t>personnel clinique et  non-clinique qui  sont  responsables de l‘intervention en  matière de  santé  publique et  individuelle. Les performances et  les avantages que  le système</w:t>
      </w:r>
      <w:r w:rsidR="00D34221" w:rsidRPr="00480B06">
        <w:rPr>
          <w:rFonts w:ascii="Times New Roman" w:hAnsi="Times New Roman" w:cs="Times New Roman"/>
          <w:sz w:val="24"/>
          <w:szCs w:val="24"/>
        </w:rPr>
        <w:t xml:space="preserve"> peut </w:t>
      </w:r>
      <w:r w:rsidRPr="00480B06">
        <w:rPr>
          <w:rFonts w:ascii="Times New Roman" w:hAnsi="Times New Roman" w:cs="Times New Roman"/>
          <w:sz w:val="24"/>
          <w:szCs w:val="24"/>
        </w:rPr>
        <w:t>offrir dépendent largement des connaissances, des compétences et de la motivation des personnes chargées d'assurer les services de santé ainsi que de l'équilibre entre les ressources humaines et physiques. II est également essentiel de garantir une combinaison égale des différents types de promoteurs de la santé et de prestataires de soins afin d'assurer le succès du système.</w:t>
      </w:r>
      <w:r w:rsidR="00513620" w:rsidRPr="00480B06">
        <w:rPr>
          <w:rFonts w:ascii="Times New Roman" w:hAnsi="Times New Roman" w:cs="Times New Roman"/>
          <w:sz w:val="24"/>
          <w:szCs w:val="24"/>
        </w:rPr>
        <w:t xml:space="preserve"> </w:t>
      </w:r>
      <w:r w:rsidRPr="00480B06">
        <w:rPr>
          <w:rFonts w:ascii="Times New Roman" w:hAnsi="Times New Roman" w:cs="Times New Roman"/>
          <w:sz w:val="24"/>
          <w:szCs w:val="24"/>
        </w:rPr>
        <w:t>II est important que le capital humain soit traité et géré très différemment du capital physique en raison de leurs différences claires et substantielles. La relation entre les ressources humaines et les soins de santé est très compliquée et mérite une analyse approfondie. Cette unité se concentre sur les théories et les concepts de la gestion du personnel dans  les  systèmes de  santé, le comportement humain/organisationnel, la dynamique de groupe et les compétences en matière de  leadership, de gestion des ressources humai</w:t>
      </w:r>
      <w:r w:rsidR="00944EEC" w:rsidRPr="00480B06">
        <w:rPr>
          <w:rFonts w:ascii="Times New Roman" w:hAnsi="Times New Roman" w:cs="Times New Roman"/>
          <w:sz w:val="24"/>
          <w:szCs w:val="24"/>
        </w:rPr>
        <w:t>nes et</w:t>
      </w:r>
      <w:r w:rsidRPr="00480B06">
        <w:rPr>
          <w:rFonts w:ascii="Times New Roman" w:hAnsi="Times New Roman" w:cs="Times New Roman"/>
          <w:sz w:val="24"/>
          <w:szCs w:val="24"/>
        </w:rPr>
        <w:t xml:space="preserve"> matérielles.</w:t>
      </w:r>
    </w:p>
    <w:p w:rsidR="000838D4" w:rsidRPr="00480B06" w:rsidRDefault="004A34A1" w:rsidP="003973B8">
      <w:pPr>
        <w:pStyle w:val="Titre2"/>
        <w:rPr>
          <w:rFonts w:ascii="Times New Roman" w:hAnsi="Times New Roman" w:cs="Times New Roman"/>
          <w:color w:val="auto"/>
          <w:sz w:val="24"/>
          <w:szCs w:val="24"/>
        </w:rPr>
      </w:pPr>
      <w:bookmarkStart w:id="108" w:name="_Toc149225717"/>
      <w:r w:rsidRPr="00480B06">
        <w:rPr>
          <w:rFonts w:ascii="Times New Roman" w:hAnsi="Times New Roman" w:cs="Times New Roman"/>
          <w:color w:val="auto"/>
          <w:sz w:val="24"/>
          <w:szCs w:val="24"/>
        </w:rPr>
        <w:t>5.3.</w:t>
      </w:r>
      <w:r w:rsidR="000838D4" w:rsidRPr="00480B06">
        <w:rPr>
          <w:rFonts w:ascii="Times New Roman" w:hAnsi="Times New Roman" w:cs="Times New Roman"/>
          <w:color w:val="auto"/>
          <w:sz w:val="24"/>
          <w:szCs w:val="24"/>
        </w:rPr>
        <w:t xml:space="preserve"> Théories et concepts de  la gestion du  perso</w:t>
      </w:r>
      <w:r w:rsidR="00944EEC" w:rsidRPr="00480B06">
        <w:rPr>
          <w:rFonts w:ascii="Times New Roman" w:hAnsi="Times New Roman" w:cs="Times New Roman"/>
          <w:color w:val="auto"/>
          <w:sz w:val="24"/>
          <w:szCs w:val="24"/>
        </w:rPr>
        <w:t>nnel dans  les systèmes de santé</w:t>
      </w:r>
      <w:bookmarkEnd w:id="108"/>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La  gestion  traditionnelle   du  personnel</w:t>
      </w:r>
      <w:r w:rsidR="00944EEC" w:rsidRPr="00480B06">
        <w:rPr>
          <w:rFonts w:ascii="Times New Roman" w:hAnsi="Times New Roman" w:cs="Times New Roman"/>
          <w:sz w:val="24"/>
          <w:szCs w:val="24"/>
        </w:rPr>
        <w:t xml:space="preserve">  dans  les  organisations est</w:t>
      </w:r>
      <w:r w:rsidRPr="00480B06">
        <w:rPr>
          <w:rFonts w:ascii="Times New Roman" w:hAnsi="Times New Roman" w:cs="Times New Roman"/>
          <w:sz w:val="24"/>
          <w:szCs w:val="24"/>
        </w:rPr>
        <w:t xml:space="preserve"> essentiellement   été </w:t>
      </w:r>
      <w:r w:rsidR="00513620" w:rsidRPr="00480B06">
        <w:rPr>
          <w:rFonts w:ascii="Times New Roman" w:hAnsi="Times New Roman" w:cs="Times New Roman"/>
          <w:sz w:val="24"/>
          <w:szCs w:val="24"/>
        </w:rPr>
        <w:t>remplacée</w:t>
      </w:r>
      <w:r w:rsidRPr="00480B06">
        <w:rPr>
          <w:rFonts w:ascii="Times New Roman" w:hAnsi="Times New Roman" w:cs="Times New Roman"/>
          <w:sz w:val="24"/>
          <w:szCs w:val="24"/>
        </w:rPr>
        <w:t xml:space="preserve">  par  les systèmes,  les activités  et les  procédures  de  gestion  des  ressources humaines  (GRH) . II semble  que les organisations  ayant un nombre d'employés  faible ou élevé ont  remplacé  le département  du titre  ''personnel'' par  le département  "Ressources humaines",  mais  elles  n'ont  pas  réellement  ap</w:t>
      </w:r>
      <w:r w:rsidR="00944EEC" w:rsidRPr="00480B06">
        <w:rPr>
          <w:rFonts w:ascii="Times New Roman" w:hAnsi="Times New Roman" w:cs="Times New Roman"/>
          <w:sz w:val="24"/>
          <w:szCs w:val="24"/>
        </w:rPr>
        <w:t>pliqué</w:t>
      </w:r>
      <w:r w:rsidRPr="00480B06">
        <w:rPr>
          <w:rFonts w:ascii="Times New Roman" w:hAnsi="Times New Roman" w:cs="Times New Roman"/>
          <w:sz w:val="24"/>
          <w:szCs w:val="24"/>
        </w:rPr>
        <w:t xml:space="preserve">   cette   pratique. Ils  précèdent   à l'analyse de différents  modèles concernant  les rôles et les opérations  des départements  et des praticiens des RH pour une meilleure compréhension.</w:t>
      </w:r>
    </w:p>
    <w:p w:rsidR="000838D4" w:rsidRPr="00480B06" w:rsidRDefault="004A34A1" w:rsidP="003973B8">
      <w:pPr>
        <w:pStyle w:val="Titre3"/>
        <w:rPr>
          <w:rFonts w:ascii="Times New Roman" w:hAnsi="Times New Roman" w:cs="Times New Roman"/>
          <w:color w:val="auto"/>
          <w:sz w:val="24"/>
          <w:szCs w:val="24"/>
        </w:rPr>
      </w:pPr>
      <w:bookmarkStart w:id="109" w:name="_Toc149225718"/>
      <w:r w:rsidRPr="00480B06">
        <w:rPr>
          <w:rFonts w:ascii="Times New Roman" w:hAnsi="Times New Roman" w:cs="Times New Roman"/>
          <w:color w:val="auto"/>
          <w:sz w:val="24"/>
          <w:szCs w:val="24"/>
        </w:rPr>
        <w:t>5.3.1.</w:t>
      </w:r>
      <w:r w:rsidR="00D94987">
        <w:rPr>
          <w:rFonts w:ascii="Times New Roman" w:hAnsi="Times New Roman" w:cs="Times New Roman"/>
          <w:color w:val="auto"/>
          <w:sz w:val="24"/>
          <w:szCs w:val="24"/>
        </w:rPr>
        <w:t xml:space="preserve"> </w:t>
      </w:r>
      <w:r w:rsidR="000838D4" w:rsidRPr="00480B06">
        <w:rPr>
          <w:rFonts w:ascii="Times New Roman" w:hAnsi="Times New Roman" w:cs="Times New Roman"/>
          <w:color w:val="auto"/>
          <w:sz w:val="24"/>
          <w:szCs w:val="24"/>
        </w:rPr>
        <w:t>Modèle de Karen  Legge (1978)</w:t>
      </w:r>
      <w:bookmarkEnd w:id="109"/>
    </w:p>
    <w:p w:rsidR="000838D4" w:rsidRPr="00480B06" w:rsidRDefault="000838D4" w:rsidP="00744F9D">
      <w:pPr>
        <w:pStyle w:val="Paragraphedeliste"/>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Dans ce modèle, Karen a divisé les praticiens des ressources humaines en  trois,  tout d’abord , conformist innovator, prat</w:t>
      </w:r>
      <w:r w:rsidR="00944EEC" w:rsidRPr="00480B06">
        <w:rPr>
          <w:rFonts w:ascii="Times New Roman" w:hAnsi="Times New Roman" w:cs="Times New Roman"/>
          <w:sz w:val="24"/>
          <w:szCs w:val="24"/>
        </w:rPr>
        <w:t xml:space="preserve">icien des Ressources Humaines qui identifient les </w:t>
      </w:r>
      <w:r w:rsidRPr="00480B06">
        <w:rPr>
          <w:rFonts w:ascii="Times New Roman" w:hAnsi="Times New Roman" w:cs="Times New Roman"/>
          <w:i/>
          <w:sz w:val="24"/>
          <w:szCs w:val="24"/>
        </w:rPr>
        <w:t>objectifs  organisationnels grâce auxquels  il met en œuvre des méthodes telles que  la réduction des coût, la réduction des conflits et l’augmentation de la productivité  pour atteindre les objectifs organisationnels</w:t>
      </w:r>
      <w:r w:rsidRPr="00480B06">
        <w:rPr>
          <w:rFonts w:ascii="Times New Roman" w:hAnsi="Times New Roman" w:cs="Times New Roman"/>
          <w:sz w:val="24"/>
          <w:szCs w:val="24"/>
        </w:rPr>
        <w:t xml:space="preserve"> ; Deuxièmement,  Deviant Innovator est un praticien  des </w:t>
      </w:r>
      <w:r w:rsidR="00944EEC" w:rsidRPr="00480B06">
        <w:rPr>
          <w:rFonts w:ascii="Times New Roman" w:hAnsi="Times New Roman" w:cs="Times New Roman"/>
          <w:sz w:val="24"/>
          <w:szCs w:val="24"/>
        </w:rPr>
        <w:t>ressources humaines(</w:t>
      </w:r>
      <w:r w:rsidRPr="00480B06">
        <w:rPr>
          <w:rFonts w:ascii="Times New Roman" w:hAnsi="Times New Roman" w:cs="Times New Roman"/>
          <w:sz w:val="24"/>
          <w:szCs w:val="24"/>
        </w:rPr>
        <w:t>RH</w:t>
      </w:r>
      <w:r w:rsidR="00944EEC" w:rsidRPr="00480B06">
        <w:rPr>
          <w:rFonts w:ascii="Times New Roman" w:hAnsi="Times New Roman" w:cs="Times New Roman"/>
          <w:sz w:val="24"/>
          <w:szCs w:val="24"/>
        </w:rPr>
        <w:t>)</w:t>
      </w:r>
      <w:r w:rsidRPr="00480B06">
        <w:rPr>
          <w:rFonts w:ascii="Times New Roman" w:hAnsi="Times New Roman" w:cs="Times New Roman"/>
          <w:sz w:val="24"/>
          <w:szCs w:val="24"/>
        </w:rPr>
        <w:t xml:space="preserve"> qui a tendance  à s'éloigner  </w:t>
      </w:r>
      <w:r w:rsidRPr="00480B06">
        <w:rPr>
          <w:rFonts w:ascii="Times New Roman" w:hAnsi="Times New Roman" w:cs="Times New Roman"/>
          <w:i/>
          <w:sz w:val="24"/>
          <w:szCs w:val="24"/>
        </w:rPr>
        <w:t>de la  réalisation  des  objectifs  organisationne</w:t>
      </w:r>
      <w:r w:rsidR="00944EEC" w:rsidRPr="00480B06">
        <w:rPr>
          <w:rFonts w:ascii="Times New Roman" w:hAnsi="Times New Roman" w:cs="Times New Roman"/>
          <w:i/>
          <w:sz w:val="24"/>
          <w:szCs w:val="24"/>
        </w:rPr>
        <w:t xml:space="preserve">ls  et à adopter  une pratique </w:t>
      </w:r>
      <w:r w:rsidRPr="00480B06">
        <w:rPr>
          <w:rFonts w:ascii="Times New Roman" w:hAnsi="Times New Roman" w:cs="Times New Roman"/>
          <w:i/>
          <w:sz w:val="24"/>
          <w:szCs w:val="24"/>
        </w:rPr>
        <w:t>indépendante</w:t>
      </w:r>
      <w:r w:rsidRPr="00480B06">
        <w:rPr>
          <w:rFonts w:ascii="Times New Roman" w:hAnsi="Times New Roman" w:cs="Times New Roman"/>
          <w:sz w:val="24"/>
          <w:szCs w:val="24"/>
        </w:rPr>
        <w:t>.  Les recommandations  rendent  anormal  le statu quo organisationnel   et  le</w:t>
      </w:r>
      <w:r w:rsidR="00944EEC" w:rsidRPr="00480B06">
        <w:rPr>
          <w:rFonts w:ascii="Times New Roman" w:hAnsi="Times New Roman" w:cs="Times New Roman"/>
          <w:sz w:val="24"/>
          <w:szCs w:val="24"/>
        </w:rPr>
        <w:t xml:space="preserve">ur  adoption  </w:t>
      </w:r>
      <w:r w:rsidR="00944EEC" w:rsidRPr="00480B06">
        <w:rPr>
          <w:rFonts w:ascii="Times New Roman" w:hAnsi="Times New Roman" w:cs="Times New Roman"/>
          <w:sz w:val="24"/>
          <w:szCs w:val="24"/>
        </w:rPr>
        <w:lastRenderedPageBreak/>
        <w:t xml:space="preserve">est  considérée comme fonction de leur position </w:t>
      </w:r>
      <w:r w:rsidRPr="00480B06">
        <w:rPr>
          <w:rFonts w:ascii="Times New Roman" w:hAnsi="Times New Roman" w:cs="Times New Roman"/>
          <w:sz w:val="24"/>
          <w:szCs w:val="24"/>
        </w:rPr>
        <w:t>et de leur sta</w:t>
      </w:r>
      <w:r w:rsidR="00944EEC" w:rsidRPr="00480B06">
        <w:rPr>
          <w:rFonts w:ascii="Times New Roman" w:hAnsi="Times New Roman" w:cs="Times New Roman"/>
          <w:sz w:val="24"/>
          <w:szCs w:val="24"/>
        </w:rPr>
        <w:t xml:space="preserve">tut individuel. Certains des sujets que les praticiens des RH qui </w:t>
      </w:r>
      <w:r w:rsidRPr="00480B06">
        <w:rPr>
          <w:rFonts w:ascii="Times New Roman" w:hAnsi="Times New Roman" w:cs="Times New Roman"/>
          <w:sz w:val="24"/>
          <w:szCs w:val="24"/>
        </w:rPr>
        <w:t>son</w:t>
      </w:r>
      <w:r w:rsidR="00944EEC" w:rsidRPr="00480B06">
        <w:rPr>
          <w:rFonts w:ascii="Times New Roman" w:hAnsi="Times New Roman" w:cs="Times New Roman"/>
          <w:sz w:val="24"/>
          <w:szCs w:val="24"/>
        </w:rPr>
        <w:t xml:space="preserve">t  des  innovateurs   déviants ont  tendance  à impliquer: le développement des employés et </w:t>
      </w:r>
      <w:r w:rsidRPr="00480B06">
        <w:rPr>
          <w:rFonts w:ascii="Times New Roman" w:hAnsi="Times New Roman" w:cs="Times New Roman"/>
          <w:sz w:val="24"/>
          <w:szCs w:val="24"/>
        </w:rPr>
        <w:t>l'équilibre   entre   vie professionnelle   et  vie  privée,  entre  autres.  Néanmoins,   leurs  innovations peuvent  conduire  à des avantages  concurrentiels,  bien qu'elles  aient  pu se heurter à une opposition et, enfin, le spécialiste  des ressources  humaines qui offre une aide à la gest</w:t>
      </w:r>
      <w:r w:rsidR="00944EEC" w:rsidRPr="00480B06">
        <w:rPr>
          <w:rFonts w:ascii="Times New Roman" w:hAnsi="Times New Roman" w:cs="Times New Roman"/>
          <w:sz w:val="24"/>
          <w:szCs w:val="24"/>
        </w:rPr>
        <w:t xml:space="preserve">ion quotidienne  est considère </w:t>
      </w:r>
      <w:r w:rsidR="00054BB2" w:rsidRPr="00480B06">
        <w:rPr>
          <w:rFonts w:ascii="Times New Roman" w:hAnsi="Times New Roman" w:cs="Times New Roman"/>
          <w:sz w:val="24"/>
          <w:szCs w:val="24"/>
        </w:rPr>
        <w:t>comme un résolveur de problèmes.</w:t>
      </w:r>
      <w:r w:rsidR="0042680E" w:rsidRPr="00480B06">
        <w:rPr>
          <w:rFonts w:ascii="Times New Roman" w:hAnsi="Times New Roman" w:cs="Times New Roman"/>
          <w:sz w:val="24"/>
          <w:szCs w:val="24"/>
        </w:rPr>
        <w:t xml:space="preserve"> </w:t>
      </w:r>
      <w:r w:rsidR="00513620" w:rsidRPr="00480B06">
        <w:rPr>
          <w:rFonts w:ascii="Times New Roman" w:hAnsi="Times New Roman" w:cs="Times New Roman"/>
          <w:sz w:val="24"/>
          <w:szCs w:val="24"/>
        </w:rPr>
        <w:t>Le praticien des ressources humaines</w:t>
      </w:r>
      <w:r w:rsidRPr="00480B06">
        <w:rPr>
          <w:rFonts w:ascii="Times New Roman" w:hAnsi="Times New Roman" w:cs="Times New Roman"/>
          <w:sz w:val="24"/>
          <w:szCs w:val="24"/>
        </w:rPr>
        <w:t xml:space="preserve"> considère  également  qu'il s'agit d'un jeu de rôle classique.</w:t>
      </w:r>
    </w:p>
    <w:p w:rsidR="000838D4" w:rsidRPr="00480B06" w:rsidRDefault="004A34A1" w:rsidP="003973B8">
      <w:pPr>
        <w:pStyle w:val="Titre3"/>
        <w:rPr>
          <w:rFonts w:ascii="Times New Roman" w:hAnsi="Times New Roman" w:cs="Times New Roman"/>
          <w:color w:val="auto"/>
          <w:sz w:val="24"/>
          <w:szCs w:val="24"/>
        </w:rPr>
      </w:pPr>
      <w:bookmarkStart w:id="110" w:name="_Toc149225719"/>
      <w:r w:rsidRPr="00480B06">
        <w:rPr>
          <w:rFonts w:ascii="Times New Roman" w:hAnsi="Times New Roman" w:cs="Times New Roman"/>
          <w:color w:val="auto"/>
          <w:sz w:val="24"/>
          <w:szCs w:val="24"/>
        </w:rPr>
        <w:t>5.3.2.</w:t>
      </w:r>
      <w:r w:rsidR="00D94987">
        <w:rPr>
          <w:rFonts w:ascii="Times New Roman" w:hAnsi="Times New Roman" w:cs="Times New Roman"/>
          <w:color w:val="auto"/>
          <w:sz w:val="24"/>
          <w:szCs w:val="24"/>
        </w:rPr>
        <w:t xml:space="preserve"> </w:t>
      </w:r>
      <w:r w:rsidR="000838D4" w:rsidRPr="00480B06">
        <w:rPr>
          <w:rFonts w:ascii="Times New Roman" w:hAnsi="Times New Roman" w:cs="Times New Roman"/>
          <w:color w:val="auto"/>
          <w:sz w:val="24"/>
          <w:szCs w:val="24"/>
        </w:rPr>
        <w:t>Modèle  Storey  (1992)</w:t>
      </w:r>
      <w:bookmarkEnd w:id="110"/>
    </w:p>
    <w:p w:rsidR="000838D4" w:rsidRPr="00480B06" w:rsidRDefault="000838D4" w:rsidP="00744F9D">
      <w:pPr>
        <w:pStyle w:val="Paragraphedeliste"/>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 modèle  Storey  est  compose  d'une  grille.  On  révèle  si le travail  effectue  est strat</w:t>
      </w:r>
      <w:r w:rsidR="00054BB2" w:rsidRPr="00480B06">
        <w:rPr>
          <w:rFonts w:ascii="Times New Roman" w:hAnsi="Times New Roman" w:cs="Times New Roman"/>
          <w:sz w:val="24"/>
          <w:szCs w:val="24"/>
        </w:rPr>
        <w:t>égique  ou tactique sur un axe zéro</w:t>
      </w:r>
      <w:r w:rsidRPr="00480B06">
        <w:rPr>
          <w:rFonts w:ascii="Times New Roman" w:hAnsi="Times New Roman" w:cs="Times New Roman"/>
          <w:sz w:val="24"/>
          <w:szCs w:val="24"/>
        </w:rPr>
        <w:t xml:space="preserve"> et sur l'autre axe</w:t>
      </w:r>
      <w:r w:rsidR="00054BB2" w:rsidRPr="00480B06">
        <w:rPr>
          <w:rFonts w:ascii="Times New Roman" w:hAnsi="Times New Roman" w:cs="Times New Roman"/>
          <w:sz w:val="24"/>
          <w:szCs w:val="24"/>
        </w:rPr>
        <w:t>,</w:t>
      </w:r>
      <w:r w:rsidRPr="00480B06">
        <w:rPr>
          <w:rFonts w:ascii="Times New Roman" w:hAnsi="Times New Roman" w:cs="Times New Roman"/>
          <w:sz w:val="24"/>
          <w:szCs w:val="24"/>
        </w:rPr>
        <w:t xml:space="preserve"> le degré de participation  des responsables  des  </w:t>
      </w:r>
      <w:r w:rsidR="00B73D2D" w:rsidRPr="00480B06">
        <w:rPr>
          <w:rFonts w:ascii="Times New Roman" w:hAnsi="Times New Roman" w:cs="Times New Roman"/>
          <w:sz w:val="24"/>
          <w:szCs w:val="24"/>
        </w:rPr>
        <w:t>ressources humaines</w:t>
      </w:r>
      <w:r w:rsidRPr="00480B06">
        <w:rPr>
          <w:rFonts w:ascii="Times New Roman" w:hAnsi="Times New Roman" w:cs="Times New Roman"/>
          <w:sz w:val="24"/>
          <w:szCs w:val="24"/>
        </w:rPr>
        <w:t xml:space="preserve"> au  processus  de gestion.  En évaluant  la grille,  Storey  a consta</w:t>
      </w:r>
      <w:r w:rsidR="00B73D2D" w:rsidRPr="00480B06">
        <w:rPr>
          <w:rFonts w:ascii="Times New Roman" w:hAnsi="Times New Roman" w:cs="Times New Roman"/>
          <w:sz w:val="24"/>
          <w:szCs w:val="24"/>
        </w:rPr>
        <w:t>té que les professionnels  des ressources humaines</w:t>
      </w:r>
      <w:r w:rsidRPr="00480B06">
        <w:rPr>
          <w:rFonts w:ascii="Times New Roman" w:hAnsi="Times New Roman" w:cs="Times New Roman"/>
          <w:sz w:val="24"/>
          <w:szCs w:val="24"/>
        </w:rPr>
        <w:t xml:space="preserve"> du groupe de conseillers  sont ceux qui se concentrent  sur</w:t>
      </w:r>
      <w:r w:rsidR="00054BB2" w:rsidRPr="00480B06">
        <w:rPr>
          <w:rFonts w:ascii="Times New Roman" w:hAnsi="Times New Roman" w:cs="Times New Roman"/>
          <w:sz w:val="24"/>
          <w:szCs w:val="24"/>
        </w:rPr>
        <w:t xml:space="preserve">  les  questions  stratégiques; cependant, </w:t>
      </w:r>
      <w:r w:rsidRPr="00480B06">
        <w:rPr>
          <w:rFonts w:ascii="Times New Roman" w:hAnsi="Times New Roman" w:cs="Times New Roman"/>
          <w:sz w:val="24"/>
          <w:szCs w:val="24"/>
        </w:rPr>
        <w:t>ils  ne  mettent  pas  en œuvre les activités recommandées.</w:t>
      </w:r>
    </w:p>
    <w:p w:rsidR="004A34A1" w:rsidRPr="00480B06" w:rsidRDefault="00B73D2D" w:rsidP="00744F9D">
      <w:pPr>
        <w:pStyle w:val="Paragraphedeliste"/>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Les praticiens  des ressources humaines</w:t>
      </w:r>
      <w:r w:rsidR="000838D4" w:rsidRPr="00480B06">
        <w:rPr>
          <w:rFonts w:ascii="Times New Roman" w:hAnsi="Times New Roman" w:cs="Times New Roman"/>
          <w:sz w:val="24"/>
          <w:szCs w:val="24"/>
        </w:rPr>
        <w:t xml:space="preserve"> qui se trouvent  en bas de la grille  sont des servantes,  qui contribuent  peu  à  la politique  de mise  en  œuvre mais  qui  opèrent  </w:t>
      </w:r>
      <w:r w:rsidR="00054BB2" w:rsidRPr="00480B06">
        <w:rPr>
          <w:rFonts w:ascii="Times New Roman" w:hAnsi="Times New Roman" w:cs="Times New Roman"/>
          <w:sz w:val="24"/>
          <w:szCs w:val="24"/>
        </w:rPr>
        <w:t>à</w:t>
      </w:r>
      <w:r w:rsidR="000838D4" w:rsidRPr="00480B06">
        <w:rPr>
          <w:rFonts w:ascii="Times New Roman" w:hAnsi="Times New Roman" w:cs="Times New Roman"/>
          <w:sz w:val="24"/>
          <w:szCs w:val="24"/>
        </w:rPr>
        <w:t xml:space="preserve"> un  niveau tactique  en termes  d'administration,   de  recrutement,  de  prestations  sociales,  de </w:t>
      </w:r>
      <w:r w:rsidRPr="00480B06">
        <w:rPr>
          <w:rFonts w:ascii="Times New Roman" w:hAnsi="Times New Roman" w:cs="Times New Roman"/>
          <w:sz w:val="24"/>
          <w:szCs w:val="24"/>
        </w:rPr>
        <w:t xml:space="preserve">formation et de développement. </w:t>
      </w:r>
      <w:r w:rsidR="000838D4" w:rsidRPr="00480B06">
        <w:rPr>
          <w:rFonts w:ascii="Times New Roman" w:hAnsi="Times New Roman" w:cs="Times New Roman"/>
          <w:sz w:val="24"/>
          <w:szCs w:val="24"/>
        </w:rPr>
        <w:t>De même, les professionne</w:t>
      </w:r>
      <w:r w:rsidRPr="00480B06">
        <w:rPr>
          <w:rFonts w:ascii="Times New Roman" w:hAnsi="Times New Roman" w:cs="Times New Roman"/>
          <w:sz w:val="24"/>
          <w:szCs w:val="24"/>
        </w:rPr>
        <w:t>ls  des ressources humaines</w:t>
      </w:r>
      <w:r w:rsidR="00054BB2" w:rsidRPr="00480B06">
        <w:rPr>
          <w:rFonts w:ascii="Times New Roman" w:hAnsi="Times New Roman" w:cs="Times New Roman"/>
          <w:sz w:val="24"/>
          <w:szCs w:val="24"/>
        </w:rPr>
        <w:t xml:space="preserve"> appelés régulateurs s'intéressent aux </w:t>
      </w:r>
      <w:r w:rsidR="000838D4" w:rsidRPr="00480B06">
        <w:rPr>
          <w:rFonts w:ascii="Times New Roman" w:hAnsi="Times New Roman" w:cs="Times New Roman"/>
          <w:sz w:val="24"/>
          <w:szCs w:val="24"/>
        </w:rPr>
        <w:t>questi</w:t>
      </w:r>
      <w:r w:rsidR="00054BB2" w:rsidRPr="00480B06">
        <w:rPr>
          <w:rFonts w:ascii="Times New Roman" w:hAnsi="Times New Roman" w:cs="Times New Roman"/>
          <w:sz w:val="24"/>
          <w:szCs w:val="24"/>
        </w:rPr>
        <w:t>ons organisationnelles mais sont plus interventionnistes sur le plan technique,</w:t>
      </w:r>
      <w:r w:rsidR="00FB72A0" w:rsidRPr="00480B06">
        <w:rPr>
          <w:rFonts w:ascii="Times New Roman" w:hAnsi="Times New Roman" w:cs="Times New Roman"/>
          <w:sz w:val="24"/>
          <w:szCs w:val="24"/>
        </w:rPr>
        <w:t xml:space="preserve"> </w:t>
      </w:r>
      <w:r w:rsidR="000838D4" w:rsidRPr="00480B06">
        <w:rPr>
          <w:rFonts w:ascii="Times New Roman" w:hAnsi="Times New Roman" w:cs="Times New Roman"/>
          <w:sz w:val="24"/>
          <w:szCs w:val="24"/>
        </w:rPr>
        <w:t>veilla</w:t>
      </w:r>
      <w:r w:rsidRPr="00480B06">
        <w:rPr>
          <w:rFonts w:ascii="Times New Roman" w:hAnsi="Times New Roman" w:cs="Times New Roman"/>
          <w:sz w:val="24"/>
          <w:szCs w:val="24"/>
        </w:rPr>
        <w:t xml:space="preserve">nt  à ce que  les stratégies  </w:t>
      </w:r>
      <w:r w:rsidR="00054BB2" w:rsidRPr="00480B06">
        <w:rPr>
          <w:rFonts w:ascii="Times New Roman" w:hAnsi="Times New Roman" w:cs="Times New Roman"/>
          <w:sz w:val="24"/>
          <w:szCs w:val="24"/>
        </w:rPr>
        <w:t xml:space="preserve">soient    correctement </w:t>
      </w:r>
      <w:r w:rsidR="000838D4" w:rsidRPr="00480B06">
        <w:rPr>
          <w:rFonts w:ascii="Times New Roman" w:hAnsi="Times New Roman" w:cs="Times New Roman"/>
          <w:sz w:val="24"/>
          <w:szCs w:val="24"/>
        </w:rPr>
        <w:t>mise</w:t>
      </w:r>
      <w:r w:rsidR="00054BB2" w:rsidRPr="00480B06">
        <w:rPr>
          <w:rFonts w:ascii="Times New Roman" w:hAnsi="Times New Roman" w:cs="Times New Roman"/>
          <w:sz w:val="24"/>
          <w:szCs w:val="24"/>
        </w:rPr>
        <w:t xml:space="preserve">s en œuvre en accord avec les </w:t>
      </w:r>
      <w:r w:rsidR="000838D4" w:rsidRPr="00480B06">
        <w:rPr>
          <w:rFonts w:ascii="Times New Roman" w:hAnsi="Times New Roman" w:cs="Times New Roman"/>
          <w:sz w:val="24"/>
          <w:szCs w:val="24"/>
        </w:rPr>
        <w:t>responsables hiérarchiques.  Les derniers  de la grille sont les acteurs  du changement,  à la fois pragmat</w:t>
      </w:r>
      <w:r w:rsidR="00054BB2" w:rsidRPr="00480B06">
        <w:rPr>
          <w:rFonts w:ascii="Times New Roman" w:hAnsi="Times New Roman" w:cs="Times New Roman"/>
          <w:sz w:val="24"/>
          <w:szCs w:val="24"/>
        </w:rPr>
        <w:t xml:space="preserve">iques  et interventionnistes. </w:t>
      </w:r>
      <w:r w:rsidR="000838D4" w:rsidRPr="00480B06">
        <w:rPr>
          <w:rFonts w:ascii="Times New Roman" w:hAnsi="Times New Roman" w:cs="Times New Roman"/>
          <w:sz w:val="24"/>
          <w:szCs w:val="24"/>
        </w:rPr>
        <w:t>Des professionnels  des resso</w:t>
      </w:r>
      <w:r w:rsidR="00054BB2" w:rsidRPr="00480B06">
        <w:rPr>
          <w:rFonts w:ascii="Times New Roman" w:hAnsi="Times New Roman" w:cs="Times New Roman"/>
          <w:sz w:val="24"/>
          <w:szCs w:val="24"/>
        </w:rPr>
        <w:t>urces  humaines moins  préoccupé</w:t>
      </w:r>
      <w:r w:rsidR="000838D4" w:rsidRPr="00480B06">
        <w:rPr>
          <w:rFonts w:ascii="Times New Roman" w:hAnsi="Times New Roman" w:cs="Times New Roman"/>
          <w:sz w:val="24"/>
          <w:szCs w:val="24"/>
        </w:rPr>
        <w:t>s   par  les  pratiques  admin</w:t>
      </w:r>
      <w:r w:rsidR="00054BB2" w:rsidRPr="00480B06">
        <w:rPr>
          <w:rFonts w:ascii="Times New Roman" w:hAnsi="Times New Roman" w:cs="Times New Roman"/>
          <w:sz w:val="24"/>
          <w:szCs w:val="24"/>
        </w:rPr>
        <w:t xml:space="preserve">istratives   et  plus  préoccupés par </w:t>
      </w:r>
      <w:r w:rsidR="000838D4" w:rsidRPr="00480B06">
        <w:rPr>
          <w:rFonts w:ascii="Times New Roman" w:hAnsi="Times New Roman" w:cs="Times New Roman"/>
          <w:sz w:val="24"/>
          <w:szCs w:val="24"/>
        </w:rPr>
        <w:t>la gestion des   personnes   au  se</w:t>
      </w:r>
      <w:r w:rsidR="00054BB2" w:rsidRPr="00480B06">
        <w:rPr>
          <w:rFonts w:ascii="Times New Roman" w:hAnsi="Times New Roman" w:cs="Times New Roman"/>
          <w:sz w:val="24"/>
          <w:szCs w:val="24"/>
        </w:rPr>
        <w:t xml:space="preserve">in   de  leur  organisation. Les responsables </w:t>
      </w:r>
      <w:r w:rsidR="000838D4" w:rsidRPr="00480B06">
        <w:rPr>
          <w:rFonts w:ascii="Times New Roman" w:hAnsi="Times New Roman" w:cs="Times New Roman"/>
          <w:sz w:val="24"/>
          <w:szCs w:val="24"/>
        </w:rPr>
        <w:t>du chang</w:t>
      </w:r>
      <w:r w:rsidR="00054BB2" w:rsidRPr="00480B06">
        <w:rPr>
          <w:rFonts w:ascii="Times New Roman" w:hAnsi="Times New Roman" w:cs="Times New Roman"/>
          <w:sz w:val="24"/>
          <w:szCs w:val="24"/>
        </w:rPr>
        <w:t>ement évaluent les besoins de l</w:t>
      </w:r>
      <w:r w:rsidR="000838D4" w:rsidRPr="00480B06">
        <w:rPr>
          <w:rFonts w:ascii="Times New Roman" w:hAnsi="Times New Roman" w:cs="Times New Roman"/>
          <w:sz w:val="24"/>
          <w:szCs w:val="24"/>
        </w:rPr>
        <w:t>‘organisation, élabore</w:t>
      </w:r>
      <w:r w:rsidR="00054BB2" w:rsidRPr="00480B06">
        <w:rPr>
          <w:rFonts w:ascii="Times New Roman" w:hAnsi="Times New Roman" w:cs="Times New Roman"/>
          <w:sz w:val="24"/>
          <w:szCs w:val="24"/>
        </w:rPr>
        <w:t xml:space="preserve">nt des stratégies, parviennent à des conclusions et conduisent  aux </w:t>
      </w:r>
      <w:r w:rsidR="000838D4" w:rsidRPr="00480B06">
        <w:rPr>
          <w:rFonts w:ascii="Times New Roman" w:hAnsi="Times New Roman" w:cs="Times New Roman"/>
          <w:sz w:val="24"/>
          <w:szCs w:val="24"/>
        </w:rPr>
        <w:t>changements  nécessaires  à leur achèvement.</w: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55520" behindDoc="0" locked="0" layoutInCell="1" allowOverlap="1" wp14:anchorId="0FA97145" wp14:editId="726B2374">
                <wp:simplePos x="0" y="0"/>
                <wp:positionH relativeFrom="column">
                  <wp:posOffset>1144158</wp:posOffset>
                </wp:positionH>
                <wp:positionV relativeFrom="paragraph">
                  <wp:posOffset>154268</wp:posOffset>
                </wp:positionV>
                <wp:extent cx="3550023" cy="376517"/>
                <wp:effectExtent l="0" t="0" r="12700" b="24130"/>
                <wp:wrapNone/>
                <wp:docPr id="186" name="Rectangle 186"/>
                <wp:cNvGraphicFramePr/>
                <a:graphic xmlns:a="http://schemas.openxmlformats.org/drawingml/2006/main">
                  <a:graphicData uri="http://schemas.microsoft.com/office/word/2010/wordprocessingShape">
                    <wps:wsp>
                      <wps:cNvSpPr/>
                      <wps:spPr>
                        <a:xfrm>
                          <a:off x="0" y="0"/>
                          <a:ext cx="3550023" cy="37651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CD08D1" w:rsidRDefault="00AC0578" w:rsidP="000838D4">
                            <w:pPr>
                              <w:jc w:val="center"/>
                              <w:rPr>
                                <w:rFonts w:ascii="Times New Roman" w:hAnsi="Times New Roman" w:cs="Times New Roman"/>
                                <w:sz w:val="32"/>
                              </w:rPr>
                            </w:pPr>
                            <w:r w:rsidRPr="00CD08D1">
                              <w:rPr>
                                <w:rFonts w:ascii="Times New Roman" w:hAnsi="Times New Roman" w:cs="Times New Roman"/>
                                <w:sz w:val="32"/>
                              </w:rPr>
                              <w:t xml:space="preserve">Stratégique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97145" id="Rectangle 186" o:spid="_x0000_s1066" style="position:absolute;left:0;text-align:left;margin-left:90.1pt;margin-top:12.15pt;width:279.55pt;height:29.6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" fillcolor="white [3201]" strokecolor="black [3213]" strokeweight="1pt">
                <v:textbox>
                  <w:txbxContent>
                    <w:p w:rsidR="00AC0578" w:rsidRPr="00CD08D1" w:rsidRDefault="00AC0578" w:rsidP="000838D4">
                      <w:pPr>
                        <w:jc w:val="center"/>
                        <w:rPr>
                          <w:rFonts w:ascii="Times New Roman" w:hAnsi="Times New Roman" w:cs="Times New Roman"/>
                          <w:sz w:val="32"/>
                        </w:rPr>
                      </w:pPr>
                      <w:r w:rsidRPr="00CD08D1">
                        <w:rPr>
                          <w:rFonts w:ascii="Times New Roman" w:hAnsi="Times New Roman" w:cs="Times New Roman"/>
                          <w:sz w:val="32"/>
                        </w:rPr>
                        <w:t xml:space="preserve">Stratégique </w:t>
                      </w: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64736" behindDoc="0" locked="0" layoutInCell="1" allowOverlap="1" wp14:anchorId="133C0C9C" wp14:editId="01BC6CB4">
                <wp:simplePos x="0" y="0"/>
                <wp:positionH relativeFrom="column">
                  <wp:posOffset>3962661</wp:posOffset>
                </wp:positionH>
                <wp:positionV relativeFrom="paragraph">
                  <wp:posOffset>177053</wp:posOffset>
                </wp:positionV>
                <wp:extent cx="10758" cy="355002"/>
                <wp:effectExtent l="0" t="0" r="27940" b="26035"/>
                <wp:wrapNone/>
                <wp:docPr id="187" name="Connecteur droit 187"/>
                <wp:cNvGraphicFramePr/>
                <a:graphic xmlns:a="http://schemas.openxmlformats.org/drawingml/2006/main">
                  <a:graphicData uri="http://schemas.microsoft.com/office/word/2010/wordprocessingShape">
                    <wps:wsp>
                      <wps:cNvCnPr/>
                      <wps:spPr>
                        <a:xfrm>
                          <a:off x="0" y="0"/>
                          <a:ext cx="10758" cy="3550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A2A2A1" id="Connecteur droit 187"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312pt,13.95pt" to="312.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" strokecolor="black [3200]" strokeweight=".5pt">
                <v:stroke joinstyle="miter"/>
              </v:lin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63712" behindDoc="0" locked="0" layoutInCell="1" allowOverlap="1" wp14:anchorId="34A2F96D" wp14:editId="6B47A1BD">
                <wp:simplePos x="0" y="0"/>
                <wp:positionH relativeFrom="column">
                  <wp:posOffset>1972497</wp:posOffset>
                </wp:positionH>
                <wp:positionV relativeFrom="paragraph">
                  <wp:posOffset>177053</wp:posOffset>
                </wp:positionV>
                <wp:extent cx="10757" cy="333487"/>
                <wp:effectExtent l="0" t="0" r="27940" b="28575"/>
                <wp:wrapNone/>
                <wp:docPr id="188" name="Connecteur droit 188"/>
                <wp:cNvGraphicFramePr/>
                <a:graphic xmlns:a="http://schemas.openxmlformats.org/drawingml/2006/main">
                  <a:graphicData uri="http://schemas.microsoft.com/office/word/2010/wordprocessingShape">
                    <wps:wsp>
                      <wps:cNvCnPr/>
                      <wps:spPr>
                        <a:xfrm flipH="1">
                          <a:off x="0" y="0"/>
                          <a:ext cx="10757" cy="3334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33E7E1" id="Connecteur droit 188" o:spid="_x0000_s1026" style="position:absolute;flip:x;z-index:251763712;visibility:visible;mso-wrap-style:square;mso-wrap-distance-left:9pt;mso-wrap-distance-top:0;mso-wrap-distance-right:9pt;mso-wrap-distance-bottom:0;mso-position-horizontal:absolute;mso-position-horizontal-relative:text;mso-position-vertical:absolute;mso-position-vertical-relative:text" from="155.3pt,13.95pt" to="156.1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" strokecolor="black [3200]" strokeweight=".5pt">
                <v:stroke joinstyle="miter"/>
              </v:line>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67808" behindDoc="0" locked="0" layoutInCell="1" allowOverlap="1" wp14:anchorId="3614CA05" wp14:editId="5696ED1E">
                <wp:simplePos x="0" y="0"/>
                <wp:positionH relativeFrom="column">
                  <wp:posOffset>955414</wp:posOffset>
                </wp:positionH>
                <wp:positionV relativeFrom="paragraph">
                  <wp:posOffset>318172</wp:posOffset>
                </wp:positionV>
                <wp:extent cx="221017" cy="10758"/>
                <wp:effectExtent l="0" t="0" r="26670" b="27940"/>
                <wp:wrapNone/>
                <wp:docPr id="189" name="Connecteur droit 189"/>
                <wp:cNvGraphicFramePr/>
                <a:graphic xmlns:a="http://schemas.openxmlformats.org/drawingml/2006/main">
                  <a:graphicData uri="http://schemas.microsoft.com/office/word/2010/wordprocessingShape">
                    <wps:wsp>
                      <wps:cNvCnPr/>
                      <wps:spPr>
                        <a:xfrm>
                          <a:off x="0" y="0"/>
                          <a:ext cx="221017" cy="107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523C88" id="Connecteur droit 189"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75.25pt,25.05pt" to="92.6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" strokecolor="black [3200]" strokeweight=".5pt">
                <v:stroke joinstyle="miter"/>
              </v:lin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60640" behindDoc="0" locked="0" layoutInCell="1" allowOverlap="1" wp14:anchorId="771386CA" wp14:editId="4326ECFE">
                <wp:simplePos x="0" y="0"/>
                <wp:positionH relativeFrom="column">
                  <wp:posOffset>3264759</wp:posOffset>
                </wp:positionH>
                <wp:positionV relativeFrom="paragraph">
                  <wp:posOffset>169359</wp:posOffset>
                </wp:positionV>
                <wp:extent cx="1688951" cy="376517"/>
                <wp:effectExtent l="0" t="0" r="26035" b="24130"/>
                <wp:wrapNone/>
                <wp:docPr id="190" name="Rectangle 190"/>
                <wp:cNvGraphicFramePr/>
                <a:graphic xmlns:a="http://schemas.openxmlformats.org/drawingml/2006/main">
                  <a:graphicData uri="http://schemas.microsoft.com/office/word/2010/wordprocessingShape">
                    <wps:wsp>
                      <wps:cNvSpPr/>
                      <wps:spPr>
                        <a:xfrm>
                          <a:off x="0" y="0"/>
                          <a:ext cx="1688951" cy="37651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CD08D1" w:rsidRDefault="00AC0578" w:rsidP="000838D4">
                            <w:pPr>
                              <w:jc w:val="center"/>
                              <w:rPr>
                                <w:rFonts w:ascii="Times New Roman" w:hAnsi="Times New Roman" w:cs="Times New Roman"/>
                                <w:sz w:val="32"/>
                              </w:rPr>
                            </w:pPr>
                            <w:r>
                              <w:rPr>
                                <w:rFonts w:ascii="Times New Roman" w:hAnsi="Times New Roman" w:cs="Times New Roman"/>
                                <w:sz w:val="32"/>
                              </w:rPr>
                              <w:t xml:space="preserve">Conseillers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1386CA" id="Rectangle 190" o:spid="_x0000_s1067" style="position:absolute;left:0;text-align:left;margin-left:257.05pt;margin-top:13.35pt;width:133pt;height:29.6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" fillcolor="white [3201]" strokecolor="black [3213]" strokeweight="1pt">
                <v:textbox>
                  <w:txbxContent>
                    <w:p w:rsidR="00AC0578" w:rsidRPr="00CD08D1" w:rsidRDefault="00AC0578" w:rsidP="000838D4">
                      <w:pPr>
                        <w:jc w:val="center"/>
                        <w:rPr>
                          <w:rFonts w:ascii="Times New Roman" w:hAnsi="Times New Roman" w:cs="Times New Roman"/>
                          <w:sz w:val="32"/>
                        </w:rPr>
                      </w:pPr>
                      <w:r>
                        <w:rPr>
                          <w:rFonts w:ascii="Times New Roman" w:hAnsi="Times New Roman" w:cs="Times New Roman"/>
                          <w:sz w:val="32"/>
                        </w:rPr>
                        <w:t xml:space="preserve">Conseillers </w:t>
                      </w:r>
                    </w:p>
                  </w:txbxContent>
                </v:textbox>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59616" behindDoc="0" locked="0" layoutInCell="1" allowOverlap="1" wp14:anchorId="475E9E9F" wp14:editId="13F80525">
                <wp:simplePos x="0" y="0"/>
                <wp:positionH relativeFrom="column">
                  <wp:posOffset>1165673</wp:posOffset>
                </wp:positionH>
                <wp:positionV relativeFrom="paragraph">
                  <wp:posOffset>145975</wp:posOffset>
                </wp:positionV>
                <wp:extent cx="1688951" cy="376517"/>
                <wp:effectExtent l="0" t="0" r="26035" b="24130"/>
                <wp:wrapNone/>
                <wp:docPr id="191" name="Rectangle 191"/>
                <wp:cNvGraphicFramePr/>
                <a:graphic xmlns:a="http://schemas.openxmlformats.org/drawingml/2006/main">
                  <a:graphicData uri="http://schemas.microsoft.com/office/word/2010/wordprocessingShape">
                    <wps:wsp>
                      <wps:cNvSpPr/>
                      <wps:spPr>
                        <a:xfrm>
                          <a:off x="0" y="0"/>
                          <a:ext cx="1688951" cy="37651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CD08D1" w:rsidRDefault="00AC0578" w:rsidP="000838D4">
                            <w:pPr>
                              <w:jc w:val="center"/>
                              <w:rPr>
                                <w:rFonts w:ascii="Times New Roman" w:hAnsi="Times New Roman" w:cs="Times New Roman"/>
                                <w:sz w:val="32"/>
                              </w:rPr>
                            </w:pPr>
                            <w:r>
                              <w:rPr>
                                <w:rFonts w:ascii="Times New Roman" w:hAnsi="Times New Roman" w:cs="Times New Roman"/>
                                <w:sz w:val="32"/>
                              </w:rPr>
                              <w:t xml:space="preserve">Changement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5E9E9F" id="Rectangle 191" o:spid="_x0000_s1068" style="position:absolute;left:0;text-align:left;margin-left:91.8pt;margin-top:11.5pt;width:133pt;height:29.6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" fillcolor="white [3201]" strokecolor="black [3213]" strokeweight="1pt">
                <v:textbox>
                  <w:txbxContent>
                    <w:p w:rsidR="00AC0578" w:rsidRPr="00CD08D1" w:rsidRDefault="00AC0578" w:rsidP="000838D4">
                      <w:pPr>
                        <w:jc w:val="center"/>
                        <w:rPr>
                          <w:rFonts w:ascii="Times New Roman" w:hAnsi="Times New Roman" w:cs="Times New Roman"/>
                          <w:sz w:val="32"/>
                        </w:rPr>
                      </w:pPr>
                      <w:r>
                        <w:rPr>
                          <w:rFonts w:ascii="Times New Roman" w:hAnsi="Times New Roman" w:cs="Times New Roman"/>
                          <w:sz w:val="32"/>
                        </w:rPr>
                        <w:t xml:space="preserve">Changement </w:t>
                      </w: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69856" behindDoc="0" locked="0" layoutInCell="1" allowOverlap="1" wp14:anchorId="2CEA0594" wp14:editId="28E4CDE4">
                <wp:simplePos x="0" y="0"/>
                <wp:positionH relativeFrom="column">
                  <wp:posOffset>4963123</wp:posOffset>
                </wp:positionH>
                <wp:positionV relativeFrom="paragraph">
                  <wp:posOffset>7471</wp:posOffset>
                </wp:positionV>
                <wp:extent cx="231401" cy="0"/>
                <wp:effectExtent l="0" t="0" r="35560" b="19050"/>
                <wp:wrapNone/>
                <wp:docPr id="192" name="Connecteur droit 192"/>
                <wp:cNvGraphicFramePr/>
                <a:graphic xmlns:a="http://schemas.openxmlformats.org/drawingml/2006/main">
                  <a:graphicData uri="http://schemas.microsoft.com/office/word/2010/wordprocessingShape">
                    <wps:wsp>
                      <wps:cNvCnPr/>
                      <wps:spPr>
                        <a:xfrm>
                          <a:off x="0" y="0"/>
                          <a:ext cx="2314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3EE4CC" id="Connecteur droit 192"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390.8pt,.6pt" to="40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" strokecolor="black [3200]" strokeweight=".5pt">
                <v:stroke joinstyle="miter"/>
              </v:line>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757568" behindDoc="0" locked="0" layoutInCell="1" allowOverlap="1" wp14:anchorId="6CBB7679" wp14:editId="6EBCE735">
                <wp:simplePos x="0" y="0"/>
                <wp:positionH relativeFrom="column">
                  <wp:posOffset>-1005168</wp:posOffset>
                </wp:positionH>
                <wp:positionV relativeFrom="paragraph">
                  <wp:posOffset>243840</wp:posOffset>
                </wp:positionV>
                <wp:extent cx="3549650" cy="375920"/>
                <wp:effectExtent l="5715" t="0" r="18415" b="18415"/>
                <wp:wrapNone/>
                <wp:docPr id="193" name="Rectangle 193"/>
                <wp:cNvGraphicFramePr/>
                <a:graphic xmlns:a="http://schemas.openxmlformats.org/drawingml/2006/main">
                  <a:graphicData uri="http://schemas.microsoft.com/office/word/2010/wordprocessingShape">
                    <wps:wsp>
                      <wps:cNvSpPr/>
                      <wps:spPr>
                        <a:xfrm rot="16200000">
                          <a:off x="0" y="0"/>
                          <a:ext cx="3549650" cy="3759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CD08D1" w:rsidRDefault="00AC0578" w:rsidP="000838D4">
                            <w:pPr>
                              <w:jc w:val="center"/>
                              <w:rPr>
                                <w:rFonts w:ascii="Times New Roman" w:hAnsi="Times New Roman" w:cs="Times New Roman"/>
                                <w:sz w:val="32"/>
                              </w:rPr>
                            </w:pPr>
                            <w:r>
                              <w:rPr>
                                <w:rFonts w:ascii="Times New Roman" w:hAnsi="Times New Roman" w:cs="Times New Roman"/>
                                <w:sz w:val="32"/>
                              </w:rPr>
                              <w:t xml:space="preserve">Interventionnel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B7679" id="Rectangle 193" o:spid="_x0000_s1069" style="position:absolute;left:0;text-align:left;margin-left:-79.15pt;margin-top:19.2pt;width:279.5pt;height:29.6pt;rotation:-90;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" fillcolor="white [3201]" strokecolor="black [3213]" strokeweight="1pt">
                <v:textbox>
                  <w:txbxContent>
                    <w:p w:rsidR="00AC0578" w:rsidRPr="00CD08D1" w:rsidRDefault="00AC0578" w:rsidP="000838D4">
                      <w:pPr>
                        <w:jc w:val="center"/>
                        <w:rPr>
                          <w:rFonts w:ascii="Times New Roman" w:hAnsi="Times New Roman" w:cs="Times New Roman"/>
                          <w:sz w:val="32"/>
                        </w:rPr>
                      </w:pPr>
                      <w:r>
                        <w:rPr>
                          <w:rFonts w:ascii="Times New Roman" w:hAnsi="Times New Roman" w:cs="Times New Roman"/>
                          <w:sz w:val="32"/>
                        </w:rPr>
                        <w:t xml:space="preserve">Interventionnel </w:t>
                      </w:r>
                    </w:p>
                  </w:txbxContent>
                </v:textbox>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58592" behindDoc="0" locked="0" layoutInCell="1" allowOverlap="1" wp14:anchorId="5FFEC1C8" wp14:editId="4B5CF44A">
                <wp:simplePos x="0" y="0"/>
                <wp:positionH relativeFrom="column">
                  <wp:posOffset>3603588</wp:posOffset>
                </wp:positionH>
                <wp:positionV relativeFrom="paragraph">
                  <wp:posOffset>180975</wp:posOffset>
                </wp:positionV>
                <wp:extent cx="3549650" cy="375920"/>
                <wp:effectExtent l="5715" t="0" r="18415" b="18415"/>
                <wp:wrapNone/>
                <wp:docPr id="194" name="Rectangle 194"/>
                <wp:cNvGraphicFramePr/>
                <a:graphic xmlns:a="http://schemas.openxmlformats.org/drawingml/2006/main">
                  <a:graphicData uri="http://schemas.microsoft.com/office/word/2010/wordprocessingShape">
                    <wps:wsp>
                      <wps:cNvSpPr/>
                      <wps:spPr>
                        <a:xfrm rot="5400000">
                          <a:off x="0" y="0"/>
                          <a:ext cx="3549650" cy="3759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CD08D1" w:rsidRDefault="00AC0578" w:rsidP="000838D4">
                            <w:pPr>
                              <w:jc w:val="center"/>
                              <w:rPr>
                                <w:rFonts w:ascii="Times New Roman" w:hAnsi="Times New Roman" w:cs="Times New Roman"/>
                                <w:sz w:val="32"/>
                              </w:rPr>
                            </w:pPr>
                            <w:r>
                              <w:rPr>
                                <w:rFonts w:ascii="Times New Roman" w:hAnsi="Times New Roman" w:cs="Times New Roman"/>
                                <w:sz w:val="32"/>
                              </w:rPr>
                              <w:t>Non-interventionnel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FEC1C8" id="Rectangle 194" o:spid="_x0000_s1070" style="position:absolute;left:0;text-align:left;margin-left:283.75pt;margin-top:14.25pt;width:279.5pt;height:29.6pt;rotation:90;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" fillcolor="white [3201]" strokecolor="black [3213]" strokeweight="1pt">
                <v:textbox>
                  <w:txbxContent>
                    <w:p w:rsidR="00AC0578" w:rsidRPr="00CD08D1" w:rsidRDefault="00AC0578" w:rsidP="000838D4">
                      <w:pPr>
                        <w:jc w:val="center"/>
                        <w:rPr>
                          <w:rFonts w:ascii="Times New Roman" w:hAnsi="Times New Roman" w:cs="Times New Roman"/>
                          <w:sz w:val="32"/>
                        </w:rPr>
                      </w:pPr>
                      <w:r>
                        <w:rPr>
                          <w:rFonts w:ascii="Times New Roman" w:hAnsi="Times New Roman" w:cs="Times New Roman"/>
                          <w:sz w:val="32"/>
                        </w:rPr>
                        <w:t>Non-interventionnel</w:t>
                      </w: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70880" behindDoc="0" locked="0" layoutInCell="1" allowOverlap="1" wp14:anchorId="4814A488" wp14:editId="5AF8D397">
                <wp:simplePos x="0" y="0"/>
                <wp:positionH relativeFrom="column">
                  <wp:posOffset>5006153</wp:posOffset>
                </wp:positionH>
                <wp:positionV relativeFrom="paragraph">
                  <wp:posOffset>269464</wp:posOffset>
                </wp:positionV>
                <wp:extent cx="204396" cy="21515"/>
                <wp:effectExtent l="0" t="0" r="24765" b="36195"/>
                <wp:wrapNone/>
                <wp:docPr id="195" name="Connecteur droit 195"/>
                <wp:cNvGraphicFramePr/>
                <a:graphic xmlns:a="http://schemas.openxmlformats.org/drawingml/2006/main">
                  <a:graphicData uri="http://schemas.microsoft.com/office/word/2010/wordprocessingShape">
                    <wps:wsp>
                      <wps:cNvCnPr/>
                      <wps:spPr>
                        <a:xfrm>
                          <a:off x="0" y="0"/>
                          <a:ext cx="204396" cy="215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127734" id="Connecteur droit 195"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394.2pt,21.2pt" to="410.3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" strokecolor="black [3200]" strokeweight=".5pt">
                <v:stroke joinstyle="miter"/>
              </v:lin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68832" behindDoc="0" locked="0" layoutInCell="1" allowOverlap="1" wp14:anchorId="16DA2E0F" wp14:editId="4B25C5FF">
                <wp:simplePos x="0" y="0"/>
                <wp:positionH relativeFrom="column">
                  <wp:posOffset>950520</wp:posOffset>
                </wp:positionH>
                <wp:positionV relativeFrom="paragraph">
                  <wp:posOffset>290979</wp:posOffset>
                </wp:positionV>
                <wp:extent cx="290457" cy="10758"/>
                <wp:effectExtent l="0" t="0" r="33655" b="27940"/>
                <wp:wrapNone/>
                <wp:docPr id="196" name="Connecteur droit 196"/>
                <wp:cNvGraphicFramePr/>
                <a:graphic xmlns:a="http://schemas.openxmlformats.org/drawingml/2006/main">
                  <a:graphicData uri="http://schemas.microsoft.com/office/word/2010/wordprocessingShape">
                    <wps:wsp>
                      <wps:cNvCnPr/>
                      <wps:spPr>
                        <a:xfrm>
                          <a:off x="0" y="0"/>
                          <a:ext cx="290457" cy="107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6569CE" id="Connecteur droit 196"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74.85pt,22.9pt" to="97.7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" strokecolor="black [3200]" strokeweight=".5pt">
                <v:stroke joinstyle="miter"/>
              </v:lin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62688" behindDoc="0" locked="0" layoutInCell="1" allowOverlap="1" wp14:anchorId="0329AB98" wp14:editId="70A8A588">
                <wp:simplePos x="0" y="0"/>
                <wp:positionH relativeFrom="column">
                  <wp:posOffset>1242770</wp:posOffset>
                </wp:positionH>
                <wp:positionV relativeFrom="paragraph">
                  <wp:posOffset>77357</wp:posOffset>
                </wp:positionV>
                <wp:extent cx="1688951" cy="376517"/>
                <wp:effectExtent l="0" t="0" r="26035" b="24130"/>
                <wp:wrapNone/>
                <wp:docPr id="197" name="Rectangle 197"/>
                <wp:cNvGraphicFramePr/>
                <a:graphic xmlns:a="http://schemas.openxmlformats.org/drawingml/2006/main">
                  <a:graphicData uri="http://schemas.microsoft.com/office/word/2010/wordprocessingShape">
                    <wps:wsp>
                      <wps:cNvSpPr/>
                      <wps:spPr>
                        <a:xfrm>
                          <a:off x="0" y="0"/>
                          <a:ext cx="1688951" cy="37651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CD08D1" w:rsidRDefault="00AC0578" w:rsidP="000838D4">
                            <w:pPr>
                              <w:jc w:val="center"/>
                              <w:rPr>
                                <w:rFonts w:ascii="Times New Roman" w:hAnsi="Times New Roman" w:cs="Times New Roman"/>
                                <w:sz w:val="32"/>
                              </w:rPr>
                            </w:pPr>
                            <w:r>
                              <w:rPr>
                                <w:rFonts w:ascii="Times New Roman" w:hAnsi="Times New Roman" w:cs="Times New Roman"/>
                                <w:sz w:val="32"/>
                              </w:rPr>
                              <w:t xml:space="preserve">Régulateur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29AB98" id="Rectangle 197" o:spid="_x0000_s1071" style="position:absolute;left:0;text-align:left;margin-left:97.85pt;margin-top:6.1pt;width:133pt;height:29.6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" fillcolor="white [3201]" strokecolor="black [3213]" strokeweight="1pt">
                <v:textbox>
                  <w:txbxContent>
                    <w:p w:rsidR="00AC0578" w:rsidRPr="00CD08D1" w:rsidRDefault="00AC0578" w:rsidP="000838D4">
                      <w:pPr>
                        <w:jc w:val="center"/>
                        <w:rPr>
                          <w:rFonts w:ascii="Times New Roman" w:hAnsi="Times New Roman" w:cs="Times New Roman"/>
                          <w:sz w:val="32"/>
                        </w:rPr>
                      </w:pPr>
                      <w:r>
                        <w:rPr>
                          <w:rFonts w:ascii="Times New Roman" w:hAnsi="Times New Roman" w:cs="Times New Roman"/>
                          <w:sz w:val="32"/>
                        </w:rPr>
                        <w:t xml:space="preserve">Régulateur  </w:t>
                      </w:r>
                    </w:p>
                  </w:txbxContent>
                </v:textbox>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61664" behindDoc="0" locked="0" layoutInCell="1" allowOverlap="1" wp14:anchorId="10E33EE8" wp14:editId="78F1156E">
                <wp:simplePos x="0" y="0"/>
                <wp:positionH relativeFrom="column">
                  <wp:posOffset>3308088</wp:posOffset>
                </wp:positionH>
                <wp:positionV relativeFrom="paragraph">
                  <wp:posOffset>77059</wp:posOffset>
                </wp:positionV>
                <wp:extent cx="1688951" cy="376517"/>
                <wp:effectExtent l="0" t="0" r="26035" b="24130"/>
                <wp:wrapNone/>
                <wp:docPr id="198" name="Rectangle 198"/>
                <wp:cNvGraphicFramePr/>
                <a:graphic xmlns:a="http://schemas.openxmlformats.org/drawingml/2006/main">
                  <a:graphicData uri="http://schemas.microsoft.com/office/word/2010/wordprocessingShape">
                    <wps:wsp>
                      <wps:cNvSpPr/>
                      <wps:spPr>
                        <a:xfrm>
                          <a:off x="0" y="0"/>
                          <a:ext cx="1688951" cy="37651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CD08D1" w:rsidRDefault="00AC0578" w:rsidP="000838D4">
                            <w:pPr>
                              <w:jc w:val="center"/>
                              <w:rPr>
                                <w:rFonts w:ascii="Times New Roman" w:hAnsi="Times New Roman" w:cs="Times New Roman"/>
                                <w:sz w:val="32"/>
                              </w:rPr>
                            </w:pPr>
                            <w:r>
                              <w:rPr>
                                <w:rFonts w:ascii="Times New Roman" w:hAnsi="Times New Roman" w:cs="Times New Roman"/>
                                <w:sz w:val="32"/>
                              </w:rPr>
                              <w:t xml:space="preserve">Serviteur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E33EE8" id="Rectangle 198" o:spid="_x0000_s1072" style="position:absolute;left:0;text-align:left;margin-left:260.5pt;margin-top:6.05pt;width:133pt;height:29.6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" fillcolor="white [3201]" strokecolor="black [3213]" strokeweight="1pt">
                <v:textbox>
                  <w:txbxContent>
                    <w:p w:rsidR="00AC0578" w:rsidRPr="00CD08D1" w:rsidRDefault="00AC0578" w:rsidP="000838D4">
                      <w:pPr>
                        <w:jc w:val="center"/>
                        <w:rPr>
                          <w:rFonts w:ascii="Times New Roman" w:hAnsi="Times New Roman" w:cs="Times New Roman"/>
                          <w:sz w:val="32"/>
                        </w:rPr>
                      </w:pPr>
                      <w:r>
                        <w:rPr>
                          <w:rFonts w:ascii="Times New Roman" w:hAnsi="Times New Roman" w:cs="Times New Roman"/>
                          <w:sz w:val="32"/>
                        </w:rPr>
                        <w:t xml:space="preserve">Serviteur </w:t>
                      </w: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66784" behindDoc="0" locked="0" layoutInCell="1" allowOverlap="1" wp14:anchorId="53D02448" wp14:editId="730CB9CA">
                <wp:simplePos x="0" y="0"/>
                <wp:positionH relativeFrom="column">
                  <wp:posOffset>4070238</wp:posOffset>
                </wp:positionH>
                <wp:positionV relativeFrom="paragraph">
                  <wp:posOffset>109369</wp:posOffset>
                </wp:positionV>
                <wp:extent cx="0" cy="494852"/>
                <wp:effectExtent l="0" t="0" r="19050" b="19685"/>
                <wp:wrapNone/>
                <wp:docPr id="199" name="Connecteur droit 199"/>
                <wp:cNvGraphicFramePr/>
                <a:graphic xmlns:a="http://schemas.openxmlformats.org/drawingml/2006/main">
                  <a:graphicData uri="http://schemas.microsoft.com/office/word/2010/wordprocessingShape">
                    <wps:wsp>
                      <wps:cNvCnPr/>
                      <wps:spPr>
                        <a:xfrm>
                          <a:off x="0" y="0"/>
                          <a:ext cx="0" cy="4948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593927" id="Connecteur droit 199"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320.5pt,8.6pt" to="320.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" strokecolor="black [3200]" strokeweight=".5pt">
                <v:stroke joinstyle="miter"/>
              </v:lin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65760" behindDoc="0" locked="0" layoutInCell="1" allowOverlap="1" wp14:anchorId="4A408034" wp14:editId="2783349E">
                <wp:simplePos x="0" y="0"/>
                <wp:positionH relativeFrom="column">
                  <wp:posOffset>2069316</wp:posOffset>
                </wp:positionH>
                <wp:positionV relativeFrom="paragraph">
                  <wp:posOffset>109369</wp:posOffset>
                </wp:positionV>
                <wp:extent cx="10757" cy="494852"/>
                <wp:effectExtent l="0" t="0" r="27940" b="19685"/>
                <wp:wrapNone/>
                <wp:docPr id="200" name="Connecteur droit 200"/>
                <wp:cNvGraphicFramePr/>
                <a:graphic xmlns:a="http://schemas.openxmlformats.org/drawingml/2006/main">
                  <a:graphicData uri="http://schemas.microsoft.com/office/word/2010/wordprocessingShape">
                    <wps:wsp>
                      <wps:cNvCnPr/>
                      <wps:spPr>
                        <a:xfrm flipH="1">
                          <a:off x="0" y="0"/>
                          <a:ext cx="10757" cy="4948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F6551C" id="Connecteur droit 200" o:spid="_x0000_s1026" style="position:absolute;flip:x;z-index:251765760;visibility:visible;mso-wrap-style:square;mso-wrap-distance-left:9pt;mso-wrap-distance-top:0;mso-wrap-distance-right:9pt;mso-wrap-distance-bottom:0;mso-position-horizontal:absolute;mso-position-horizontal-relative:text;mso-position-vertical:absolute;mso-position-vertical-relative:text" from="162.95pt,8.6pt" to="163.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" strokecolor="black [3200]" strokeweight=".5pt">
                <v:stroke joinstyle="miter"/>
              </v:line>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56544" behindDoc="0" locked="0" layoutInCell="1" allowOverlap="1" wp14:anchorId="6F865030" wp14:editId="0EBF2386">
                <wp:simplePos x="0" y="0"/>
                <wp:positionH relativeFrom="column">
                  <wp:posOffset>1220732</wp:posOffset>
                </wp:positionH>
                <wp:positionV relativeFrom="paragraph">
                  <wp:posOffset>240927</wp:posOffset>
                </wp:positionV>
                <wp:extent cx="3550023" cy="376517"/>
                <wp:effectExtent l="0" t="0" r="12700" b="24130"/>
                <wp:wrapNone/>
                <wp:docPr id="201" name="Rectangle 201"/>
                <wp:cNvGraphicFramePr/>
                <a:graphic xmlns:a="http://schemas.openxmlformats.org/drawingml/2006/main">
                  <a:graphicData uri="http://schemas.microsoft.com/office/word/2010/wordprocessingShape">
                    <wps:wsp>
                      <wps:cNvSpPr/>
                      <wps:spPr>
                        <a:xfrm>
                          <a:off x="0" y="0"/>
                          <a:ext cx="3550023" cy="37651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CD08D1" w:rsidRDefault="00AC0578" w:rsidP="000838D4">
                            <w:pPr>
                              <w:jc w:val="center"/>
                              <w:rPr>
                                <w:rFonts w:ascii="Times New Roman" w:hAnsi="Times New Roman" w:cs="Times New Roman"/>
                                <w:sz w:val="32"/>
                              </w:rPr>
                            </w:pPr>
                            <w:r w:rsidRPr="00CD08D1">
                              <w:rPr>
                                <w:rFonts w:ascii="Times New Roman" w:hAnsi="Times New Roman" w:cs="Times New Roman"/>
                                <w:sz w:val="32"/>
                              </w:rPr>
                              <w:t xml:space="preserve">Stratégique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865030" id="Rectangle 201" o:spid="_x0000_s1073" style="position:absolute;left:0;text-align:left;margin-left:96.1pt;margin-top:18.95pt;width:279.55pt;height:29.6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" fillcolor="white [3201]" strokecolor="black [3213]" strokeweight="1pt">
                <v:textbox>
                  <w:txbxContent>
                    <w:p w:rsidR="00AC0578" w:rsidRPr="00CD08D1" w:rsidRDefault="00AC0578" w:rsidP="000838D4">
                      <w:pPr>
                        <w:jc w:val="center"/>
                        <w:rPr>
                          <w:rFonts w:ascii="Times New Roman" w:hAnsi="Times New Roman" w:cs="Times New Roman"/>
                          <w:sz w:val="32"/>
                        </w:rPr>
                      </w:pPr>
                      <w:r w:rsidRPr="00CD08D1">
                        <w:rPr>
                          <w:rFonts w:ascii="Times New Roman" w:hAnsi="Times New Roman" w:cs="Times New Roman"/>
                          <w:sz w:val="32"/>
                        </w:rPr>
                        <w:t xml:space="preserve">Stratégique </w:t>
                      </w:r>
                    </w:p>
                  </w:txbxContent>
                </v:textbox>
              </v:rect>
            </w:pict>
          </mc:Fallback>
        </mc:AlternateContent>
      </w:r>
    </w:p>
    <w:p w:rsidR="00B73D2D" w:rsidRPr="005563B3" w:rsidRDefault="00B73D2D" w:rsidP="00744F9D">
      <w:pPr>
        <w:spacing w:line="360" w:lineRule="auto"/>
        <w:rPr>
          <w:rFonts w:ascii="Times New Roman" w:hAnsi="Times New Roman" w:cs="Times New Roman"/>
          <w:b/>
          <w:sz w:val="24"/>
          <w:szCs w:val="24"/>
        </w:rPr>
      </w:pPr>
    </w:p>
    <w:p w:rsidR="00B73D2D" w:rsidRPr="00D44969" w:rsidRDefault="00B73D2D" w:rsidP="003973B8">
      <w:pPr>
        <w:pStyle w:val="Titre1"/>
      </w:pPr>
      <w:bookmarkStart w:id="111" w:name="_Toc149225720"/>
      <w:r w:rsidRPr="00D44969">
        <w:t>Fig</w:t>
      </w:r>
      <w:r w:rsidR="00480B06" w:rsidRPr="00D44969">
        <w:t>ure 9</w:t>
      </w:r>
      <w:r w:rsidR="003229DF" w:rsidRPr="00D44969">
        <w:t>.</w:t>
      </w:r>
      <w:r w:rsidRPr="00D44969">
        <w:t xml:space="preserve">  Modèle  Storey  (1992)</w:t>
      </w:r>
      <w:bookmarkEnd w:id="111"/>
    </w:p>
    <w:p w:rsidR="000838D4" w:rsidRPr="00480B06" w:rsidRDefault="004A34A1" w:rsidP="003973B8">
      <w:pPr>
        <w:pStyle w:val="Titre3"/>
        <w:rPr>
          <w:rFonts w:ascii="Times New Roman" w:hAnsi="Times New Roman" w:cs="Times New Roman"/>
          <w:color w:val="auto"/>
          <w:sz w:val="24"/>
          <w:szCs w:val="24"/>
        </w:rPr>
      </w:pPr>
      <w:bookmarkStart w:id="112" w:name="_Toc149225721"/>
      <w:r w:rsidRPr="00480B06">
        <w:rPr>
          <w:rFonts w:ascii="Times New Roman" w:hAnsi="Times New Roman" w:cs="Times New Roman"/>
          <w:color w:val="auto"/>
          <w:sz w:val="24"/>
          <w:szCs w:val="24"/>
        </w:rPr>
        <w:t xml:space="preserve">5.3.3. </w:t>
      </w:r>
      <w:r w:rsidR="000838D4" w:rsidRPr="00480B06">
        <w:rPr>
          <w:rFonts w:ascii="Times New Roman" w:hAnsi="Times New Roman" w:cs="Times New Roman"/>
          <w:color w:val="auto"/>
          <w:sz w:val="24"/>
          <w:szCs w:val="24"/>
        </w:rPr>
        <w:t>Modèle d'Ulrich (1998)</w:t>
      </w:r>
      <w:bookmarkEnd w:id="112"/>
    </w:p>
    <w:p w:rsidR="004A34A1" w:rsidRPr="00480B06" w:rsidRDefault="000838D4" w:rsidP="00744F9D">
      <w:pPr>
        <w:pStyle w:val="Paragraphedeliste"/>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La grille du modèle </w:t>
      </w:r>
      <w:r w:rsidRPr="00480B06">
        <w:rPr>
          <w:rFonts w:ascii="Times New Roman" w:hAnsi="Times New Roman" w:cs="Times New Roman"/>
          <w:b/>
          <w:sz w:val="24"/>
          <w:szCs w:val="24"/>
        </w:rPr>
        <w:t>Ulrich</w:t>
      </w:r>
      <w:r w:rsidRPr="00480B06">
        <w:rPr>
          <w:rFonts w:ascii="Times New Roman" w:hAnsi="Times New Roman" w:cs="Times New Roman"/>
          <w:sz w:val="24"/>
          <w:szCs w:val="24"/>
        </w:rPr>
        <w:t xml:space="preserve"> est similaire au modèle à </w:t>
      </w:r>
      <w:r w:rsidR="00B73D2D" w:rsidRPr="00480B06">
        <w:rPr>
          <w:rFonts w:ascii="Times New Roman" w:hAnsi="Times New Roman" w:cs="Times New Roman"/>
          <w:sz w:val="24"/>
          <w:szCs w:val="24"/>
        </w:rPr>
        <w:t>étage</w:t>
      </w:r>
      <w:r w:rsidRPr="00480B06">
        <w:rPr>
          <w:rFonts w:ascii="Times New Roman" w:hAnsi="Times New Roman" w:cs="Times New Roman"/>
          <w:sz w:val="24"/>
          <w:szCs w:val="24"/>
        </w:rPr>
        <w:t xml:space="preserve"> avec une petite différence dans l</w:t>
      </w:r>
      <w:r w:rsidR="00B73D2D" w:rsidRPr="00480B06">
        <w:rPr>
          <w:rFonts w:ascii="Times New Roman" w:hAnsi="Times New Roman" w:cs="Times New Roman"/>
          <w:sz w:val="24"/>
          <w:szCs w:val="24"/>
        </w:rPr>
        <w:t>es rôles des praticiens</w:t>
      </w:r>
      <w:r w:rsidR="00CD323C" w:rsidRPr="00480B06">
        <w:rPr>
          <w:rFonts w:ascii="Times New Roman" w:hAnsi="Times New Roman" w:cs="Times New Roman"/>
          <w:sz w:val="24"/>
          <w:szCs w:val="24"/>
        </w:rPr>
        <w:t xml:space="preserve">. </w:t>
      </w:r>
      <w:r w:rsidR="00B73D2D" w:rsidRPr="00480B06">
        <w:rPr>
          <w:rFonts w:ascii="Times New Roman" w:hAnsi="Times New Roman" w:cs="Times New Roman"/>
          <w:sz w:val="24"/>
          <w:szCs w:val="24"/>
        </w:rPr>
        <w:t xml:space="preserve">Le </w:t>
      </w:r>
      <w:r w:rsidR="006D1D00" w:rsidRPr="00480B06">
        <w:rPr>
          <w:rFonts w:ascii="Times New Roman" w:hAnsi="Times New Roman" w:cs="Times New Roman"/>
          <w:sz w:val="24"/>
          <w:szCs w:val="24"/>
        </w:rPr>
        <w:t>côté</w:t>
      </w:r>
      <w:r w:rsidRPr="00480B06">
        <w:rPr>
          <w:rFonts w:ascii="Times New Roman" w:hAnsi="Times New Roman" w:cs="Times New Roman"/>
          <w:sz w:val="24"/>
          <w:szCs w:val="24"/>
        </w:rPr>
        <w:t xml:space="preserve"> gauche de la grille, dans le modèle Ulrich, teste le degré de contrôle des processus organisationnel</w:t>
      </w:r>
      <w:r w:rsidR="00B73D2D" w:rsidRPr="00480B06">
        <w:rPr>
          <w:rFonts w:ascii="Times New Roman" w:hAnsi="Times New Roman" w:cs="Times New Roman"/>
          <w:sz w:val="24"/>
          <w:szCs w:val="24"/>
        </w:rPr>
        <w:t xml:space="preserve">s par les professionnels </w:t>
      </w:r>
      <w:r w:rsidRPr="00480B06">
        <w:rPr>
          <w:rFonts w:ascii="Times New Roman" w:hAnsi="Times New Roman" w:cs="Times New Roman"/>
          <w:sz w:val="24"/>
          <w:szCs w:val="24"/>
        </w:rPr>
        <w:t>d'une part, et des personnes d'autre part. L</w:t>
      </w:r>
      <w:r w:rsidR="00B73D2D" w:rsidRPr="00480B06">
        <w:rPr>
          <w:rFonts w:ascii="Times New Roman" w:hAnsi="Times New Roman" w:cs="Times New Roman"/>
          <w:sz w:val="24"/>
          <w:szCs w:val="24"/>
        </w:rPr>
        <w:t>es praticiens</w:t>
      </w:r>
      <w:r w:rsidRPr="00480B06">
        <w:rPr>
          <w:rFonts w:ascii="Times New Roman" w:hAnsi="Times New Roman" w:cs="Times New Roman"/>
          <w:sz w:val="24"/>
          <w:szCs w:val="24"/>
        </w:rPr>
        <w:t xml:space="preserve"> appelés agents du changement, travaillent d'un point de vue stratégique pour s'assurer que les employés se conforment aux changements organisationnels en veillant à ce que les buts, objectifs, vision, valeurs et politiques de l'organisation soient correctement mis </w:t>
      </w:r>
      <w:r w:rsidR="00CD323C" w:rsidRPr="00480B06">
        <w:rPr>
          <w:rFonts w:ascii="Times New Roman" w:hAnsi="Times New Roman" w:cs="Times New Roman"/>
          <w:sz w:val="24"/>
          <w:szCs w:val="24"/>
        </w:rPr>
        <w:t>en œuvre. De  l'autre  côté</w:t>
      </w:r>
      <w:r w:rsidRPr="00480B06">
        <w:rPr>
          <w:rFonts w:ascii="Times New Roman" w:hAnsi="Times New Roman" w:cs="Times New Roman"/>
          <w:sz w:val="24"/>
          <w:szCs w:val="24"/>
        </w:rPr>
        <w:t xml:space="preserve">  du  conseil  d'administration ou  se  trouve  le  partenaire commercial, il </w:t>
      </w:r>
      <w:r w:rsidR="00CD323C" w:rsidRPr="00480B06">
        <w:rPr>
          <w:rFonts w:ascii="Times New Roman" w:hAnsi="Times New Roman" w:cs="Times New Roman"/>
          <w:sz w:val="24"/>
          <w:szCs w:val="24"/>
        </w:rPr>
        <w:t>est att</w:t>
      </w:r>
      <w:r w:rsidR="00B73D2D" w:rsidRPr="00480B06">
        <w:rPr>
          <w:rFonts w:ascii="Times New Roman" w:hAnsi="Times New Roman" w:cs="Times New Roman"/>
          <w:sz w:val="24"/>
          <w:szCs w:val="24"/>
        </w:rPr>
        <w:t>endu que les professionnels</w:t>
      </w:r>
      <w:r w:rsidRPr="00480B06">
        <w:rPr>
          <w:rFonts w:ascii="Times New Roman" w:hAnsi="Times New Roman" w:cs="Times New Roman"/>
          <w:sz w:val="24"/>
          <w:szCs w:val="24"/>
        </w:rPr>
        <w:t xml:space="preserve"> qui jouent  le rôle de partenaire commercial travaillent avec la direction pour s'assurer que la stratégie établie est mise en pratique, pour identifier les domaines ou des stratégies appropriées doivent être </w:t>
      </w:r>
      <w:r w:rsidR="00CD323C" w:rsidRPr="00480B06">
        <w:rPr>
          <w:rFonts w:ascii="Times New Roman" w:hAnsi="Times New Roman" w:cs="Times New Roman"/>
          <w:sz w:val="24"/>
          <w:szCs w:val="24"/>
        </w:rPr>
        <w:t xml:space="preserve">mises en œuvre et pour identifier les domaines ou des </w:t>
      </w:r>
      <w:r w:rsidR="00B73D2D" w:rsidRPr="00480B06">
        <w:rPr>
          <w:rFonts w:ascii="Times New Roman" w:hAnsi="Times New Roman" w:cs="Times New Roman"/>
          <w:sz w:val="24"/>
          <w:szCs w:val="24"/>
        </w:rPr>
        <w:t>mesures correctives</w:t>
      </w:r>
      <w:r w:rsidRPr="00480B06">
        <w:rPr>
          <w:rFonts w:ascii="Times New Roman" w:hAnsi="Times New Roman" w:cs="Times New Roman"/>
          <w:sz w:val="24"/>
          <w:szCs w:val="24"/>
        </w:rPr>
        <w:t xml:space="preserve"> nécessaires.</w: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71904" behindDoc="0" locked="0" layoutInCell="1" allowOverlap="1" wp14:anchorId="2BAA458C" wp14:editId="3E3ADF41">
                <wp:simplePos x="0" y="0"/>
                <wp:positionH relativeFrom="column">
                  <wp:posOffset>1144158</wp:posOffset>
                </wp:positionH>
                <wp:positionV relativeFrom="paragraph">
                  <wp:posOffset>154268</wp:posOffset>
                </wp:positionV>
                <wp:extent cx="3550023" cy="376517"/>
                <wp:effectExtent l="0" t="0" r="12700" b="24130"/>
                <wp:wrapNone/>
                <wp:docPr id="202" name="Rectangle 202"/>
                <wp:cNvGraphicFramePr/>
                <a:graphic xmlns:a="http://schemas.openxmlformats.org/drawingml/2006/main">
                  <a:graphicData uri="http://schemas.microsoft.com/office/word/2010/wordprocessingShape">
                    <wps:wsp>
                      <wps:cNvSpPr/>
                      <wps:spPr>
                        <a:xfrm>
                          <a:off x="0" y="0"/>
                          <a:ext cx="3550023" cy="37651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CD08D1" w:rsidRDefault="00AC0578" w:rsidP="000838D4">
                            <w:pPr>
                              <w:jc w:val="center"/>
                              <w:rPr>
                                <w:rFonts w:ascii="Times New Roman" w:hAnsi="Times New Roman" w:cs="Times New Roman"/>
                                <w:sz w:val="32"/>
                              </w:rPr>
                            </w:pPr>
                            <w:r w:rsidRPr="00CD08D1">
                              <w:rPr>
                                <w:rFonts w:ascii="Times New Roman" w:hAnsi="Times New Roman" w:cs="Times New Roman"/>
                                <w:sz w:val="32"/>
                              </w:rPr>
                              <w:t xml:space="preserve">Stratégique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A458C" id="Rectangle 202" o:spid="_x0000_s1074" style="position:absolute;left:0;text-align:left;margin-left:90.1pt;margin-top:12.15pt;width:279.55pt;height:29.6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" fillcolor="white [3201]" strokecolor="black [3213]" strokeweight="1pt">
                <v:textbox>
                  <w:txbxContent>
                    <w:p w:rsidR="00AC0578" w:rsidRPr="00CD08D1" w:rsidRDefault="00AC0578" w:rsidP="000838D4">
                      <w:pPr>
                        <w:jc w:val="center"/>
                        <w:rPr>
                          <w:rFonts w:ascii="Times New Roman" w:hAnsi="Times New Roman" w:cs="Times New Roman"/>
                          <w:sz w:val="32"/>
                        </w:rPr>
                      </w:pPr>
                      <w:r w:rsidRPr="00CD08D1">
                        <w:rPr>
                          <w:rFonts w:ascii="Times New Roman" w:hAnsi="Times New Roman" w:cs="Times New Roman"/>
                          <w:sz w:val="32"/>
                        </w:rPr>
                        <w:t xml:space="preserve">Stratégique </w:t>
                      </w: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81120" behindDoc="0" locked="0" layoutInCell="1" allowOverlap="1" wp14:anchorId="7393A0D2" wp14:editId="018D7AD3">
                <wp:simplePos x="0" y="0"/>
                <wp:positionH relativeFrom="column">
                  <wp:posOffset>3962661</wp:posOffset>
                </wp:positionH>
                <wp:positionV relativeFrom="paragraph">
                  <wp:posOffset>177053</wp:posOffset>
                </wp:positionV>
                <wp:extent cx="10758" cy="355002"/>
                <wp:effectExtent l="0" t="0" r="27940" b="26035"/>
                <wp:wrapNone/>
                <wp:docPr id="203" name="Connecteur droit 203"/>
                <wp:cNvGraphicFramePr/>
                <a:graphic xmlns:a="http://schemas.openxmlformats.org/drawingml/2006/main">
                  <a:graphicData uri="http://schemas.microsoft.com/office/word/2010/wordprocessingShape">
                    <wps:wsp>
                      <wps:cNvCnPr/>
                      <wps:spPr>
                        <a:xfrm>
                          <a:off x="0" y="0"/>
                          <a:ext cx="10758" cy="3550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967BEF" id="Connecteur droit 203"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312pt,13.95pt" to="312.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" strokecolor="black [3200]" strokeweight=".5pt">
                <v:stroke joinstyle="miter"/>
              </v:lin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80096" behindDoc="0" locked="0" layoutInCell="1" allowOverlap="1" wp14:anchorId="2BAD9EBC" wp14:editId="3EAF60F9">
                <wp:simplePos x="0" y="0"/>
                <wp:positionH relativeFrom="column">
                  <wp:posOffset>1972497</wp:posOffset>
                </wp:positionH>
                <wp:positionV relativeFrom="paragraph">
                  <wp:posOffset>177053</wp:posOffset>
                </wp:positionV>
                <wp:extent cx="10757" cy="333487"/>
                <wp:effectExtent l="0" t="0" r="27940" b="28575"/>
                <wp:wrapNone/>
                <wp:docPr id="204" name="Connecteur droit 204"/>
                <wp:cNvGraphicFramePr/>
                <a:graphic xmlns:a="http://schemas.openxmlformats.org/drawingml/2006/main">
                  <a:graphicData uri="http://schemas.microsoft.com/office/word/2010/wordprocessingShape">
                    <wps:wsp>
                      <wps:cNvCnPr/>
                      <wps:spPr>
                        <a:xfrm flipH="1">
                          <a:off x="0" y="0"/>
                          <a:ext cx="10757" cy="3334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73C4BD" id="Connecteur droit 204" o:spid="_x0000_s1026" style="position:absolute;flip:x;z-index:251780096;visibility:visible;mso-wrap-style:square;mso-wrap-distance-left:9pt;mso-wrap-distance-top:0;mso-wrap-distance-right:9pt;mso-wrap-distance-bottom:0;mso-position-horizontal:absolute;mso-position-horizontal-relative:text;mso-position-vertical:absolute;mso-position-vertical-relative:text" from="155.3pt,13.95pt" to="156.1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" strokecolor="black [3200]" strokeweight=".5pt">
                <v:stroke joinstyle="miter"/>
              </v:line>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77024" behindDoc="0" locked="0" layoutInCell="1" allowOverlap="1" wp14:anchorId="69280B28" wp14:editId="4040E5D5">
                <wp:simplePos x="0" y="0"/>
                <wp:positionH relativeFrom="column">
                  <wp:posOffset>3263414</wp:posOffset>
                </wp:positionH>
                <wp:positionV relativeFrom="paragraph">
                  <wp:posOffset>174289</wp:posOffset>
                </wp:positionV>
                <wp:extent cx="1688465" cy="580502"/>
                <wp:effectExtent l="0" t="0" r="26035" b="10160"/>
                <wp:wrapNone/>
                <wp:docPr id="205" name="Rectangle 205"/>
                <wp:cNvGraphicFramePr/>
                <a:graphic xmlns:a="http://schemas.openxmlformats.org/drawingml/2006/main">
                  <a:graphicData uri="http://schemas.microsoft.com/office/word/2010/wordprocessingShape">
                    <wps:wsp>
                      <wps:cNvSpPr/>
                      <wps:spPr>
                        <a:xfrm>
                          <a:off x="0" y="0"/>
                          <a:ext cx="1688465" cy="58050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CD08D1" w:rsidRDefault="00AC0578" w:rsidP="000838D4">
                            <w:pPr>
                              <w:jc w:val="center"/>
                              <w:rPr>
                                <w:rFonts w:ascii="Times New Roman" w:hAnsi="Times New Roman" w:cs="Times New Roman"/>
                                <w:sz w:val="32"/>
                              </w:rPr>
                            </w:pPr>
                            <w:r>
                              <w:rPr>
                                <w:rFonts w:ascii="Times New Roman" w:hAnsi="Times New Roman" w:cs="Times New Roman"/>
                                <w:sz w:val="32"/>
                              </w:rPr>
                              <w:t>Partenaire commercial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80B28" id="Rectangle 205" o:spid="_x0000_s1075" style="position:absolute;left:0;text-align:left;margin-left:256.95pt;margin-top:13.7pt;width:132.95pt;height:45.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" fillcolor="white [3201]" strokecolor="black [3213]" strokeweight="1pt">
                <v:textbox>
                  <w:txbxContent>
                    <w:p w:rsidR="00AC0578" w:rsidRPr="00CD08D1" w:rsidRDefault="00AC0578" w:rsidP="000838D4">
                      <w:pPr>
                        <w:jc w:val="center"/>
                        <w:rPr>
                          <w:rFonts w:ascii="Times New Roman" w:hAnsi="Times New Roman" w:cs="Times New Roman"/>
                          <w:sz w:val="32"/>
                        </w:rPr>
                      </w:pPr>
                      <w:r>
                        <w:rPr>
                          <w:rFonts w:ascii="Times New Roman" w:hAnsi="Times New Roman" w:cs="Times New Roman"/>
                          <w:sz w:val="32"/>
                        </w:rPr>
                        <w:t>Partenaire commercial</w:t>
                      </w:r>
                    </w:p>
                  </w:txbxContent>
                </v:textbox>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76000" behindDoc="0" locked="0" layoutInCell="1" allowOverlap="1" wp14:anchorId="14BDF03A" wp14:editId="55B59E5C">
                <wp:simplePos x="0" y="0"/>
                <wp:positionH relativeFrom="column">
                  <wp:posOffset>1165673</wp:posOffset>
                </wp:positionH>
                <wp:positionV relativeFrom="paragraph">
                  <wp:posOffset>142016</wp:posOffset>
                </wp:positionV>
                <wp:extent cx="1688465" cy="613186"/>
                <wp:effectExtent l="0" t="0" r="26035" b="15875"/>
                <wp:wrapNone/>
                <wp:docPr id="206" name="Rectangle 206"/>
                <wp:cNvGraphicFramePr/>
                <a:graphic xmlns:a="http://schemas.openxmlformats.org/drawingml/2006/main">
                  <a:graphicData uri="http://schemas.microsoft.com/office/word/2010/wordprocessingShape">
                    <wps:wsp>
                      <wps:cNvSpPr/>
                      <wps:spPr>
                        <a:xfrm>
                          <a:off x="0" y="0"/>
                          <a:ext cx="1688465" cy="61318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CD08D1" w:rsidRDefault="00AC0578" w:rsidP="000838D4">
                            <w:pPr>
                              <w:jc w:val="center"/>
                              <w:rPr>
                                <w:rFonts w:ascii="Times New Roman" w:hAnsi="Times New Roman" w:cs="Times New Roman"/>
                                <w:sz w:val="32"/>
                              </w:rPr>
                            </w:pPr>
                            <w:r>
                              <w:rPr>
                                <w:rFonts w:ascii="Times New Roman" w:hAnsi="Times New Roman" w:cs="Times New Roman"/>
                                <w:sz w:val="32"/>
                              </w:rPr>
                              <w:t xml:space="preserve">Agent de changement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DF03A" id="Rectangle 206" o:spid="_x0000_s1076" style="position:absolute;left:0;text-align:left;margin-left:91.8pt;margin-top:11.2pt;width:132.95pt;height:48.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" fillcolor="white [3201]" strokecolor="black [3213]" strokeweight="1pt">
                <v:textbox>
                  <w:txbxContent>
                    <w:p w:rsidR="00AC0578" w:rsidRPr="00CD08D1" w:rsidRDefault="00AC0578" w:rsidP="000838D4">
                      <w:pPr>
                        <w:jc w:val="center"/>
                        <w:rPr>
                          <w:rFonts w:ascii="Times New Roman" w:hAnsi="Times New Roman" w:cs="Times New Roman"/>
                          <w:sz w:val="32"/>
                        </w:rPr>
                      </w:pPr>
                      <w:r>
                        <w:rPr>
                          <w:rFonts w:ascii="Times New Roman" w:hAnsi="Times New Roman" w:cs="Times New Roman"/>
                          <w:sz w:val="32"/>
                        </w:rPr>
                        <w:t xml:space="preserve">Agent de changement  </w:t>
                      </w: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84192" behindDoc="0" locked="0" layoutInCell="1" allowOverlap="1" wp14:anchorId="33891F97" wp14:editId="2E8DBA79">
                <wp:simplePos x="0" y="0"/>
                <wp:positionH relativeFrom="column">
                  <wp:posOffset>955040</wp:posOffset>
                </wp:positionH>
                <wp:positionV relativeFrom="paragraph">
                  <wp:posOffset>55843</wp:posOffset>
                </wp:positionV>
                <wp:extent cx="220980" cy="10160"/>
                <wp:effectExtent l="0" t="0" r="26670" b="27940"/>
                <wp:wrapNone/>
                <wp:docPr id="207" name="Connecteur droit 207"/>
                <wp:cNvGraphicFramePr/>
                <a:graphic xmlns:a="http://schemas.openxmlformats.org/drawingml/2006/main">
                  <a:graphicData uri="http://schemas.microsoft.com/office/word/2010/wordprocessingShape">
                    <wps:wsp>
                      <wps:cNvCnPr/>
                      <wps:spPr>
                        <a:xfrm>
                          <a:off x="0" y="0"/>
                          <a:ext cx="22098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13C9ED" id="Connecteur droit 207"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75.2pt,4.4pt" to="92.6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" strokecolor="black [3200]" strokeweight=".5pt">
                <v:stroke joinstyle="miter"/>
              </v:lin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86240" behindDoc="0" locked="0" layoutInCell="1" allowOverlap="1" wp14:anchorId="0E378CE6" wp14:editId="04251E56">
                <wp:simplePos x="0" y="0"/>
                <wp:positionH relativeFrom="column">
                  <wp:posOffset>4963123</wp:posOffset>
                </wp:positionH>
                <wp:positionV relativeFrom="paragraph">
                  <wp:posOffset>7471</wp:posOffset>
                </wp:positionV>
                <wp:extent cx="231401" cy="0"/>
                <wp:effectExtent l="0" t="0" r="35560" b="19050"/>
                <wp:wrapNone/>
                <wp:docPr id="208" name="Connecteur droit 208"/>
                <wp:cNvGraphicFramePr/>
                <a:graphic xmlns:a="http://schemas.openxmlformats.org/drawingml/2006/main">
                  <a:graphicData uri="http://schemas.microsoft.com/office/word/2010/wordprocessingShape">
                    <wps:wsp>
                      <wps:cNvCnPr/>
                      <wps:spPr>
                        <a:xfrm>
                          <a:off x="0" y="0"/>
                          <a:ext cx="2314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1AF1E8" id="Connecteur droit 208"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390.8pt,.6pt" to="40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" strokecolor="black [3200]" strokeweight=".5pt">
                <v:stroke joinstyle="miter"/>
              </v:line>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73952" behindDoc="0" locked="0" layoutInCell="1" allowOverlap="1" wp14:anchorId="1F09875C" wp14:editId="4B9A9E27">
                <wp:simplePos x="0" y="0"/>
                <wp:positionH relativeFrom="column">
                  <wp:posOffset>-1005168</wp:posOffset>
                </wp:positionH>
                <wp:positionV relativeFrom="paragraph">
                  <wp:posOffset>243840</wp:posOffset>
                </wp:positionV>
                <wp:extent cx="3549650" cy="375920"/>
                <wp:effectExtent l="5715" t="0" r="18415" b="18415"/>
                <wp:wrapNone/>
                <wp:docPr id="209" name="Rectangle 209"/>
                <wp:cNvGraphicFramePr/>
                <a:graphic xmlns:a="http://schemas.openxmlformats.org/drawingml/2006/main">
                  <a:graphicData uri="http://schemas.microsoft.com/office/word/2010/wordprocessingShape">
                    <wps:wsp>
                      <wps:cNvSpPr/>
                      <wps:spPr>
                        <a:xfrm rot="16200000">
                          <a:off x="0" y="0"/>
                          <a:ext cx="3549650" cy="3759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CD08D1" w:rsidRDefault="00AC0578" w:rsidP="000838D4">
                            <w:pPr>
                              <w:jc w:val="center"/>
                              <w:rPr>
                                <w:rFonts w:ascii="Times New Roman" w:hAnsi="Times New Roman" w:cs="Times New Roman"/>
                                <w:sz w:val="32"/>
                              </w:rPr>
                            </w:pPr>
                            <w:r>
                              <w:rPr>
                                <w:rFonts w:ascii="Times New Roman" w:hAnsi="Times New Roman" w:cs="Times New Roman"/>
                                <w:sz w:val="32"/>
                              </w:rPr>
                              <w:t xml:space="preserve">Gestion des processus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09875C" id="Rectangle 209" o:spid="_x0000_s1077" style="position:absolute;left:0;text-align:left;margin-left:-79.15pt;margin-top:19.2pt;width:279.5pt;height:29.6pt;rotation:-90;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" fillcolor="white [3201]" strokecolor="black [3213]" strokeweight="1pt">
                <v:textbox>
                  <w:txbxContent>
                    <w:p w:rsidR="00AC0578" w:rsidRPr="00CD08D1" w:rsidRDefault="00AC0578" w:rsidP="000838D4">
                      <w:pPr>
                        <w:jc w:val="center"/>
                        <w:rPr>
                          <w:rFonts w:ascii="Times New Roman" w:hAnsi="Times New Roman" w:cs="Times New Roman"/>
                          <w:sz w:val="32"/>
                        </w:rPr>
                      </w:pPr>
                      <w:r>
                        <w:rPr>
                          <w:rFonts w:ascii="Times New Roman" w:hAnsi="Times New Roman" w:cs="Times New Roman"/>
                          <w:sz w:val="32"/>
                        </w:rPr>
                        <w:t xml:space="preserve">Gestion des processus </w:t>
                      </w:r>
                    </w:p>
                  </w:txbxContent>
                </v:textbox>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74976" behindDoc="0" locked="0" layoutInCell="1" allowOverlap="1" wp14:anchorId="05B20DD2" wp14:editId="1AC8E7FD">
                <wp:simplePos x="0" y="0"/>
                <wp:positionH relativeFrom="column">
                  <wp:posOffset>3603588</wp:posOffset>
                </wp:positionH>
                <wp:positionV relativeFrom="paragraph">
                  <wp:posOffset>180975</wp:posOffset>
                </wp:positionV>
                <wp:extent cx="3549650" cy="375920"/>
                <wp:effectExtent l="5715" t="0" r="18415" b="18415"/>
                <wp:wrapNone/>
                <wp:docPr id="210" name="Rectangle 210"/>
                <wp:cNvGraphicFramePr/>
                <a:graphic xmlns:a="http://schemas.openxmlformats.org/drawingml/2006/main">
                  <a:graphicData uri="http://schemas.microsoft.com/office/word/2010/wordprocessingShape">
                    <wps:wsp>
                      <wps:cNvSpPr/>
                      <wps:spPr>
                        <a:xfrm rot="5400000">
                          <a:off x="0" y="0"/>
                          <a:ext cx="3549650" cy="3759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CD08D1" w:rsidRDefault="00AC0578" w:rsidP="000838D4">
                            <w:pPr>
                              <w:jc w:val="center"/>
                              <w:rPr>
                                <w:rFonts w:ascii="Times New Roman" w:hAnsi="Times New Roman" w:cs="Times New Roman"/>
                                <w:sz w:val="32"/>
                              </w:rPr>
                            </w:pPr>
                            <w:r>
                              <w:rPr>
                                <w:rFonts w:ascii="Times New Roman" w:hAnsi="Times New Roman" w:cs="Times New Roman"/>
                                <w:sz w:val="32"/>
                              </w:rPr>
                              <w:t>Gestion des personnes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B20DD2" id="Rectangle 210" o:spid="_x0000_s1078" style="position:absolute;left:0;text-align:left;margin-left:283.75pt;margin-top:14.25pt;width:279.5pt;height:29.6pt;rotation:90;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" fillcolor="white [3201]" strokecolor="black [3213]" strokeweight="1pt">
                <v:textbox>
                  <w:txbxContent>
                    <w:p w:rsidR="00AC0578" w:rsidRPr="00CD08D1" w:rsidRDefault="00AC0578" w:rsidP="000838D4">
                      <w:pPr>
                        <w:jc w:val="center"/>
                        <w:rPr>
                          <w:rFonts w:ascii="Times New Roman" w:hAnsi="Times New Roman" w:cs="Times New Roman"/>
                          <w:sz w:val="32"/>
                        </w:rPr>
                      </w:pPr>
                      <w:r>
                        <w:rPr>
                          <w:rFonts w:ascii="Times New Roman" w:hAnsi="Times New Roman" w:cs="Times New Roman"/>
                          <w:sz w:val="32"/>
                        </w:rPr>
                        <w:t>Gestion des personnes</w:t>
                      </w: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78048" behindDoc="0" locked="0" layoutInCell="1" allowOverlap="1" wp14:anchorId="28789F51" wp14:editId="3684A810">
                <wp:simplePos x="0" y="0"/>
                <wp:positionH relativeFrom="column">
                  <wp:posOffset>3306445</wp:posOffset>
                </wp:positionH>
                <wp:positionV relativeFrom="paragraph">
                  <wp:posOffset>285676</wp:posOffset>
                </wp:positionV>
                <wp:extent cx="1688465" cy="526116"/>
                <wp:effectExtent l="0" t="0" r="26035" b="26670"/>
                <wp:wrapNone/>
                <wp:docPr id="211" name="Rectangle 211"/>
                <wp:cNvGraphicFramePr/>
                <a:graphic xmlns:a="http://schemas.openxmlformats.org/drawingml/2006/main">
                  <a:graphicData uri="http://schemas.microsoft.com/office/word/2010/wordprocessingShape">
                    <wps:wsp>
                      <wps:cNvSpPr/>
                      <wps:spPr>
                        <a:xfrm>
                          <a:off x="0" y="0"/>
                          <a:ext cx="1688465" cy="52611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526C02" w:rsidRDefault="00AC0578" w:rsidP="000838D4">
                            <w:pPr>
                              <w:jc w:val="center"/>
                              <w:rPr>
                                <w:rFonts w:ascii="Times New Roman" w:hAnsi="Times New Roman" w:cs="Times New Roman"/>
                                <w:sz w:val="28"/>
                              </w:rPr>
                            </w:pPr>
                            <w:r w:rsidRPr="00526C02">
                              <w:rPr>
                                <w:rFonts w:ascii="Times New Roman" w:hAnsi="Times New Roman" w:cs="Times New Roman"/>
                                <w:sz w:val="28"/>
                              </w:rPr>
                              <w:t xml:space="preserve">Champion des  employés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89F51" id="Rectangle 211" o:spid="_x0000_s1079" style="position:absolute;left:0;text-align:left;margin-left:260.35pt;margin-top:22.5pt;width:132.95pt;height:41.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" fillcolor="white [3201]" strokecolor="black [3213]" strokeweight="1pt">
                <v:textbox>
                  <w:txbxContent>
                    <w:p w:rsidR="00AC0578" w:rsidRPr="00526C02" w:rsidRDefault="00AC0578" w:rsidP="000838D4">
                      <w:pPr>
                        <w:jc w:val="center"/>
                        <w:rPr>
                          <w:rFonts w:ascii="Times New Roman" w:hAnsi="Times New Roman" w:cs="Times New Roman"/>
                          <w:sz w:val="28"/>
                        </w:rPr>
                      </w:pPr>
                      <w:r w:rsidRPr="00526C02">
                        <w:rPr>
                          <w:rFonts w:ascii="Times New Roman" w:hAnsi="Times New Roman" w:cs="Times New Roman"/>
                          <w:sz w:val="28"/>
                        </w:rPr>
                        <w:t xml:space="preserve">Champion des  employés </w:t>
                      </w:r>
                    </w:p>
                  </w:txbxContent>
                </v:textbox>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79072" behindDoc="0" locked="0" layoutInCell="1" allowOverlap="1" wp14:anchorId="1A304C26" wp14:editId="49E61B94">
                <wp:simplePos x="0" y="0"/>
                <wp:positionH relativeFrom="column">
                  <wp:posOffset>1240977</wp:posOffset>
                </wp:positionH>
                <wp:positionV relativeFrom="paragraph">
                  <wp:posOffset>242645</wp:posOffset>
                </wp:positionV>
                <wp:extent cx="1688465" cy="569184"/>
                <wp:effectExtent l="0" t="0" r="26035" b="21590"/>
                <wp:wrapNone/>
                <wp:docPr id="212" name="Rectangle 212"/>
                <wp:cNvGraphicFramePr/>
                <a:graphic xmlns:a="http://schemas.openxmlformats.org/drawingml/2006/main">
                  <a:graphicData uri="http://schemas.microsoft.com/office/word/2010/wordprocessingShape">
                    <wps:wsp>
                      <wps:cNvSpPr/>
                      <wps:spPr>
                        <a:xfrm>
                          <a:off x="0" y="0"/>
                          <a:ext cx="1688465" cy="56918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CD08D1" w:rsidRDefault="00AC0578" w:rsidP="000838D4">
                            <w:pPr>
                              <w:jc w:val="center"/>
                              <w:rPr>
                                <w:rFonts w:ascii="Times New Roman" w:hAnsi="Times New Roman" w:cs="Times New Roman"/>
                                <w:sz w:val="32"/>
                              </w:rPr>
                            </w:pPr>
                            <w:r>
                              <w:rPr>
                                <w:rFonts w:ascii="Times New Roman" w:hAnsi="Times New Roman" w:cs="Times New Roman"/>
                                <w:sz w:val="32"/>
                              </w:rPr>
                              <w:t xml:space="preserve">Expert administratif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04C26" id="Rectangle 212" o:spid="_x0000_s1080" style="position:absolute;left:0;text-align:left;margin-left:97.7pt;margin-top:19.1pt;width:132.95pt;height:44.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" fillcolor="white [3201]" strokecolor="black [3213]" strokeweight="1pt">
                <v:textbox>
                  <w:txbxContent>
                    <w:p w:rsidR="00AC0578" w:rsidRPr="00CD08D1" w:rsidRDefault="00AC0578" w:rsidP="000838D4">
                      <w:pPr>
                        <w:jc w:val="center"/>
                        <w:rPr>
                          <w:rFonts w:ascii="Times New Roman" w:hAnsi="Times New Roman" w:cs="Times New Roman"/>
                          <w:sz w:val="32"/>
                        </w:rPr>
                      </w:pPr>
                      <w:r>
                        <w:rPr>
                          <w:rFonts w:ascii="Times New Roman" w:hAnsi="Times New Roman" w:cs="Times New Roman"/>
                          <w:sz w:val="32"/>
                        </w:rPr>
                        <w:t xml:space="preserve">Expert administratif   </w:t>
                      </w: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85216" behindDoc="0" locked="0" layoutInCell="1" allowOverlap="1" wp14:anchorId="1BBCEB70" wp14:editId="39A0E607">
                <wp:simplePos x="0" y="0"/>
                <wp:positionH relativeFrom="column">
                  <wp:posOffset>949960</wp:posOffset>
                </wp:positionH>
                <wp:positionV relativeFrom="paragraph">
                  <wp:posOffset>150607</wp:posOffset>
                </wp:positionV>
                <wp:extent cx="290195" cy="10160"/>
                <wp:effectExtent l="0" t="0" r="33655" b="27940"/>
                <wp:wrapNone/>
                <wp:docPr id="213" name="Connecteur droit 213"/>
                <wp:cNvGraphicFramePr/>
                <a:graphic xmlns:a="http://schemas.openxmlformats.org/drawingml/2006/main">
                  <a:graphicData uri="http://schemas.microsoft.com/office/word/2010/wordprocessingShape">
                    <wps:wsp>
                      <wps:cNvCnPr/>
                      <wps:spPr>
                        <a:xfrm>
                          <a:off x="0" y="0"/>
                          <a:ext cx="290195"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835A9B" id="Connecteur droit 213"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74.8pt,11.85pt" to="97.6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" strokecolor="black [3200]" strokeweight=".5pt">
                <v:stroke joinstyle="miter"/>
              </v:lin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87264" behindDoc="0" locked="0" layoutInCell="1" allowOverlap="1" wp14:anchorId="6CA5792D" wp14:editId="23269D00">
                <wp:simplePos x="0" y="0"/>
                <wp:positionH relativeFrom="column">
                  <wp:posOffset>5006153</wp:posOffset>
                </wp:positionH>
                <wp:positionV relativeFrom="paragraph">
                  <wp:posOffset>269464</wp:posOffset>
                </wp:positionV>
                <wp:extent cx="204396" cy="21515"/>
                <wp:effectExtent l="0" t="0" r="24765" b="36195"/>
                <wp:wrapNone/>
                <wp:docPr id="214" name="Connecteur droit 214"/>
                <wp:cNvGraphicFramePr/>
                <a:graphic xmlns:a="http://schemas.openxmlformats.org/drawingml/2006/main">
                  <a:graphicData uri="http://schemas.microsoft.com/office/word/2010/wordprocessingShape">
                    <wps:wsp>
                      <wps:cNvCnPr/>
                      <wps:spPr>
                        <a:xfrm>
                          <a:off x="0" y="0"/>
                          <a:ext cx="204396" cy="215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6D86C1" id="Connecteur droit 214"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394.2pt,21.2pt" to="410.3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" strokecolor="black [3200]" strokeweight=".5pt">
                <v:stroke joinstyle="miter"/>
              </v:line>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83168" behindDoc="0" locked="0" layoutInCell="1" allowOverlap="1" wp14:anchorId="1B61C0F9" wp14:editId="1034DE3C">
                <wp:simplePos x="0" y="0"/>
                <wp:positionH relativeFrom="column">
                  <wp:posOffset>4070238</wp:posOffset>
                </wp:positionH>
                <wp:positionV relativeFrom="paragraph">
                  <wp:posOffset>109369</wp:posOffset>
                </wp:positionV>
                <wp:extent cx="0" cy="494852"/>
                <wp:effectExtent l="0" t="0" r="19050" b="19685"/>
                <wp:wrapNone/>
                <wp:docPr id="215" name="Connecteur droit 215"/>
                <wp:cNvGraphicFramePr/>
                <a:graphic xmlns:a="http://schemas.openxmlformats.org/drawingml/2006/main">
                  <a:graphicData uri="http://schemas.microsoft.com/office/word/2010/wordprocessingShape">
                    <wps:wsp>
                      <wps:cNvCnPr/>
                      <wps:spPr>
                        <a:xfrm>
                          <a:off x="0" y="0"/>
                          <a:ext cx="0" cy="4948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B4B33D" id="Connecteur droit 215"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320.5pt,8.6pt" to="320.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" strokecolor="black [3200]" strokeweight=".5pt">
                <v:stroke joinstyle="miter"/>
              </v:lin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82144" behindDoc="0" locked="0" layoutInCell="1" allowOverlap="1" wp14:anchorId="573E6C1A" wp14:editId="10C60627">
                <wp:simplePos x="0" y="0"/>
                <wp:positionH relativeFrom="column">
                  <wp:posOffset>2069316</wp:posOffset>
                </wp:positionH>
                <wp:positionV relativeFrom="paragraph">
                  <wp:posOffset>109369</wp:posOffset>
                </wp:positionV>
                <wp:extent cx="10757" cy="494852"/>
                <wp:effectExtent l="0" t="0" r="27940" b="19685"/>
                <wp:wrapNone/>
                <wp:docPr id="216" name="Connecteur droit 216"/>
                <wp:cNvGraphicFramePr/>
                <a:graphic xmlns:a="http://schemas.openxmlformats.org/drawingml/2006/main">
                  <a:graphicData uri="http://schemas.microsoft.com/office/word/2010/wordprocessingShape">
                    <wps:wsp>
                      <wps:cNvCnPr/>
                      <wps:spPr>
                        <a:xfrm flipH="1">
                          <a:off x="0" y="0"/>
                          <a:ext cx="10757" cy="4948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BDA71B" id="Connecteur droit 216" o:spid="_x0000_s1026" style="position:absolute;flip:x;z-index:251782144;visibility:visible;mso-wrap-style:square;mso-wrap-distance-left:9pt;mso-wrap-distance-top:0;mso-wrap-distance-right:9pt;mso-wrap-distance-bottom:0;mso-position-horizontal:absolute;mso-position-horizontal-relative:text;mso-position-vertical:absolute;mso-position-vertical-relative:text" from="162.95pt,8.6pt" to="163.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" strokecolor="black [3200]" strokeweight=".5pt">
                <v:stroke joinstyle="miter"/>
              </v:line>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772928" behindDoc="0" locked="0" layoutInCell="1" allowOverlap="1" wp14:anchorId="17E6BE71" wp14:editId="0A24B857">
                <wp:simplePos x="0" y="0"/>
                <wp:positionH relativeFrom="column">
                  <wp:posOffset>1220732</wp:posOffset>
                </wp:positionH>
                <wp:positionV relativeFrom="paragraph">
                  <wp:posOffset>240927</wp:posOffset>
                </wp:positionV>
                <wp:extent cx="3550023" cy="376517"/>
                <wp:effectExtent l="0" t="0" r="12700" b="24130"/>
                <wp:wrapNone/>
                <wp:docPr id="217" name="Rectangle 217"/>
                <wp:cNvGraphicFramePr/>
                <a:graphic xmlns:a="http://schemas.openxmlformats.org/drawingml/2006/main">
                  <a:graphicData uri="http://schemas.microsoft.com/office/word/2010/wordprocessingShape">
                    <wps:wsp>
                      <wps:cNvSpPr/>
                      <wps:spPr>
                        <a:xfrm>
                          <a:off x="0" y="0"/>
                          <a:ext cx="3550023" cy="37651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CD08D1" w:rsidRDefault="00AC0578" w:rsidP="000838D4">
                            <w:pPr>
                              <w:jc w:val="center"/>
                              <w:rPr>
                                <w:rFonts w:ascii="Times New Roman" w:hAnsi="Times New Roman" w:cs="Times New Roman"/>
                                <w:sz w:val="32"/>
                              </w:rPr>
                            </w:pPr>
                            <w:r>
                              <w:rPr>
                                <w:rFonts w:ascii="Times New Roman" w:hAnsi="Times New Roman" w:cs="Times New Roman"/>
                                <w:sz w:val="32"/>
                              </w:rPr>
                              <w:t xml:space="preserve">Tactique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E6BE71" id="Rectangle 217" o:spid="_x0000_s1081" style="position:absolute;left:0;text-align:left;margin-left:96.1pt;margin-top:18.95pt;width:279.55pt;height:29.6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" fillcolor="white [3201]" strokecolor="black [3213]" strokeweight="1pt">
                <v:textbox>
                  <w:txbxContent>
                    <w:p w:rsidR="00AC0578" w:rsidRPr="00CD08D1" w:rsidRDefault="00AC0578" w:rsidP="000838D4">
                      <w:pPr>
                        <w:jc w:val="center"/>
                        <w:rPr>
                          <w:rFonts w:ascii="Times New Roman" w:hAnsi="Times New Roman" w:cs="Times New Roman"/>
                          <w:sz w:val="32"/>
                        </w:rPr>
                      </w:pPr>
                      <w:r>
                        <w:rPr>
                          <w:rFonts w:ascii="Times New Roman" w:hAnsi="Times New Roman" w:cs="Times New Roman"/>
                          <w:sz w:val="32"/>
                        </w:rPr>
                        <w:t xml:space="preserve">Tactique </w:t>
                      </w: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p>
    <w:p w:rsidR="00C865FB" w:rsidRPr="00D44969" w:rsidRDefault="0073735D" w:rsidP="003973B8">
      <w:pPr>
        <w:pStyle w:val="Titre1"/>
      </w:pPr>
      <w:bookmarkStart w:id="113" w:name="_Toc149225722"/>
      <w:r w:rsidRPr="00D44969">
        <w:t>Figure</w:t>
      </w:r>
      <w:r w:rsidR="00480B06" w:rsidRPr="00D44969">
        <w:t xml:space="preserve"> 10</w:t>
      </w:r>
      <w:r w:rsidR="003229DF" w:rsidRPr="00D44969">
        <w:t>.M</w:t>
      </w:r>
      <w:r w:rsidR="00C865FB" w:rsidRPr="00D44969">
        <w:t>odèle  d'Ulrich  (1998)</w:t>
      </w:r>
      <w:bookmarkEnd w:id="113"/>
    </w:p>
    <w:p w:rsidR="000838D4" w:rsidRPr="00480B06" w:rsidRDefault="004A34A1" w:rsidP="003973B8">
      <w:pPr>
        <w:pStyle w:val="Titre2"/>
        <w:rPr>
          <w:rFonts w:ascii="Times New Roman" w:hAnsi="Times New Roman" w:cs="Times New Roman"/>
          <w:color w:val="auto"/>
          <w:sz w:val="24"/>
          <w:szCs w:val="24"/>
        </w:rPr>
      </w:pPr>
      <w:bookmarkStart w:id="114" w:name="_Toc149225723"/>
      <w:r w:rsidRPr="00480B06">
        <w:rPr>
          <w:rFonts w:ascii="Times New Roman" w:hAnsi="Times New Roman" w:cs="Times New Roman"/>
          <w:color w:val="auto"/>
          <w:sz w:val="24"/>
          <w:szCs w:val="24"/>
        </w:rPr>
        <w:t>5.4.</w:t>
      </w:r>
      <w:r w:rsidR="000838D4" w:rsidRPr="00480B06">
        <w:rPr>
          <w:rFonts w:ascii="Times New Roman" w:hAnsi="Times New Roman" w:cs="Times New Roman"/>
          <w:color w:val="auto"/>
          <w:sz w:val="24"/>
          <w:szCs w:val="24"/>
        </w:rPr>
        <w:t xml:space="preserve"> Composantes des meilleures pratiques de gestion des ressources   humaines</w:t>
      </w:r>
      <w:bookmarkEnd w:id="114"/>
    </w:p>
    <w:p w:rsidR="004A34A1"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Sécurité de l'emploi et promotion interne, embauche sélective et sélection sophistiquée, formati</w:t>
      </w:r>
      <w:r w:rsidR="00CD323C" w:rsidRPr="00480B06">
        <w:rPr>
          <w:rFonts w:ascii="Times New Roman" w:hAnsi="Times New Roman" w:cs="Times New Roman"/>
          <w:sz w:val="24"/>
          <w:szCs w:val="24"/>
        </w:rPr>
        <w:t xml:space="preserve">on. Approfondie, apprentissage </w:t>
      </w:r>
      <w:r w:rsidRPr="00480B06">
        <w:rPr>
          <w:rFonts w:ascii="Times New Roman" w:hAnsi="Times New Roman" w:cs="Times New Roman"/>
          <w:sz w:val="24"/>
          <w:szCs w:val="24"/>
        </w:rPr>
        <w:t xml:space="preserve">et développement, participation  et voix  des employés, équipes autogènes/travail en équipe, rémunération  élevée des performances organisationnelle, réduction des écarts/statut d’humanisation. Les organisations  ont adopté le rôle de partenaire commercial  dans la </w:t>
      </w:r>
      <w:r w:rsidR="007E4A77" w:rsidRPr="00480B06">
        <w:rPr>
          <w:rFonts w:ascii="Times New Roman" w:hAnsi="Times New Roman" w:cs="Times New Roman"/>
          <w:sz w:val="24"/>
          <w:szCs w:val="24"/>
        </w:rPr>
        <w:t>pratique</w:t>
      </w:r>
      <w:r w:rsidRPr="00480B06">
        <w:rPr>
          <w:rFonts w:ascii="Times New Roman" w:hAnsi="Times New Roman" w:cs="Times New Roman"/>
          <w:sz w:val="24"/>
          <w:szCs w:val="24"/>
        </w:rPr>
        <w:t>, contribuant  ainsi  à résoudre  des problèm</w:t>
      </w:r>
      <w:r w:rsidR="00CD323C" w:rsidRPr="00480B06">
        <w:rPr>
          <w:rFonts w:ascii="Times New Roman" w:hAnsi="Times New Roman" w:cs="Times New Roman"/>
          <w:sz w:val="24"/>
          <w:szCs w:val="24"/>
        </w:rPr>
        <w:t xml:space="preserve">es  critiques  qui apportent une réelle </w:t>
      </w:r>
      <w:r w:rsidRPr="00480B06">
        <w:rPr>
          <w:rFonts w:ascii="Times New Roman" w:hAnsi="Times New Roman" w:cs="Times New Roman"/>
          <w:sz w:val="24"/>
          <w:szCs w:val="24"/>
        </w:rPr>
        <w:t>valeur aux</w:t>
      </w:r>
      <w:r w:rsidR="00CD323C" w:rsidRPr="00480B06">
        <w:rPr>
          <w:rFonts w:ascii="Times New Roman" w:hAnsi="Times New Roman" w:cs="Times New Roman"/>
          <w:sz w:val="24"/>
          <w:szCs w:val="24"/>
        </w:rPr>
        <w:t xml:space="preserve"> </w:t>
      </w:r>
      <w:r w:rsidRPr="00480B06">
        <w:rPr>
          <w:rFonts w:ascii="Times New Roman" w:hAnsi="Times New Roman" w:cs="Times New Roman"/>
          <w:sz w:val="24"/>
          <w:szCs w:val="24"/>
        </w:rPr>
        <w:t>org</w:t>
      </w:r>
      <w:r w:rsidR="00CD323C" w:rsidRPr="00480B06">
        <w:rPr>
          <w:rFonts w:ascii="Times New Roman" w:hAnsi="Times New Roman" w:cs="Times New Roman"/>
          <w:sz w:val="24"/>
          <w:szCs w:val="24"/>
        </w:rPr>
        <w:t>anisations.</w:t>
      </w:r>
      <w:r w:rsidR="00FB72A0" w:rsidRPr="00480B06">
        <w:rPr>
          <w:rFonts w:ascii="Times New Roman" w:hAnsi="Times New Roman" w:cs="Times New Roman"/>
          <w:sz w:val="24"/>
          <w:szCs w:val="24"/>
        </w:rPr>
        <w:t xml:space="preserve"> </w:t>
      </w:r>
      <w:r w:rsidRPr="00480B06">
        <w:rPr>
          <w:rFonts w:ascii="Times New Roman" w:hAnsi="Times New Roman" w:cs="Times New Roman"/>
          <w:sz w:val="24"/>
          <w:szCs w:val="24"/>
        </w:rPr>
        <w:t>Les profession</w:t>
      </w:r>
      <w:r w:rsidR="007E4A77" w:rsidRPr="00480B06">
        <w:rPr>
          <w:rFonts w:ascii="Times New Roman" w:hAnsi="Times New Roman" w:cs="Times New Roman"/>
          <w:sz w:val="24"/>
          <w:szCs w:val="24"/>
        </w:rPr>
        <w:t>nels</w:t>
      </w:r>
      <w:r w:rsidRPr="00480B06">
        <w:rPr>
          <w:rFonts w:ascii="Times New Roman" w:hAnsi="Times New Roman" w:cs="Times New Roman"/>
          <w:sz w:val="24"/>
          <w:szCs w:val="24"/>
        </w:rPr>
        <w:t xml:space="preserve">,  connus sous le nom de  </w:t>
      </w:r>
      <w:r w:rsidRPr="00480B06">
        <w:rPr>
          <w:rFonts w:ascii="Times New Roman" w:hAnsi="Times New Roman" w:cs="Times New Roman"/>
          <w:i/>
          <w:sz w:val="24"/>
          <w:szCs w:val="24"/>
        </w:rPr>
        <w:t>spécialistes   administratifs</w:t>
      </w:r>
      <w:r w:rsidR="007E4A77" w:rsidRPr="00480B06">
        <w:rPr>
          <w:rFonts w:ascii="Times New Roman" w:hAnsi="Times New Roman" w:cs="Times New Roman"/>
          <w:sz w:val="24"/>
          <w:szCs w:val="24"/>
        </w:rPr>
        <w:t>,</w:t>
      </w:r>
      <w:r w:rsidR="006D1D00"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veillent  aux  procédures  de  gestion  quotidiennes,   en assurant  l‘application  efficace  des  politiques  de  l'entreprise  en matière  de  </w:t>
      </w:r>
      <w:r w:rsidR="00DE10B3" w:rsidRPr="00480B06">
        <w:rPr>
          <w:rFonts w:ascii="Times New Roman" w:hAnsi="Times New Roman" w:cs="Times New Roman"/>
          <w:sz w:val="24"/>
          <w:szCs w:val="24"/>
        </w:rPr>
        <w:t xml:space="preserve">griefs,  de discipline, </w:t>
      </w:r>
      <w:r w:rsidRPr="00480B06">
        <w:rPr>
          <w:rFonts w:ascii="Times New Roman" w:hAnsi="Times New Roman" w:cs="Times New Roman"/>
          <w:sz w:val="24"/>
          <w:szCs w:val="24"/>
        </w:rPr>
        <w:t>d'égali</w:t>
      </w:r>
      <w:r w:rsidR="00DE10B3" w:rsidRPr="00480B06">
        <w:rPr>
          <w:rFonts w:ascii="Times New Roman" w:hAnsi="Times New Roman" w:cs="Times New Roman"/>
          <w:sz w:val="24"/>
          <w:szCs w:val="24"/>
        </w:rPr>
        <w:t xml:space="preserve">té </w:t>
      </w:r>
      <w:r w:rsidRPr="00480B06">
        <w:rPr>
          <w:rFonts w:ascii="Times New Roman" w:hAnsi="Times New Roman" w:cs="Times New Roman"/>
          <w:sz w:val="24"/>
          <w:szCs w:val="24"/>
        </w:rPr>
        <w:t xml:space="preserve">des chances  et d'accords  de rémunération.  Pour l'essentiel, le rôle </w:t>
      </w:r>
      <w:r w:rsidR="00DE10B3" w:rsidRPr="00480B06">
        <w:rPr>
          <w:rFonts w:ascii="Times New Roman" w:hAnsi="Times New Roman" w:cs="Times New Roman"/>
          <w:sz w:val="24"/>
          <w:szCs w:val="24"/>
        </w:rPr>
        <w:t xml:space="preserve">administratif des spécialistes des ressources </w:t>
      </w:r>
      <w:r w:rsidRPr="00480B06">
        <w:rPr>
          <w:rFonts w:ascii="Times New Roman" w:hAnsi="Times New Roman" w:cs="Times New Roman"/>
          <w:sz w:val="24"/>
          <w:szCs w:val="24"/>
        </w:rPr>
        <w:t>hu</w:t>
      </w:r>
      <w:r w:rsidR="00DE10B3" w:rsidRPr="00480B06">
        <w:rPr>
          <w:rFonts w:ascii="Times New Roman" w:hAnsi="Times New Roman" w:cs="Times New Roman"/>
          <w:sz w:val="24"/>
          <w:szCs w:val="24"/>
        </w:rPr>
        <w:t xml:space="preserve">maines dans la </w:t>
      </w:r>
      <w:r w:rsidR="00CD323C" w:rsidRPr="00480B06">
        <w:rPr>
          <w:rFonts w:ascii="Times New Roman" w:hAnsi="Times New Roman" w:cs="Times New Roman"/>
          <w:sz w:val="24"/>
          <w:szCs w:val="24"/>
        </w:rPr>
        <w:t xml:space="preserve">gestion </w:t>
      </w:r>
      <w:r w:rsidR="00DE10B3" w:rsidRPr="00480B06">
        <w:rPr>
          <w:rFonts w:ascii="Times New Roman" w:hAnsi="Times New Roman" w:cs="Times New Roman"/>
          <w:sz w:val="24"/>
          <w:szCs w:val="24"/>
        </w:rPr>
        <w:t>des organisations</w:t>
      </w:r>
      <w:r w:rsidRPr="00480B06">
        <w:rPr>
          <w:rFonts w:ascii="Times New Roman" w:hAnsi="Times New Roman" w:cs="Times New Roman"/>
          <w:sz w:val="24"/>
          <w:szCs w:val="24"/>
        </w:rPr>
        <w:t xml:space="preserve"> sans  aucun </w:t>
      </w:r>
      <w:r w:rsidR="007E4A77" w:rsidRPr="00480B06">
        <w:rPr>
          <w:rFonts w:ascii="Times New Roman" w:hAnsi="Times New Roman" w:cs="Times New Roman"/>
          <w:sz w:val="24"/>
          <w:szCs w:val="24"/>
        </w:rPr>
        <w:t>o</w:t>
      </w:r>
      <w:r w:rsidRPr="00480B06">
        <w:rPr>
          <w:rFonts w:ascii="Times New Roman" w:hAnsi="Times New Roman" w:cs="Times New Roman"/>
          <w:sz w:val="24"/>
          <w:szCs w:val="24"/>
        </w:rPr>
        <w:t>bstacle  à  la  croissance   des  entreprises   est considéré</w:t>
      </w:r>
      <w:r w:rsidR="007E4A77" w:rsidRPr="00480B06">
        <w:rPr>
          <w:rFonts w:ascii="Times New Roman" w:hAnsi="Times New Roman" w:cs="Times New Roman"/>
          <w:sz w:val="24"/>
          <w:szCs w:val="24"/>
        </w:rPr>
        <w:t>es</w:t>
      </w:r>
      <w:r w:rsidRPr="00480B06">
        <w:rPr>
          <w:rFonts w:ascii="Times New Roman" w:hAnsi="Times New Roman" w:cs="Times New Roman"/>
          <w:sz w:val="24"/>
          <w:szCs w:val="24"/>
        </w:rPr>
        <w:t xml:space="preserve"> c</w:t>
      </w:r>
      <w:r w:rsidR="00246A25">
        <w:rPr>
          <w:rFonts w:ascii="Times New Roman" w:hAnsi="Times New Roman" w:cs="Times New Roman"/>
          <w:sz w:val="24"/>
          <w:szCs w:val="24"/>
        </w:rPr>
        <w:t>omme fondamental  et essentiel.</w: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b/>
          <w:noProof/>
          <w:sz w:val="24"/>
          <w:szCs w:val="24"/>
          <w:lang w:eastAsia="fr-FR"/>
        </w:rPr>
        <mc:AlternateContent>
          <mc:Choice Requires="wps">
            <w:drawing>
              <wp:anchor distT="0" distB="0" distL="114300" distR="114300" simplePos="0" relativeHeight="251843584" behindDoc="0" locked="0" layoutInCell="1" allowOverlap="1" wp14:anchorId="32E9F865" wp14:editId="54EAF968">
                <wp:simplePos x="0" y="0"/>
                <wp:positionH relativeFrom="column">
                  <wp:posOffset>-792219</wp:posOffset>
                </wp:positionH>
                <wp:positionV relativeFrom="paragraph">
                  <wp:posOffset>263115</wp:posOffset>
                </wp:positionV>
                <wp:extent cx="7395733" cy="4397188"/>
                <wp:effectExtent l="0" t="0" r="15240" b="22860"/>
                <wp:wrapNone/>
                <wp:docPr id="218" name="Ellipse 218"/>
                <wp:cNvGraphicFramePr/>
                <a:graphic xmlns:a="http://schemas.openxmlformats.org/drawingml/2006/main">
                  <a:graphicData uri="http://schemas.microsoft.com/office/word/2010/wordprocessingShape">
                    <wps:wsp>
                      <wps:cNvSpPr/>
                      <wps:spPr>
                        <a:xfrm>
                          <a:off x="0" y="0"/>
                          <a:ext cx="7395733" cy="439718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F82606" id="Ellipse 218" o:spid="_x0000_s1026" style="position:absolute;margin-left:-62.4pt;margin-top:20.7pt;width:582.35pt;height:346.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" filled="f" strokecolor="black [3213]" strokeweight="1pt">
                <v:stroke joinstyle="miter"/>
              </v:oval>
            </w:pict>
          </mc:Fallback>
        </mc:AlternateContent>
      </w:r>
    </w:p>
    <w:p w:rsidR="000838D4" w:rsidRPr="00480B06" w:rsidRDefault="000838D4" w:rsidP="00744F9D">
      <w:pPr>
        <w:spacing w:line="360" w:lineRule="auto"/>
        <w:jc w:val="center"/>
        <w:rPr>
          <w:rFonts w:ascii="Times New Roman" w:hAnsi="Times New Roman" w:cs="Times New Roman"/>
          <w:sz w:val="24"/>
          <w:szCs w:val="24"/>
        </w:rPr>
      </w:pPr>
    </w:p>
    <w:p w:rsidR="000838D4" w:rsidRPr="00480B06" w:rsidRDefault="000838D4" w:rsidP="00744F9D">
      <w:pPr>
        <w:spacing w:line="360" w:lineRule="auto"/>
        <w:rPr>
          <w:rFonts w:ascii="Times New Roman" w:hAnsi="Times New Roman" w:cs="Times New Roman"/>
          <w:sz w:val="24"/>
          <w:szCs w:val="24"/>
        </w:rPr>
      </w:pPr>
    </w:p>
    <w:p w:rsidR="000838D4" w:rsidRPr="00480B06" w:rsidRDefault="000838D4" w:rsidP="00744F9D">
      <w:pPr>
        <w:spacing w:line="360" w:lineRule="auto"/>
        <w:jc w:val="center"/>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98528" behindDoc="0" locked="0" layoutInCell="1" allowOverlap="1" wp14:anchorId="556EE5E5" wp14:editId="1A76573D">
                <wp:simplePos x="0" y="0"/>
                <wp:positionH relativeFrom="margin">
                  <wp:posOffset>2036445</wp:posOffset>
                </wp:positionH>
                <wp:positionV relativeFrom="paragraph">
                  <wp:posOffset>15240</wp:posOffset>
                </wp:positionV>
                <wp:extent cx="1688465" cy="655955"/>
                <wp:effectExtent l="0" t="0" r="0" b="0"/>
                <wp:wrapNone/>
                <wp:docPr id="219" name="Rectangle 219"/>
                <wp:cNvGraphicFramePr/>
                <a:graphic xmlns:a="http://schemas.openxmlformats.org/drawingml/2006/main">
                  <a:graphicData uri="http://schemas.microsoft.com/office/word/2010/wordprocessingShape">
                    <wps:wsp>
                      <wps:cNvSpPr/>
                      <wps:spPr>
                        <a:xfrm>
                          <a:off x="0" y="0"/>
                          <a:ext cx="1688465" cy="6559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C0578" w:rsidRPr="00C369FA" w:rsidRDefault="00AC0578" w:rsidP="000838D4">
                            <w:pPr>
                              <w:spacing w:after="0"/>
                              <w:jc w:val="both"/>
                              <w:rPr>
                                <w:rFonts w:ascii="Times New Roman" w:hAnsi="Times New Roman" w:cs="Times New Roman"/>
                                <w:sz w:val="18"/>
                              </w:rPr>
                            </w:pPr>
                            <w:r w:rsidRPr="00C369FA">
                              <w:rPr>
                                <w:rFonts w:ascii="Times New Roman" w:hAnsi="Times New Roman" w:cs="Times New Roman"/>
                                <w:sz w:val="18"/>
                              </w:rPr>
                              <w:t xml:space="preserve">Environnement extérieur : juridique, social, politique, mondial, </w:t>
                            </w:r>
                            <w:r>
                              <w:rPr>
                                <w:rFonts w:ascii="Times New Roman" w:hAnsi="Times New Roman" w:cs="Times New Roman"/>
                                <w:sz w:val="18"/>
                              </w:rPr>
                              <w:t xml:space="preserve">économique, culturel et technologique </w:t>
                            </w:r>
                          </w:p>
                          <w:p w:rsidR="00AC0578" w:rsidRPr="00C369FA" w:rsidRDefault="00AC0578" w:rsidP="000838D4">
                            <w:pPr>
                              <w:spacing w:after="0"/>
                              <w:jc w:val="cente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EE5E5" id="Rectangle 219" o:spid="_x0000_s1082" style="position:absolute;left:0;text-align:left;margin-left:160.35pt;margin-top:1.2pt;width:132.95pt;height:51.6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" filled="f" stroked="f" strokeweight="1pt">
                <v:textbox>
                  <w:txbxContent>
                    <w:p w:rsidR="00AC0578" w:rsidRPr="00C369FA" w:rsidRDefault="00AC0578" w:rsidP="000838D4">
                      <w:pPr>
                        <w:spacing w:after="0"/>
                        <w:jc w:val="both"/>
                        <w:rPr>
                          <w:rFonts w:ascii="Times New Roman" w:hAnsi="Times New Roman" w:cs="Times New Roman"/>
                          <w:sz w:val="18"/>
                        </w:rPr>
                      </w:pPr>
                      <w:r w:rsidRPr="00C369FA">
                        <w:rPr>
                          <w:rFonts w:ascii="Times New Roman" w:hAnsi="Times New Roman" w:cs="Times New Roman"/>
                          <w:sz w:val="18"/>
                        </w:rPr>
                        <w:t xml:space="preserve">Environnement extérieur : juridique, social, politique, mondial, </w:t>
                      </w:r>
                      <w:r>
                        <w:rPr>
                          <w:rFonts w:ascii="Times New Roman" w:hAnsi="Times New Roman" w:cs="Times New Roman"/>
                          <w:sz w:val="18"/>
                        </w:rPr>
                        <w:t xml:space="preserve">économique, culturel et technologique </w:t>
                      </w:r>
                    </w:p>
                    <w:p w:rsidR="00AC0578" w:rsidRPr="00C369FA" w:rsidRDefault="00AC0578" w:rsidP="000838D4">
                      <w:pPr>
                        <w:spacing w:after="0"/>
                        <w:jc w:val="center"/>
                        <w:rPr>
                          <w:rFonts w:ascii="Times New Roman" w:hAnsi="Times New Roman" w:cs="Times New Roman"/>
                          <w:sz w:val="18"/>
                        </w:rPr>
                      </w:pPr>
                    </w:p>
                  </w:txbxContent>
                </v:textbox>
                <w10:wrap anchorx="margin"/>
              </v:rect>
            </w:pict>
          </mc:Fallback>
        </mc:AlternateContent>
      </w:r>
    </w:p>
    <w:p w:rsidR="000838D4" w:rsidRPr="00480B06" w:rsidRDefault="000838D4" w:rsidP="00744F9D">
      <w:pPr>
        <w:spacing w:line="360" w:lineRule="auto"/>
        <w:jc w:val="center"/>
        <w:rPr>
          <w:rFonts w:ascii="Times New Roman" w:hAnsi="Times New Roman" w:cs="Times New Roman"/>
          <w:sz w:val="24"/>
          <w:szCs w:val="24"/>
        </w:rPr>
      </w:pP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89312" behindDoc="0" locked="0" layoutInCell="1" allowOverlap="1" wp14:anchorId="48FD78DB" wp14:editId="3F123E27">
                <wp:simplePos x="0" y="0"/>
                <wp:positionH relativeFrom="column">
                  <wp:posOffset>2012278</wp:posOffset>
                </wp:positionH>
                <wp:positionV relativeFrom="paragraph">
                  <wp:posOffset>77470</wp:posOffset>
                </wp:positionV>
                <wp:extent cx="1688951" cy="656216"/>
                <wp:effectExtent l="0" t="0" r="26035" b="10795"/>
                <wp:wrapNone/>
                <wp:docPr id="220" name="Rectangle 220"/>
                <wp:cNvGraphicFramePr/>
                <a:graphic xmlns:a="http://schemas.openxmlformats.org/drawingml/2006/main">
                  <a:graphicData uri="http://schemas.microsoft.com/office/word/2010/wordprocessingShape">
                    <wps:wsp>
                      <wps:cNvSpPr/>
                      <wps:spPr>
                        <a:xfrm>
                          <a:off x="0" y="0"/>
                          <a:ext cx="1688951" cy="65621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2604C7" w:rsidRDefault="00AC0578" w:rsidP="000838D4">
                            <w:pPr>
                              <w:spacing w:after="0"/>
                              <w:jc w:val="both"/>
                              <w:rPr>
                                <w:rFonts w:ascii="Times New Roman" w:hAnsi="Times New Roman" w:cs="Times New Roman"/>
                              </w:rPr>
                            </w:pPr>
                            <w:r w:rsidRPr="002604C7">
                              <w:rPr>
                                <w:rFonts w:ascii="Times New Roman" w:hAnsi="Times New Roman" w:cs="Times New Roman"/>
                              </w:rPr>
                              <w:t>Aperçu de la GRH</w:t>
                            </w:r>
                          </w:p>
                          <w:p w:rsidR="00AC0578" w:rsidRPr="002604C7" w:rsidRDefault="00AC0578" w:rsidP="0045624F">
                            <w:pPr>
                              <w:pStyle w:val="Paragraphedeliste"/>
                              <w:numPr>
                                <w:ilvl w:val="0"/>
                                <w:numId w:val="63"/>
                              </w:numPr>
                              <w:spacing w:after="0"/>
                              <w:ind w:left="426"/>
                              <w:jc w:val="both"/>
                              <w:rPr>
                                <w:rFonts w:ascii="Times New Roman" w:hAnsi="Times New Roman" w:cs="Times New Roman"/>
                                <w:sz w:val="20"/>
                              </w:rPr>
                            </w:pPr>
                            <w:r w:rsidRPr="002604C7">
                              <w:rPr>
                                <w:rFonts w:ascii="Times New Roman" w:hAnsi="Times New Roman" w:cs="Times New Roman"/>
                                <w:sz w:val="20"/>
                              </w:rPr>
                              <w:t>Introduction à la MRH</w:t>
                            </w:r>
                          </w:p>
                          <w:p w:rsidR="00AC0578" w:rsidRPr="002604C7" w:rsidRDefault="00AC0578" w:rsidP="0045624F">
                            <w:pPr>
                              <w:pStyle w:val="Paragraphedeliste"/>
                              <w:numPr>
                                <w:ilvl w:val="0"/>
                                <w:numId w:val="63"/>
                              </w:numPr>
                              <w:spacing w:after="0"/>
                              <w:ind w:left="426"/>
                              <w:jc w:val="both"/>
                              <w:rPr>
                                <w:rFonts w:ascii="Times New Roman" w:hAnsi="Times New Roman" w:cs="Times New Roman"/>
                              </w:rPr>
                            </w:pPr>
                            <w:r w:rsidRPr="002604C7">
                              <w:rPr>
                                <w:rFonts w:ascii="Times New Roman" w:hAnsi="Times New Roman" w:cs="Times New Roman"/>
                                <w:sz w:val="20"/>
                              </w:rPr>
                              <w:t>G</w:t>
                            </w:r>
                            <w:r w:rsidRPr="002604C7">
                              <w:rPr>
                                <w:rFonts w:ascii="Times New Roman" w:hAnsi="Times New Roman" w:cs="Times New Roman"/>
                              </w:rPr>
                              <w:t>RH international</w:t>
                            </w:r>
                          </w:p>
                          <w:p w:rsidR="00AC0578" w:rsidRPr="002604C7" w:rsidRDefault="00AC0578" w:rsidP="000838D4">
                            <w:pPr>
                              <w:spacing w:after="0"/>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D78DB" id="Rectangle 220" o:spid="_x0000_s1083" style="position:absolute;left:0;text-align:left;margin-left:158.45pt;margin-top:6.1pt;width:133pt;height:51.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" fillcolor="white [3201]" strokecolor="black [3213]" strokeweight="1pt">
                <v:textbox>
                  <w:txbxContent>
                    <w:p w:rsidR="00AC0578" w:rsidRPr="002604C7" w:rsidRDefault="00AC0578" w:rsidP="000838D4">
                      <w:pPr>
                        <w:spacing w:after="0"/>
                        <w:jc w:val="both"/>
                        <w:rPr>
                          <w:rFonts w:ascii="Times New Roman" w:hAnsi="Times New Roman" w:cs="Times New Roman"/>
                        </w:rPr>
                      </w:pPr>
                      <w:r w:rsidRPr="002604C7">
                        <w:rPr>
                          <w:rFonts w:ascii="Times New Roman" w:hAnsi="Times New Roman" w:cs="Times New Roman"/>
                        </w:rPr>
                        <w:t>Aperçu de la GRH</w:t>
                      </w:r>
                    </w:p>
                    <w:p w:rsidR="00AC0578" w:rsidRPr="002604C7" w:rsidRDefault="00AC0578" w:rsidP="0045624F">
                      <w:pPr>
                        <w:pStyle w:val="Paragraphedeliste"/>
                        <w:numPr>
                          <w:ilvl w:val="0"/>
                          <w:numId w:val="63"/>
                        </w:numPr>
                        <w:spacing w:after="0"/>
                        <w:ind w:left="426"/>
                        <w:jc w:val="both"/>
                        <w:rPr>
                          <w:rFonts w:ascii="Times New Roman" w:hAnsi="Times New Roman" w:cs="Times New Roman"/>
                          <w:sz w:val="20"/>
                        </w:rPr>
                      </w:pPr>
                      <w:r w:rsidRPr="002604C7">
                        <w:rPr>
                          <w:rFonts w:ascii="Times New Roman" w:hAnsi="Times New Roman" w:cs="Times New Roman"/>
                          <w:sz w:val="20"/>
                        </w:rPr>
                        <w:t>Introduction à la MRH</w:t>
                      </w:r>
                    </w:p>
                    <w:p w:rsidR="00AC0578" w:rsidRPr="002604C7" w:rsidRDefault="00AC0578" w:rsidP="0045624F">
                      <w:pPr>
                        <w:pStyle w:val="Paragraphedeliste"/>
                        <w:numPr>
                          <w:ilvl w:val="0"/>
                          <w:numId w:val="63"/>
                        </w:numPr>
                        <w:spacing w:after="0"/>
                        <w:ind w:left="426"/>
                        <w:jc w:val="both"/>
                        <w:rPr>
                          <w:rFonts w:ascii="Times New Roman" w:hAnsi="Times New Roman" w:cs="Times New Roman"/>
                        </w:rPr>
                      </w:pPr>
                      <w:r w:rsidRPr="002604C7">
                        <w:rPr>
                          <w:rFonts w:ascii="Times New Roman" w:hAnsi="Times New Roman" w:cs="Times New Roman"/>
                          <w:sz w:val="20"/>
                        </w:rPr>
                        <w:t>G</w:t>
                      </w:r>
                      <w:r w:rsidRPr="002604C7">
                        <w:rPr>
                          <w:rFonts w:ascii="Times New Roman" w:hAnsi="Times New Roman" w:cs="Times New Roman"/>
                        </w:rPr>
                        <w:t>RH international</w:t>
                      </w:r>
                    </w:p>
                    <w:p w:rsidR="00AC0578" w:rsidRPr="002604C7" w:rsidRDefault="00AC0578" w:rsidP="000838D4">
                      <w:pPr>
                        <w:spacing w:after="0"/>
                        <w:jc w:val="center"/>
                        <w:rPr>
                          <w:rFonts w:ascii="Times New Roman" w:hAnsi="Times New Roman" w:cs="Times New Roman"/>
                        </w:rPr>
                      </w:pP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92384" behindDoc="0" locked="0" layoutInCell="1" allowOverlap="1" wp14:anchorId="39E73AC8" wp14:editId="76C6D19C">
                <wp:simplePos x="0" y="0"/>
                <wp:positionH relativeFrom="page">
                  <wp:posOffset>304837</wp:posOffset>
                </wp:positionH>
                <wp:positionV relativeFrom="paragraph">
                  <wp:posOffset>311150</wp:posOffset>
                </wp:positionV>
                <wp:extent cx="2430780" cy="1021715"/>
                <wp:effectExtent l="0" t="0" r="26670" b="26035"/>
                <wp:wrapNone/>
                <wp:docPr id="221" name="Rectangle 221"/>
                <wp:cNvGraphicFramePr/>
                <a:graphic xmlns:a="http://schemas.openxmlformats.org/drawingml/2006/main">
                  <a:graphicData uri="http://schemas.microsoft.com/office/word/2010/wordprocessingShape">
                    <wps:wsp>
                      <wps:cNvSpPr/>
                      <wps:spPr>
                        <a:xfrm>
                          <a:off x="0" y="0"/>
                          <a:ext cx="2430780" cy="10217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8A1DC1" w:rsidRDefault="00AC0578" w:rsidP="000838D4">
                            <w:pPr>
                              <w:spacing w:after="0"/>
                              <w:jc w:val="both"/>
                              <w:rPr>
                                <w:rFonts w:ascii="Times New Roman" w:hAnsi="Times New Roman" w:cs="Times New Roman"/>
                                <w:sz w:val="18"/>
                                <w:szCs w:val="20"/>
                              </w:rPr>
                            </w:pPr>
                            <w:r>
                              <w:rPr>
                                <w:rFonts w:ascii="Times New Roman" w:hAnsi="Times New Roman" w:cs="Times New Roman"/>
                                <w:sz w:val="18"/>
                                <w:szCs w:val="20"/>
                              </w:rPr>
                              <w:t>Emploi des RH</w:t>
                            </w:r>
                          </w:p>
                          <w:p w:rsidR="00AC0578"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 xml:space="preserve">Planification des ressources  humaines </w:t>
                            </w:r>
                          </w:p>
                          <w:p w:rsidR="00AC0578"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 xml:space="preserve">Analyse et conception des emplois </w:t>
                            </w:r>
                          </w:p>
                          <w:p w:rsidR="00AC0578"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Processus de recrutement</w:t>
                            </w:r>
                          </w:p>
                          <w:p w:rsidR="00AC0578"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 xml:space="preserve">Rétention </w:t>
                            </w:r>
                          </w:p>
                          <w:p w:rsidR="00AC0578" w:rsidRPr="008A1DC1"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socialisation</w:t>
                            </w:r>
                          </w:p>
                          <w:p w:rsidR="00AC0578" w:rsidRPr="008A1DC1" w:rsidRDefault="00AC0578" w:rsidP="000838D4">
                            <w:pPr>
                              <w:spacing w:after="0"/>
                              <w:jc w:val="center"/>
                              <w:rPr>
                                <w:rFonts w:ascii="Times New Roman" w:hAnsi="Times New Roman" w:cs="Times New Roman"/>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73AC8" id="Rectangle 221" o:spid="_x0000_s1084" style="position:absolute;left:0;text-align:left;margin-left:24pt;margin-top:24.5pt;width:191.4pt;height:80.4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" fillcolor="white [3201]" strokecolor="black [3213]" strokeweight="1pt">
                <v:textbox>
                  <w:txbxContent>
                    <w:p w:rsidR="00AC0578" w:rsidRPr="008A1DC1" w:rsidRDefault="00AC0578" w:rsidP="000838D4">
                      <w:pPr>
                        <w:spacing w:after="0"/>
                        <w:jc w:val="both"/>
                        <w:rPr>
                          <w:rFonts w:ascii="Times New Roman" w:hAnsi="Times New Roman" w:cs="Times New Roman"/>
                          <w:sz w:val="18"/>
                          <w:szCs w:val="20"/>
                        </w:rPr>
                      </w:pPr>
                      <w:r>
                        <w:rPr>
                          <w:rFonts w:ascii="Times New Roman" w:hAnsi="Times New Roman" w:cs="Times New Roman"/>
                          <w:sz w:val="18"/>
                          <w:szCs w:val="20"/>
                        </w:rPr>
                        <w:t>Emploi des RH</w:t>
                      </w:r>
                    </w:p>
                    <w:p w:rsidR="00AC0578"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 xml:space="preserve">Planification des ressources  humaines </w:t>
                      </w:r>
                    </w:p>
                    <w:p w:rsidR="00AC0578"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 xml:space="preserve">Analyse et conception des emplois </w:t>
                      </w:r>
                    </w:p>
                    <w:p w:rsidR="00AC0578"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Processus de recrutement</w:t>
                      </w:r>
                    </w:p>
                    <w:p w:rsidR="00AC0578"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 xml:space="preserve">Rétention </w:t>
                      </w:r>
                    </w:p>
                    <w:p w:rsidR="00AC0578" w:rsidRPr="008A1DC1"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socialisation</w:t>
                      </w:r>
                    </w:p>
                    <w:p w:rsidR="00AC0578" w:rsidRPr="008A1DC1" w:rsidRDefault="00AC0578" w:rsidP="000838D4">
                      <w:pPr>
                        <w:spacing w:after="0"/>
                        <w:jc w:val="center"/>
                        <w:rPr>
                          <w:rFonts w:ascii="Times New Roman" w:hAnsi="Times New Roman" w:cs="Times New Roman"/>
                          <w:sz w:val="18"/>
                          <w:szCs w:val="20"/>
                        </w:rPr>
                      </w:pPr>
                    </w:p>
                  </w:txbxContent>
                </v:textbox>
                <w10:wrap anchorx="page"/>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94432" behindDoc="0" locked="0" layoutInCell="1" allowOverlap="1" wp14:anchorId="44644E66" wp14:editId="57207B4A">
                <wp:simplePos x="0" y="0"/>
                <wp:positionH relativeFrom="margin">
                  <wp:posOffset>2566707</wp:posOffset>
                </wp:positionH>
                <wp:positionV relativeFrom="paragraph">
                  <wp:posOffset>263525</wp:posOffset>
                </wp:positionV>
                <wp:extent cx="462579" cy="258183"/>
                <wp:effectExtent l="19050" t="19050" r="33020" b="27940"/>
                <wp:wrapNone/>
                <wp:docPr id="222" name="Triangle isocèle 222"/>
                <wp:cNvGraphicFramePr/>
                <a:graphic xmlns:a="http://schemas.openxmlformats.org/drawingml/2006/main">
                  <a:graphicData uri="http://schemas.microsoft.com/office/word/2010/wordprocessingShape">
                    <wps:wsp>
                      <wps:cNvSpPr/>
                      <wps:spPr>
                        <a:xfrm>
                          <a:off x="0" y="0"/>
                          <a:ext cx="462579" cy="258183"/>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FBE43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22" o:spid="_x0000_s1026" type="#_x0000_t5" style="position:absolute;margin-left:202.1pt;margin-top:20.75pt;width:36.4pt;height:20.35pt;z-index:251794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" fillcolor="white [3201]" strokecolor="black [3213]" strokeweight="1pt">
                <w10:wrap anchorx="margin"/>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91360" behindDoc="0" locked="0" layoutInCell="1" allowOverlap="1" wp14:anchorId="1426B6BA" wp14:editId="2C3CC62D">
                <wp:simplePos x="0" y="0"/>
                <wp:positionH relativeFrom="page">
                  <wp:posOffset>4861597</wp:posOffset>
                </wp:positionH>
                <wp:positionV relativeFrom="paragraph">
                  <wp:posOffset>123825</wp:posOffset>
                </wp:positionV>
                <wp:extent cx="2430780" cy="1290320"/>
                <wp:effectExtent l="0" t="0" r="26670" b="24130"/>
                <wp:wrapNone/>
                <wp:docPr id="223" name="Rectangle 223"/>
                <wp:cNvGraphicFramePr/>
                <a:graphic xmlns:a="http://schemas.openxmlformats.org/drawingml/2006/main">
                  <a:graphicData uri="http://schemas.microsoft.com/office/word/2010/wordprocessingShape">
                    <wps:wsp>
                      <wps:cNvSpPr/>
                      <wps:spPr>
                        <a:xfrm>
                          <a:off x="0" y="0"/>
                          <a:ext cx="2430780" cy="12903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8A1DC1" w:rsidRDefault="00AC0578" w:rsidP="000838D4">
                            <w:pPr>
                              <w:spacing w:after="0"/>
                              <w:jc w:val="both"/>
                              <w:rPr>
                                <w:rFonts w:ascii="Times New Roman" w:hAnsi="Times New Roman" w:cs="Times New Roman"/>
                                <w:sz w:val="18"/>
                                <w:szCs w:val="20"/>
                              </w:rPr>
                            </w:pPr>
                            <w:r>
                              <w:rPr>
                                <w:rFonts w:ascii="Times New Roman" w:hAnsi="Times New Roman" w:cs="Times New Roman"/>
                                <w:sz w:val="18"/>
                                <w:szCs w:val="20"/>
                              </w:rPr>
                              <w:t xml:space="preserve">Gestion et développement des ressources humaines </w:t>
                            </w:r>
                          </w:p>
                          <w:p w:rsidR="00AC0578" w:rsidRPr="008A1DC1"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Gestion des carrières</w:t>
                            </w:r>
                          </w:p>
                          <w:p w:rsidR="00AC0578"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Evaluation et gestion des performances</w:t>
                            </w:r>
                          </w:p>
                          <w:p w:rsidR="00AC0578"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Formation des employés et développement de la gestion</w:t>
                            </w:r>
                          </w:p>
                          <w:p w:rsidR="00AC0578"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 xml:space="preserve">Gestion de la rémunération </w:t>
                            </w:r>
                          </w:p>
                          <w:p w:rsidR="00AC0578" w:rsidRPr="008A1DC1"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 xml:space="preserve"> Sécurité et santé au travail</w:t>
                            </w:r>
                          </w:p>
                          <w:p w:rsidR="00AC0578" w:rsidRPr="008A1DC1" w:rsidRDefault="00AC0578" w:rsidP="000838D4">
                            <w:pPr>
                              <w:spacing w:after="0"/>
                              <w:jc w:val="center"/>
                              <w:rPr>
                                <w:rFonts w:ascii="Times New Roman" w:hAnsi="Times New Roman" w:cs="Times New Roman"/>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6B6BA" id="Rectangle 223" o:spid="_x0000_s1085" style="position:absolute;left:0;text-align:left;margin-left:382.8pt;margin-top:9.75pt;width:191.4pt;height:101.6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" fillcolor="white [3201]" strokecolor="black [3213]" strokeweight="1pt">
                <v:textbox>
                  <w:txbxContent>
                    <w:p w:rsidR="00AC0578" w:rsidRPr="008A1DC1" w:rsidRDefault="00AC0578" w:rsidP="000838D4">
                      <w:pPr>
                        <w:spacing w:after="0"/>
                        <w:jc w:val="both"/>
                        <w:rPr>
                          <w:rFonts w:ascii="Times New Roman" w:hAnsi="Times New Roman" w:cs="Times New Roman"/>
                          <w:sz w:val="18"/>
                          <w:szCs w:val="20"/>
                        </w:rPr>
                      </w:pPr>
                      <w:r>
                        <w:rPr>
                          <w:rFonts w:ascii="Times New Roman" w:hAnsi="Times New Roman" w:cs="Times New Roman"/>
                          <w:sz w:val="18"/>
                          <w:szCs w:val="20"/>
                        </w:rPr>
                        <w:t xml:space="preserve">Gestion et développement des ressources humaines </w:t>
                      </w:r>
                    </w:p>
                    <w:p w:rsidR="00AC0578" w:rsidRPr="008A1DC1"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Gestion des carrières</w:t>
                      </w:r>
                    </w:p>
                    <w:p w:rsidR="00AC0578"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Evaluation et gestion des performances</w:t>
                      </w:r>
                    </w:p>
                    <w:p w:rsidR="00AC0578"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Formation des employés et développement de la gestion</w:t>
                      </w:r>
                    </w:p>
                    <w:p w:rsidR="00AC0578"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 xml:space="preserve">Gestion de la rémunération </w:t>
                      </w:r>
                    </w:p>
                    <w:p w:rsidR="00AC0578" w:rsidRPr="008A1DC1"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 xml:space="preserve"> Sécurité et santé au travail</w:t>
                      </w:r>
                    </w:p>
                    <w:p w:rsidR="00AC0578" w:rsidRPr="008A1DC1" w:rsidRDefault="00AC0578" w:rsidP="000838D4">
                      <w:pPr>
                        <w:spacing w:after="0"/>
                        <w:jc w:val="center"/>
                        <w:rPr>
                          <w:rFonts w:ascii="Times New Roman" w:hAnsi="Times New Roman" w:cs="Times New Roman"/>
                          <w:sz w:val="18"/>
                          <w:szCs w:val="20"/>
                        </w:rPr>
                      </w:pPr>
                    </w:p>
                  </w:txbxContent>
                </v:textbox>
                <w10:wrap anchorx="page"/>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96480" behindDoc="0" locked="0" layoutInCell="1" allowOverlap="1" wp14:anchorId="328B8690" wp14:editId="2DB61077">
                <wp:simplePos x="0" y="0"/>
                <wp:positionH relativeFrom="margin">
                  <wp:posOffset>3202940</wp:posOffset>
                </wp:positionH>
                <wp:positionV relativeFrom="paragraph">
                  <wp:posOffset>359373</wp:posOffset>
                </wp:positionV>
                <wp:extent cx="462280" cy="257810"/>
                <wp:effectExtent l="6985" t="12065" r="40005" b="40005"/>
                <wp:wrapNone/>
                <wp:docPr id="224" name="Triangle isocèle 224"/>
                <wp:cNvGraphicFramePr/>
                <a:graphic xmlns:a="http://schemas.openxmlformats.org/drawingml/2006/main">
                  <a:graphicData uri="http://schemas.microsoft.com/office/word/2010/wordprocessingShape">
                    <wps:wsp>
                      <wps:cNvSpPr/>
                      <wps:spPr>
                        <a:xfrm rot="5400000">
                          <a:off x="0" y="0"/>
                          <a:ext cx="462280" cy="257810"/>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Default="00AC0578" w:rsidP="000838D4">
                            <w:pPr>
                              <w:jc w:val="center"/>
                            </w:pPr>
                            <w:r>
                              <w:t>vv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8B8690" id="Triangle isocèle 224" o:spid="_x0000_s1086" type="#_x0000_t5" style="position:absolute;left:0;text-align:left;margin-left:252.2pt;margin-top:28.3pt;width:36.4pt;height:20.3pt;rotation:90;z-index:251796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" fillcolor="white [3201]" strokecolor="black [3213]" strokeweight="1pt">
                <v:textbox>
                  <w:txbxContent>
                    <w:p w:rsidR="00AC0578" w:rsidRDefault="00AC0578" w:rsidP="000838D4">
                      <w:pPr>
                        <w:jc w:val="center"/>
                      </w:pPr>
                      <w:r>
                        <w:t>vv</w:t>
                      </w:r>
                    </w:p>
                  </w:txbxContent>
                </v:textbox>
                <w10:wrap anchorx="margin"/>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93408" behindDoc="0" locked="0" layoutInCell="1" allowOverlap="1" wp14:anchorId="3CA26A04" wp14:editId="3DC9EB8D">
                <wp:simplePos x="0" y="0"/>
                <wp:positionH relativeFrom="column">
                  <wp:posOffset>2380578</wp:posOffset>
                </wp:positionH>
                <wp:positionV relativeFrom="paragraph">
                  <wp:posOffset>233045</wp:posOffset>
                </wp:positionV>
                <wp:extent cx="860612" cy="570155"/>
                <wp:effectExtent l="0" t="0" r="15875" b="20955"/>
                <wp:wrapNone/>
                <wp:docPr id="225" name="Ellipse 225"/>
                <wp:cNvGraphicFramePr/>
                <a:graphic xmlns:a="http://schemas.openxmlformats.org/drawingml/2006/main">
                  <a:graphicData uri="http://schemas.microsoft.com/office/word/2010/wordprocessingShape">
                    <wps:wsp>
                      <wps:cNvSpPr/>
                      <wps:spPr>
                        <a:xfrm>
                          <a:off x="0" y="0"/>
                          <a:ext cx="860612" cy="57015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C369FA" w:rsidRDefault="00AC0578" w:rsidP="000838D4">
                            <w:pPr>
                              <w:jc w:val="center"/>
                              <w:rPr>
                                <w:rFonts w:ascii="Times New Roman" w:hAnsi="Times New Roman" w:cs="Times New Roman"/>
                                <w:sz w:val="18"/>
                              </w:rPr>
                            </w:pPr>
                            <w:r w:rsidRPr="00C369FA">
                              <w:rPr>
                                <w:rFonts w:ascii="Times New Roman" w:hAnsi="Times New Roman" w:cs="Times New Roman"/>
                                <w:sz w:val="18"/>
                              </w:rPr>
                              <w:t>Activités des RH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A26A04" id="Ellipse 225" o:spid="_x0000_s1087" style="position:absolute;left:0;text-align:left;margin-left:187.45pt;margin-top:18.35pt;width:67.75pt;height:44.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" fillcolor="white [3201]" strokecolor="black [3213]" strokeweight="1pt">
                <v:stroke joinstyle="miter"/>
                <v:textbox>
                  <w:txbxContent>
                    <w:p w:rsidR="00AC0578" w:rsidRPr="00C369FA" w:rsidRDefault="00AC0578" w:rsidP="000838D4">
                      <w:pPr>
                        <w:jc w:val="center"/>
                        <w:rPr>
                          <w:rFonts w:ascii="Times New Roman" w:hAnsi="Times New Roman" w:cs="Times New Roman"/>
                          <w:sz w:val="18"/>
                        </w:rPr>
                      </w:pPr>
                      <w:r w:rsidRPr="00C369FA">
                        <w:rPr>
                          <w:rFonts w:ascii="Times New Roman" w:hAnsi="Times New Roman" w:cs="Times New Roman"/>
                          <w:sz w:val="18"/>
                        </w:rPr>
                        <w:t>Activités des RH</w:t>
                      </w:r>
                    </w:p>
                  </w:txbxContent>
                </v:textbox>
              </v:oval>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97504" behindDoc="0" locked="0" layoutInCell="1" allowOverlap="1" wp14:anchorId="065E60BC" wp14:editId="6DB1BDF9">
                <wp:simplePos x="0" y="0"/>
                <wp:positionH relativeFrom="margin">
                  <wp:posOffset>1971040</wp:posOffset>
                </wp:positionH>
                <wp:positionV relativeFrom="paragraph">
                  <wp:posOffset>69887</wp:posOffset>
                </wp:positionV>
                <wp:extent cx="462280" cy="257810"/>
                <wp:effectExtent l="6985" t="12065" r="20955" b="40005"/>
                <wp:wrapNone/>
                <wp:docPr id="226" name="Triangle isocèle 226"/>
                <wp:cNvGraphicFramePr/>
                <a:graphic xmlns:a="http://schemas.openxmlformats.org/drawingml/2006/main">
                  <a:graphicData uri="http://schemas.microsoft.com/office/word/2010/wordprocessingShape">
                    <wps:wsp>
                      <wps:cNvSpPr/>
                      <wps:spPr>
                        <a:xfrm rot="16200000" flipH="1">
                          <a:off x="0" y="0"/>
                          <a:ext cx="462280" cy="257810"/>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Default="00AC0578" w:rsidP="000838D4">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5E60BC" id="Triangle isocèle 226" o:spid="_x0000_s1088" type="#_x0000_t5" style="position:absolute;left:0;text-align:left;margin-left:155.2pt;margin-top:5.5pt;width:36.4pt;height:20.3pt;rotation:90;flip:x;z-index:251797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" fillcolor="white [3201]" strokecolor="black [3213]" strokeweight="1pt">
                <v:textbox>
                  <w:txbxContent>
                    <w:p w:rsidR="00AC0578" w:rsidRDefault="00AC0578" w:rsidP="000838D4">
                      <w:pPr>
                        <w:jc w:val="center"/>
                      </w:pPr>
                      <w:r>
                        <w:t>v</w:t>
                      </w:r>
                    </w:p>
                  </w:txbxContent>
                </v:textbox>
                <w10:wrap anchorx="margin"/>
              </v:shape>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95456" behindDoc="0" locked="0" layoutInCell="1" allowOverlap="1" wp14:anchorId="56D1E3B4" wp14:editId="4D19601C">
                <wp:simplePos x="0" y="0"/>
                <wp:positionH relativeFrom="margin">
                  <wp:posOffset>2575523</wp:posOffset>
                </wp:positionH>
                <wp:positionV relativeFrom="paragraph">
                  <wp:posOffset>125730</wp:posOffset>
                </wp:positionV>
                <wp:extent cx="462280" cy="257810"/>
                <wp:effectExtent l="19050" t="38100" r="33020" b="27940"/>
                <wp:wrapNone/>
                <wp:docPr id="227" name="Triangle isocèle 227"/>
                <wp:cNvGraphicFramePr/>
                <a:graphic xmlns:a="http://schemas.openxmlformats.org/drawingml/2006/main">
                  <a:graphicData uri="http://schemas.microsoft.com/office/word/2010/wordprocessingShape">
                    <wps:wsp>
                      <wps:cNvSpPr/>
                      <wps:spPr>
                        <a:xfrm rot="10990229">
                          <a:off x="0" y="0"/>
                          <a:ext cx="462280" cy="257810"/>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E0E3DF" id="Triangle isocèle 227" o:spid="_x0000_s1026" type="#_x0000_t5" style="position:absolute;margin-left:202.8pt;margin-top:9.9pt;width:36.4pt;height:20.3pt;rotation:-11588699fd;z-index:251795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" fillcolor="white [3201]" strokecolor="black [3213]" strokeweight="1pt">
                <w10:wrap anchorx="margin"/>
              </v:shape>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90336" behindDoc="0" locked="0" layoutInCell="1" allowOverlap="1" wp14:anchorId="6188E557" wp14:editId="5BD32C45">
                <wp:simplePos x="0" y="0"/>
                <wp:positionH relativeFrom="margin">
                  <wp:align>center</wp:align>
                </wp:positionH>
                <wp:positionV relativeFrom="paragraph">
                  <wp:posOffset>162672</wp:posOffset>
                </wp:positionV>
                <wp:extent cx="1688465" cy="1118796"/>
                <wp:effectExtent l="0" t="0" r="26035" b="24765"/>
                <wp:wrapNone/>
                <wp:docPr id="228" name="Rectangle 228"/>
                <wp:cNvGraphicFramePr/>
                <a:graphic xmlns:a="http://schemas.openxmlformats.org/drawingml/2006/main">
                  <a:graphicData uri="http://schemas.microsoft.com/office/word/2010/wordprocessingShape">
                    <wps:wsp>
                      <wps:cNvSpPr/>
                      <wps:spPr>
                        <a:xfrm>
                          <a:off x="0" y="0"/>
                          <a:ext cx="1688465" cy="111879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8A1DC1" w:rsidRDefault="00AC0578" w:rsidP="000838D4">
                            <w:pPr>
                              <w:spacing w:after="0"/>
                              <w:jc w:val="both"/>
                              <w:rPr>
                                <w:rFonts w:ascii="Times New Roman" w:hAnsi="Times New Roman" w:cs="Times New Roman"/>
                                <w:sz w:val="18"/>
                                <w:szCs w:val="20"/>
                              </w:rPr>
                            </w:pPr>
                            <w:r w:rsidRPr="008A1DC1">
                              <w:rPr>
                                <w:rFonts w:ascii="Times New Roman" w:hAnsi="Times New Roman" w:cs="Times New Roman"/>
                                <w:sz w:val="18"/>
                                <w:szCs w:val="20"/>
                              </w:rPr>
                              <w:t>Relation avec les employés</w:t>
                            </w:r>
                          </w:p>
                          <w:p w:rsidR="00AC0578" w:rsidRPr="008A1DC1"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 xml:space="preserve">Traitement des griefs </w:t>
                            </w:r>
                          </w:p>
                          <w:p w:rsidR="00AC0578"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Des mesures disciplinaires</w:t>
                            </w:r>
                          </w:p>
                          <w:p w:rsidR="00AC0578"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 xml:space="preserve">Syndicats </w:t>
                            </w:r>
                          </w:p>
                          <w:p w:rsidR="00AC0578"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 xml:space="preserve">Négociation collective et travailleurs </w:t>
                            </w:r>
                          </w:p>
                          <w:p w:rsidR="00AC0578" w:rsidRPr="008A1DC1"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 xml:space="preserve">Participation à la gestion </w:t>
                            </w:r>
                          </w:p>
                          <w:p w:rsidR="00AC0578" w:rsidRPr="008A1DC1" w:rsidRDefault="00AC0578" w:rsidP="000838D4">
                            <w:pPr>
                              <w:spacing w:after="0"/>
                              <w:jc w:val="center"/>
                              <w:rPr>
                                <w:rFonts w:ascii="Times New Roman" w:hAnsi="Times New Roman" w:cs="Times New Roman"/>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8E557" id="Rectangle 228" o:spid="_x0000_s1089" style="position:absolute;left:0;text-align:left;margin-left:0;margin-top:12.8pt;width:132.95pt;height:88.1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" fillcolor="white [3201]" strokecolor="black [3213]" strokeweight="1pt">
                <v:textbox>
                  <w:txbxContent>
                    <w:p w:rsidR="00AC0578" w:rsidRPr="008A1DC1" w:rsidRDefault="00AC0578" w:rsidP="000838D4">
                      <w:pPr>
                        <w:spacing w:after="0"/>
                        <w:jc w:val="both"/>
                        <w:rPr>
                          <w:rFonts w:ascii="Times New Roman" w:hAnsi="Times New Roman" w:cs="Times New Roman"/>
                          <w:sz w:val="18"/>
                          <w:szCs w:val="20"/>
                        </w:rPr>
                      </w:pPr>
                      <w:r w:rsidRPr="008A1DC1">
                        <w:rPr>
                          <w:rFonts w:ascii="Times New Roman" w:hAnsi="Times New Roman" w:cs="Times New Roman"/>
                          <w:sz w:val="18"/>
                          <w:szCs w:val="20"/>
                        </w:rPr>
                        <w:t>Relation avec les employés</w:t>
                      </w:r>
                    </w:p>
                    <w:p w:rsidR="00AC0578" w:rsidRPr="008A1DC1"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 xml:space="preserve">Traitement des griefs </w:t>
                      </w:r>
                    </w:p>
                    <w:p w:rsidR="00AC0578"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Des mesures disciplinaires</w:t>
                      </w:r>
                    </w:p>
                    <w:p w:rsidR="00AC0578"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 xml:space="preserve">Syndicats </w:t>
                      </w:r>
                    </w:p>
                    <w:p w:rsidR="00AC0578"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 xml:space="preserve">Négociation collective et travailleurs </w:t>
                      </w:r>
                    </w:p>
                    <w:p w:rsidR="00AC0578" w:rsidRPr="008A1DC1" w:rsidRDefault="00AC0578" w:rsidP="0045624F">
                      <w:pPr>
                        <w:pStyle w:val="Paragraphedeliste"/>
                        <w:numPr>
                          <w:ilvl w:val="0"/>
                          <w:numId w:val="63"/>
                        </w:numPr>
                        <w:spacing w:after="0"/>
                        <w:ind w:left="426"/>
                        <w:jc w:val="both"/>
                        <w:rPr>
                          <w:rFonts w:ascii="Times New Roman" w:hAnsi="Times New Roman" w:cs="Times New Roman"/>
                          <w:sz w:val="18"/>
                          <w:szCs w:val="20"/>
                        </w:rPr>
                      </w:pPr>
                      <w:r>
                        <w:rPr>
                          <w:rFonts w:ascii="Times New Roman" w:hAnsi="Times New Roman" w:cs="Times New Roman"/>
                          <w:sz w:val="18"/>
                          <w:szCs w:val="20"/>
                        </w:rPr>
                        <w:t xml:space="preserve">Participation à la gestion </w:t>
                      </w:r>
                    </w:p>
                    <w:p w:rsidR="00AC0578" w:rsidRPr="008A1DC1" w:rsidRDefault="00AC0578" w:rsidP="000838D4">
                      <w:pPr>
                        <w:spacing w:after="0"/>
                        <w:jc w:val="center"/>
                        <w:rPr>
                          <w:rFonts w:ascii="Times New Roman" w:hAnsi="Times New Roman" w:cs="Times New Roman"/>
                          <w:sz w:val="18"/>
                          <w:szCs w:val="20"/>
                        </w:rPr>
                      </w:pPr>
                    </w:p>
                  </w:txbxContent>
                </v:textbox>
                <w10:wrap anchorx="margin"/>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p>
    <w:p w:rsidR="000838D4" w:rsidRPr="00480B06" w:rsidRDefault="000838D4" w:rsidP="00744F9D">
      <w:pPr>
        <w:spacing w:line="360" w:lineRule="auto"/>
        <w:jc w:val="both"/>
        <w:rPr>
          <w:rFonts w:ascii="Times New Roman" w:hAnsi="Times New Roman" w:cs="Times New Roman"/>
          <w:b/>
          <w:sz w:val="24"/>
          <w:szCs w:val="24"/>
        </w:rPr>
      </w:pPr>
    </w:p>
    <w:p w:rsidR="000838D4" w:rsidRPr="00480B06" w:rsidRDefault="000838D4" w:rsidP="00744F9D">
      <w:pPr>
        <w:spacing w:line="360" w:lineRule="auto"/>
        <w:jc w:val="both"/>
        <w:rPr>
          <w:rFonts w:ascii="Times New Roman" w:hAnsi="Times New Roman" w:cs="Times New Roman"/>
          <w:i/>
          <w:sz w:val="24"/>
          <w:szCs w:val="24"/>
        </w:rPr>
      </w:pPr>
    </w:p>
    <w:p w:rsidR="007E4A77" w:rsidRPr="00D44969" w:rsidRDefault="007E4A77" w:rsidP="003973B8">
      <w:pPr>
        <w:pStyle w:val="Titre1"/>
      </w:pPr>
      <w:r w:rsidRPr="00D44969">
        <w:t xml:space="preserve">                             </w:t>
      </w:r>
      <w:bookmarkStart w:id="115" w:name="_Toc149225724"/>
      <w:r w:rsidRPr="00D44969">
        <w:t>Figure </w:t>
      </w:r>
      <w:r w:rsidR="00480B06" w:rsidRPr="00D44969">
        <w:t>11</w:t>
      </w:r>
      <w:r w:rsidR="003229DF" w:rsidRPr="00D44969">
        <w:t>. L</w:t>
      </w:r>
      <w:r w:rsidRPr="00D44969">
        <w:t>es activités de ressources humaines</w:t>
      </w:r>
      <w:bookmarkEnd w:id="115"/>
    </w:p>
    <w:p w:rsidR="000838D4" w:rsidRPr="00480B06" w:rsidRDefault="004A34A1" w:rsidP="003973B8">
      <w:pPr>
        <w:pStyle w:val="Titre2"/>
        <w:rPr>
          <w:rFonts w:ascii="Times New Roman" w:hAnsi="Times New Roman" w:cs="Times New Roman"/>
          <w:color w:val="auto"/>
          <w:sz w:val="24"/>
          <w:szCs w:val="24"/>
        </w:rPr>
      </w:pPr>
      <w:bookmarkStart w:id="116" w:name="_Toc149225725"/>
      <w:r w:rsidRPr="00480B06">
        <w:rPr>
          <w:rFonts w:ascii="Times New Roman" w:hAnsi="Times New Roman" w:cs="Times New Roman"/>
          <w:color w:val="auto"/>
          <w:sz w:val="24"/>
          <w:szCs w:val="24"/>
        </w:rPr>
        <w:t xml:space="preserve">5.5. </w:t>
      </w:r>
      <w:r w:rsidR="000838D4" w:rsidRPr="00480B06">
        <w:rPr>
          <w:rFonts w:ascii="Times New Roman" w:hAnsi="Times New Roman" w:cs="Times New Roman"/>
          <w:color w:val="auto"/>
          <w:sz w:val="24"/>
          <w:szCs w:val="24"/>
        </w:rPr>
        <w:t>Activités de gestion des ressources humaines</w:t>
      </w:r>
      <w:bookmarkEnd w:id="116"/>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Les activités des RH sont modélisées dans différentes dimensions; le modèle de </w:t>
      </w:r>
      <w:r w:rsidRPr="00480B06">
        <w:rPr>
          <w:rFonts w:ascii="Times New Roman" w:hAnsi="Times New Roman" w:cs="Times New Roman"/>
          <w:b/>
          <w:sz w:val="24"/>
          <w:szCs w:val="24"/>
        </w:rPr>
        <w:t>Purcell</w:t>
      </w:r>
      <w:r w:rsidRPr="00480B06">
        <w:rPr>
          <w:rFonts w:ascii="Times New Roman" w:hAnsi="Times New Roman" w:cs="Times New Roman"/>
          <w:sz w:val="24"/>
          <w:szCs w:val="24"/>
        </w:rPr>
        <w:t xml:space="preserve"> et </w:t>
      </w:r>
      <w:r w:rsidRPr="00480B06">
        <w:rPr>
          <w:rFonts w:ascii="Times New Roman" w:hAnsi="Times New Roman" w:cs="Times New Roman"/>
          <w:b/>
          <w:sz w:val="24"/>
          <w:szCs w:val="24"/>
        </w:rPr>
        <w:t>Ahlstrand</w:t>
      </w:r>
      <w:r w:rsidRPr="00480B06">
        <w:rPr>
          <w:rFonts w:ascii="Times New Roman" w:hAnsi="Times New Roman" w:cs="Times New Roman"/>
          <w:sz w:val="24"/>
          <w:szCs w:val="24"/>
        </w:rPr>
        <w:t xml:space="preserve"> (1994) a proposé neuf (9) activités principales à</w:t>
      </w:r>
      <w:r w:rsidR="007E4A77" w:rsidRPr="00480B06">
        <w:rPr>
          <w:rFonts w:ascii="Times New Roman" w:hAnsi="Times New Roman" w:cs="Times New Roman"/>
          <w:sz w:val="24"/>
          <w:szCs w:val="24"/>
        </w:rPr>
        <w:t xml:space="preserve">  entreprendre par le</w:t>
      </w:r>
      <w:r w:rsidRPr="00480B06">
        <w:rPr>
          <w:rFonts w:ascii="Times New Roman" w:hAnsi="Times New Roman" w:cs="Times New Roman"/>
          <w:sz w:val="24"/>
          <w:szCs w:val="24"/>
        </w:rPr>
        <w:t xml:space="preserve"> départem</w:t>
      </w:r>
      <w:r w:rsidR="007E4A77" w:rsidRPr="00480B06">
        <w:rPr>
          <w:rFonts w:ascii="Times New Roman" w:hAnsi="Times New Roman" w:cs="Times New Roman"/>
          <w:sz w:val="24"/>
          <w:szCs w:val="24"/>
        </w:rPr>
        <w:t>ent</w:t>
      </w:r>
      <w:r w:rsidRPr="00480B06">
        <w:rPr>
          <w:rFonts w:ascii="Times New Roman" w:hAnsi="Times New Roman" w:cs="Times New Roman"/>
          <w:sz w:val="24"/>
          <w:szCs w:val="24"/>
        </w:rPr>
        <w:t xml:space="preserve"> de G</w:t>
      </w:r>
      <w:r w:rsidR="00502B90" w:rsidRPr="00480B06">
        <w:rPr>
          <w:rFonts w:ascii="Times New Roman" w:hAnsi="Times New Roman" w:cs="Times New Roman"/>
          <w:sz w:val="24"/>
          <w:szCs w:val="24"/>
        </w:rPr>
        <w:t xml:space="preserve">estion des </w:t>
      </w:r>
      <w:r w:rsidRPr="00480B06">
        <w:rPr>
          <w:rFonts w:ascii="Times New Roman" w:hAnsi="Times New Roman" w:cs="Times New Roman"/>
          <w:sz w:val="24"/>
          <w:szCs w:val="24"/>
        </w:rPr>
        <w:t>R</w:t>
      </w:r>
      <w:r w:rsidR="00502B90" w:rsidRPr="00480B06">
        <w:rPr>
          <w:rFonts w:ascii="Times New Roman" w:hAnsi="Times New Roman" w:cs="Times New Roman"/>
          <w:sz w:val="24"/>
          <w:szCs w:val="24"/>
        </w:rPr>
        <w:t xml:space="preserve">essources </w:t>
      </w:r>
      <w:r w:rsidRPr="00480B06">
        <w:rPr>
          <w:rFonts w:ascii="Times New Roman" w:hAnsi="Times New Roman" w:cs="Times New Roman"/>
          <w:sz w:val="24"/>
          <w:szCs w:val="24"/>
        </w:rPr>
        <w:t>H</w:t>
      </w:r>
      <w:r w:rsidR="00502B90" w:rsidRPr="00480B06">
        <w:rPr>
          <w:rFonts w:ascii="Times New Roman" w:hAnsi="Times New Roman" w:cs="Times New Roman"/>
          <w:sz w:val="24"/>
          <w:szCs w:val="24"/>
        </w:rPr>
        <w:t>umaines</w:t>
      </w:r>
      <w:r w:rsidRPr="00480B06">
        <w:rPr>
          <w:rFonts w:ascii="Times New Roman" w:hAnsi="Times New Roman" w:cs="Times New Roman"/>
          <w:sz w:val="24"/>
          <w:szCs w:val="24"/>
        </w:rPr>
        <w:t xml:space="preserve">. Ils </w:t>
      </w:r>
      <w:r w:rsidR="00502B90" w:rsidRPr="00480B06">
        <w:rPr>
          <w:rFonts w:ascii="Times New Roman" w:hAnsi="Times New Roman" w:cs="Times New Roman"/>
          <w:sz w:val="24"/>
          <w:szCs w:val="24"/>
        </w:rPr>
        <w:t>ont affirmé que,</w:t>
      </w:r>
      <w:r w:rsidR="009F364C"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ces pratiques devraient être applicables à la plupart des moyennes et grandes organisations. Mathis &amp; Jackson (2006) modélisent le rôle du département des ressources humaines qui </w:t>
      </w:r>
      <w:r w:rsidR="007E4A77" w:rsidRPr="00480B06">
        <w:rPr>
          <w:rFonts w:ascii="Times New Roman" w:hAnsi="Times New Roman" w:cs="Times New Roman"/>
          <w:sz w:val="24"/>
          <w:szCs w:val="24"/>
        </w:rPr>
        <w:t xml:space="preserve">comprend sept </w:t>
      </w:r>
      <w:r w:rsidRPr="00480B06">
        <w:rPr>
          <w:rFonts w:ascii="Times New Roman" w:hAnsi="Times New Roman" w:cs="Times New Roman"/>
          <w:sz w:val="24"/>
          <w:szCs w:val="24"/>
        </w:rPr>
        <w:t xml:space="preserve">activités liées à des forces externes telles que </w:t>
      </w:r>
      <w:r w:rsidRPr="00480B06">
        <w:rPr>
          <w:rFonts w:ascii="Times New Roman" w:hAnsi="Times New Roman" w:cs="Times New Roman"/>
          <w:i/>
          <w:sz w:val="24"/>
          <w:szCs w:val="24"/>
        </w:rPr>
        <w:t>juridiques</w:t>
      </w:r>
      <w:r w:rsidR="009F364C" w:rsidRPr="00480B06">
        <w:rPr>
          <w:rFonts w:ascii="Times New Roman" w:hAnsi="Times New Roman" w:cs="Times New Roman"/>
          <w:sz w:val="24"/>
          <w:szCs w:val="24"/>
        </w:rPr>
        <w:t xml:space="preserve">, </w:t>
      </w:r>
      <w:r w:rsidRPr="00480B06">
        <w:rPr>
          <w:rFonts w:ascii="Times New Roman" w:hAnsi="Times New Roman" w:cs="Times New Roman"/>
          <w:i/>
          <w:sz w:val="24"/>
          <w:szCs w:val="24"/>
        </w:rPr>
        <w:t>économiques</w:t>
      </w:r>
      <w:r w:rsidR="009F364C" w:rsidRPr="00480B06">
        <w:rPr>
          <w:rFonts w:ascii="Times New Roman" w:hAnsi="Times New Roman" w:cs="Times New Roman"/>
          <w:sz w:val="24"/>
          <w:szCs w:val="24"/>
        </w:rPr>
        <w:t>,</w:t>
      </w:r>
      <w:r w:rsidR="00246A25">
        <w:rPr>
          <w:rFonts w:ascii="Times New Roman" w:hAnsi="Times New Roman" w:cs="Times New Roman"/>
          <w:sz w:val="24"/>
          <w:szCs w:val="24"/>
        </w:rPr>
        <w:t xml:space="preserve"> </w:t>
      </w:r>
      <w:r w:rsidR="009F364C" w:rsidRPr="00480B06">
        <w:rPr>
          <w:rFonts w:ascii="Times New Roman" w:hAnsi="Times New Roman" w:cs="Times New Roman"/>
          <w:i/>
          <w:sz w:val="24"/>
          <w:szCs w:val="24"/>
        </w:rPr>
        <w:t>culturelles,</w:t>
      </w:r>
      <w:r w:rsidR="00246A25">
        <w:rPr>
          <w:rFonts w:ascii="Times New Roman" w:hAnsi="Times New Roman" w:cs="Times New Roman"/>
          <w:i/>
          <w:sz w:val="24"/>
          <w:szCs w:val="24"/>
        </w:rPr>
        <w:t xml:space="preserve"> </w:t>
      </w:r>
      <w:r w:rsidRPr="00480B06">
        <w:rPr>
          <w:rFonts w:ascii="Times New Roman" w:hAnsi="Times New Roman" w:cs="Times New Roman"/>
          <w:i/>
          <w:sz w:val="24"/>
          <w:szCs w:val="24"/>
        </w:rPr>
        <w:t>politiques,</w:t>
      </w:r>
      <w:r w:rsidRPr="00480B06">
        <w:rPr>
          <w:rFonts w:ascii="Times New Roman" w:hAnsi="Times New Roman" w:cs="Times New Roman"/>
          <w:sz w:val="24"/>
          <w:szCs w:val="24"/>
        </w:rPr>
        <w:t xml:space="preserve"> </w:t>
      </w:r>
      <w:r w:rsidRPr="00480B06">
        <w:rPr>
          <w:rFonts w:ascii="Times New Roman" w:hAnsi="Times New Roman" w:cs="Times New Roman"/>
          <w:i/>
          <w:sz w:val="24"/>
          <w:szCs w:val="24"/>
        </w:rPr>
        <w:t>technologiques,</w:t>
      </w:r>
      <w:r w:rsidRPr="00480B06">
        <w:rPr>
          <w:rFonts w:ascii="Times New Roman" w:hAnsi="Times New Roman" w:cs="Times New Roman"/>
          <w:sz w:val="24"/>
          <w:szCs w:val="24"/>
        </w:rPr>
        <w:t xml:space="preserve"> </w:t>
      </w:r>
      <w:r w:rsidRPr="00480B06">
        <w:rPr>
          <w:rFonts w:ascii="Times New Roman" w:hAnsi="Times New Roman" w:cs="Times New Roman"/>
          <w:i/>
          <w:sz w:val="24"/>
          <w:szCs w:val="24"/>
        </w:rPr>
        <w:t>m</w:t>
      </w:r>
      <w:r w:rsidR="009F364C" w:rsidRPr="00480B06">
        <w:rPr>
          <w:rFonts w:ascii="Times New Roman" w:hAnsi="Times New Roman" w:cs="Times New Roman"/>
          <w:i/>
          <w:sz w:val="24"/>
          <w:szCs w:val="24"/>
        </w:rPr>
        <w:t>ondiales,</w:t>
      </w:r>
      <w:r w:rsidR="009F364C" w:rsidRPr="00480B06">
        <w:rPr>
          <w:rFonts w:ascii="Times New Roman" w:hAnsi="Times New Roman" w:cs="Times New Roman"/>
          <w:sz w:val="24"/>
          <w:szCs w:val="24"/>
        </w:rPr>
        <w:t xml:space="preserve"> </w:t>
      </w:r>
      <w:r w:rsidR="009F364C" w:rsidRPr="00480B06">
        <w:rPr>
          <w:rFonts w:ascii="Times New Roman" w:hAnsi="Times New Roman" w:cs="Times New Roman"/>
          <w:i/>
          <w:sz w:val="24"/>
          <w:szCs w:val="24"/>
        </w:rPr>
        <w:t xml:space="preserve">environnementales </w:t>
      </w:r>
      <w:r w:rsidR="009F364C" w:rsidRPr="00480B06">
        <w:rPr>
          <w:rFonts w:ascii="Times New Roman" w:hAnsi="Times New Roman" w:cs="Times New Roman"/>
          <w:sz w:val="24"/>
          <w:szCs w:val="24"/>
        </w:rPr>
        <w:t xml:space="preserve">et </w:t>
      </w:r>
      <w:r w:rsidRPr="00480B06">
        <w:rPr>
          <w:rFonts w:ascii="Times New Roman" w:hAnsi="Times New Roman" w:cs="Times New Roman"/>
          <w:i/>
          <w:sz w:val="24"/>
          <w:szCs w:val="24"/>
        </w:rPr>
        <w:t>sociales</w:t>
      </w:r>
      <w:r w:rsidR="009F364C" w:rsidRPr="00480B06">
        <w:rPr>
          <w:rFonts w:ascii="Times New Roman" w:hAnsi="Times New Roman" w:cs="Times New Roman"/>
          <w:sz w:val="24"/>
          <w:szCs w:val="24"/>
        </w:rPr>
        <w:t xml:space="preserve"> et </w:t>
      </w:r>
      <w:r w:rsidRPr="00480B06">
        <w:rPr>
          <w:rFonts w:ascii="Times New Roman" w:hAnsi="Times New Roman" w:cs="Times New Roman"/>
          <w:sz w:val="24"/>
          <w:szCs w:val="24"/>
        </w:rPr>
        <w:t>la façon dont elles</w:t>
      </w:r>
      <w:r w:rsidR="007E4A77" w:rsidRPr="00480B06">
        <w:rPr>
          <w:rFonts w:ascii="Times New Roman" w:hAnsi="Times New Roman" w:cs="Times New Roman"/>
          <w:sz w:val="24"/>
          <w:szCs w:val="24"/>
        </w:rPr>
        <w:t xml:space="preserve"> communiquent avec les activités</w:t>
      </w:r>
      <w:r w:rsidRPr="00480B06">
        <w:rPr>
          <w:rFonts w:ascii="Times New Roman" w:hAnsi="Times New Roman" w:cs="Times New Roman"/>
          <w:sz w:val="24"/>
          <w:szCs w:val="24"/>
        </w:rPr>
        <w:t xml:space="preserve">. Examinons le modèle d'activités des ressources humaines qui comprend 4 activités principales de Mathis &amp; Jackson, 2006: Tout outil utilise pour évaluer les employés afin de retenir le personnel, l'accent doit être mis </w:t>
      </w:r>
      <w:r w:rsidR="000D6226" w:rsidRPr="00480B06">
        <w:rPr>
          <w:rFonts w:ascii="Times New Roman" w:hAnsi="Times New Roman" w:cs="Times New Roman"/>
          <w:sz w:val="24"/>
          <w:szCs w:val="24"/>
        </w:rPr>
        <w:t xml:space="preserve">en </w:t>
      </w:r>
      <w:r w:rsidRPr="00480B06">
        <w:rPr>
          <w:rFonts w:ascii="Times New Roman" w:hAnsi="Times New Roman" w:cs="Times New Roman"/>
          <w:sz w:val="24"/>
          <w:szCs w:val="24"/>
        </w:rPr>
        <w:t xml:space="preserve">moins sur les procédures et plus sur les résultats. Au niveau macro, ces résultats sont liés aux stratégies de l'entreprise et des RH et, au niveau micro, à la </w:t>
      </w:r>
      <w:r w:rsidRPr="00480B06">
        <w:rPr>
          <w:rFonts w:ascii="Times New Roman" w:hAnsi="Times New Roman" w:cs="Times New Roman"/>
          <w:i/>
          <w:sz w:val="24"/>
          <w:szCs w:val="24"/>
        </w:rPr>
        <w:t>description du poste de l'employé et à  ses possibilités d'évolution de carrière</w:t>
      </w:r>
      <w:r w:rsidRPr="00480B06">
        <w:rPr>
          <w:rFonts w:ascii="Times New Roman" w:hAnsi="Times New Roman" w:cs="Times New Roman"/>
          <w:sz w:val="24"/>
          <w:szCs w:val="24"/>
        </w:rPr>
        <w:t>. L'évaluation vise à  maintenir l'employé en  service  et  à  obtenir de  bons  résultats tout  en  ayant  besoin de  ses compétences et de ses efforts.</w:t>
      </w:r>
    </w:p>
    <w:p w:rsidR="000838D4" w:rsidRPr="00480B06" w:rsidRDefault="004A34A1" w:rsidP="003973B8">
      <w:pPr>
        <w:pStyle w:val="Titre2"/>
        <w:rPr>
          <w:rFonts w:ascii="Times New Roman" w:hAnsi="Times New Roman" w:cs="Times New Roman"/>
          <w:color w:val="auto"/>
          <w:sz w:val="24"/>
          <w:szCs w:val="24"/>
        </w:rPr>
      </w:pPr>
      <w:bookmarkStart w:id="117" w:name="_Toc149225726"/>
      <w:r w:rsidRPr="00480B06">
        <w:rPr>
          <w:rFonts w:ascii="Times New Roman" w:hAnsi="Times New Roman" w:cs="Times New Roman"/>
          <w:color w:val="auto"/>
          <w:sz w:val="24"/>
          <w:szCs w:val="24"/>
        </w:rPr>
        <w:t>5.6.</w:t>
      </w:r>
      <w:r w:rsidR="000838D4" w:rsidRPr="00480B06">
        <w:rPr>
          <w:rFonts w:ascii="Times New Roman" w:hAnsi="Times New Roman" w:cs="Times New Roman"/>
          <w:color w:val="auto"/>
          <w:sz w:val="24"/>
          <w:szCs w:val="24"/>
        </w:rPr>
        <w:t xml:space="preserve"> Comportement  humain/organisationnel</w:t>
      </w:r>
      <w:bookmarkEnd w:id="117"/>
    </w:p>
    <w:p w:rsidR="000838D4" w:rsidRPr="00480B06" w:rsidRDefault="000D6226"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 domaine  du comportement organisationnel /gestion des ressources </w:t>
      </w:r>
      <w:r w:rsidR="002733FC" w:rsidRPr="00480B06">
        <w:rPr>
          <w:rFonts w:ascii="Times New Roman" w:hAnsi="Times New Roman" w:cs="Times New Roman"/>
          <w:sz w:val="24"/>
          <w:szCs w:val="24"/>
        </w:rPr>
        <w:t xml:space="preserve">humaines, </w:t>
      </w:r>
      <w:r w:rsidRPr="00480B06">
        <w:rPr>
          <w:rFonts w:ascii="Times New Roman" w:hAnsi="Times New Roman" w:cs="Times New Roman"/>
          <w:sz w:val="24"/>
          <w:szCs w:val="24"/>
        </w:rPr>
        <w:t xml:space="preserve">traite  du comportement des individus </w:t>
      </w:r>
      <w:r w:rsidR="000838D4" w:rsidRPr="00480B06">
        <w:rPr>
          <w:rFonts w:ascii="Times New Roman" w:hAnsi="Times New Roman" w:cs="Times New Roman"/>
          <w:sz w:val="24"/>
          <w:szCs w:val="24"/>
        </w:rPr>
        <w:t xml:space="preserve">et des groupes  au  sein  des  organisations  et examine l'amélioration  de </w:t>
      </w:r>
      <w:r w:rsidRPr="00480B06">
        <w:rPr>
          <w:rFonts w:ascii="Times New Roman" w:hAnsi="Times New Roman" w:cs="Times New Roman"/>
          <w:sz w:val="24"/>
          <w:szCs w:val="24"/>
        </w:rPr>
        <w:t xml:space="preserve">l'efficacité du capital humain </w:t>
      </w:r>
      <w:r w:rsidR="000838D4" w:rsidRPr="00480B06">
        <w:rPr>
          <w:rFonts w:ascii="Times New Roman" w:hAnsi="Times New Roman" w:cs="Times New Roman"/>
          <w:sz w:val="24"/>
          <w:szCs w:val="24"/>
        </w:rPr>
        <w:t>d'une organisation  pour obte</w:t>
      </w:r>
      <w:r w:rsidRPr="00480B06">
        <w:rPr>
          <w:rFonts w:ascii="Times New Roman" w:hAnsi="Times New Roman" w:cs="Times New Roman"/>
          <w:sz w:val="24"/>
          <w:szCs w:val="24"/>
        </w:rPr>
        <w:t xml:space="preserve">nir un avantage  concurrentiel </w:t>
      </w:r>
      <w:r w:rsidR="000838D4" w:rsidRPr="00480B06">
        <w:rPr>
          <w:rFonts w:ascii="Times New Roman" w:hAnsi="Times New Roman" w:cs="Times New Roman"/>
          <w:sz w:val="24"/>
          <w:szCs w:val="24"/>
        </w:rPr>
        <w:t xml:space="preserve">et </w:t>
      </w:r>
      <w:r w:rsidRPr="00480B06">
        <w:rPr>
          <w:rFonts w:ascii="Times New Roman" w:hAnsi="Times New Roman" w:cs="Times New Roman"/>
          <w:sz w:val="24"/>
          <w:szCs w:val="24"/>
        </w:rPr>
        <w:t xml:space="preserve">atteindre </w:t>
      </w:r>
      <w:r w:rsidR="000838D4" w:rsidRPr="00480B06">
        <w:rPr>
          <w:rFonts w:ascii="Times New Roman" w:hAnsi="Times New Roman" w:cs="Times New Roman"/>
          <w:sz w:val="24"/>
          <w:szCs w:val="24"/>
        </w:rPr>
        <w:t>les objectifs  organi</w:t>
      </w:r>
      <w:r w:rsidR="00F22C02" w:rsidRPr="00480B06">
        <w:rPr>
          <w:rFonts w:ascii="Times New Roman" w:hAnsi="Times New Roman" w:cs="Times New Roman"/>
          <w:sz w:val="24"/>
          <w:szCs w:val="24"/>
        </w:rPr>
        <w:t xml:space="preserve">sationnels. Parmi </w:t>
      </w:r>
      <w:r w:rsidR="000838D4" w:rsidRPr="00480B06">
        <w:rPr>
          <w:rFonts w:ascii="Times New Roman" w:hAnsi="Times New Roman" w:cs="Times New Roman"/>
          <w:sz w:val="24"/>
          <w:szCs w:val="24"/>
        </w:rPr>
        <w:t>les exemples  de suje</w:t>
      </w:r>
      <w:r w:rsidR="002733FC" w:rsidRPr="00480B06">
        <w:rPr>
          <w:rFonts w:ascii="Times New Roman" w:hAnsi="Times New Roman" w:cs="Times New Roman"/>
          <w:sz w:val="24"/>
          <w:szCs w:val="24"/>
        </w:rPr>
        <w:t>ts  d'OB,  cite</w:t>
      </w:r>
      <w:r w:rsidR="000838D4" w:rsidRPr="00480B06">
        <w:rPr>
          <w:rFonts w:ascii="Times New Roman" w:hAnsi="Times New Roman" w:cs="Times New Roman"/>
          <w:sz w:val="24"/>
          <w:szCs w:val="24"/>
        </w:rPr>
        <w:t xml:space="preserve"> la personnalité</w:t>
      </w:r>
      <w:r w:rsidR="006D1D00" w:rsidRPr="00480B06">
        <w:rPr>
          <w:rFonts w:ascii="Times New Roman" w:hAnsi="Times New Roman" w:cs="Times New Roman"/>
          <w:sz w:val="24"/>
          <w:szCs w:val="24"/>
        </w:rPr>
        <w:t xml:space="preserve"> /</w:t>
      </w:r>
      <w:r w:rsidR="00F22C02" w:rsidRPr="00480B06">
        <w:rPr>
          <w:rFonts w:ascii="Times New Roman" w:hAnsi="Times New Roman" w:cs="Times New Roman"/>
          <w:sz w:val="24"/>
          <w:szCs w:val="24"/>
        </w:rPr>
        <w:t xml:space="preserve">les dispositions, </w:t>
      </w:r>
      <w:r w:rsidR="000838D4" w:rsidRPr="00480B06">
        <w:rPr>
          <w:rFonts w:ascii="Times New Roman" w:hAnsi="Times New Roman" w:cs="Times New Roman"/>
          <w:sz w:val="24"/>
          <w:szCs w:val="24"/>
        </w:rPr>
        <w:t>l'émotion</w:t>
      </w:r>
      <w:r w:rsidR="00F22C02" w:rsidRPr="00480B06">
        <w:rPr>
          <w:rFonts w:ascii="Times New Roman" w:hAnsi="Times New Roman" w:cs="Times New Roman"/>
          <w:sz w:val="24"/>
          <w:szCs w:val="24"/>
        </w:rPr>
        <w:t xml:space="preserve"> </w:t>
      </w:r>
      <w:r w:rsidR="000838D4" w:rsidRPr="00480B06">
        <w:rPr>
          <w:rFonts w:ascii="Times New Roman" w:hAnsi="Times New Roman" w:cs="Times New Roman"/>
          <w:sz w:val="24"/>
          <w:szCs w:val="24"/>
        </w:rPr>
        <w:t>et l'effet,  la motivation,  la constr</w:t>
      </w:r>
      <w:r w:rsidR="00254099" w:rsidRPr="00480B06">
        <w:rPr>
          <w:rFonts w:ascii="Times New Roman" w:hAnsi="Times New Roman" w:cs="Times New Roman"/>
          <w:sz w:val="24"/>
          <w:szCs w:val="24"/>
        </w:rPr>
        <w:t>uction  et  l'identité  sociale, la pri</w:t>
      </w:r>
      <w:r w:rsidR="002733FC" w:rsidRPr="00480B06">
        <w:rPr>
          <w:rFonts w:ascii="Times New Roman" w:hAnsi="Times New Roman" w:cs="Times New Roman"/>
          <w:sz w:val="24"/>
          <w:szCs w:val="24"/>
        </w:rPr>
        <w:t>se de décision</w:t>
      </w:r>
      <w:r w:rsidR="000838D4" w:rsidRPr="00480B06">
        <w:rPr>
          <w:rFonts w:ascii="Times New Roman" w:hAnsi="Times New Roman" w:cs="Times New Roman"/>
          <w:sz w:val="24"/>
          <w:szCs w:val="24"/>
        </w:rPr>
        <w:t>, l'engagement  envers  l'</w:t>
      </w:r>
      <w:r w:rsidR="002733FC" w:rsidRPr="00480B06">
        <w:rPr>
          <w:rFonts w:ascii="Times New Roman" w:hAnsi="Times New Roman" w:cs="Times New Roman"/>
          <w:sz w:val="24"/>
          <w:szCs w:val="24"/>
        </w:rPr>
        <w:t xml:space="preserve">organisation </w:t>
      </w:r>
      <w:r w:rsidR="00254099" w:rsidRPr="00480B06">
        <w:rPr>
          <w:rFonts w:ascii="Times New Roman" w:hAnsi="Times New Roman" w:cs="Times New Roman"/>
          <w:sz w:val="24"/>
          <w:szCs w:val="24"/>
        </w:rPr>
        <w:t xml:space="preserve">et la fonction, </w:t>
      </w:r>
      <w:r w:rsidR="000838D4" w:rsidRPr="00480B06">
        <w:rPr>
          <w:rFonts w:ascii="Times New Roman" w:hAnsi="Times New Roman" w:cs="Times New Roman"/>
          <w:sz w:val="24"/>
          <w:szCs w:val="24"/>
        </w:rPr>
        <w:t>l</w:t>
      </w:r>
      <w:r w:rsidR="00254099" w:rsidRPr="00480B06">
        <w:rPr>
          <w:rFonts w:ascii="Times New Roman" w:hAnsi="Times New Roman" w:cs="Times New Roman"/>
          <w:sz w:val="24"/>
          <w:szCs w:val="24"/>
        </w:rPr>
        <w:t>e leadership, les groupes,</w:t>
      </w:r>
      <w:r w:rsidR="002733FC" w:rsidRPr="00480B06">
        <w:rPr>
          <w:rFonts w:ascii="Times New Roman" w:hAnsi="Times New Roman" w:cs="Times New Roman"/>
          <w:sz w:val="24"/>
          <w:szCs w:val="24"/>
        </w:rPr>
        <w:t xml:space="preserve"> </w:t>
      </w:r>
      <w:r w:rsidR="000838D4" w:rsidRPr="00480B06">
        <w:rPr>
          <w:rFonts w:ascii="Times New Roman" w:hAnsi="Times New Roman" w:cs="Times New Roman"/>
          <w:sz w:val="24"/>
          <w:szCs w:val="24"/>
        </w:rPr>
        <w:t>les équipes</w:t>
      </w:r>
      <w:r w:rsidR="00254099" w:rsidRPr="00480B06">
        <w:rPr>
          <w:rFonts w:ascii="Times New Roman" w:hAnsi="Times New Roman" w:cs="Times New Roman"/>
          <w:sz w:val="24"/>
          <w:szCs w:val="24"/>
        </w:rPr>
        <w:t xml:space="preserve">, </w:t>
      </w:r>
      <w:r w:rsidR="000838D4" w:rsidRPr="00480B06">
        <w:rPr>
          <w:rFonts w:ascii="Times New Roman" w:hAnsi="Times New Roman" w:cs="Times New Roman"/>
          <w:sz w:val="24"/>
          <w:szCs w:val="24"/>
        </w:rPr>
        <w:t>la culture et l'environnement de l'organisation.  Parmi les sujets abordés</w:t>
      </w:r>
      <w:r w:rsidR="002733FC" w:rsidRPr="00480B06">
        <w:rPr>
          <w:rFonts w:ascii="Times New Roman" w:hAnsi="Times New Roman" w:cs="Times New Roman"/>
          <w:sz w:val="24"/>
          <w:szCs w:val="24"/>
        </w:rPr>
        <w:t xml:space="preserve">, on </w:t>
      </w:r>
      <w:r w:rsidR="00254099" w:rsidRPr="00480B06">
        <w:rPr>
          <w:rFonts w:ascii="Times New Roman" w:hAnsi="Times New Roman" w:cs="Times New Roman"/>
          <w:sz w:val="24"/>
          <w:szCs w:val="24"/>
        </w:rPr>
        <w:t xml:space="preserve">peut citer </w:t>
      </w:r>
      <w:r w:rsidR="00C61C65" w:rsidRPr="00480B06">
        <w:rPr>
          <w:rFonts w:ascii="Times New Roman" w:hAnsi="Times New Roman" w:cs="Times New Roman"/>
          <w:sz w:val="24"/>
          <w:szCs w:val="24"/>
        </w:rPr>
        <w:t xml:space="preserve">la description des </w:t>
      </w:r>
      <w:r w:rsidR="000838D4" w:rsidRPr="00480B06">
        <w:rPr>
          <w:rFonts w:ascii="Times New Roman" w:hAnsi="Times New Roman" w:cs="Times New Roman"/>
          <w:sz w:val="24"/>
          <w:szCs w:val="24"/>
        </w:rPr>
        <w:t>postes, le recrutement, la sélection,  la formation  et le développement,  l'évaluation  des performances, la rémunération,  la qual</w:t>
      </w:r>
      <w:r w:rsidR="002733FC" w:rsidRPr="00480B06">
        <w:rPr>
          <w:rFonts w:ascii="Times New Roman" w:hAnsi="Times New Roman" w:cs="Times New Roman"/>
          <w:sz w:val="24"/>
          <w:szCs w:val="24"/>
        </w:rPr>
        <w:t>ité de la vie professionnelle,</w:t>
      </w:r>
      <w:r w:rsidR="00F1214B" w:rsidRPr="00480B06">
        <w:rPr>
          <w:rFonts w:ascii="Times New Roman" w:hAnsi="Times New Roman" w:cs="Times New Roman"/>
          <w:sz w:val="24"/>
          <w:szCs w:val="24"/>
        </w:rPr>
        <w:t xml:space="preserve"> </w:t>
      </w:r>
      <w:r w:rsidR="00C61C65" w:rsidRPr="00480B06">
        <w:rPr>
          <w:rFonts w:ascii="Times New Roman" w:hAnsi="Times New Roman" w:cs="Times New Roman"/>
          <w:sz w:val="24"/>
          <w:szCs w:val="24"/>
        </w:rPr>
        <w:t xml:space="preserve">la </w:t>
      </w:r>
      <w:r w:rsidR="000838D4" w:rsidRPr="00480B06">
        <w:rPr>
          <w:rFonts w:ascii="Times New Roman" w:hAnsi="Times New Roman" w:cs="Times New Roman"/>
          <w:sz w:val="24"/>
          <w:szCs w:val="24"/>
        </w:rPr>
        <w:t>diversité</w:t>
      </w:r>
      <w:r w:rsidR="00C61C65" w:rsidRPr="00480B06">
        <w:rPr>
          <w:rFonts w:ascii="Times New Roman" w:hAnsi="Times New Roman" w:cs="Times New Roman"/>
          <w:sz w:val="24"/>
          <w:szCs w:val="24"/>
        </w:rPr>
        <w:t xml:space="preserve"> de </w:t>
      </w:r>
      <w:r w:rsidR="000838D4" w:rsidRPr="00480B06">
        <w:rPr>
          <w:rFonts w:ascii="Times New Roman" w:hAnsi="Times New Roman" w:cs="Times New Roman"/>
          <w:sz w:val="24"/>
          <w:szCs w:val="24"/>
        </w:rPr>
        <w:t>la main-d’œ</w:t>
      </w:r>
      <w:r w:rsidR="00C61C65" w:rsidRPr="00480B06">
        <w:rPr>
          <w:rFonts w:ascii="Times New Roman" w:hAnsi="Times New Roman" w:cs="Times New Roman"/>
          <w:sz w:val="24"/>
          <w:szCs w:val="24"/>
        </w:rPr>
        <w:t xml:space="preserve">uvre et </w:t>
      </w:r>
      <w:r w:rsidR="000838D4" w:rsidRPr="00480B06">
        <w:rPr>
          <w:rFonts w:ascii="Times New Roman" w:hAnsi="Times New Roman" w:cs="Times New Roman"/>
          <w:sz w:val="24"/>
          <w:szCs w:val="24"/>
        </w:rPr>
        <w:t>la gestion stratégique des ressources  humaines.</w:t>
      </w:r>
    </w:p>
    <w:p w:rsidR="000838D4" w:rsidRPr="00480B06" w:rsidRDefault="003973B8" w:rsidP="003973B8">
      <w:pPr>
        <w:pStyle w:val="Titre2"/>
        <w:rPr>
          <w:rFonts w:ascii="Times New Roman" w:hAnsi="Times New Roman" w:cs="Times New Roman"/>
          <w:color w:val="auto"/>
          <w:sz w:val="24"/>
          <w:szCs w:val="24"/>
        </w:rPr>
      </w:pPr>
      <w:bookmarkStart w:id="118" w:name="_Toc149225727"/>
      <w:r>
        <w:rPr>
          <w:rFonts w:ascii="Times New Roman" w:hAnsi="Times New Roman" w:cs="Times New Roman"/>
          <w:color w:val="auto"/>
          <w:sz w:val="24"/>
          <w:szCs w:val="24"/>
        </w:rPr>
        <w:lastRenderedPageBreak/>
        <w:t>5.6.</w:t>
      </w:r>
      <w:r w:rsidR="00D94987">
        <w:rPr>
          <w:rFonts w:ascii="Times New Roman" w:hAnsi="Times New Roman" w:cs="Times New Roman"/>
          <w:color w:val="auto"/>
          <w:sz w:val="24"/>
          <w:szCs w:val="24"/>
        </w:rPr>
        <w:t xml:space="preserve">1. </w:t>
      </w:r>
      <w:r w:rsidR="000838D4" w:rsidRPr="00480B06">
        <w:rPr>
          <w:rFonts w:ascii="Times New Roman" w:hAnsi="Times New Roman" w:cs="Times New Roman"/>
          <w:color w:val="auto"/>
          <w:sz w:val="24"/>
          <w:szCs w:val="24"/>
        </w:rPr>
        <w:t xml:space="preserve">Quatre grandes </w:t>
      </w:r>
      <w:r w:rsidR="00C61C65" w:rsidRPr="00480B06">
        <w:rPr>
          <w:rFonts w:ascii="Times New Roman" w:hAnsi="Times New Roman" w:cs="Times New Roman"/>
          <w:color w:val="auto"/>
          <w:sz w:val="24"/>
          <w:szCs w:val="24"/>
        </w:rPr>
        <w:t xml:space="preserve">approches du comportement </w:t>
      </w:r>
      <w:r w:rsidR="000838D4" w:rsidRPr="00480B06">
        <w:rPr>
          <w:rFonts w:ascii="Times New Roman" w:hAnsi="Times New Roman" w:cs="Times New Roman"/>
          <w:color w:val="auto"/>
          <w:sz w:val="24"/>
          <w:szCs w:val="24"/>
        </w:rPr>
        <w:t>organisationnel</w:t>
      </w:r>
      <w:bookmarkEnd w:id="118"/>
    </w:p>
    <w:p w:rsidR="000838D4" w:rsidRPr="00480B06" w:rsidRDefault="00D94987" w:rsidP="00744F9D">
      <w:pPr>
        <w:pStyle w:val="Titre3"/>
        <w:spacing w:line="360" w:lineRule="auto"/>
        <w:rPr>
          <w:rFonts w:ascii="Times New Roman" w:hAnsi="Times New Roman" w:cs="Times New Roman"/>
          <w:color w:val="auto"/>
          <w:sz w:val="24"/>
          <w:szCs w:val="24"/>
        </w:rPr>
      </w:pPr>
      <w:bookmarkStart w:id="119" w:name="_Toc149225728"/>
      <w:r>
        <w:rPr>
          <w:rFonts w:ascii="Times New Roman" w:hAnsi="Times New Roman" w:cs="Times New Roman"/>
          <w:color w:val="auto"/>
          <w:sz w:val="24"/>
          <w:szCs w:val="24"/>
        </w:rPr>
        <w:t xml:space="preserve">a. </w:t>
      </w:r>
      <w:r w:rsidR="00C61C65" w:rsidRPr="00480B06">
        <w:rPr>
          <w:rFonts w:ascii="Times New Roman" w:hAnsi="Times New Roman" w:cs="Times New Roman"/>
          <w:color w:val="auto"/>
          <w:sz w:val="24"/>
          <w:szCs w:val="24"/>
        </w:rPr>
        <w:t xml:space="preserve">Approche des ressources </w:t>
      </w:r>
      <w:r w:rsidR="000838D4" w:rsidRPr="00480B06">
        <w:rPr>
          <w:rFonts w:ascii="Times New Roman" w:hAnsi="Times New Roman" w:cs="Times New Roman"/>
          <w:color w:val="auto"/>
          <w:sz w:val="24"/>
          <w:szCs w:val="24"/>
        </w:rPr>
        <w:t>humaines</w:t>
      </w:r>
      <w:bookmarkEnd w:id="119"/>
    </w:p>
    <w:p w:rsidR="000838D4" w:rsidRPr="00480B06" w:rsidRDefault="000838D4" w:rsidP="00744F9D">
      <w:pPr>
        <w:pStyle w:val="Paragraphedeliste"/>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Cette stratégie reconnait  que les ressources  humaines  sont la force central</w:t>
      </w:r>
      <w:r w:rsidR="00556593" w:rsidRPr="00480B06">
        <w:rPr>
          <w:rFonts w:ascii="Times New Roman" w:hAnsi="Times New Roman" w:cs="Times New Roman"/>
          <w:sz w:val="24"/>
          <w:szCs w:val="24"/>
        </w:rPr>
        <w:t xml:space="preserve">e au sein d'une </w:t>
      </w:r>
      <w:r w:rsidR="00C61C65" w:rsidRPr="00480B06">
        <w:rPr>
          <w:rFonts w:ascii="Times New Roman" w:hAnsi="Times New Roman" w:cs="Times New Roman"/>
          <w:sz w:val="24"/>
          <w:szCs w:val="24"/>
        </w:rPr>
        <w:t>organisation.</w:t>
      </w:r>
      <w:r w:rsidR="00556593" w:rsidRPr="00480B06">
        <w:rPr>
          <w:rFonts w:ascii="Times New Roman" w:hAnsi="Times New Roman" w:cs="Times New Roman"/>
          <w:sz w:val="24"/>
          <w:szCs w:val="24"/>
        </w:rPr>
        <w:t xml:space="preserve"> </w:t>
      </w:r>
      <w:r w:rsidR="00C61C65" w:rsidRPr="00480B06">
        <w:rPr>
          <w:rFonts w:ascii="Times New Roman" w:hAnsi="Times New Roman" w:cs="Times New Roman"/>
          <w:sz w:val="24"/>
          <w:szCs w:val="24"/>
        </w:rPr>
        <w:t xml:space="preserve">Leur développement </w:t>
      </w:r>
      <w:r w:rsidR="00AA4250" w:rsidRPr="00480B06">
        <w:rPr>
          <w:rFonts w:ascii="Times New Roman" w:hAnsi="Times New Roman" w:cs="Times New Roman"/>
          <w:sz w:val="24"/>
          <w:szCs w:val="24"/>
        </w:rPr>
        <w:t xml:space="preserve">contribuera au succès </w:t>
      </w:r>
      <w:r w:rsidRPr="00480B06">
        <w:rPr>
          <w:rFonts w:ascii="Times New Roman" w:hAnsi="Times New Roman" w:cs="Times New Roman"/>
          <w:sz w:val="24"/>
          <w:szCs w:val="24"/>
        </w:rPr>
        <w:t>d</w:t>
      </w:r>
      <w:r w:rsidR="00C61C65" w:rsidRPr="00480B06">
        <w:rPr>
          <w:rFonts w:ascii="Times New Roman" w:hAnsi="Times New Roman" w:cs="Times New Roman"/>
          <w:sz w:val="24"/>
          <w:szCs w:val="24"/>
        </w:rPr>
        <w:t>e</w:t>
      </w:r>
      <w:r w:rsidR="002733FC" w:rsidRPr="00480B06">
        <w:rPr>
          <w:rFonts w:ascii="Times New Roman" w:hAnsi="Times New Roman" w:cs="Times New Roman"/>
          <w:sz w:val="24"/>
          <w:szCs w:val="24"/>
        </w:rPr>
        <w:t xml:space="preserve"> l'organisation. elle</w:t>
      </w:r>
      <w:r w:rsidR="00C61C65" w:rsidRPr="00480B06">
        <w:rPr>
          <w:rFonts w:ascii="Times New Roman" w:hAnsi="Times New Roman" w:cs="Times New Roman"/>
          <w:sz w:val="24"/>
          <w:szCs w:val="24"/>
        </w:rPr>
        <w:t xml:space="preserve"> prévoit </w:t>
      </w:r>
      <w:r w:rsidR="00AA4250" w:rsidRPr="00480B06">
        <w:rPr>
          <w:rFonts w:ascii="Times New Roman" w:hAnsi="Times New Roman" w:cs="Times New Roman"/>
          <w:sz w:val="24"/>
          <w:szCs w:val="24"/>
        </w:rPr>
        <w:t xml:space="preserve">des changements dans </w:t>
      </w:r>
      <w:r w:rsidRPr="00480B06">
        <w:rPr>
          <w:rFonts w:ascii="Times New Roman" w:hAnsi="Times New Roman" w:cs="Times New Roman"/>
          <w:sz w:val="24"/>
          <w:szCs w:val="24"/>
        </w:rPr>
        <w:t xml:space="preserve">le rôle de direction.  Pour cela,  les superviseurs  doivent apporter  un soutien actif aux employés  au lieu de gérer les employés, en les traitants </w:t>
      </w:r>
      <w:r w:rsidR="00B84688" w:rsidRPr="00480B06">
        <w:rPr>
          <w:rFonts w:ascii="Times New Roman" w:hAnsi="Times New Roman" w:cs="Times New Roman"/>
          <w:sz w:val="24"/>
          <w:szCs w:val="24"/>
        </w:rPr>
        <w:t xml:space="preserve">comme faisant partie du groupe. </w:t>
      </w:r>
      <w:r w:rsidR="00AA4250" w:rsidRPr="00480B06">
        <w:rPr>
          <w:rFonts w:ascii="Times New Roman" w:hAnsi="Times New Roman" w:cs="Times New Roman"/>
          <w:sz w:val="24"/>
          <w:szCs w:val="24"/>
        </w:rPr>
        <w:t xml:space="preserve">Les supérieurs </w:t>
      </w:r>
      <w:r w:rsidRPr="00480B06">
        <w:rPr>
          <w:rFonts w:ascii="Times New Roman" w:hAnsi="Times New Roman" w:cs="Times New Roman"/>
          <w:sz w:val="24"/>
          <w:szCs w:val="24"/>
        </w:rPr>
        <w:t>et</w:t>
      </w:r>
      <w:r w:rsidR="00AA4250" w:rsidRPr="00480B06">
        <w:rPr>
          <w:rFonts w:ascii="Times New Roman" w:hAnsi="Times New Roman" w:cs="Times New Roman"/>
          <w:sz w:val="24"/>
          <w:szCs w:val="24"/>
        </w:rPr>
        <w:t xml:space="preserve"> les cadres doivent pratiquer un</w:t>
      </w:r>
      <w:r w:rsidR="00E55CAF" w:rsidRPr="00480B06">
        <w:rPr>
          <w:rFonts w:ascii="Times New Roman" w:hAnsi="Times New Roman" w:cs="Times New Roman"/>
          <w:sz w:val="24"/>
          <w:szCs w:val="24"/>
        </w:rPr>
        <w:t xml:space="preserve"> style dans </w:t>
      </w:r>
      <w:r w:rsidRPr="00480B06">
        <w:rPr>
          <w:rFonts w:ascii="Times New Roman" w:hAnsi="Times New Roman" w:cs="Times New Roman"/>
          <w:sz w:val="24"/>
          <w:szCs w:val="24"/>
        </w:rPr>
        <w:t>lequel, sous une supervision  souple, les travailleurs  ont l</w:t>
      </w:r>
      <w:r w:rsidR="00AA4250" w:rsidRPr="00480B06">
        <w:rPr>
          <w:rFonts w:ascii="Times New Roman" w:hAnsi="Times New Roman" w:cs="Times New Roman"/>
          <w:sz w:val="24"/>
          <w:szCs w:val="24"/>
        </w:rPr>
        <w:t>a possibilité  et sont encouragés  à se montrer  performants.</w:t>
      </w:r>
      <w:r w:rsidR="00556593" w:rsidRPr="00480B06">
        <w:rPr>
          <w:rFonts w:ascii="Times New Roman" w:hAnsi="Times New Roman" w:cs="Times New Roman"/>
          <w:sz w:val="24"/>
          <w:szCs w:val="24"/>
        </w:rPr>
        <w:t xml:space="preserve"> </w:t>
      </w:r>
      <w:r w:rsidR="00AA4250" w:rsidRPr="00480B06">
        <w:rPr>
          <w:rFonts w:ascii="Times New Roman" w:hAnsi="Times New Roman" w:cs="Times New Roman"/>
          <w:sz w:val="24"/>
          <w:szCs w:val="24"/>
        </w:rPr>
        <w:t xml:space="preserve">En traitant </w:t>
      </w:r>
      <w:r w:rsidR="00E55CAF" w:rsidRPr="00480B06">
        <w:rPr>
          <w:rFonts w:ascii="Times New Roman" w:hAnsi="Times New Roman" w:cs="Times New Roman"/>
          <w:sz w:val="24"/>
          <w:szCs w:val="24"/>
        </w:rPr>
        <w:t>les gens comme des adultes matures,</w:t>
      </w:r>
      <w:r w:rsidR="00556593" w:rsidRPr="00480B06">
        <w:rPr>
          <w:rFonts w:ascii="Times New Roman" w:hAnsi="Times New Roman" w:cs="Times New Roman"/>
          <w:sz w:val="24"/>
          <w:szCs w:val="24"/>
        </w:rPr>
        <w:t xml:space="preserve"> </w:t>
      </w:r>
      <w:r w:rsidR="00E55CAF" w:rsidRPr="00480B06">
        <w:rPr>
          <w:rFonts w:ascii="Times New Roman" w:hAnsi="Times New Roman" w:cs="Times New Roman"/>
          <w:sz w:val="24"/>
          <w:szCs w:val="24"/>
        </w:rPr>
        <w:t xml:space="preserve">les </w:t>
      </w:r>
      <w:r w:rsidRPr="00480B06">
        <w:rPr>
          <w:rFonts w:ascii="Times New Roman" w:hAnsi="Times New Roman" w:cs="Times New Roman"/>
          <w:sz w:val="24"/>
          <w:szCs w:val="24"/>
        </w:rPr>
        <w:t>organisations  peuvent accroitr</w:t>
      </w:r>
      <w:r w:rsidR="00E55CAF" w:rsidRPr="00480B06">
        <w:rPr>
          <w:rFonts w:ascii="Times New Roman" w:hAnsi="Times New Roman" w:cs="Times New Roman"/>
          <w:sz w:val="24"/>
          <w:szCs w:val="24"/>
        </w:rPr>
        <w:t xml:space="preserve">e la </w:t>
      </w:r>
      <w:r w:rsidRPr="00480B06">
        <w:rPr>
          <w:rFonts w:ascii="Times New Roman" w:hAnsi="Times New Roman" w:cs="Times New Roman"/>
          <w:sz w:val="24"/>
          <w:szCs w:val="24"/>
        </w:rPr>
        <w:t>productivité tout en répondant  aux besoins d'individualité  et de croissance des individus.</w:t>
      </w:r>
    </w:p>
    <w:p w:rsidR="000838D4" w:rsidRPr="00480B06" w:rsidRDefault="00D94987" w:rsidP="00744F9D">
      <w:pPr>
        <w:pStyle w:val="Titre3"/>
        <w:spacing w:line="360" w:lineRule="auto"/>
        <w:rPr>
          <w:rFonts w:ascii="Times New Roman" w:hAnsi="Times New Roman" w:cs="Times New Roman"/>
          <w:color w:val="auto"/>
          <w:sz w:val="24"/>
          <w:szCs w:val="24"/>
        </w:rPr>
      </w:pPr>
      <w:bookmarkStart w:id="120" w:name="_Toc149225729"/>
      <w:r>
        <w:rPr>
          <w:rFonts w:ascii="Times New Roman" w:hAnsi="Times New Roman" w:cs="Times New Roman"/>
          <w:color w:val="auto"/>
          <w:sz w:val="24"/>
          <w:szCs w:val="24"/>
        </w:rPr>
        <w:t>b.</w:t>
      </w:r>
      <w:r w:rsidR="000838D4" w:rsidRPr="00480B06">
        <w:rPr>
          <w:rFonts w:ascii="Times New Roman" w:hAnsi="Times New Roman" w:cs="Times New Roman"/>
          <w:color w:val="auto"/>
          <w:sz w:val="24"/>
          <w:szCs w:val="24"/>
        </w:rPr>
        <w:t>Approche   de contingence</w:t>
      </w:r>
      <w:bookmarkEnd w:id="120"/>
    </w:p>
    <w:p w:rsidR="00DD439D" w:rsidRPr="00480B06" w:rsidRDefault="00B84688" w:rsidP="00744F9D">
      <w:pPr>
        <w:pStyle w:val="Paragraphedeliste"/>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D</w:t>
      </w:r>
      <w:r w:rsidR="000838D4" w:rsidRPr="00480B06">
        <w:rPr>
          <w:rFonts w:ascii="Times New Roman" w:hAnsi="Times New Roman" w:cs="Times New Roman"/>
          <w:sz w:val="24"/>
          <w:szCs w:val="24"/>
        </w:rPr>
        <w:t>ans toutes  les situations,  il n'y a pas une  se</w:t>
      </w:r>
      <w:r w:rsidRPr="00480B06">
        <w:rPr>
          <w:rFonts w:ascii="Times New Roman" w:hAnsi="Times New Roman" w:cs="Times New Roman"/>
          <w:sz w:val="24"/>
          <w:szCs w:val="24"/>
        </w:rPr>
        <w:t>ule façon  de gérer</w:t>
      </w:r>
      <w:r w:rsidR="00E55CAF" w:rsidRPr="00480B06">
        <w:rPr>
          <w:rFonts w:ascii="Times New Roman" w:hAnsi="Times New Roman" w:cs="Times New Roman"/>
          <w:sz w:val="24"/>
          <w:szCs w:val="24"/>
        </w:rPr>
        <w:t>.</w:t>
      </w:r>
      <w:r w:rsidRPr="00480B06">
        <w:rPr>
          <w:rFonts w:ascii="Times New Roman" w:hAnsi="Times New Roman" w:cs="Times New Roman"/>
          <w:sz w:val="24"/>
          <w:szCs w:val="24"/>
        </w:rPr>
        <w:t xml:space="preserve"> </w:t>
      </w:r>
      <w:r w:rsidR="000838D4" w:rsidRPr="00480B06">
        <w:rPr>
          <w:rFonts w:ascii="Times New Roman" w:hAnsi="Times New Roman" w:cs="Times New Roman"/>
          <w:sz w:val="24"/>
          <w:szCs w:val="24"/>
        </w:rPr>
        <w:t>Dans certaines situ</w:t>
      </w:r>
      <w:r w:rsidR="00E55CAF" w:rsidRPr="00480B06">
        <w:rPr>
          <w:rFonts w:ascii="Times New Roman" w:hAnsi="Times New Roman" w:cs="Times New Roman"/>
          <w:sz w:val="24"/>
          <w:szCs w:val="24"/>
        </w:rPr>
        <w:t>ations,</w:t>
      </w:r>
      <w:r w:rsidRPr="00480B06">
        <w:rPr>
          <w:rFonts w:ascii="Times New Roman" w:hAnsi="Times New Roman" w:cs="Times New Roman"/>
          <w:sz w:val="24"/>
          <w:szCs w:val="24"/>
        </w:rPr>
        <w:t xml:space="preserve"> </w:t>
      </w:r>
      <w:r w:rsidR="00E55CAF" w:rsidRPr="00480B06">
        <w:rPr>
          <w:rFonts w:ascii="Times New Roman" w:hAnsi="Times New Roman" w:cs="Times New Roman"/>
          <w:sz w:val="24"/>
          <w:szCs w:val="24"/>
        </w:rPr>
        <w:t>les</w:t>
      </w:r>
      <w:r w:rsidR="00BE11DD" w:rsidRPr="00480B06">
        <w:rPr>
          <w:rFonts w:ascii="Times New Roman" w:hAnsi="Times New Roman" w:cs="Times New Roman"/>
          <w:sz w:val="24"/>
          <w:szCs w:val="24"/>
        </w:rPr>
        <w:t xml:space="preserve"> </w:t>
      </w:r>
      <w:r w:rsidR="000838D4" w:rsidRPr="00480B06">
        <w:rPr>
          <w:rFonts w:ascii="Times New Roman" w:hAnsi="Times New Roman" w:cs="Times New Roman"/>
          <w:sz w:val="24"/>
          <w:szCs w:val="24"/>
        </w:rPr>
        <w:t xml:space="preserve">méthodes comportementales  qui </w:t>
      </w:r>
      <w:r w:rsidR="00E55CAF" w:rsidRPr="00480B06">
        <w:rPr>
          <w:rFonts w:ascii="Times New Roman" w:hAnsi="Times New Roman" w:cs="Times New Roman"/>
          <w:sz w:val="24"/>
          <w:szCs w:val="24"/>
        </w:rPr>
        <w:t xml:space="preserve">fonctionnent efficacement </w:t>
      </w:r>
      <w:r w:rsidR="000838D4" w:rsidRPr="00480B06">
        <w:rPr>
          <w:rFonts w:ascii="Times New Roman" w:hAnsi="Times New Roman" w:cs="Times New Roman"/>
          <w:sz w:val="24"/>
          <w:szCs w:val="24"/>
        </w:rPr>
        <w:t>peuvent  échouer  dans  d'autres.</w:t>
      </w:r>
      <w:r w:rsidR="00C67931" w:rsidRPr="00480B06">
        <w:rPr>
          <w:rFonts w:ascii="Times New Roman" w:hAnsi="Times New Roman" w:cs="Times New Roman"/>
          <w:sz w:val="24"/>
          <w:szCs w:val="24"/>
        </w:rPr>
        <w:t xml:space="preserve"> </w:t>
      </w:r>
      <w:r w:rsidR="000838D4" w:rsidRPr="00480B06">
        <w:rPr>
          <w:rFonts w:ascii="Times New Roman" w:hAnsi="Times New Roman" w:cs="Times New Roman"/>
          <w:sz w:val="24"/>
          <w:szCs w:val="24"/>
        </w:rPr>
        <w:t>La  structure organisationnelle  et  les  process</w:t>
      </w:r>
      <w:r w:rsidR="00BE11DD" w:rsidRPr="00480B06">
        <w:rPr>
          <w:rFonts w:ascii="Times New Roman" w:hAnsi="Times New Roman" w:cs="Times New Roman"/>
          <w:sz w:val="24"/>
          <w:szCs w:val="24"/>
        </w:rPr>
        <w:t>us  de  gestion  sont  influencé</w:t>
      </w:r>
      <w:r w:rsidR="000838D4" w:rsidRPr="00480B06">
        <w:rPr>
          <w:rFonts w:ascii="Times New Roman" w:hAnsi="Times New Roman" w:cs="Times New Roman"/>
          <w:sz w:val="24"/>
          <w:szCs w:val="24"/>
        </w:rPr>
        <w:t xml:space="preserve">s   par  l'environnement externe et  divers   aspects   </w:t>
      </w:r>
      <w:r w:rsidRPr="00480B06">
        <w:rPr>
          <w:rFonts w:ascii="Times New Roman" w:hAnsi="Times New Roman" w:cs="Times New Roman"/>
          <w:sz w:val="24"/>
          <w:szCs w:val="24"/>
        </w:rPr>
        <w:t xml:space="preserve">environnementaux    internes.  </w:t>
      </w:r>
      <w:r w:rsidR="000838D4" w:rsidRPr="00480B06">
        <w:rPr>
          <w:rFonts w:ascii="Times New Roman" w:hAnsi="Times New Roman" w:cs="Times New Roman"/>
          <w:sz w:val="24"/>
          <w:szCs w:val="24"/>
        </w:rPr>
        <w:t>Les  systèmes   de  gestion efficaces peuvent varier en fonction des individus et des groupes, de la complexité du travail et de la technologie,  de l'environnement  de l'organisation  et de sa foncti</w:t>
      </w:r>
      <w:r w:rsidRPr="00480B06">
        <w:rPr>
          <w:rFonts w:ascii="Times New Roman" w:hAnsi="Times New Roman" w:cs="Times New Roman"/>
          <w:sz w:val="24"/>
          <w:szCs w:val="24"/>
        </w:rPr>
        <w:t xml:space="preserve">on dans différentes situations. </w:t>
      </w:r>
      <w:r w:rsidR="000838D4" w:rsidRPr="00480B06">
        <w:rPr>
          <w:rFonts w:ascii="Times New Roman" w:hAnsi="Times New Roman" w:cs="Times New Roman"/>
          <w:sz w:val="24"/>
          <w:szCs w:val="24"/>
        </w:rPr>
        <w:t>Le rôl</w:t>
      </w:r>
      <w:r w:rsidR="00BE11DD" w:rsidRPr="00480B06">
        <w:rPr>
          <w:rFonts w:ascii="Times New Roman" w:hAnsi="Times New Roman" w:cs="Times New Roman"/>
          <w:sz w:val="24"/>
          <w:szCs w:val="24"/>
        </w:rPr>
        <w:t xml:space="preserve">e du gestionnaire est donc </w:t>
      </w:r>
      <w:r w:rsidR="000838D4" w:rsidRPr="00480B06">
        <w:rPr>
          <w:rFonts w:ascii="Times New Roman" w:hAnsi="Times New Roman" w:cs="Times New Roman"/>
          <w:sz w:val="24"/>
          <w:szCs w:val="24"/>
        </w:rPr>
        <w:t xml:space="preserve">de déterminer quelle approche  peut le mieux conduire à la réalisation  des objectifs  de l'entreprise  dans  une situation  particulière,  dans  des circonstances  spécifiques  et </w:t>
      </w:r>
      <w:r w:rsidR="00BE11DD" w:rsidRPr="00480B06">
        <w:rPr>
          <w:rFonts w:ascii="Times New Roman" w:hAnsi="Times New Roman" w:cs="Times New Roman"/>
          <w:sz w:val="24"/>
          <w:szCs w:val="24"/>
        </w:rPr>
        <w:t>à un moment  donné</w:t>
      </w:r>
      <w:r w:rsidR="000838D4" w:rsidRPr="00480B06">
        <w:rPr>
          <w:rFonts w:ascii="Times New Roman" w:hAnsi="Times New Roman" w:cs="Times New Roman"/>
          <w:sz w:val="24"/>
          <w:szCs w:val="24"/>
        </w:rPr>
        <w:t xml:space="preserve">.  Ainsi,  chaque  situation </w:t>
      </w:r>
      <w:r w:rsidR="00BE11DD" w:rsidRPr="00480B06">
        <w:rPr>
          <w:rFonts w:ascii="Times New Roman" w:hAnsi="Times New Roman" w:cs="Times New Roman"/>
          <w:sz w:val="24"/>
          <w:szCs w:val="24"/>
        </w:rPr>
        <w:t xml:space="preserve"> devra  être analysé</w:t>
      </w:r>
      <w:r w:rsidR="000838D4" w:rsidRPr="00480B06">
        <w:rPr>
          <w:rFonts w:ascii="Times New Roman" w:hAnsi="Times New Roman" w:cs="Times New Roman"/>
          <w:sz w:val="24"/>
          <w:szCs w:val="24"/>
        </w:rPr>
        <w:t xml:space="preserve">  par le gestionnaire  avant  toute  action  et différentes  pratiques</w:t>
      </w:r>
      <w:r w:rsidRPr="00480B06">
        <w:rPr>
          <w:rFonts w:ascii="Times New Roman" w:hAnsi="Times New Roman" w:cs="Times New Roman"/>
          <w:sz w:val="24"/>
          <w:szCs w:val="24"/>
        </w:rPr>
        <w:t>. Les</w:t>
      </w:r>
      <w:r w:rsidR="000838D4" w:rsidRPr="00480B06">
        <w:rPr>
          <w:rFonts w:ascii="Times New Roman" w:hAnsi="Times New Roman" w:cs="Times New Roman"/>
          <w:sz w:val="24"/>
          <w:szCs w:val="24"/>
        </w:rPr>
        <w:t xml:space="preserve"> styles  de gestion sont néces</w:t>
      </w:r>
      <w:r w:rsidR="006D1D00" w:rsidRPr="00480B06">
        <w:rPr>
          <w:rFonts w:ascii="Times New Roman" w:hAnsi="Times New Roman" w:cs="Times New Roman"/>
          <w:sz w:val="24"/>
          <w:szCs w:val="24"/>
        </w:rPr>
        <w:t>saires pour une gestion rationnelle</w:t>
      </w:r>
      <w:r w:rsidR="00DD439D" w:rsidRPr="00480B06">
        <w:rPr>
          <w:rFonts w:ascii="Times New Roman" w:hAnsi="Times New Roman" w:cs="Times New Roman"/>
          <w:sz w:val="24"/>
          <w:szCs w:val="24"/>
        </w:rPr>
        <w:t>.</w:t>
      </w:r>
    </w:p>
    <w:p w:rsidR="000838D4" w:rsidRPr="00480B06" w:rsidRDefault="00D94987" w:rsidP="00744F9D">
      <w:pPr>
        <w:pStyle w:val="Titre3"/>
        <w:spacing w:line="360" w:lineRule="auto"/>
        <w:rPr>
          <w:rFonts w:ascii="Times New Roman" w:hAnsi="Times New Roman" w:cs="Times New Roman"/>
          <w:color w:val="auto"/>
          <w:sz w:val="24"/>
          <w:szCs w:val="24"/>
        </w:rPr>
      </w:pPr>
      <w:bookmarkStart w:id="121" w:name="_Toc149225730"/>
      <w:r>
        <w:rPr>
          <w:rFonts w:ascii="Times New Roman" w:hAnsi="Times New Roman" w:cs="Times New Roman"/>
          <w:color w:val="auto"/>
          <w:sz w:val="24"/>
          <w:szCs w:val="24"/>
        </w:rPr>
        <w:t>c.</w:t>
      </w:r>
      <w:r w:rsidR="009375F0">
        <w:rPr>
          <w:rFonts w:ascii="Times New Roman" w:hAnsi="Times New Roman" w:cs="Times New Roman"/>
          <w:color w:val="auto"/>
          <w:sz w:val="24"/>
          <w:szCs w:val="24"/>
        </w:rPr>
        <w:t xml:space="preserve"> </w:t>
      </w:r>
      <w:r w:rsidR="000838D4" w:rsidRPr="00480B06">
        <w:rPr>
          <w:rFonts w:ascii="Times New Roman" w:hAnsi="Times New Roman" w:cs="Times New Roman"/>
          <w:color w:val="auto"/>
          <w:sz w:val="24"/>
          <w:szCs w:val="24"/>
        </w:rPr>
        <w:t>L'approche   de la productivité</w:t>
      </w:r>
      <w:bookmarkEnd w:id="121"/>
    </w:p>
    <w:p w:rsidR="000838D4" w:rsidRPr="00480B06" w:rsidRDefault="000838D4" w:rsidP="00744F9D">
      <w:pPr>
        <w:pStyle w:val="Paragraphedeliste"/>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La productivité  signifie  la valeur numérique du rapport entre les sorties et les entrées. Plus </w:t>
      </w:r>
      <w:r w:rsidR="00BE11DD" w:rsidRPr="00480B06">
        <w:rPr>
          <w:rFonts w:ascii="Times New Roman" w:hAnsi="Times New Roman" w:cs="Times New Roman"/>
          <w:sz w:val="24"/>
          <w:szCs w:val="24"/>
        </w:rPr>
        <w:t>la valeur de ce ratio</w:t>
      </w:r>
      <w:r w:rsidRPr="00480B06">
        <w:rPr>
          <w:rFonts w:ascii="Times New Roman" w:hAnsi="Times New Roman" w:cs="Times New Roman"/>
          <w:sz w:val="24"/>
          <w:szCs w:val="24"/>
        </w:rPr>
        <w:t xml:space="preserve">,  plus l'efficacité  et l'efficience  de la gestion  sont grandes. L'équation </w:t>
      </w:r>
      <w:r w:rsidR="00BE11DD" w:rsidRPr="00480B06">
        <w:rPr>
          <w:rFonts w:ascii="Times New Roman" w:hAnsi="Times New Roman" w:cs="Times New Roman"/>
          <w:sz w:val="24"/>
          <w:szCs w:val="24"/>
        </w:rPr>
        <w:t xml:space="preserve"> classique  de la productivité ne portait que  sur les </w:t>
      </w:r>
      <w:r w:rsidRPr="00480B06">
        <w:rPr>
          <w:rFonts w:ascii="Times New Roman" w:hAnsi="Times New Roman" w:cs="Times New Roman"/>
          <w:sz w:val="24"/>
          <w:szCs w:val="24"/>
        </w:rPr>
        <w:t>intrants  et la productio</w:t>
      </w:r>
      <w:r w:rsidR="006D1D00" w:rsidRPr="00480B06">
        <w:rPr>
          <w:rFonts w:ascii="Times New Roman" w:hAnsi="Times New Roman" w:cs="Times New Roman"/>
          <w:sz w:val="24"/>
          <w:szCs w:val="24"/>
        </w:rPr>
        <w:t>n  économiques.</w:t>
      </w:r>
      <w:r w:rsidR="00DD439D" w:rsidRPr="00480B06">
        <w:rPr>
          <w:rFonts w:ascii="Times New Roman" w:hAnsi="Times New Roman" w:cs="Times New Roman"/>
          <w:sz w:val="24"/>
          <w:szCs w:val="24"/>
        </w:rPr>
        <w:t xml:space="preserve"> </w:t>
      </w:r>
      <w:r w:rsidRPr="00480B06">
        <w:rPr>
          <w:rFonts w:ascii="Times New Roman" w:hAnsi="Times New Roman" w:cs="Times New Roman"/>
          <w:sz w:val="24"/>
          <w:szCs w:val="24"/>
        </w:rPr>
        <w:t>Mais  de  nos jours,  les  intrants  et les  extrants</w:t>
      </w:r>
      <w:r w:rsidR="00BE11DD" w:rsidRPr="00480B06">
        <w:rPr>
          <w:rFonts w:ascii="Times New Roman" w:hAnsi="Times New Roman" w:cs="Times New Roman"/>
          <w:sz w:val="24"/>
          <w:szCs w:val="24"/>
        </w:rPr>
        <w:t xml:space="preserve">  humains  et sociaux sont tous aussi importants. </w:t>
      </w:r>
    </w:p>
    <w:p w:rsidR="000838D4" w:rsidRPr="00480B06" w:rsidRDefault="000838D4" w:rsidP="00341E6A">
      <w:pPr>
        <w:pStyle w:val="Titre2"/>
        <w:numPr>
          <w:ilvl w:val="0"/>
          <w:numId w:val="102"/>
        </w:numPr>
        <w:spacing w:line="360" w:lineRule="auto"/>
        <w:rPr>
          <w:rFonts w:ascii="Times New Roman" w:hAnsi="Times New Roman" w:cs="Times New Roman"/>
          <w:color w:val="auto"/>
          <w:sz w:val="24"/>
          <w:szCs w:val="24"/>
        </w:rPr>
      </w:pPr>
      <w:bookmarkStart w:id="122" w:name="_Toc149225731"/>
      <w:r w:rsidRPr="00480B06">
        <w:rPr>
          <w:rFonts w:ascii="Times New Roman" w:hAnsi="Times New Roman" w:cs="Times New Roman"/>
          <w:color w:val="auto"/>
          <w:sz w:val="24"/>
          <w:szCs w:val="24"/>
        </w:rPr>
        <w:t>L'approche systémique</w:t>
      </w:r>
      <w:bookmarkEnd w:id="122"/>
    </w:p>
    <w:p w:rsidR="009375F0" w:rsidRDefault="000838D4" w:rsidP="009375F0">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L'approche systémique repose sur  l'idée qu'une  entité  est  un système  puissant comportant </w:t>
      </w:r>
      <w:r w:rsidRPr="00341E6A">
        <w:rPr>
          <w:rFonts w:ascii="Times New Roman" w:hAnsi="Times New Roman" w:cs="Times New Roman"/>
          <w:i/>
          <w:sz w:val="24"/>
          <w:szCs w:val="24"/>
        </w:rPr>
        <w:t>plusieurs sous-systèmes fortement et étroitem</w:t>
      </w:r>
      <w:r w:rsidR="00BE11DD" w:rsidRPr="00341E6A">
        <w:rPr>
          <w:rFonts w:ascii="Times New Roman" w:hAnsi="Times New Roman" w:cs="Times New Roman"/>
          <w:i/>
          <w:sz w:val="24"/>
          <w:szCs w:val="24"/>
        </w:rPr>
        <w:t>ent interconnecté</w:t>
      </w:r>
      <w:r w:rsidRPr="00341E6A">
        <w:rPr>
          <w:rFonts w:ascii="Times New Roman" w:hAnsi="Times New Roman" w:cs="Times New Roman"/>
          <w:i/>
          <w:sz w:val="24"/>
          <w:szCs w:val="24"/>
        </w:rPr>
        <w:t>s</w:t>
      </w:r>
      <w:r w:rsidRPr="00480B06">
        <w:rPr>
          <w:rFonts w:ascii="Times New Roman" w:hAnsi="Times New Roman" w:cs="Times New Roman"/>
          <w:sz w:val="24"/>
          <w:szCs w:val="24"/>
        </w:rPr>
        <w:t xml:space="preserve">. Toute action entreprise  dans  </w:t>
      </w:r>
      <w:r w:rsidRPr="00480B06">
        <w:rPr>
          <w:rFonts w:ascii="Times New Roman" w:hAnsi="Times New Roman" w:cs="Times New Roman"/>
          <w:sz w:val="24"/>
          <w:szCs w:val="24"/>
        </w:rPr>
        <w:lastRenderedPageBreak/>
        <w:t>un  sous-système pour  résoudre  les  problèm</w:t>
      </w:r>
      <w:r w:rsidR="00B84688" w:rsidRPr="00480B06">
        <w:rPr>
          <w:rFonts w:ascii="Times New Roman" w:hAnsi="Times New Roman" w:cs="Times New Roman"/>
          <w:sz w:val="24"/>
          <w:szCs w:val="24"/>
        </w:rPr>
        <w:t>es</w:t>
      </w:r>
      <w:r w:rsidR="00BE11DD" w:rsidRPr="00480B06">
        <w:rPr>
          <w:rFonts w:ascii="Times New Roman" w:hAnsi="Times New Roman" w:cs="Times New Roman"/>
          <w:sz w:val="24"/>
          <w:szCs w:val="24"/>
        </w:rPr>
        <w:t>,</w:t>
      </w:r>
      <w:r w:rsidRPr="00480B06">
        <w:rPr>
          <w:rFonts w:ascii="Times New Roman" w:hAnsi="Times New Roman" w:cs="Times New Roman"/>
          <w:sz w:val="24"/>
          <w:szCs w:val="24"/>
        </w:rPr>
        <w:t xml:space="preserve"> puisque toutes les parties de l'organisation sont étroitement liées. Cette approche permet ainsi aux dirigeants de considérer l'organisation dans son ensemble, le groupe entier et le système social dans son ensemble. L'approche des  systèmes est devenue partie intégrante de  la théorie moderne de l'organisation. Les organisations sont considérées comme des réseaux dynamiques dont les processus sont interdépendants et im</w:t>
      </w:r>
      <w:r w:rsidR="006C09BC" w:rsidRPr="00480B06">
        <w:rPr>
          <w:rFonts w:ascii="Times New Roman" w:hAnsi="Times New Roman" w:cs="Times New Roman"/>
          <w:sz w:val="24"/>
          <w:szCs w:val="24"/>
        </w:rPr>
        <w:t>pl</w:t>
      </w:r>
      <w:r w:rsidRPr="00480B06">
        <w:rPr>
          <w:rFonts w:ascii="Times New Roman" w:hAnsi="Times New Roman" w:cs="Times New Roman"/>
          <w:sz w:val="24"/>
          <w:szCs w:val="24"/>
        </w:rPr>
        <w:t>iq</w:t>
      </w:r>
      <w:r w:rsidR="00DD439D" w:rsidRPr="00480B06">
        <w:rPr>
          <w:rFonts w:ascii="Times New Roman" w:hAnsi="Times New Roman" w:cs="Times New Roman"/>
          <w:sz w:val="24"/>
          <w:szCs w:val="24"/>
        </w:rPr>
        <w:t>ués.</w:t>
      </w:r>
    </w:p>
    <w:p w:rsidR="00DD439D" w:rsidRPr="009375F0" w:rsidRDefault="000838D4" w:rsidP="009375F0">
      <w:pPr>
        <w:spacing w:line="360" w:lineRule="auto"/>
        <w:jc w:val="both"/>
        <w:rPr>
          <w:rFonts w:ascii="Times New Roman" w:hAnsi="Times New Roman" w:cs="Times New Roman"/>
          <w:sz w:val="24"/>
          <w:szCs w:val="24"/>
        </w:rPr>
      </w:pPr>
      <w:r w:rsidRPr="00480B06">
        <w:rPr>
          <w:rFonts w:ascii="Times New Roman" w:hAnsi="Times New Roman" w:cs="Times New Roman"/>
          <w:b/>
          <w:noProof/>
          <w:sz w:val="24"/>
          <w:szCs w:val="24"/>
          <w:lang w:eastAsia="fr-FR"/>
        </w:rPr>
        <mc:AlternateContent>
          <mc:Choice Requires="wps">
            <w:drawing>
              <wp:anchor distT="0" distB="0" distL="114300" distR="114300" simplePos="0" relativeHeight="251814912" behindDoc="0" locked="0" layoutInCell="1" allowOverlap="1" wp14:anchorId="6C90DE8B" wp14:editId="0CB66A5E">
                <wp:simplePos x="0" y="0"/>
                <wp:positionH relativeFrom="column">
                  <wp:posOffset>-563619</wp:posOffset>
                </wp:positionH>
                <wp:positionV relativeFrom="paragraph">
                  <wp:posOffset>291353</wp:posOffset>
                </wp:positionV>
                <wp:extent cx="6979024" cy="4397188"/>
                <wp:effectExtent l="0" t="0" r="12700" b="22860"/>
                <wp:wrapNone/>
                <wp:docPr id="229" name="Rectangle 229"/>
                <wp:cNvGraphicFramePr/>
                <a:graphic xmlns:a="http://schemas.openxmlformats.org/drawingml/2006/main">
                  <a:graphicData uri="http://schemas.microsoft.com/office/word/2010/wordprocessingShape">
                    <wps:wsp>
                      <wps:cNvSpPr/>
                      <wps:spPr>
                        <a:xfrm>
                          <a:off x="0" y="0"/>
                          <a:ext cx="6979024" cy="439718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AD05A4" id="Rectangle 229" o:spid="_x0000_s1026" style="position:absolute;margin-left:-44.4pt;margin-top:22.95pt;width:549.55pt;height:346.2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" filled="f" strokecolor="black [3213]" strokeweight="1pt"/>
            </w:pict>
          </mc:Fallback>
        </mc:AlternateContent>
      </w:r>
    </w:p>
    <w:p w:rsidR="000838D4" w:rsidRPr="00480B06" w:rsidRDefault="000838D4" w:rsidP="00744F9D">
      <w:pPr>
        <w:spacing w:line="360" w:lineRule="auto"/>
        <w:jc w:val="center"/>
        <w:rPr>
          <w:rFonts w:ascii="Times New Roman" w:hAnsi="Times New Roman" w:cs="Times New Roman"/>
          <w:b/>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13888" behindDoc="0" locked="0" layoutInCell="1" allowOverlap="1" wp14:anchorId="68B86F91" wp14:editId="069D06D7">
                <wp:simplePos x="0" y="0"/>
                <wp:positionH relativeFrom="column">
                  <wp:posOffset>1753385</wp:posOffset>
                </wp:positionH>
                <wp:positionV relativeFrom="paragraph">
                  <wp:posOffset>132678</wp:posOffset>
                </wp:positionV>
                <wp:extent cx="1963270" cy="336176"/>
                <wp:effectExtent l="0" t="0" r="0" b="6985"/>
                <wp:wrapNone/>
                <wp:docPr id="230" name="Rectangle 230"/>
                <wp:cNvGraphicFramePr/>
                <a:graphic xmlns:a="http://schemas.openxmlformats.org/drawingml/2006/main">
                  <a:graphicData uri="http://schemas.microsoft.com/office/word/2010/wordprocessingShape">
                    <wps:wsp>
                      <wps:cNvSpPr/>
                      <wps:spPr>
                        <a:xfrm>
                          <a:off x="0" y="0"/>
                          <a:ext cx="1963270" cy="33617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Sous-système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B86F91" id="Rectangle 230" o:spid="_x0000_s1090" style="position:absolute;left:0;text-align:left;margin-left:138.05pt;margin-top:10.45pt;width:154.6pt;height:26.4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" fillcolor="white [3201]" stroked="f" strokeweight="1pt">
                <v:textbo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Sous-système </w:t>
                      </w: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99552" behindDoc="0" locked="0" layoutInCell="1" allowOverlap="1" wp14:anchorId="511C0E91" wp14:editId="3C67ADD0">
                <wp:simplePos x="0" y="0"/>
                <wp:positionH relativeFrom="column">
                  <wp:posOffset>1735829</wp:posOffset>
                </wp:positionH>
                <wp:positionV relativeFrom="paragraph">
                  <wp:posOffset>154044</wp:posOffset>
                </wp:positionV>
                <wp:extent cx="1963270" cy="336176"/>
                <wp:effectExtent l="0" t="0" r="18415" b="26035"/>
                <wp:wrapNone/>
                <wp:docPr id="231" name="Rectangle 231"/>
                <wp:cNvGraphicFramePr/>
                <a:graphic xmlns:a="http://schemas.openxmlformats.org/drawingml/2006/main">
                  <a:graphicData uri="http://schemas.microsoft.com/office/word/2010/wordprocessingShape">
                    <wps:wsp>
                      <wps:cNvSpPr/>
                      <wps:spPr>
                        <a:xfrm>
                          <a:off x="0" y="0"/>
                          <a:ext cx="1963270" cy="3361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5C272A" w:rsidRDefault="00AC0578" w:rsidP="000838D4">
                            <w:pPr>
                              <w:jc w:val="center"/>
                              <w:rPr>
                                <w:rFonts w:ascii="Times New Roman" w:hAnsi="Times New Roman" w:cs="Times New Roman"/>
                              </w:rPr>
                            </w:pPr>
                            <w:r w:rsidRPr="005C272A">
                              <w:rPr>
                                <w:rFonts w:ascii="Times New Roman" w:hAnsi="Times New Roman" w:cs="Times New Roman"/>
                              </w:rPr>
                              <w:t>Objectifs et valeurs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1C0E91" id="Rectangle 231" o:spid="_x0000_s1091" style="position:absolute;left:0;text-align:left;margin-left:136.7pt;margin-top:12.15pt;width:154.6pt;height:26.4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" fillcolor="white [3201]" strokecolor="black [3213]" strokeweight="1pt">
                <v:textbox>
                  <w:txbxContent>
                    <w:p w:rsidR="00AC0578" w:rsidRPr="005C272A" w:rsidRDefault="00AC0578" w:rsidP="000838D4">
                      <w:pPr>
                        <w:jc w:val="center"/>
                        <w:rPr>
                          <w:rFonts w:ascii="Times New Roman" w:hAnsi="Times New Roman" w:cs="Times New Roman"/>
                        </w:rPr>
                      </w:pPr>
                      <w:r w:rsidRPr="005C272A">
                        <w:rPr>
                          <w:rFonts w:ascii="Times New Roman" w:hAnsi="Times New Roman" w:cs="Times New Roman"/>
                        </w:rPr>
                        <w:t>Objectifs et valeurs</w:t>
                      </w: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08768" behindDoc="0" locked="0" layoutInCell="1" allowOverlap="1" wp14:anchorId="7083D5EF" wp14:editId="0CB315B5">
                <wp:simplePos x="0" y="0"/>
                <wp:positionH relativeFrom="column">
                  <wp:posOffset>3698614</wp:posOffset>
                </wp:positionH>
                <wp:positionV relativeFrom="paragraph">
                  <wp:posOffset>125729</wp:posOffset>
                </wp:positionV>
                <wp:extent cx="619050" cy="954741"/>
                <wp:effectExtent l="0" t="0" r="29210" b="36195"/>
                <wp:wrapNone/>
                <wp:docPr id="232" name="Connecteur droit 232"/>
                <wp:cNvGraphicFramePr/>
                <a:graphic xmlns:a="http://schemas.openxmlformats.org/drawingml/2006/main">
                  <a:graphicData uri="http://schemas.microsoft.com/office/word/2010/wordprocessingShape">
                    <wps:wsp>
                      <wps:cNvCnPr/>
                      <wps:spPr>
                        <a:xfrm>
                          <a:off x="0" y="0"/>
                          <a:ext cx="619050" cy="9547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646FA8" id="Connecteur droit 232"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291.25pt,9.9pt" to="340pt,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" strokecolor="black [3200]" strokeweight=".5pt">
                <v:stroke joinstyle="miter"/>
              </v:lin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07744" behindDoc="0" locked="0" layoutInCell="1" allowOverlap="1" wp14:anchorId="4D54792D" wp14:editId="3CB98492">
                <wp:simplePos x="0" y="0"/>
                <wp:positionH relativeFrom="column">
                  <wp:posOffset>1453440</wp:posOffset>
                </wp:positionH>
                <wp:positionV relativeFrom="paragraph">
                  <wp:posOffset>125468</wp:posOffset>
                </wp:positionV>
                <wp:extent cx="295836" cy="995343"/>
                <wp:effectExtent l="0" t="0" r="28575" b="33655"/>
                <wp:wrapNone/>
                <wp:docPr id="233" name="Connecteur droit 233"/>
                <wp:cNvGraphicFramePr/>
                <a:graphic xmlns:a="http://schemas.openxmlformats.org/drawingml/2006/main">
                  <a:graphicData uri="http://schemas.microsoft.com/office/word/2010/wordprocessingShape">
                    <wps:wsp>
                      <wps:cNvCnPr/>
                      <wps:spPr>
                        <a:xfrm flipH="1">
                          <a:off x="0" y="0"/>
                          <a:ext cx="295836" cy="9953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E1BA38" id="Connecteur droit 233" o:spid="_x0000_s1026" style="position:absolute;flip:x;z-index:251807744;visibility:visible;mso-wrap-style:square;mso-wrap-distance-left:9pt;mso-wrap-distance-top:0;mso-wrap-distance-right:9pt;mso-wrap-distance-bottom:0;mso-position-horizontal:absolute;mso-position-horizontal-relative:text;mso-position-vertical:absolute;mso-position-vertical-relative:text" from="114.45pt,9.9pt" to="137.75pt,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" strokecolor="black [3200]" strokeweight=".5pt">
                <v:stroke joinstyle="miter"/>
              </v:line>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00576" behindDoc="0" locked="0" layoutInCell="1" allowOverlap="1" wp14:anchorId="341FAAFC" wp14:editId="3DEF4623">
                <wp:simplePos x="0" y="0"/>
                <wp:positionH relativeFrom="column">
                  <wp:posOffset>1752712</wp:posOffset>
                </wp:positionH>
                <wp:positionV relativeFrom="paragraph">
                  <wp:posOffset>20320</wp:posOffset>
                </wp:positionV>
                <wp:extent cx="1963270" cy="336176"/>
                <wp:effectExtent l="0" t="0" r="18415" b="26035"/>
                <wp:wrapNone/>
                <wp:docPr id="234" name="Rectangle 234"/>
                <wp:cNvGraphicFramePr/>
                <a:graphic xmlns:a="http://schemas.openxmlformats.org/drawingml/2006/main">
                  <a:graphicData uri="http://schemas.microsoft.com/office/word/2010/wordprocessingShape">
                    <wps:wsp>
                      <wps:cNvSpPr/>
                      <wps:spPr>
                        <a:xfrm>
                          <a:off x="0" y="0"/>
                          <a:ext cx="1963270" cy="3361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Technologie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1FAAFC" id="Rectangle 234" o:spid="_x0000_s1092" style="position:absolute;left:0;text-align:left;margin-left:138pt;margin-top:1.6pt;width:154.6pt;height:26.4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" fillcolor="white [3201]" strokecolor="black [3213]" strokeweight="1pt">
                <v:textbo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Technologie </w:t>
                      </w: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06720" behindDoc="0" locked="0" layoutInCell="1" allowOverlap="1" wp14:anchorId="1F627639" wp14:editId="1F5E2374">
                <wp:simplePos x="0" y="0"/>
                <wp:positionH relativeFrom="margin">
                  <wp:posOffset>-518272</wp:posOffset>
                </wp:positionH>
                <wp:positionV relativeFrom="paragraph">
                  <wp:posOffset>381000</wp:posOffset>
                </wp:positionV>
                <wp:extent cx="1962785" cy="335915"/>
                <wp:effectExtent l="0" t="0" r="18415" b="26035"/>
                <wp:wrapNone/>
                <wp:docPr id="235" name="Rectangle 235"/>
                <wp:cNvGraphicFramePr/>
                <a:graphic xmlns:a="http://schemas.openxmlformats.org/drawingml/2006/main">
                  <a:graphicData uri="http://schemas.microsoft.com/office/word/2010/wordprocessingShape">
                    <wps:wsp>
                      <wps:cNvSpPr/>
                      <wps:spPr>
                        <a:xfrm>
                          <a:off x="0" y="0"/>
                          <a:ext cx="1962785" cy="3359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Intrants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627639" id="Rectangle 235" o:spid="_x0000_s1093" style="position:absolute;left:0;text-align:left;margin-left:-40.8pt;margin-top:30pt;width:154.55pt;height:26.45pt;z-index:251806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" fillcolor="white [3201]" strokecolor="black [3213]" strokeweight="1pt">
                <v:textbo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Intrants </w:t>
                      </w:r>
                    </w:p>
                  </w:txbxContent>
                </v:textbox>
                <w10:wrap anchorx="margin"/>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05696" behindDoc="0" locked="0" layoutInCell="1" allowOverlap="1" wp14:anchorId="7982DC33" wp14:editId="2C46802C">
                <wp:simplePos x="0" y="0"/>
                <wp:positionH relativeFrom="margin">
                  <wp:posOffset>4294505</wp:posOffset>
                </wp:positionH>
                <wp:positionV relativeFrom="paragraph">
                  <wp:posOffset>354853</wp:posOffset>
                </wp:positionV>
                <wp:extent cx="1962785" cy="335915"/>
                <wp:effectExtent l="0" t="0" r="18415" b="26035"/>
                <wp:wrapNone/>
                <wp:docPr id="236" name="Rectangle 236"/>
                <wp:cNvGraphicFramePr/>
                <a:graphic xmlns:a="http://schemas.openxmlformats.org/drawingml/2006/main">
                  <a:graphicData uri="http://schemas.microsoft.com/office/word/2010/wordprocessingShape">
                    <wps:wsp>
                      <wps:cNvSpPr/>
                      <wps:spPr>
                        <a:xfrm>
                          <a:off x="0" y="0"/>
                          <a:ext cx="1962785" cy="3359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Résultats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82DC33" id="Rectangle 236" o:spid="_x0000_s1094" style="position:absolute;left:0;text-align:left;margin-left:338.15pt;margin-top:27.95pt;width:154.55pt;height:26.45pt;z-index:251805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" fillcolor="white [3201]" strokecolor="black [3213]" strokeweight="1pt">
                <v:textbo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Résultats </w:t>
                      </w:r>
                    </w:p>
                  </w:txbxContent>
                </v:textbox>
                <w10:wrap anchorx="margin"/>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01600" behindDoc="0" locked="0" layoutInCell="1" allowOverlap="1" wp14:anchorId="27AFE457" wp14:editId="21D7949B">
                <wp:simplePos x="0" y="0"/>
                <wp:positionH relativeFrom="margin">
                  <wp:posOffset>1750807</wp:posOffset>
                </wp:positionH>
                <wp:positionV relativeFrom="paragraph">
                  <wp:posOffset>367030</wp:posOffset>
                </wp:positionV>
                <wp:extent cx="1962785" cy="335915"/>
                <wp:effectExtent l="0" t="0" r="18415" b="26035"/>
                <wp:wrapNone/>
                <wp:docPr id="237" name="Rectangle 237"/>
                <wp:cNvGraphicFramePr/>
                <a:graphic xmlns:a="http://schemas.openxmlformats.org/drawingml/2006/main">
                  <a:graphicData uri="http://schemas.microsoft.com/office/word/2010/wordprocessingShape">
                    <wps:wsp>
                      <wps:cNvSpPr/>
                      <wps:spPr>
                        <a:xfrm>
                          <a:off x="0" y="0"/>
                          <a:ext cx="1962785" cy="3359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Structure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AFE457" id="Rectangle 237" o:spid="_x0000_s1095" style="position:absolute;left:0;text-align:left;margin-left:137.85pt;margin-top:28.9pt;width:154.55pt;height:26.45pt;z-index:251801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" fillcolor="white [3201]" strokecolor="black [3213]" strokeweight="1pt">
                <v:textbo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Structure </w:t>
                      </w:r>
                    </w:p>
                  </w:txbxContent>
                </v:textbox>
                <w10:wrap anchorx="margin"/>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12864" behindDoc="0" locked="0" layoutInCell="1" allowOverlap="1" wp14:anchorId="666CBE38" wp14:editId="74CA6838">
                <wp:simplePos x="0" y="0"/>
                <wp:positionH relativeFrom="column">
                  <wp:posOffset>3718992</wp:posOffset>
                </wp:positionH>
                <wp:positionV relativeFrom="paragraph">
                  <wp:posOffset>161290</wp:posOffset>
                </wp:positionV>
                <wp:extent cx="578261" cy="13447"/>
                <wp:effectExtent l="0" t="0" r="31750" b="24765"/>
                <wp:wrapNone/>
                <wp:docPr id="238" name="Connecteur droit 238"/>
                <wp:cNvGraphicFramePr/>
                <a:graphic xmlns:a="http://schemas.openxmlformats.org/drawingml/2006/main">
                  <a:graphicData uri="http://schemas.microsoft.com/office/word/2010/wordprocessingShape">
                    <wps:wsp>
                      <wps:cNvCnPr/>
                      <wps:spPr>
                        <a:xfrm>
                          <a:off x="0" y="0"/>
                          <a:ext cx="578261" cy="134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4EB1A1" id="Connecteur droit 238"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292.85pt,12.7pt" to="338.4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" strokecolor="black [3200]" strokeweight=".5pt">
                <v:stroke joinstyle="miter"/>
              </v:lin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11840" behindDoc="0" locked="0" layoutInCell="1" allowOverlap="1" wp14:anchorId="140D328B" wp14:editId="5958BE42">
                <wp:simplePos x="0" y="0"/>
                <wp:positionH relativeFrom="column">
                  <wp:posOffset>1466887</wp:posOffset>
                </wp:positionH>
                <wp:positionV relativeFrom="paragraph">
                  <wp:posOffset>202154</wp:posOffset>
                </wp:positionV>
                <wp:extent cx="282389" cy="0"/>
                <wp:effectExtent l="0" t="0" r="22860" b="19050"/>
                <wp:wrapNone/>
                <wp:docPr id="239" name="Connecteur droit 239"/>
                <wp:cNvGraphicFramePr/>
                <a:graphic xmlns:a="http://schemas.openxmlformats.org/drawingml/2006/main">
                  <a:graphicData uri="http://schemas.microsoft.com/office/word/2010/wordprocessingShape">
                    <wps:wsp>
                      <wps:cNvCnPr/>
                      <wps:spPr>
                        <a:xfrm>
                          <a:off x="0" y="0"/>
                          <a:ext cx="2823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872F90" id="Connecteur droit 239"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115.5pt,15.9pt" to="137.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" strokecolor="black [3200]" strokeweight=".5pt">
                <v:stroke joinstyle="miter"/>
              </v:lin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10816" behindDoc="0" locked="0" layoutInCell="1" allowOverlap="1" wp14:anchorId="3C87D9EC" wp14:editId="42BFF472">
                <wp:simplePos x="0" y="0"/>
                <wp:positionH relativeFrom="column">
                  <wp:posOffset>3806676</wp:posOffset>
                </wp:positionH>
                <wp:positionV relativeFrom="paragraph">
                  <wp:posOffset>336362</wp:posOffset>
                </wp:positionV>
                <wp:extent cx="510913" cy="1237391"/>
                <wp:effectExtent l="0" t="0" r="22860" b="20320"/>
                <wp:wrapNone/>
                <wp:docPr id="240" name="Connecteur droit 240"/>
                <wp:cNvGraphicFramePr/>
                <a:graphic xmlns:a="http://schemas.openxmlformats.org/drawingml/2006/main">
                  <a:graphicData uri="http://schemas.microsoft.com/office/word/2010/wordprocessingShape">
                    <wps:wsp>
                      <wps:cNvCnPr/>
                      <wps:spPr>
                        <a:xfrm flipH="1">
                          <a:off x="0" y="0"/>
                          <a:ext cx="510913" cy="12373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BD3442" id="Connecteur droit 240" o:spid="_x0000_s1026" style="position:absolute;flip:x;z-index:251810816;visibility:visible;mso-wrap-style:square;mso-wrap-distance-left:9pt;mso-wrap-distance-top:0;mso-wrap-distance-right:9pt;mso-wrap-distance-bottom:0;mso-position-horizontal:absolute;mso-position-horizontal-relative:text;mso-position-vertical:absolute;mso-position-vertical-relative:text" from="299.75pt,26.5pt" to="340pt,1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" strokecolor="black [3200]" strokeweight=".5pt">
                <v:stroke joinstyle="miter"/>
              </v:line>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09792" behindDoc="0" locked="0" layoutInCell="1" allowOverlap="1" wp14:anchorId="59119EB7" wp14:editId="1402C280">
                <wp:simplePos x="0" y="0"/>
                <wp:positionH relativeFrom="column">
                  <wp:posOffset>1439508</wp:posOffset>
                </wp:positionH>
                <wp:positionV relativeFrom="paragraph">
                  <wp:posOffset>12475</wp:posOffset>
                </wp:positionV>
                <wp:extent cx="377003" cy="1210235"/>
                <wp:effectExtent l="0" t="0" r="23495" b="28575"/>
                <wp:wrapNone/>
                <wp:docPr id="241" name="Connecteur droit 241"/>
                <wp:cNvGraphicFramePr/>
                <a:graphic xmlns:a="http://schemas.openxmlformats.org/drawingml/2006/main">
                  <a:graphicData uri="http://schemas.microsoft.com/office/word/2010/wordprocessingShape">
                    <wps:wsp>
                      <wps:cNvCnPr/>
                      <wps:spPr>
                        <a:xfrm>
                          <a:off x="0" y="0"/>
                          <a:ext cx="377003" cy="12102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36BE56" id="Connecteur droit 241"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113.35pt,1pt" to="143.05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" strokecolor="black [3200]" strokeweight=".5pt">
                <v:stroke joinstyle="miter"/>
              </v:line>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02624" behindDoc="0" locked="0" layoutInCell="1" allowOverlap="1" wp14:anchorId="48EC712E" wp14:editId="31BED2E5">
                <wp:simplePos x="0" y="0"/>
                <wp:positionH relativeFrom="margin">
                  <wp:posOffset>1780167</wp:posOffset>
                </wp:positionH>
                <wp:positionV relativeFrom="paragraph">
                  <wp:posOffset>68879</wp:posOffset>
                </wp:positionV>
                <wp:extent cx="1962785" cy="335915"/>
                <wp:effectExtent l="0" t="0" r="18415" b="26035"/>
                <wp:wrapNone/>
                <wp:docPr id="242" name="Rectangle 242"/>
                <wp:cNvGraphicFramePr/>
                <a:graphic xmlns:a="http://schemas.openxmlformats.org/drawingml/2006/main">
                  <a:graphicData uri="http://schemas.microsoft.com/office/word/2010/wordprocessingShape">
                    <wps:wsp>
                      <wps:cNvSpPr/>
                      <wps:spPr>
                        <a:xfrm>
                          <a:off x="0" y="0"/>
                          <a:ext cx="1962785" cy="3359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Public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EC712E" id="Rectangle 242" o:spid="_x0000_s1096" style="position:absolute;left:0;text-align:left;margin-left:140.15pt;margin-top:5.4pt;width:154.55pt;height:26.45pt;z-index:251802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" fillcolor="white [3201]" strokecolor="black [3213]" strokeweight="1pt">
                <v:textbo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Public </w:t>
                      </w:r>
                    </w:p>
                  </w:txbxContent>
                </v:textbox>
                <w10:wrap anchorx="margin"/>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04672" behindDoc="0" locked="0" layoutInCell="1" allowOverlap="1" wp14:anchorId="00AD653A" wp14:editId="171100DE">
                <wp:simplePos x="0" y="0"/>
                <wp:positionH relativeFrom="margin">
                  <wp:posOffset>1833880</wp:posOffset>
                </wp:positionH>
                <wp:positionV relativeFrom="paragraph">
                  <wp:posOffset>599963</wp:posOffset>
                </wp:positionV>
                <wp:extent cx="1962785" cy="335915"/>
                <wp:effectExtent l="0" t="0" r="0" b="6985"/>
                <wp:wrapNone/>
                <wp:docPr id="243" name="Rectangle 243"/>
                <wp:cNvGraphicFramePr/>
                <a:graphic xmlns:a="http://schemas.openxmlformats.org/drawingml/2006/main">
                  <a:graphicData uri="http://schemas.microsoft.com/office/word/2010/wordprocessingShape">
                    <wps:wsp>
                      <wps:cNvSpPr/>
                      <wps:spPr>
                        <a:xfrm>
                          <a:off x="0" y="0"/>
                          <a:ext cx="1962785" cy="33591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Approche systémique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AD653A" id="Rectangle 243" o:spid="_x0000_s1097" style="position:absolute;left:0;text-align:left;margin-left:144.4pt;margin-top:47.25pt;width:154.55pt;height:26.45pt;z-index:251804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" fillcolor="white [3201]" stroked="f" strokeweight="1pt">
                <v:textbo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Approche systémique </w:t>
                      </w:r>
                    </w:p>
                  </w:txbxContent>
                </v:textbox>
                <w10:wrap anchorx="margin"/>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03648" behindDoc="0" locked="0" layoutInCell="1" allowOverlap="1" wp14:anchorId="025B113B" wp14:editId="7AB0B579">
                <wp:simplePos x="0" y="0"/>
                <wp:positionH relativeFrom="margin">
                  <wp:posOffset>1820433</wp:posOffset>
                </wp:positionH>
                <wp:positionV relativeFrom="paragraph">
                  <wp:posOffset>120015</wp:posOffset>
                </wp:positionV>
                <wp:extent cx="1962785" cy="335915"/>
                <wp:effectExtent l="0" t="0" r="18415" b="26035"/>
                <wp:wrapNone/>
                <wp:docPr id="244" name="Rectangle 244"/>
                <wp:cNvGraphicFramePr/>
                <a:graphic xmlns:a="http://schemas.openxmlformats.org/drawingml/2006/main">
                  <a:graphicData uri="http://schemas.microsoft.com/office/word/2010/wordprocessingShape">
                    <wps:wsp>
                      <wps:cNvSpPr/>
                      <wps:spPr>
                        <a:xfrm>
                          <a:off x="0" y="0"/>
                          <a:ext cx="1962785" cy="3359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Gouvernement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B113B" id="Rectangle 244" o:spid="_x0000_s1098" style="position:absolute;left:0;text-align:left;margin-left:143.35pt;margin-top:9.45pt;width:154.55pt;height:26.45pt;z-index:251803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" fillcolor="white [3201]" strokecolor="black [3213]" strokeweight="1pt">
                <v:textbo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Gouvernement </w:t>
                      </w:r>
                    </w:p>
                  </w:txbxContent>
                </v:textbox>
                <w10:wrap anchorx="margin"/>
              </v:rect>
            </w:pict>
          </mc:Fallback>
        </mc:AlternateContent>
      </w:r>
    </w:p>
    <w:p w:rsidR="003229DF" w:rsidRPr="00480B06" w:rsidRDefault="00DD439D"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 </w:t>
      </w:r>
    </w:p>
    <w:p w:rsidR="009375F0" w:rsidRDefault="003229DF" w:rsidP="009375F0">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     </w:t>
      </w:r>
      <w:bookmarkStart w:id="123" w:name="_Toc149225732"/>
      <w:r w:rsidR="009375F0">
        <w:rPr>
          <w:rFonts w:ascii="Times New Roman" w:hAnsi="Times New Roman" w:cs="Times New Roman"/>
          <w:sz w:val="24"/>
          <w:szCs w:val="24"/>
        </w:rPr>
        <w:t xml:space="preserve">                               </w:t>
      </w:r>
    </w:p>
    <w:p w:rsidR="000838D4" w:rsidRPr="009375F0" w:rsidRDefault="0073735D" w:rsidP="009375F0">
      <w:pPr>
        <w:spacing w:line="360" w:lineRule="auto"/>
        <w:jc w:val="both"/>
        <w:rPr>
          <w:rFonts w:ascii="Times New Roman" w:hAnsi="Times New Roman" w:cs="Times New Roman"/>
          <w:sz w:val="24"/>
          <w:szCs w:val="24"/>
        </w:rPr>
      </w:pPr>
      <w:r w:rsidRPr="00D44969">
        <w:t>Figure 1</w:t>
      </w:r>
      <w:r w:rsidR="00480B06" w:rsidRPr="00D44969">
        <w:t>2</w:t>
      </w:r>
      <w:r w:rsidRPr="00D44969">
        <w:t>. Approche de système de santé</w:t>
      </w:r>
      <w:bookmarkEnd w:id="123"/>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Selon cette approche, une organisation reçoit de son environnement plusieurs apports tels que </w:t>
      </w:r>
      <w:r w:rsidRPr="00480B06">
        <w:rPr>
          <w:rFonts w:ascii="Times New Roman" w:hAnsi="Times New Roman" w:cs="Times New Roman"/>
          <w:i/>
          <w:sz w:val="24"/>
          <w:szCs w:val="24"/>
        </w:rPr>
        <w:t>matériels, humains et financiers</w:t>
      </w:r>
      <w:r w:rsidRPr="00480B06">
        <w:rPr>
          <w:rFonts w:ascii="Times New Roman" w:hAnsi="Times New Roman" w:cs="Times New Roman"/>
          <w:sz w:val="24"/>
          <w:szCs w:val="24"/>
        </w:rPr>
        <w:t xml:space="preserve">. Ces </w:t>
      </w:r>
      <w:r w:rsidR="005E18CE" w:rsidRPr="00480B06">
        <w:rPr>
          <w:rFonts w:ascii="Times New Roman" w:hAnsi="Times New Roman" w:cs="Times New Roman"/>
          <w:sz w:val="24"/>
          <w:szCs w:val="24"/>
        </w:rPr>
        <w:t>intrants sont ensuite transformé</w:t>
      </w:r>
      <w:r w:rsidRPr="00480B06">
        <w:rPr>
          <w:rFonts w:ascii="Times New Roman" w:hAnsi="Times New Roman" w:cs="Times New Roman"/>
          <w:sz w:val="24"/>
          <w:szCs w:val="24"/>
        </w:rPr>
        <w:t>s afin de produire le résultat final en termes de produits ou de services.</w:t>
      </w:r>
    </w:p>
    <w:p w:rsidR="000838D4" w:rsidRPr="00480B06" w:rsidRDefault="00DD439D" w:rsidP="00744F9D">
      <w:pPr>
        <w:pStyle w:val="Titre2"/>
        <w:spacing w:line="360" w:lineRule="auto"/>
        <w:rPr>
          <w:rFonts w:ascii="Times New Roman" w:hAnsi="Times New Roman" w:cs="Times New Roman"/>
          <w:color w:val="auto"/>
          <w:sz w:val="24"/>
          <w:szCs w:val="24"/>
        </w:rPr>
      </w:pPr>
      <w:bookmarkStart w:id="124" w:name="_Toc149225733"/>
      <w:r w:rsidRPr="00480B06">
        <w:rPr>
          <w:rFonts w:ascii="Times New Roman" w:hAnsi="Times New Roman" w:cs="Times New Roman"/>
          <w:color w:val="auto"/>
          <w:sz w:val="24"/>
          <w:szCs w:val="24"/>
        </w:rPr>
        <w:t>5.9.</w:t>
      </w:r>
      <w:r w:rsidR="000838D4" w:rsidRPr="00480B06">
        <w:rPr>
          <w:rFonts w:ascii="Times New Roman" w:hAnsi="Times New Roman" w:cs="Times New Roman"/>
          <w:color w:val="auto"/>
          <w:sz w:val="24"/>
          <w:szCs w:val="24"/>
        </w:rPr>
        <w:t xml:space="preserve"> Dynamique  de  groupe   et  compétences  en   matière  de leadership</w:t>
      </w:r>
      <w:bookmarkEnd w:id="124"/>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 leadership est à  la fois un domaine</w:t>
      </w:r>
      <w:r w:rsidRPr="00480B06">
        <w:rPr>
          <w:rFonts w:ascii="Times New Roman" w:hAnsi="Times New Roman" w:cs="Times New Roman"/>
          <w:i/>
          <w:sz w:val="24"/>
          <w:szCs w:val="24"/>
        </w:rPr>
        <w:t xml:space="preserve"> de recherche et une compétence pratique</w:t>
      </w:r>
      <w:r w:rsidRPr="00480B06">
        <w:rPr>
          <w:rFonts w:ascii="Times New Roman" w:hAnsi="Times New Roman" w:cs="Times New Roman"/>
          <w:sz w:val="24"/>
          <w:szCs w:val="24"/>
        </w:rPr>
        <w:t xml:space="preserve"> qui comprend </w:t>
      </w:r>
      <w:r w:rsidRPr="00480B06">
        <w:rPr>
          <w:rFonts w:ascii="Times New Roman" w:hAnsi="Times New Roman" w:cs="Times New Roman"/>
          <w:i/>
          <w:sz w:val="24"/>
          <w:szCs w:val="24"/>
        </w:rPr>
        <w:t>la capacité d'une personne ou d'une organisation à "diriger"</w:t>
      </w:r>
      <w:r w:rsidRPr="00480B06">
        <w:rPr>
          <w:rFonts w:ascii="Times New Roman" w:hAnsi="Times New Roman" w:cs="Times New Roman"/>
          <w:sz w:val="24"/>
          <w:szCs w:val="24"/>
        </w:rPr>
        <w:t xml:space="preserve"> </w:t>
      </w:r>
      <w:r w:rsidRPr="00480B06">
        <w:rPr>
          <w:rFonts w:ascii="Times New Roman" w:hAnsi="Times New Roman" w:cs="Times New Roman"/>
          <w:i/>
          <w:sz w:val="24"/>
          <w:szCs w:val="24"/>
        </w:rPr>
        <w:t>ou à</w:t>
      </w:r>
      <w:r w:rsidR="0036298A" w:rsidRPr="00480B06">
        <w:rPr>
          <w:rFonts w:ascii="Times New Roman" w:hAnsi="Times New Roman" w:cs="Times New Roman"/>
          <w:i/>
          <w:sz w:val="24"/>
          <w:szCs w:val="24"/>
        </w:rPr>
        <w:t xml:space="preserve"> diriger d'autres</w:t>
      </w:r>
      <w:r w:rsidRPr="00480B06">
        <w:rPr>
          <w:rFonts w:ascii="Times New Roman" w:hAnsi="Times New Roman" w:cs="Times New Roman"/>
          <w:sz w:val="24"/>
          <w:szCs w:val="24"/>
        </w:rPr>
        <w:t xml:space="preserve">, des  </w:t>
      </w:r>
      <w:r w:rsidRPr="00480B06">
        <w:rPr>
          <w:rFonts w:ascii="Times New Roman" w:hAnsi="Times New Roman" w:cs="Times New Roman"/>
          <w:i/>
          <w:sz w:val="24"/>
          <w:szCs w:val="24"/>
        </w:rPr>
        <w:t xml:space="preserve">équipes </w:t>
      </w:r>
      <w:r w:rsidR="0036298A" w:rsidRPr="00480B06">
        <w:rPr>
          <w:rFonts w:ascii="Times New Roman" w:hAnsi="Times New Roman" w:cs="Times New Roman"/>
          <w:i/>
          <w:sz w:val="24"/>
          <w:szCs w:val="24"/>
        </w:rPr>
        <w:t xml:space="preserve"> ou  des  organisations</w:t>
      </w:r>
      <w:r w:rsidRPr="00480B06">
        <w:rPr>
          <w:rFonts w:ascii="Times New Roman" w:hAnsi="Times New Roman" w:cs="Times New Roman"/>
          <w:sz w:val="24"/>
          <w:szCs w:val="24"/>
        </w:rPr>
        <w:t>.  La  conscience de  soi,  la communication, l'influence et l'agilité d'apprentissage sont les compétences de leadership dont tout dirigeant a besoin.</w:t>
      </w:r>
    </w:p>
    <w:p w:rsidR="000838D4" w:rsidRPr="00480B06" w:rsidRDefault="000838D4" w:rsidP="00744F9D">
      <w:pPr>
        <w:pStyle w:val="Paragraphedeliste"/>
        <w:numPr>
          <w:ilvl w:val="0"/>
          <w:numId w:val="60"/>
        </w:num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lastRenderedPageBreak/>
        <w:t>Conscience  de  soi</w:t>
      </w:r>
      <w:r w:rsidR="006D1D00" w:rsidRPr="00480B06">
        <w:rPr>
          <w:rFonts w:ascii="Times New Roman" w:hAnsi="Times New Roman" w:cs="Times New Roman"/>
          <w:sz w:val="24"/>
          <w:szCs w:val="24"/>
        </w:rPr>
        <w:t>: c</w:t>
      </w:r>
      <w:r w:rsidRPr="00480B06">
        <w:rPr>
          <w:rFonts w:ascii="Times New Roman" w:hAnsi="Times New Roman" w:cs="Times New Roman"/>
          <w:sz w:val="24"/>
          <w:szCs w:val="24"/>
        </w:rPr>
        <w:t xml:space="preserve">ela signifie simplement </w:t>
      </w:r>
      <w:r w:rsidRPr="00480B06">
        <w:rPr>
          <w:rFonts w:ascii="Times New Roman" w:hAnsi="Times New Roman" w:cs="Times New Roman"/>
          <w:i/>
          <w:sz w:val="24"/>
          <w:szCs w:val="24"/>
        </w:rPr>
        <w:t>connaitre les forces  et  les faiblesses</w:t>
      </w:r>
      <w:r w:rsidRPr="00480B06">
        <w:rPr>
          <w:rFonts w:ascii="Times New Roman" w:hAnsi="Times New Roman" w:cs="Times New Roman"/>
          <w:sz w:val="24"/>
          <w:szCs w:val="24"/>
        </w:rPr>
        <w:t>, mais il n'est pas fac</w:t>
      </w:r>
      <w:r w:rsidR="0036298A" w:rsidRPr="00480B06">
        <w:rPr>
          <w:rFonts w:ascii="Times New Roman" w:hAnsi="Times New Roman" w:cs="Times New Roman"/>
          <w:sz w:val="24"/>
          <w:szCs w:val="24"/>
        </w:rPr>
        <w:t>ile de prendre conscience de soi</w:t>
      </w:r>
      <w:r w:rsidRPr="00480B06">
        <w:rPr>
          <w:rFonts w:ascii="Times New Roman" w:hAnsi="Times New Roman" w:cs="Times New Roman"/>
          <w:sz w:val="24"/>
          <w:szCs w:val="24"/>
        </w:rPr>
        <w:t>. La conscience de soi est  l'une des compétences de  leadership essentielles en tant  que dirigeant pour une efficacité soutenue et à long terme.</w:t>
      </w:r>
    </w:p>
    <w:p w:rsidR="000838D4" w:rsidRPr="00480B06" w:rsidRDefault="006D1D00" w:rsidP="00744F9D">
      <w:pPr>
        <w:pStyle w:val="Paragraphedeliste"/>
        <w:numPr>
          <w:ilvl w:val="0"/>
          <w:numId w:val="60"/>
        </w:num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Communication</w:t>
      </w:r>
      <w:r w:rsidRPr="00480B06">
        <w:rPr>
          <w:rFonts w:ascii="Times New Roman" w:hAnsi="Times New Roman" w:cs="Times New Roman"/>
          <w:b/>
          <w:sz w:val="24"/>
          <w:szCs w:val="24"/>
        </w:rPr>
        <w:t>:</w:t>
      </w:r>
      <w:r w:rsidR="0073735D" w:rsidRPr="00480B06">
        <w:rPr>
          <w:rFonts w:ascii="Times New Roman" w:hAnsi="Times New Roman" w:cs="Times New Roman"/>
          <w:b/>
          <w:sz w:val="24"/>
          <w:szCs w:val="24"/>
        </w:rPr>
        <w:t xml:space="preserve"> </w:t>
      </w:r>
      <w:r w:rsidRPr="00480B06">
        <w:rPr>
          <w:rFonts w:ascii="Times New Roman" w:hAnsi="Times New Roman" w:cs="Times New Roman"/>
          <w:sz w:val="24"/>
          <w:szCs w:val="24"/>
        </w:rPr>
        <w:t>c</w:t>
      </w:r>
      <w:r w:rsidR="000838D4" w:rsidRPr="00480B06">
        <w:rPr>
          <w:rFonts w:ascii="Times New Roman" w:hAnsi="Times New Roman" w:cs="Times New Roman"/>
          <w:sz w:val="24"/>
          <w:szCs w:val="24"/>
        </w:rPr>
        <w:t>'est  l'une  des  compétences  de  leadership  les  plus fondamentales et les plus complètes que tous doivent acquérir et affiner tou</w:t>
      </w:r>
      <w:r w:rsidR="0043568D" w:rsidRPr="00480B06">
        <w:rPr>
          <w:rFonts w:ascii="Times New Roman" w:hAnsi="Times New Roman" w:cs="Times New Roman"/>
          <w:sz w:val="24"/>
          <w:szCs w:val="24"/>
        </w:rPr>
        <w:t xml:space="preserve">t au long  de leur </w:t>
      </w:r>
      <w:r w:rsidR="0036298A" w:rsidRPr="00480B06">
        <w:rPr>
          <w:rFonts w:ascii="Times New Roman" w:hAnsi="Times New Roman" w:cs="Times New Roman"/>
          <w:sz w:val="24"/>
          <w:szCs w:val="24"/>
        </w:rPr>
        <w:t>carrière.</w:t>
      </w:r>
      <w:r w:rsidR="00556593" w:rsidRPr="00480B06">
        <w:rPr>
          <w:rFonts w:ascii="Times New Roman" w:hAnsi="Times New Roman" w:cs="Times New Roman"/>
          <w:sz w:val="24"/>
          <w:szCs w:val="24"/>
        </w:rPr>
        <w:t xml:space="preserve"> </w:t>
      </w:r>
      <w:r w:rsidR="0036298A" w:rsidRPr="00480B06">
        <w:rPr>
          <w:rFonts w:ascii="Times New Roman" w:hAnsi="Times New Roman" w:cs="Times New Roman"/>
          <w:sz w:val="24"/>
          <w:szCs w:val="24"/>
        </w:rPr>
        <w:t>La</w:t>
      </w:r>
      <w:r w:rsidR="003E5677">
        <w:rPr>
          <w:rFonts w:ascii="Times New Roman" w:hAnsi="Times New Roman" w:cs="Times New Roman"/>
          <w:sz w:val="24"/>
          <w:szCs w:val="24"/>
        </w:rPr>
        <w:t xml:space="preserve"> </w:t>
      </w:r>
      <w:r w:rsidR="000838D4" w:rsidRPr="00480B06">
        <w:rPr>
          <w:rFonts w:ascii="Times New Roman" w:hAnsi="Times New Roman" w:cs="Times New Roman"/>
          <w:sz w:val="24"/>
          <w:szCs w:val="24"/>
        </w:rPr>
        <w:t>co</w:t>
      </w:r>
      <w:r w:rsidR="00556593" w:rsidRPr="00480B06">
        <w:rPr>
          <w:rFonts w:ascii="Times New Roman" w:hAnsi="Times New Roman" w:cs="Times New Roman"/>
          <w:sz w:val="24"/>
          <w:szCs w:val="24"/>
        </w:rPr>
        <w:t xml:space="preserve">mmunication </w:t>
      </w:r>
      <w:r w:rsidR="003E5677">
        <w:rPr>
          <w:rFonts w:ascii="Times New Roman" w:hAnsi="Times New Roman" w:cs="Times New Roman"/>
          <w:sz w:val="24"/>
          <w:szCs w:val="24"/>
        </w:rPr>
        <w:t>d'informations et d'idées</w:t>
      </w:r>
      <w:r w:rsidR="00D94987">
        <w:rPr>
          <w:rFonts w:ascii="Times New Roman" w:hAnsi="Times New Roman" w:cs="Times New Roman"/>
          <w:sz w:val="24"/>
          <w:szCs w:val="24"/>
        </w:rPr>
        <w:t xml:space="preserve"> </w:t>
      </w:r>
      <w:r w:rsidR="000838D4" w:rsidRPr="00480B06">
        <w:rPr>
          <w:rFonts w:ascii="Times New Roman" w:hAnsi="Times New Roman" w:cs="Times New Roman"/>
          <w:sz w:val="24"/>
          <w:szCs w:val="24"/>
        </w:rPr>
        <w:t>e</w:t>
      </w:r>
      <w:r w:rsidR="0043568D" w:rsidRPr="00480B06">
        <w:rPr>
          <w:rFonts w:ascii="Times New Roman" w:hAnsi="Times New Roman" w:cs="Times New Roman"/>
          <w:sz w:val="24"/>
          <w:szCs w:val="24"/>
        </w:rPr>
        <w:t>st</w:t>
      </w:r>
      <w:r w:rsidR="0036298A" w:rsidRPr="00480B06">
        <w:rPr>
          <w:rFonts w:ascii="Times New Roman" w:hAnsi="Times New Roman" w:cs="Times New Roman"/>
          <w:sz w:val="24"/>
          <w:szCs w:val="24"/>
        </w:rPr>
        <w:t xml:space="preserve"> systématiquement </w:t>
      </w:r>
      <w:r w:rsidR="00B84688" w:rsidRPr="00480B06">
        <w:rPr>
          <w:rFonts w:ascii="Times New Roman" w:hAnsi="Times New Roman" w:cs="Times New Roman"/>
          <w:sz w:val="24"/>
          <w:szCs w:val="24"/>
        </w:rPr>
        <w:t>classée</w:t>
      </w:r>
      <w:r w:rsidR="000838D4" w:rsidRPr="00480B06">
        <w:rPr>
          <w:rFonts w:ascii="Times New Roman" w:hAnsi="Times New Roman" w:cs="Times New Roman"/>
          <w:sz w:val="24"/>
          <w:szCs w:val="24"/>
        </w:rPr>
        <w:t xml:space="preserve"> parmi les compétences les plus importantes pour un leadership efficace. La communication est également ancrée dans toute une série d'autres aptitudes et compétences en matière de leadership, notamment l</w:t>
      </w:r>
      <w:r w:rsidR="00AA10E5">
        <w:rPr>
          <w:rFonts w:ascii="Times New Roman" w:hAnsi="Times New Roman" w:cs="Times New Roman"/>
          <w:sz w:val="24"/>
          <w:szCs w:val="24"/>
        </w:rPr>
        <w:t xml:space="preserve">a direction </w:t>
      </w:r>
      <w:r w:rsidR="003E5677">
        <w:rPr>
          <w:rFonts w:ascii="Times New Roman" w:hAnsi="Times New Roman" w:cs="Times New Roman"/>
          <w:sz w:val="24"/>
          <w:szCs w:val="24"/>
        </w:rPr>
        <w:t>du personne</w:t>
      </w:r>
      <w:r w:rsidR="00AA10E5">
        <w:rPr>
          <w:rFonts w:ascii="Times New Roman" w:hAnsi="Times New Roman" w:cs="Times New Roman"/>
          <w:sz w:val="24"/>
          <w:szCs w:val="24"/>
        </w:rPr>
        <w:t>l</w:t>
      </w:r>
      <w:r w:rsidR="0036298A" w:rsidRPr="00480B06">
        <w:rPr>
          <w:rFonts w:ascii="Times New Roman" w:hAnsi="Times New Roman" w:cs="Times New Roman"/>
          <w:sz w:val="24"/>
          <w:szCs w:val="24"/>
        </w:rPr>
        <w:t>,</w:t>
      </w:r>
      <w:r w:rsidR="00D94987">
        <w:rPr>
          <w:rFonts w:ascii="Times New Roman" w:hAnsi="Times New Roman" w:cs="Times New Roman"/>
          <w:sz w:val="24"/>
          <w:szCs w:val="24"/>
        </w:rPr>
        <w:t xml:space="preserve"> </w:t>
      </w:r>
      <w:r w:rsidR="00A50E1B">
        <w:rPr>
          <w:rFonts w:ascii="Times New Roman" w:hAnsi="Times New Roman" w:cs="Times New Roman"/>
          <w:sz w:val="24"/>
          <w:szCs w:val="24"/>
        </w:rPr>
        <w:t xml:space="preserve">la </w:t>
      </w:r>
      <w:r w:rsidR="00246B86" w:rsidRPr="00480B06">
        <w:rPr>
          <w:rFonts w:ascii="Times New Roman" w:hAnsi="Times New Roman" w:cs="Times New Roman"/>
          <w:sz w:val="24"/>
          <w:szCs w:val="24"/>
        </w:rPr>
        <w:t>"gestion participative"</w:t>
      </w:r>
      <w:r w:rsidR="00F1214B" w:rsidRPr="00480B06">
        <w:rPr>
          <w:rFonts w:ascii="Times New Roman" w:hAnsi="Times New Roman" w:cs="Times New Roman"/>
          <w:sz w:val="24"/>
          <w:szCs w:val="24"/>
        </w:rPr>
        <w:t xml:space="preserve"> </w:t>
      </w:r>
      <w:r w:rsidR="000838D4" w:rsidRPr="00480B06">
        <w:rPr>
          <w:rFonts w:ascii="Times New Roman" w:hAnsi="Times New Roman" w:cs="Times New Roman"/>
          <w:sz w:val="24"/>
          <w:szCs w:val="24"/>
        </w:rPr>
        <w:t>et l'é</w:t>
      </w:r>
      <w:r w:rsidR="00246B86" w:rsidRPr="00480B06">
        <w:rPr>
          <w:rFonts w:ascii="Times New Roman" w:hAnsi="Times New Roman" w:cs="Times New Roman"/>
          <w:sz w:val="24"/>
          <w:szCs w:val="24"/>
        </w:rPr>
        <w:t xml:space="preserve">tablissement et </w:t>
      </w:r>
      <w:r w:rsidR="000838D4" w:rsidRPr="00480B06">
        <w:rPr>
          <w:rFonts w:ascii="Times New Roman" w:hAnsi="Times New Roman" w:cs="Times New Roman"/>
          <w:sz w:val="24"/>
          <w:szCs w:val="24"/>
        </w:rPr>
        <w:t>le rétablissement de relations. Ecrire clairement, parler avec clarté et utiliser des compétences d'écoute active font partie de l'équation. Au fur et à mesure que l'on gravit les échelons de la carrière, elle s'étend à des comportements tels que l'encouragement à la discussion, l'instauration de la confiance, la transmission d'une vision et d'une intention stratégique, et l'entrainement des personnes.</w:t>
      </w:r>
      <w:r w:rsidR="00246B86" w:rsidRPr="00480B06">
        <w:rPr>
          <w:rFonts w:ascii="Times New Roman" w:hAnsi="Times New Roman" w:cs="Times New Roman"/>
          <w:sz w:val="24"/>
          <w:szCs w:val="24"/>
        </w:rPr>
        <w:t xml:space="preserve"> </w:t>
      </w:r>
      <w:r w:rsidR="000838D4" w:rsidRPr="00480B06">
        <w:rPr>
          <w:rFonts w:ascii="Times New Roman" w:hAnsi="Times New Roman" w:cs="Times New Roman"/>
          <w:sz w:val="24"/>
          <w:szCs w:val="24"/>
        </w:rPr>
        <w:t xml:space="preserve">Pour les dirigeants, la communication est donc </w:t>
      </w:r>
      <w:r w:rsidR="000838D4" w:rsidRPr="00480B06">
        <w:rPr>
          <w:rFonts w:ascii="Times New Roman" w:hAnsi="Times New Roman" w:cs="Times New Roman"/>
          <w:i/>
          <w:sz w:val="24"/>
          <w:szCs w:val="24"/>
        </w:rPr>
        <w:t>très importante</w:t>
      </w:r>
      <w:r w:rsidR="000838D4" w:rsidRPr="00480B06">
        <w:rPr>
          <w:rFonts w:ascii="Times New Roman" w:hAnsi="Times New Roman" w:cs="Times New Roman"/>
          <w:sz w:val="24"/>
          <w:szCs w:val="24"/>
        </w:rPr>
        <w:t>.</w:t>
      </w:r>
    </w:p>
    <w:p w:rsidR="000838D4" w:rsidRPr="00480B06" w:rsidRDefault="000838D4" w:rsidP="00744F9D">
      <w:pPr>
        <w:pStyle w:val="Paragraphedeliste"/>
        <w:numPr>
          <w:ilvl w:val="0"/>
          <w:numId w:val="60"/>
        </w:num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Influence</w:t>
      </w:r>
      <w:r w:rsidRPr="00480B06">
        <w:rPr>
          <w:rFonts w:ascii="Times New Roman" w:hAnsi="Times New Roman" w:cs="Times New Roman"/>
          <w:b/>
          <w:sz w:val="24"/>
          <w:szCs w:val="24"/>
        </w:rPr>
        <w:t>:</w:t>
      </w:r>
      <w:r w:rsidR="00246B86" w:rsidRPr="00480B06">
        <w:rPr>
          <w:rFonts w:ascii="Times New Roman" w:hAnsi="Times New Roman" w:cs="Times New Roman"/>
          <w:sz w:val="24"/>
          <w:szCs w:val="24"/>
        </w:rPr>
        <w:t xml:space="preserve"> l</w:t>
      </w:r>
      <w:r w:rsidRPr="00480B06">
        <w:rPr>
          <w:rFonts w:ascii="Times New Roman" w:hAnsi="Times New Roman" w:cs="Times New Roman"/>
          <w:sz w:val="24"/>
          <w:szCs w:val="24"/>
        </w:rPr>
        <w:t>e développement de vos capacités d'influence et de leadership vous aide à articuler votre mission ou vos priorités, à coordonner les efforts des autres et à développer l'implication tous les niveaux. L'influence vous permet finalement de faire avancer les choses et de</w:t>
      </w:r>
      <w:r w:rsidR="00246B86" w:rsidRPr="00480B06">
        <w:rPr>
          <w:rFonts w:ascii="Times New Roman" w:hAnsi="Times New Roman" w:cs="Times New Roman"/>
          <w:sz w:val="24"/>
          <w:szCs w:val="24"/>
        </w:rPr>
        <w:t xml:space="preserve"> produire </w:t>
      </w:r>
      <w:r w:rsidR="0036298A" w:rsidRPr="00480B06">
        <w:rPr>
          <w:rFonts w:ascii="Times New Roman" w:hAnsi="Times New Roman" w:cs="Times New Roman"/>
          <w:sz w:val="24"/>
          <w:szCs w:val="24"/>
        </w:rPr>
        <w:t xml:space="preserve">les résultats souhaités. </w:t>
      </w:r>
      <w:r w:rsidRPr="00480B06">
        <w:rPr>
          <w:rFonts w:ascii="Times New Roman" w:hAnsi="Times New Roman" w:cs="Times New Roman"/>
          <w:sz w:val="24"/>
          <w:szCs w:val="24"/>
        </w:rPr>
        <w:t>L'influence à différents niveaux de l'organisatio</w:t>
      </w:r>
      <w:r w:rsidR="0036298A" w:rsidRPr="00480B06">
        <w:rPr>
          <w:rFonts w:ascii="Times New Roman" w:hAnsi="Times New Roman" w:cs="Times New Roman"/>
          <w:sz w:val="24"/>
          <w:szCs w:val="24"/>
        </w:rPr>
        <w:t xml:space="preserve">n peut varie. </w:t>
      </w:r>
      <w:r w:rsidR="00246B86" w:rsidRPr="00480B06">
        <w:rPr>
          <w:rFonts w:ascii="Times New Roman" w:hAnsi="Times New Roman" w:cs="Times New Roman"/>
          <w:sz w:val="24"/>
          <w:szCs w:val="24"/>
        </w:rPr>
        <w:t xml:space="preserve">Il </w:t>
      </w:r>
      <w:r w:rsidRPr="00480B06">
        <w:rPr>
          <w:rFonts w:ascii="Times New Roman" w:hAnsi="Times New Roman" w:cs="Times New Roman"/>
          <w:sz w:val="24"/>
          <w:szCs w:val="24"/>
        </w:rPr>
        <w:t>est important de connaitre vos parties prenantes ou vos publics.</w:t>
      </w:r>
    </w:p>
    <w:p w:rsidR="000838D4" w:rsidRPr="00480B06" w:rsidRDefault="000838D4" w:rsidP="00744F9D">
      <w:pPr>
        <w:pStyle w:val="Paragraphedeliste"/>
        <w:numPr>
          <w:ilvl w:val="0"/>
          <w:numId w:val="60"/>
        </w:num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Ega</w:t>
      </w:r>
      <w:r w:rsidR="0036298A" w:rsidRPr="00480B06">
        <w:rPr>
          <w:rFonts w:ascii="Times New Roman" w:hAnsi="Times New Roman" w:cs="Times New Roman"/>
          <w:i/>
          <w:sz w:val="24"/>
          <w:szCs w:val="24"/>
        </w:rPr>
        <w:t xml:space="preserve">lité </w:t>
      </w:r>
      <w:r w:rsidRPr="00480B06">
        <w:rPr>
          <w:rFonts w:ascii="Times New Roman" w:hAnsi="Times New Roman" w:cs="Times New Roman"/>
          <w:i/>
          <w:sz w:val="24"/>
          <w:szCs w:val="24"/>
        </w:rPr>
        <w:t>d'apprendre</w:t>
      </w:r>
      <w:r w:rsidR="0036298A" w:rsidRPr="00480B06">
        <w:rPr>
          <w:rFonts w:ascii="Times New Roman" w:hAnsi="Times New Roman" w:cs="Times New Roman"/>
          <w:sz w:val="24"/>
          <w:szCs w:val="24"/>
        </w:rPr>
        <w:t>: il</w:t>
      </w:r>
      <w:r w:rsidR="00246B86" w:rsidRPr="00480B06">
        <w:rPr>
          <w:rFonts w:ascii="Times New Roman" w:hAnsi="Times New Roman" w:cs="Times New Roman"/>
          <w:sz w:val="24"/>
          <w:szCs w:val="24"/>
        </w:rPr>
        <w:t xml:space="preserve">s doivent  avoir la possibilité </w:t>
      </w:r>
      <w:r w:rsidRPr="00480B06">
        <w:rPr>
          <w:rFonts w:ascii="Times New Roman" w:hAnsi="Times New Roman" w:cs="Times New Roman"/>
          <w:sz w:val="24"/>
          <w:szCs w:val="24"/>
        </w:rPr>
        <w:t>d'être   en   mode d'apprentissage continu, de respecter et de mettre à l'épreuve les leçons tirées de  l'expérience. Ils  ont  besoin  d'être  des  apprenants impliques  pour  se développer en tant  que  leaders et  en tant  qu'individus. Cela implique de comprendre  et  d'accepter  la  responsabilité de  développer  de  nouvelles habitudes, compétences de leadership ou attitudes.</w:t>
      </w:r>
    </w:p>
    <w:p w:rsidR="000838D4" w:rsidRPr="00480B06" w:rsidRDefault="000838D4" w:rsidP="00744F9D">
      <w:pPr>
        <w:pStyle w:val="Paragraphedeliste"/>
        <w:numPr>
          <w:ilvl w:val="0"/>
          <w:numId w:val="60"/>
        </w:num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Comprendre l'éga</w:t>
      </w:r>
      <w:r w:rsidR="00246B86" w:rsidRPr="00480B06">
        <w:rPr>
          <w:rFonts w:ascii="Times New Roman" w:hAnsi="Times New Roman" w:cs="Times New Roman"/>
          <w:i/>
          <w:sz w:val="24"/>
          <w:szCs w:val="24"/>
        </w:rPr>
        <w:t>lité</w:t>
      </w:r>
      <w:r w:rsidR="00246B86" w:rsidRPr="00480B06">
        <w:rPr>
          <w:rFonts w:ascii="Times New Roman" w:hAnsi="Times New Roman" w:cs="Times New Roman"/>
          <w:b/>
          <w:sz w:val="24"/>
          <w:szCs w:val="24"/>
        </w:rPr>
        <w:t xml:space="preserve">: </w:t>
      </w:r>
      <w:r w:rsidRPr="00480B06">
        <w:rPr>
          <w:rFonts w:ascii="Times New Roman" w:hAnsi="Times New Roman" w:cs="Times New Roman"/>
          <w:sz w:val="24"/>
          <w:szCs w:val="24"/>
        </w:rPr>
        <w:t>apprendre de ses erreurs, poser des questions pertinentes et être ouvert aux commentaires. Cela implique d'acquérir rapidement  une   nouvelle  compétence,  de   tirer   parti   des   possibilités d'apprentissage et de bien s'adapter aux nouvelles situations.</w:t>
      </w:r>
      <w:r w:rsidR="00246B86" w:rsidRPr="00480B06">
        <w:rPr>
          <w:rFonts w:ascii="Times New Roman" w:hAnsi="Times New Roman" w:cs="Times New Roman"/>
          <w:sz w:val="24"/>
          <w:szCs w:val="24"/>
        </w:rPr>
        <w:t xml:space="preserve"> </w:t>
      </w:r>
      <w:r w:rsidRPr="00480B06">
        <w:rPr>
          <w:rFonts w:ascii="Times New Roman" w:hAnsi="Times New Roman" w:cs="Times New Roman"/>
          <w:sz w:val="24"/>
          <w:szCs w:val="24"/>
        </w:rPr>
        <w:t>La dynamique  de groupe  est  une analys</w:t>
      </w:r>
      <w:r w:rsidR="00246B86" w:rsidRPr="00480B06">
        <w:rPr>
          <w:rFonts w:ascii="Times New Roman" w:hAnsi="Times New Roman" w:cs="Times New Roman"/>
          <w:sz w:val="24"/>
          <w:szCs w:val="24"/>
        </w:rPr>
        <w:t xml:space="preserve">e de groupe  et est également </w:t>
      </w:r>
      <w:r w:rsidRPr="00480B06">
        <w:rPr>
          <w:rFonts w:ascii="Times New Roman" w:hAnsi="Times New Roman" w:cs="Times New Roman"/>
          <w:sz w:val="24"/>
          <w:szCs w:val="24"/>
        </w:rPr>
        <w:t xml:space="preserve">un terme  général pour  les  processus   de </w:t>
      </w:r>
      <w:r w:rsidR="00246B86" w:rsidRPr="00480B06">
        <w:rPr>
          <w:rFonts w:ascii="Times New Roman" w:hAnsi="Times New Roman" w:cs="Times New Roman"/>
          <w:sz w:val="24"/>
          <w:szCs w:val="24"/>
        </w:rPr>
        <w:t xml:space="preserve"> groupe. </w:t>
      </w:r>
      <w:r w:rsidRPr="00480B06">
        <w:rPr>
          <w:rFonts w:ascii="Times New Roman" w:hAnsi="Times New Roman" w:cs="Times New Roman"/>
          <w:sz w:val="24"/>
          <w:szCs w:val="24"/>
        </w:rPr>
        <w:t>Com me  les  membres   d'une   équipe   interagissent   et s'influencent  mutuellement  dans un environnement  d'équipe,  les groupes développent  une</w:t>
      </w:r>
      <w:r w:rsidR="00246B86" w:rsidRPr="00480B06">
        <w:rPr>
          <w:rFonts w:ascii="Times New Roman" w:hAnsi="Times New Roman" w:cs="Times New Roman"/>
          <w:sz w:val="24"/>
          <w:szCs w:val="24"/>
        </w:rPr>
        <w:t xml:space="preserve"> série de processus dynamiques </w:t>
      </w:r>
      <w:r w:rsidRPr="00480B06">
        <w:rPr>
          <w:rFonts w:ascii="Times New Roman" w:hAnsi="Times New Roman" w:cs="Times New Roman"/>
          <w:sz w:val="24"/>
          <w:szCs w:val="24"/>
        </w:rPr>
        <w:t xml:space="preserve">qui les séparent </w:t>
      </w:r>
      <w:r w:rsidRPr="00480B06">
        <w:rPr>
          <w:rFonts w:ascii="Times New Roman" w:hAnsi="Times New Roman" w:cs="Times New Roman"/>
          <w:sz w:val="24"/>
          <w:szCs w:val="24"/>
        </w:rPr>
        <w:lastRenderedPageBreak/>
        <w:t>d'une collection  aléatoire d'individus.  Ces mécanism</w:t>
      </w:r>
      <w:r w:rsidR="00246B86" w:rsidRPr="00480B06">
        <w:rPr>
          <w:rFonts w:ascii="Times New Roman" w:hAnsi="Times New Roman" w:cs="Times New Roman"/>
          <w:sz w:val="24"/>
          <w:szCs w:val="24"/>
        </w:rPr>
        <w:t xml:space="preserve">es </w:t>
      </w:r>
      <w:r w:rsidR="0036298A" w:rsidRPr="00480B06">
        <w:rPr>
          <w:rFonts w:ascii="Times New Roman" w:hAnsi="Times New Roman" w:cs="Times New Roman"/>
          <w:sz w:val="24"/>
          <w:szCs w:val="24"/>
        </w:rPr>
        <w:t>comprennent les attent</w:t>
      </w:r>
      <w:r w:rsidR="00C70BF5" w:rsidRPr="00480B06">
        <w:rPr>
          <w:rFonts w:ascii="Times New Roman" w:hAnsi="Times New Roman" w:cs="Times New Roman"/>
          <w:sz w:val="24"/>
          <w:szCs w:val="24"/>
        </w:rPr>
        <w:t>es</w:t>
      </w:r>
      <w:r w:rsidR="0036298A" w:rsidRPr="00480B06">
        <w:rPr>
          <w:rFonts w:ascii="Times New Roman" w:hAnsi="Times New Roman" w:cs="Times New Roman"/>
          <w:sz w:val="24"/>
          <w:szCs w:val="24"/>
        </w:rPr>
        <w:t>,</w:t>
      </w:r>
      <w:r w:rsidR="0042680E" w:rsidRPr="00480B06">
        <w:rPr>
          <w:rFonts w:ascii="Times New Roman" w:hAnsi="Times New Roman" w:cs="Times New Roman"/>
          <w:sz w:val="24"/>
          <w:szCs w:val="24"/>
        </w:rPr>
        <w:t xml:space="preserve"> </w:t>
      </w:r>
      <w:r w:rsidR="00C70BF5" w:rsidRPr="00480B06">
        <w:rPr>
          <w:rFonts w:ascii="Times New Roman" w:hAnsi="Times New Roman" w:cs="Times New Roman"/>
          <w:sz w:val="24"/>
          <w:szCs w:val="24"/>
        </w:rPr>
        <w:t>les responsabilités,</w:t>
      </w:r>
      <w:r w:rsidR="0042680E" w:rsidRPr="00480B06">
        <w:rPr>
          <w:rFonts w:ascii="Times New Roman" w:hAnsi="Times New Roman" w:cs="Times New Roman"/>
          <w:sz w:val="24"/>
          <w:szCs w:val="24"/>
        </w:rPr>
        <w:t xml:space="preserve"> </w:t>
      </w:r>
      <w:r w:rsidR="00C70BF5" w:rsidRPr="00480B06">
        <w:rPr>
          <w:rFonts w:ascii="Times New Roman" w:hAnsi="Times New Roman" w:cs="Times New Roman"/>
          <w:sz w:val="24"/>
          <w:szCs w:val="24"/>
        </w:rPr>
        <w:t xml:space="preserve">les relations, </w:t>
      </w:r>
      <w:r w:rsidRPr="00480B06">
        <w:rPr>
          <w:rFonts w:ascii="Times New Roman" w:hAnsi="Times New Roman" w:cs="Times New Roman"/>
          <w:sz w:val="24"/>
          <w:szCs w:val="24"/>
        </w:rPr>
        <w:t xml:space="preserve">le </w:t>
      </w:r>
      <w:r w:rsidR="00246B86" w:rsidRPr="00480B06">
        <w:rPr>
          <w:rFonts w:ascii="Times New Roman" w:hAnsi="Times New Roman" w:cs="Times New Roman"/>
          <w:sz w:val="24"/>
          <w:szCs w:val="24"/>
        </w:rPr>
        <w:t xml:space="preserve">développement, </w:t>
      </w:r>
      <w:r w:rsidRPr="00480B06">
        <w:rPr>
          <w:rFonts w:ascii="Times New Roman" w:hAnsi="Times New Roman" w:cs="Times New Roman"/>
          <w:sz w:val="24"/>
          <w:szCs w:val="24"/>
        </w:rPr>
        <w:t>le comp</w:t>
      </w:r>
      <w:r w:rsidR="00556593" w:rsidRPr="00480B06">
        <w:rPr>
          <w:rFonts w:ascii="Times New Roman" w:hAnsi="Times New Roman" w:cs="Times New Roman"/>
          <w:sz w:val="24"/>
          <w:szCs w:val="24"/>
        </w:rPr>
        <w:t xml:space="preserve">ortement  social ou de groupe. </w:t>
      </w:r>
      <w:r w:rsidRPr="00480B06">
        <w:rPr>
          <w:rFonts w:ascii="Times New Roman" w:hAnsi="Times New Roman" w:cs="Times New Roman"/>
          <w:sz w:val="24"/>
          <w:szCs w:val="24"/>
        </w:rPr>
        <w:t>" Est reconnu que tous les groupe</w:t>
      </w:r>
      <w:r w:rsidR="00556593" w:rsidRPr="00480B06">
        <w:rPr>
          <w:rFonts w:ascii="Times New Roman" w:hAnsi="Times New Roman" w:cs="Times New Roman"/>
          <w:sz w:val="24"/>
          <w:szCs w:val="24"/>
        </w:rPr>
        <w:t xml:space="preserve">s ne  sont  pas  des  équipes. Lorsqu'ils </w:t>
      </w:r>
      <w:r w:rsidRPr="00480B06">
        <w:rPr>
          <w:rFonts w:ascii="Times New Roman" w:hAnsi="Times New Roman" w:cs="Times New Roman"/>
          <w:sz w:val="24"/>
          <w:szCs w:val="24"/>
        </w:rPr>
        <w:t>désignent  des  employés,  certains  utilisent  le</w:t>
      </w:r>
      <w:r w:rsidR="00246B86" w:rsidRPr="00480B06">
        <w:rPr>
          <w:rFonts w:ascii="Times New Roman" w:hAnsi="Times New Roman" w:cs="Times New Roman"/>
          <w:sz w:val="24"/>
          <w:szCs w:val="24"/>
        </w:rPr>
        <w:t xml:space="preserve"> mot "équipe".</w:t>
      </w:r>
      <w:r w:rsidR="00D94987">
        <w:rPr>
          <w:rFonts w:ascii="Times New Roman" w:hAnsi="Times New Roman" w:cs="Times New Roman"/>
          <w:sz w:val="24"/>
          <w:szCs w:val="24"/>
        </w:rPr>
        <w:t xml:space="preserve"> </w:t>
      </w:r>
      <w:r w:rsidR="00246B86" w:rsidRPr="00480B06">
        <w:rPr>
          <w:rFonts w:ascii="Times New Roman" w:hAnsi="Times New Roman" w:cs="Times New Roman"/>
          <w:sz w:val="24"/>
          <w:szCs w:val="24"/>
        </w:rPr>
        <w:t xml:space="preserve">Une </w:t>
      </w:r>
      <w:r w:rsidRPr="00480B06">
        <w:rPr>
          <w:rFonts w:ascii="Times New Roman" w:hAnsi="Times New Roman" w:cs="Times New Roman"/>
          <w:sz w:val="24"/>
          <w:szCs w:val="24"/>
        </w:rPr>
        <w:t>"équipe  de  vente"  est  un  exemple  typique  de  cet  usage</w:t>
      </w:r>
      <w:r w:rsidR="00246B86" w:rsidRPr="00480B06">
        <w:rPr>
          <w:rFonts w:ascii="Times New Roman" w:hAnsi="Times New Roman" w:cs="Times New Roman"/>
          <w:sz w:val="24"/>
          <w:szCs w:val="24"/>
        </w:rPr>
        <w:t xml:space="preserve">  </w:t>
      </w:r>
      <w:r w:rsidR="00D94987">
        <w:rPr>
          <w:rFonts w:ascii="Times New Roman" w:hAnsi="Times New Roman" w:cs="Times New Roman"/>
          <w:sz w:val="24"/>
          <w:szCs w:val="24"/>
        </w:rPr>
        <w:t xml:space="preserve">libre.  En  régie générale, une </w:t>
      </w:r>
      <w:r w:rsidR="00246B86" w:rsidRPr="00480B06">
        <w:rPr>
          <w:rFonts w:ascii="Times New Roman" w:hAnsi="Times New Roman" w:cs="Times New Roman"/>
          <w:sz w:val="24"/>
          <w:szCs w:val="24"/>
        </w:rPr>
        <w:t xml:space="preserve">"vraie"équipe </w:t>
      </w:r>
      <w:r w:rsidRPr="00480B06">
        <w:rPr>
          <w:rFonts w:ascii="Times New Roman" w:hAnsi="Times New Roman" w:cs="Times New Roman"/>
          <w:sz w:val="24"/>
          <w:szCs w:val="24"/>
        </w:rPr>
        <w:t xml:space="preserve">passe   par  </w:t>
      </w:r>
      <w:r w:rsidR="00556593" w:rsidRPr="00480B06">
        <w:rPr>
          <w:rFonts w:ascii="Times New Roman" w:hAnsi="Times New Roman" w:cs="Times New Roman"/>
          <w:sz w:val="24"/>
          <w:szCs w:val="24"/>
        </w:rPr>
        <w:t xml:space="preserve"> un   cycle   de   vie   composé</w:t>
      </w:r>
      <w:r w:rsidR="00246B86" w:rsidRPr="00480B06">
        <w:rPr>
          <w:rFonts w:ascii="Times New Roman" w:hAnsi="Times New Roman" w:cs="Times New Roman"/>
          <w:sz w:val="24"/>
          <w:szCs w:val="24"/>
        </w:rPr>
        <w:t xml:space="preserve"> </w:t>
      </w:r>
      <w:r w:rsidRPr="00480B06">
        <w:rPr>
          <w:rFonts w:ascii="Times New Roman" w:hAnsi="Times New Roman" w:cs="Times New Roman"/>
          <w:sz w:val="24"/>
          <w:szCs w:val="24"/>
        </w:rPr>
        <w:t>d'étapes   de développement.</w:t>
      </w:r>
    </w:p>
    <w:p w:rsidR="000838D4" w:rsidRPr="00480B06" w:rsidRDefault="000838D4" w:rsidP="00744F9D">
      <w:pPr>
        <w:pStyle w:val="Titre2"/>
        <w:spacing w:line="360" w:lineRule="auto"/>
        <w:rPr>
          <w:rFonts w:ascii="Times New Roman" w:hAnsi="Times New Roman" w:cs="Times New Roman"/>
          <w:color w:val="auto"/>
          <w:sz w:val="24"/>
          <w:szCs w:val="24"/>
        </w:rPr>
      </w:pPr>
      <w:bookmarkStart w:id="125" w:name="_Toc149225734"/>
      <w:r w:rsidRPr="00480B06">
        <w:rPr>
          <w:rFonts w:ascii="Times New Roman" w:hAnsi="Times New Roman" w:cs="Times New Roman"/>
          <w:color w:val="auto"/>
          <w:sz w:val="24"/>
          <w:szCs w:val="24"/>
        </w:rPr>
        <w:t>Dynamique  de groupe</w:t>
      </w:r>
      <w:bookmarkEnd w:id="125"/>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S'appuyant  sur la recherche  en matière  de développement  d'équipes,  McFadzean  (2002) décrit  un  modèle  </w:t>
      </w:r>
      <w:r w:rsidR="00556593" w:rsidRPr="00480B06">
        <w:rPr>
          <w:rFonts w:ascii="Times New Roman" w:hAnsi="Times New Roman" w:cs="Times New Roman"/>
          <w:sz w:val="24"/>
          <w:szCs w:val="24"/>
        </w:rPr>
        <w:t>à</w:t>
      </w:r>
      <w:r w:rsidRPr="00480B06">
        <w:rPr>
          <w:rFonts w:ascii="Times New Roman" w:hAnsi="Times New Roman" w:cs="Times New Roman"/>
          <w:sz w:val="24"/>
          <w:szCs w:val="24"/>
        </w:rPr>
        <w:t xml:space="preserve">  cinq  niveaux  de  développem</w:t>
      </w:r>
      <w:r w:rsidR="00556593" w:rsidRPr="00480B06">
        <w:rPr>
          <w:rFonts w:ascii="Times New Roman" w:hAnsi="Times New Roman" w:cs="Times New Roman"/>
          <w:sz w:val="24"/>
          <w:szCs w:val="24"/>
        </w:rPr>
        <w:t xml:space="preserve">ent </w:t>
      </w:r>
      <w:r w:rsidRPr="00480B06">
        <w:rPr>
          <w:rFonts w:ascii="Times New Roman" w:hAnsi="Times New Roman" w:cs="Times New Roman"/>
          <w:sz w:val="24"/>
          <w:szCs w:val="24"/>
        </w:rPr>
        <w:t xml:space="preserve"> pour  la  résolution   de problèmes   et   la   prise   de   décisions   associées   aux   pe</w:t>
      </w:r>
      <w:r w:rsidR="00556593" w:rsidRPr="00480B06">
        <w:rPr>
          <w:rFonts w:ascii="Times New Roman" w:hAnsi="Times New Roman" w:cs="Times New Roman"/>
          <w:sz w:val="24"/>
          <w:szCs w:val="24"/>
        </w:rPr>
        <w:t>rformances</w:t>
      </w:r>
      <w:r w:rsidRPr="00480B06">
        <w:rPr>
          <w:rFonts w:ascii="Times New Roman" w:hAnsi="Times New Roman" w:cs="Times New Roman"/>
          <w:sz w:val="24"/>
          <w:szCs w:val="24"/>
        </w:rPr>
        <w:t xml:space="preserve">.   Le développement  de l'équipe peut être mesure par la </w:t>
      </w:r>
      <w:r w:rsidRPr="00480B06">
        <w:rPr>
          <w:rFonts w:ascii="Times New Roman" w:hAnsi="Times New Roman" w:cs="Times New Roman"/>
          <w:i/>
          <w:sz w:val="24"/>
          <w:szCs w:val="24"/>
        </w:rPr>
        <w:t>concentration  ou l'attention portée aux</w:t>
      </w:r>
      <w:r w:rsidRPr="00480B06">
        <w:rPr>
          <w:rFonts w:ascii="Times New Roman" w:hAnsi="Times New Roman" w:cs="Times New Roman"/>
          <w:sz w:val="24"/>
          <w:szCs w:val="24"/>
        </w:rPr>
        <w:t xml:space="preserve"> </w:t>
      </w:r>
      <w:r w:rsidR="00556593" w:rsidRPr="00480B06">
        <w:rPr>
          <w:rFonts w:ascii="Times New Roman" w:hAnsi="Times New Roman" w:cs="Times New Roman"/>
          <w:i/>
          <w:sz w:val="24"/>
          <w:szCs w:val="24"/>
        </w:rPr>
        <w:t>tâches</w:t>
      </w:r>
      <w:r w:rsidRPr="00480B06">
        <w:rPr>
          <w:rFonts w:ascii="Times New Roman" w:hAnsi="Times New Roman" w:cs="Times New Roman"/>
          <w:sz w:val="24"/>
          <w:szCs w:val="24"/>
        </w:rPr>
        <w:t xml:space="preserve"> (niveau 1), le processus de réunion (niveau 2), la structure de l'équipe (niveau 3), la dynamique  de  l'équipe  (niveau  4)  et  la  confiance  de  l'équipe  (niveau  5).  Ce  modèle sugg</w:t>
      </w:r>
      <w:r w:rsidR="0003382D" w:rsidRPr="00480B06">
        <w:rPr>
          <w:rFonts w:ascii="Times New Roman" w:hAnsi="Times New Roman" w:cs="Times New Roman"/>
          <w:sz w:val="24"/>
          <w:szCs w:val="24"/>
        </w:rPr>
        <w:t>ère l</w:t>
      </w:r>
      <w:r w:rsidRPr="00480B06">
        <w:rPr>
          <w:rFonts w:ascii="Times New Roman" w:hAnsi="Times New Roman" w:cs="Times New Roman"/>
          <w:sz w:val="24"/>
          <w:szCs w:val="24"/>
        </w:rPr>
        <w:t xml:space="preserve">e </w:t>
      </w:r>
      <w:r w:rsidR="00556593" w:rsidRPr="00480B06">
        <w:rPr>
          <w:rFonts w:ascii="Times New Roman" w:hAnsi="Times New Roman" w:cs="Times New Roman"/>
          <w:sz w:val="24"/>
          <w:szCs w:val="24"/>
        </w:rPr>
        <w:t>développement</w:t>
      </w:r>
      <w:r w:rsidR="0003382D" w:rsidRPr="00480B06">
        <w:rPr>
          <w:rFonts w:ascii="Times New Roman" w:hAnsi="Times New Roman" w:cs="Times New Roman"/>
          <w:sz w:val="24"/>
          <w:szCs w:val="24"/>
        </w:rPr>
        <w:t xml:space="preserve"> des</w:t>
      </w:r>
      <w:r w:rsidRPr="00480B06">
        <w:rPr>
          <w:rFonts w:ascii="Times New Roman" w:hAnsi="Times New Roman" w:cs="Times New Roman"/>
          <w:sz w:val="24"/>
          <w:szCs w:val="24"/>
        </w:rPr>
        <w:t xml:space="preserve"> variables,  </w:t>
      </w:r>
      <w:r w:rsidR="0003382D" w:rsidRPr="00480B06">
        <w:rPr>
          <w:rFonts w:ascii="Times New Roman" w:hAnsi="Times New Roman" w:cs="Times New Roman"/>
          <w:sz w:val="24"/>
          <w:szCs w:val="24"/>
        </w:rPr>
        <w:t>à des différences  du</w:t>
      </w:r>
      <w:r w:rsidRPr="00480B06">
        <w:rPr>
          <w:rFonts w:ascii="Times New Roman" w:hAnsi="Times New Roman" w:cs="Times New Roman"/>
          <w:sz w:val="24"/>
          <w:szCs w:val="24"/>
        </w:rPr>
        <w:t xml:space="preserve"> processus  d'équipe,  de structure ou d'activités.</w:t>
      </w:r>
    </w:p>
    <w:p w:rsidR="000838D4" w:rsidRPr="00480B06" w:rsidRDefault="00DD439D" w:rsidP="00744F9D">
      <w:pPr>
        <w:pStyle w:val="Titre2"/>
        <w:spacing w:line="360" w:lineRule="auto"/>
        <w:rPr>
          <w:rFonts w:ascii="Times New Roman" w:hAnsi="Times New Roman" w:cs="Times New Roman"/>
          <w:color w:val="auto"/>
          <w:sz w:val="24"/>
          <w:szCs w:val="24"/>
        </w:rPr>
      </w:pPr>
      <w:bookmarkStart w:id="126" w:name="_Toc149225735"/>
      <w:r w:rsidRPr="00480B06">
        <w:rPr>
          <w:rFonts w:ascii="Times New Roman" w:hAnsi="Times New Roman" w:cs="Times New Roman"/>
          <w:color w:val="auto"/>
          <w:sz w:val="24"/>
          <w:szCs w:val="24"/>
        </w:rPr>
        <w:t xml:space="preserve">5.10. </w:t>
      </w:r>
      <w:r w:rsidR="000838D4" w:rsidRPr="00480B06">
        <w:rPr>
          <w:rFonts w:ascii="Times New Roman" w:hAnsi="Times New Roman" w:cs="Times New Roman"/>
          <w:color w:val="auto"/>
          <w:sz w:val="24"/>
          <w:szCs w:val="24"/>
        </w:rPr>
        <w:t>Utilisation de la dynamique de groupe dans une organisation</w:t>
      </w:r>
      <w:bookmarkEnd w:id="126"/>
    </w:p>
    <w:p w:rsidR="00341E6A"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La dynamique  de groupe  concerne </w:t>
      </w:r>
      <w:r w:rsidRPr="00480B06">
        <w:rPr>
          <w:rFonts w:ascii="Times New Roman" w:hAnsi="Times New Roman" w:cs="Times New Roman"/>
          <w:i/>
          <w:sz w:val="24"/>
          <w:szCs w:val="24"/>
        </w:rPr>
        <w:t xml:space="preserve"> les  comportements et les  schémas comportementaux  d’un groupe.</w:t>
      </w:r>
      <w:r w:rsidRPr="00480B06">
        <w:rPr>
          <w:rFonts w:ascii="Times New Roman" w:hAnsi="Times New Roman" w:cs="Times New Roman"/>
          <w:sz w:val="24"/>
          <w:szCs w:val="24"/>
        </w:rPr>
        <w:t xml:space="preserve"> Elle  peut être  utilisée comme  un  outil de résolution des problèmes, de collaboration  et pour  rendre  l’organisation  plu</w:t>
      </w:r>
      <w:r w:rsidR="003229DF" w:rsidRPr="00480B06">
        <w:rPr>
          <w:rFonts w:ascii="Times New Roman" w:hAnsi="Times New Roman" w:cs="Times New Roman"/>
          <w:sz w:val="24"/>
          <w:szCs w:val="24"/>
        </w:rPr>
        <w:t xml:space="preserve">s  créative et  plus efficace. </w:t>
      </w:r>
    </w:p>
    <w:p w:rsidR="00A50E1B" w:rsidRDefault="00A50E1B" w:rsidP="00744F9D">
      <w:pPr>
        <w:spacing w:line="360" w:lineRule="auto"/>
        <w:jc w:val="both"/>
        <w:rPr>
          <w:rFonts w:ascii="Times New Roman" w:hAnsi="Times New Roman" w:cs="Times New Roman"/>
          <w:sz w:val="24"/>
          <w:szCs w:val="24"/>
        </w:rPr>
      </w:pPr>
    </w:p>
    <w:p w:rsidR="000838D4" w:rsidRPr="00D94987"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15936" behindDoc="0" locked="0" layoutInCell="1" allowOverlap="1" wp14:anchorId="6FB4B2DE" wp14:editId="023ECFC2">
                <wp:simplePos x="0" y="0"/>
                <wp:positionH relativeFrom="column">
                  <wp:posOffset>-131310</wp:posOffset>
                </wp:positionH>
                <wp:positionV relativeFrom="paragraph">
                  <wp:posOffset>335118</wp:posOffset>
                </wp:positionV>
                <wp:extent cx="1468877" cy="486383"/>
                <wp:effectExtent l="0" t="0" r="17145" b="28575"/>
                <wp:wrapNone/>
                <wp:docPr id="245" name="Rectangle 245"/>
                <wp:cNvGraphicFramePr/>
                <a:graphic xmlns:a="http://schemas.openxmlformats.org/drawingml/2006/main">
                  <a:graphicData uri="http://schemas.microsoft.com/office/word/2010/wordprocessingShape">
                    <wps:wsp>
                      <wps:cNvSpPr/>
                      <wps:spPr>
                        <a:xfrm>
                          <a:off x="0" y="0"/>
                          <a:ext cx="1468877" cy="48638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5C272A" w:rsidRDefault="00AC0578" w:rsidP="000838D4">
                            <w:pPr>
                              <w:jc w:val="center"/>
                              <w:rPr>
                                <w:rFonts w:ascii="Times New Roman" w:hAnsi="Times New Roman" w:cs="Times New Roman"/>
                              </w:rPr>
                            </w:pPr>
                            <w:r w:rsidRPr="005C272A">
                              <w:rPr>
                                <w:rFonts w:ascii="Times New Roman" w:hAnsi="Times New Roman" w:cs="Times New Roman"/>
                              </w:rPr>
                              <w:t xml:space="preserve">Evaluation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B4B2DE" id="Rectangle 245" o:spid="_x0000_s1099" style="position:absolute;left:0;text-align:left;margin-left:-10.35pt;margin-top:26.4pt;width:115.65pt;height:38.3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" fillcolor="white [3201]" strokecolor="black [3213]" strokeweight="1pt">
                <v:textbox>
                  <w:txbxContent>
                    <w:p w:rsidR="00AC0578" w:rsidRPr="005C272A" w:rsidRDefault="00AC0578" w:rsidP="000838D4">
                      <w:pPr>
                        <w:jc w:val="center"/>
                        <w:rPr>
                          <w:rFonts w:ascii="Times New Roman" w:hAnsi="Times New Roman" w:cs="Times New Roman"/>
                        </w:rPr>
                      </w:pPr>
                      <w:r w:rsidRPr="005C272A">
                        <w:rPr>
                          <w:rFonts w:ascii="Times New Roman" w:hAnsi="Times New Roman" w:cs="Times New Roman"/>
                        </w:rPr>
                        <w:t xml:space="preserve">Evaluation </w:t>
                      </w: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26176" behindDoc="0" locked="0" layoutInCell="1" allowOverlap="1" wp14:anchorId="3EB5088A" wp14:editId="42155F6A">
                <wp:simplePos x="0" y="0"/>
                <wp:positionH relativeFrom="column">
                  <wp:posOffset>3818120</wp:posOffset>
                </wp:positionH>
                <wp:positionV relativeFrom="paragraph">
                  <wp:posOffset>272185</wp:posOffset>
                </wp:positionV>
                <wp:extent cx="846306" cy="632298"/>
                <wp:effectExtent l="0" t="0" r="68580" b="53975"/>
                <wp:wrapNone/>
                <wp:docPr id="246" name="Connecteur droit avec flèche 246"/>
                <wp:cNvGraphicFramePr/>
                <a:graphic xmlns:a="http://schemas.openxmlformats.org/drawingml/2006/main">
                  <a:graphicData uri="http://schemas.microsoft.com/office/word/2010/wordprocessingShape">
                    <wps:wsp>
                      <wps:cNvCnPr/>
                      <wps:spPr>
                        <a:xfrm>
                          <a:off x="0" y="0"/>
                          <a:ext cx="846306" cy="6322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F62A67" id="Connecteur droit avec flèche 246" o:spid="_x0000_s1026" type="#_x0000_t32" style="position:absolute;margin-left:300.65pt;margin-top:21.45pt;width:66.65pt;height:49.8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23104" behindDoc="0" locked="0" layoutInCell="1" allowOverlap="1" wp14:anchorId="48FA48B6" wp14:editId="44C45AD7">
                <wp:simplePos x="0" y="0"/>
                <wp:positionH relativeFrom="column">
                  <wp:posOffset>1347172</wp:posOffset>
                </wp:positionH>
                <wp:positionV relativeFrom="paragraph">
                  <wp:posOffset>301368</wp:posOffset>
                </wp:positionV>
                <wp:extent cx="982615" cy="787941"/>
                <wp:effectExtent l="0" t="38100" r="65405" b="31750"/>
                <wp:wrapNone/>
                <wp:docPr id="247" name="Connecteur droit avec flèche 247"/>
                <wp:cNvGraphicFramePr/>
                <a:graphic xmlns:a="http://schemas.openxmlformats.org/drawingml/2006/main">
                  <a:graphicData uri="http://schemas.microsoft.com/office/word/2010/wordprocessingShape">
                    <wps:wsp>
                      <wps:cNvCnPr/>
                      <wps:spPr>
                        <a:xfrm flipV="1">
                          <a:off x="0" y="0"/>
                          <a:ext cx="982615" cy="7879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90E2FD" id="Connecteur droit avec flèche 247" o:spid="_x0000_s1026" type="#_x0000_t32" style="position:absolute;margin-left:106.1pt;margin-top:23.75pt;width:77.35pt;height:62.05pt;flip:y;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22080" behindDoc="0" locked="0" layoutInCell="1" allowOverlap="1" wp14:anchorId="3BDDB316" wp14:editId="432C29AF">
                <wp:simplePos x="0" y="0"/>
                <wp:positionH relativeFrom="column">
                  <wp:posOffset>1337444</wp:posOffset>
                </wp:positionH>
                <wp:positionV relativeFrom="paragraph">
                  <wp:posOffset>213819</wp:posOffset>
                </wp:positionV>
                <wp:extent cx="1002071" cy="29183"/>
                <wp:effectExtent l="0" t="38100" r="45720" b="85725"/>
                <wp:wrapNone/>
                <wp:docPr id="248" name="Connecteur droit avec flèche 248"/>
                <wp:cNvGraphicFramePr/>
                <a:graphic xmlns:a="http://schemas.openxmlformats.org/drawingml/2006/main">
                  <a:graphicData uri="http://schemas.microsoft.com/office/word/2010/wordprocessingShape">
                    <wps:wsp>
                      <wps:cNvCnPr/>
                      <wps:spPr>
                        <a:xfrm>
                          <a:off x="0" y="0"/>
                          <a:ext cx="1002071" cy="291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52625D" id="Connecteur droit avec flèche 248" o:spid="_x0000_s1026" type="#_x0000_t32" style="position:absolute;margin-left:105.3pt;margin-top:16.85pt;width:78.9pt;height:2.3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19008" behindDoc="0" locked="0" layoutInCell="1" allowOverlap="1" wp14:anchorId="1047FE7C" wp14:editId="34FAA1B5">
                <wp:simplePos x="0" y="0"/>
                <wp:positionH relativeFrom="column">
                  <wp:posOffset>2336138</wp:posOffset>
                </wp:positionH>
                <wp:positionV relativeFrom="paragraph">
                  <wp:posOffset>5823</wp:posOffset>
                </wp:positionV>
                <wp:extent cx="1468877" cy="486383"/>
                <wp:effectExtent l="0" t="0" r="17145" b="28575"/>
                <wp:wrapNone/>
                <wp:docPr id="249" name="Rectangle 249"/>
                <wp:cNvGraphicFramePr/>
                <a:graphic xmlns:a="http://schemas.openxmlformats.org/drawingml/2006/main">
                  <a:graphicData uri="http://schemas.microsoft.com/office/word/2010/wordprocessingShape">
                    <wps:wsp>
                      <wps:cNvSpPr/>
                      <wps:spPr>
                        <a:xfrm>
                          <a:off x="0" y="0"/>
                          <a:ext cx="1468877" cy="48638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Expériences de développement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7FE7C" id="Rectangle 249" o:spid="_x0000_s1100" style="position:absolute;left:0;text-align:left;margin-left:183.95pt;margin-top:.45pt;width:115.65pt;height:38.3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" fillcolor="white [3201]" strokecolor="black [3213]" strokeweight="1pt">
                <v:textbo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Expériences de développement </w:t>
                      </w: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25152" behindDoc="0" locked="0" layoutInCell="1" allowOverlap="1" wp14:anchorId="0E1A5B3F" wp14:editId="242B4619">
                <wp:simplePos x="0" y="0"/>
                <wp:positionH relativeFrom="column">
                  <wp:posOffset>3020452</wp:posOffset>
                </wp:positionH>
                <wp:positionV relativeFrom="paragraph">
                  <wp:posOffset>130824</wp:posOffset>
                </wp:positionV>
                <wp:extent cx="0" cy="1138744"/>
                <wp:effectExtent l="76200" t="0" r="57150" b="61595"/>
                <wp:wrapNone/>
                <wp:docPr id="250" name="Connecteur droit avec flèche 250"/>
                <wp:cNvGraphicFramePr/>
                <a:graphic xmlns:a="http://schemas.openxmlformats.org/drawingml/2006/main">
                  <a:graphicData uri="http://schemas.microsoft.com/office/word/2010/wordprocessingShape">
                    <wps:wsp>
                      <wps:cNvCnPr/>
                      <wps:spPr>
                        <a:xfrm>
                          <a:off x="0" y="0"/>
                          <a:ext cx="0" cy="11387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075D1E" id="Connecteur droit avec flèche 250" o:spid="_x0000_s1026" type="#_x0000_t32" style="position:absolute;margin-left:237.85pt;margin-top:10.3pt;width:0;height:89.6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24128" behindDoc="0" locked="0" layoutInCell="1" allowOverlap="1" wp14:anchorId="2B2CE821" wp14:editId="74D1F28E">
                <wp:simplePos x="0" y="0"/>
                <wp:positionH relativeFrom="column">
                  <wp:posOffset>1347293</wp:posOffset>
                </wp:positionH>
                <wp:positionV relativeFrom="paragraph">
                  <wp:posOffset>73066</wp:posOffset>
                </wp:positionV>
                <wp:extent cx="953311" cy="1420238"/>
                <wp:effectExtent l="0" t="38100" r="56515" b="27940"/>
                <wp:wrapNone/>
                <wp:docPr id="251" name="Connecteur droit avec flèche 251"/>
                <wp:cNvGraphicFramePr/>
                <a:graphic xmlns:a="http://schemas.openxmlformats.org/drawingml/2006/main">
                  <a:graphicData uri="http://schemas.microsoft.com/office/word/2010/wordprocessingShape">
                    <wps:wsp>
                      <wps:cNvCnPr/>
                      <wps:spPr>
                        <a:xfrm flipV="1">
                          <a:off x="0" y="0"/>
                          <a:ext cx="953311" cy="14202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47CC92" id="Connecteur droit avec flèche 251" o:spid="_x0000_s1026" type="#_x0000_t32" style="position:absolute;margin-left:106.1pt;margin-top:5.75pt;width:75.05pt;height:111.85pt;flip:y;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21056" behindDoc="0" locked="0" layoutInCell="1" allowOverlap="1" wp14:anchorId="3553371C" wp14:editId="5475FB05">
                <wp:simplePos x="0" y="0"/>
                <wp:positionH relativeFrom="margin">
                  <wp:posOffset>4668898</wp:posOffset>
                </wp:positionH>
                <wp:positionV relativeFrom="paragraph">
                  <wp:posOffset>322580</wp:posOffset>
                </wp:positionV>
                <wp:extent cx="1468877" cy="486383"/>
                <wp:effectExtent l="0" t="0" r="17145" b="28575"/>
                <wp:wrapNone/>
                <wp:docPr id="252" name="Rectangle 252"/>
                <wp:cNvGraphicFramePr/>
                <a:graphic xmlns:a="http://schemas.openxmlformats.org/drawingml/2006/main">
                  <a:graphicData uri="http://schemas.microsoft.com/office/word/2010/wordprocessingShape">
                    <wps:wsp>
                      <wps:cNvSpPr/>
                      <wps:spPr>
                        <a:xfrm>
                          <a:off x="0" y="0"/>
                          <a:ext cx="1468877" cy="48638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Développement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53371C" id="Rectangle 252" o:spid="_x0000_s1101" style="position:absolute;left:0;text-align:left;margin-left:367.65pt;margin-top:25.4pt;width:115.65pt;height:38.3pt;z-index:2518210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" fillcolor="white [3201]" strokecolor="black [3213]" strokeweight="1pt">
                <v:textbo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Développement   </w:t>
                      </w:r>
                    </w:p>
                  </w:txbxContent>
                </v:textbox>
                <w10:wrap anchorx="margin"/>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27200" behindDoc="0" locked="0" layoutInCell="1" allowOverlap="1" wp14:anchorId="4D2BE474" wp14:editId="27E816BA">
                <wp:simplePos x="0" y="0"/>
                <wp:positionH relativeFrom="column">
                  <wp:posOffset>3808271</wp:posOffset>
                </wp:positionH>
                <wp:positionV relativeFrom="paragraph">
                  <wp:posOffset>359788</wp:posOffset>
                </wp:positionV>
                <wp:extent cx="836700" cy="798209"/>
                <wp:effectExtent l="0" t="38100" r="59055" b="20955"/>
                <wp:wrapNone/>
                <wp:docPr id="253" name="Connecteur droit avec flèche 253"/>
                <wp:cNvGraphicFramePr/>
                <a:graphic xmlns:a="http://schemas.openxmlformats.org/drawingml/2006/main">
                  <a:graphicData uri="http://schemas.microsoft.com/office/word/2010/wordprocessingShape">
                    <wps:wsp>
                      <wps:cNvCnPr/>
                      <wps:spPr>
                        <a:xfrm flipV="1">
                          <a:off x="0" y="0"/>
                          <a:ext cx="836700" cy="7982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3BE937" id="Connecteur droit avec flèche 253" o:spid="_x0000_s1026" type="#_x0000_t32" style="position:absolute;margin-left:299.85pt;margin-top:28.35pt;width:65.9pt;height:62.85pt;flip:y;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16960" behindDoc="0" locked="0" layoutInCell="1" allowOverlap="1" wp14:anchorId="0DBC9638" wp14:editId="16DBA21C">
                <wp:simplePos x="0" y="0"/>
                <wp:positionH relativeFrom="column">
                  <wp:posOffset>-134688</wp:posOffset>
                </wp:positionH>
                <wp:positionV relativeFrom="paragraph">
                  <wp:posOffset>64784</wp:posOffset>
                </wp:positionV>
                <wp:extent cx="1468877" cy="486383"/>
                <wp:effectExtent l="0" t="0" r="17145" b="28575"/>
                <wp:wrapNone/>
                <wp:docPr id="254" name="Rectangle 254"/>
                <wp:cNvGraphicFramePr/>
                <a:graphic xmlns:a="http://schemas.openxmlformats.org/drawingml/2006/main">
                  <a:graphicData uri="http://schemas.microsoft.com/office/word/2010/wordprocessingShape">
                    <wps:wsp>
                      <wps:cNvSpPr/>
                      <wps:spPr>
                        <a:xfrm>
                          <a:off x="0" y="0"/>
                          <a:ext cx="1468877" cy="48638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Défi </w:t>
                            </w:r>
                            <w:r w:rsidRPr="005C272A">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BC9638" id="Rectangle 254" o:spid="_x0000_s1102" style="position:absolute;left:0;text-align:left;margin-left:-10.6pt;margin-top:5.1pt;width:115.65pt;height:38.3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" fillcolor="white [3201]" strokecolor="black [3213]" strokeweight="1pt">
                <v:textbo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Défi </w:t>
                      </w:r>
                      <w:r w:rsidRPr="005C272A">
                        <w:rPr>
                          <w:rFonts w:ascii="Times New Roman" w:hAnsi="Times New Roman" w:cs="Times New Roman"/>
                        </w:rPr>
                        <w:t xml:space="preserve"> </w:t>
                      </w: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20032" behindDoc="0" locked="0" layoutInCell="1" allowOverlap="1" wp14:anchorId="02E6D5C1" wp14:editId="6CA30ED3">
                <wp:simplePos x="0" y="0"/>
                <wp:positionH relativeFrom="column">
                  <wp:posOffset>2343353</wp:posOffset>
                </wp:positionH>
                <wp:positionV relativeFrom="paragraph">
                  <wp:posOffset>162560</wp:posOffset>
                </wp:positionV>
                <wp:extent cx="1468877" cy="486383"/>
                <wp:effectExtent l="0" t="0" r="17145" b="28575"/>
                <wp:wrapNone/>
                <wp:docPr id="255" name="Rectangle 255"/>
                <wp:cNvGraphicFramePr/>
                <a:graphic xmlns:a="http://schemas.openxmlformats.org/drawingml/2006/main">
                  <a:graphicData uri="http://schemas.microsoft.com/office/word/2010/wordprocessingShape">
                    <wps:wsp>
                      <wps:cNvSpPr/>
                      <wps:spPr>
                        <a:xfrm>
                          <a:off x="0" y="0"/>
                          <a:ext cx="1468877" cy="48638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Capacité à apprendre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E6D5C1" id="Rectangle 255" o:spid="_x0000_s1103" style="position:absolute;left:0;text-align:left;margin-left:184.5pt;margin-top:12.8pt;width:115.65pt;height:38.3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" fillcolor="white [3201]" strokecolor="black [3213]" strokeweight="1pt">
                <v:textbo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Capacité à apprendre  </w:t>
                      </w:r>
                    </w:p>
                  </w:txbxContent>
                </v:textbox>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17984" behindDoc="0" locked="0" layoutInCell="1" allowOverlap="1" wp14:anchorId="467C99F5" wp14:editId="352B2CBD">
                <wp:simplePos x="0" y="0"/>
                <wp:positionH relativeFrom="column">
                  <wp:posOffset>-126460</wp:posOffset>
                </wp:positionH>
                <wp:positionV relativeFrom="paragraph">
                  <wp:posOffset>116732</wp:posOffset>
                </wp:positionV>
                <wp:extent cx="1468877" cy="486383"/>
                <wp:effectExtent l="0" t="0" r="17145" b="28575"/>
                <wp:wrapNone/>
                <wp:docPr id="256" name="Rectangle 256"/>
                <wp:cNvGraphicFramePr/>
                <a:graphic xmlns:a="http://schemas.openxmlformats.org/drawingml/2006/main">
                  <a:graphicData uri="http://schemas.microsoft.com/office/word/2010/wordprocessingShape">
                    <wps:wsp>
                      <wps:cNvSpPr/>
                      <wps:spPr>
                        <a:xfrm>
                          <a:off x="0" y="0"/>
                          <a:ext cx="1468877" cy="48638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Soutien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7C99F5" id="Rectangle 256" o:spid="_x0000_s1104" style="position:absolute;left:0;text-align:left;margin-left:-9.95pt;margin-top:9.2pt;width:115.65pt;height:38.3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" fillcolor="white [3201]" strokecolor="black [3213]" strokeweight="1pt">
                <v:textbox>
                  <w:txbxContent>
                    <w:p w:rsidR="00AC0578" w:rsidRPr="005C272A" w:rsidRDefault="00AC0578" w:rsidP="000838D4">
                      <w:pPr>
                        <w:jc w:val="center"/>
                        <w:rPr>
                          <w:rFonts w:ascii="Times New Roman" w:hAnsi="Times New Roman" w:cs="Times New Roman"/>
                        </w:rPr>
                      </w:pPr>
                      <w:r>
                        <w:rPr>
                          <w:rFonts w:ascii="Times New Roman" w:hAnsi="Times New Roman" w:cs="Times New Roman"/>
                        </w:rPr>
                        <w:t xml:space="preserve">Soutien </w:t>
                      </w:r>
                    </w:p>
                  </w:txbxContent>
                </v:textbox>
              </v:rect>
            </w:pict>
          </mc:Fallback>
        </mc:AlternateContent>
      </w:r>
    </w:p>
    <w:p w:rsidR="00D94987" w:rsidRDefault="00D94987" w:rsidP="00D44969">
      <w:pPr>
        <w:pStyle w:val="Titre1"/>
      </w:pPr>
    </w:p>
    <w:p w:rsidR="003229DF" w:rsidRPr="00D44969" w:rsidRDefault="00480B06" w:rsidP="00D44969">
      <w:pPr>
        <w:pStyle w:val="Titre1"/>
      </w:pPr>
      <w:bookmarkStart w:id="127" w:name="_Toc149225736"/>
      <w:r w:rsidRPr="00D44969">
        <w:t>Figure 13</w:t>
      </w:r>
      <w:r w:rsidR="003229DF" w:rsidRPr="00D44969">
        <w:t>.Utilisation de la dynamique de groupe dans une organisation</w:t>
      </w:r>
      <w:bookmarkEnd w:id="127"/>
      <w:r w:rsidR="003229DF" w:rsidRPr="00D44969">
        <w:t xml:space="preserve"> </w:t>
      </w:r>
    </w:p>
    <w:p w:rsidR="00246B86" w:rsidRPr="00480B06" w:rsidRDefault="00DD439D" w:rsidP="00744F9D">
      <w:pPr>
        <w:pStyle w:val="Titre2"/>
        <w:spacing w:line="360" w:lineRule="auto"/>
        <w:rPr>
          <w:rFonts w:ascii="Times New Roman" w:hAnsi="Times New Roman" w:cs="Times New Roman"/>
          <w:color w:val="auto"/>
          <w:sz w:val="24"/>
          <w:szCs w:val="24"/>
        </w:rPr>
      </w:pPr>
      <w:bookmarkStart w:id="128" w:name="_Toc149225737"/>
      <w:r w:rsidRPr="00480B06">
        <w:rPr>
          <w:rFonts w:ascii="Times New Roman" w:hAnsi="Times New Roman" w:cs="Times New Roman"/>
          <w:color w:val="auto"/>
          <w:sz w:val="24"/>
          <w:szCs w:val="24"/>
        </w:rPr>
        <w:t>5.11.</w:t>
      </w:r>
      <w:r w:rsidR="00246B86" w:rsidRPr="00480B06">
        <w:rPr>
          <w:rFonts w:ascii="Times New Roman" w:hAnsi="Times New Roman" w:cs="Times New Roman"/>
          <w:color w:val="auto"/>
          <w:sz w:val="24"/>
          <w:szCs w:val="24"/>
        </w:rPr>
        <w:t xml:space="preserve"> Programmes   de développement   du leadership</w:t>
      </w:r>
      <w:bookmarkEnd w:id="128"/>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McCauley et ses collaborateurs (1998) décrivent les trois principales composantes des programmes de développement du leadership : Evaluation, défi et soutien. L'évaluation permet d'avoir </w:t>
      </w:r>
      <w:r w:rsidRPr="00480B06">
        <w:rPr>
          <w:rFonts w:ascii="Times New Roman" w:hAnsi="Times New Roman" w:cs="Times New Roman"/>
          <w:i/>
          <w:sz w:val="24"/>
          <w:szCs w:val="24"/>
        </w:rPr>
        <w:t>une conscience du niveau de performance d'une personne</w:t>
      </w:r>
      <w:r w:rsidRPr="00480B06">
        <w:rPr>
          <w:rFonts w:ascii="Times New Roman" w:hAnsi="Times New Roman" w:cs="Times New Roman"/>
          <w:sz w:val="24"/>
          <w:szCs w:val="24"/>
        </w:rPr>
        <w:t xml:space="preserve"> </w:t>
      </w:r>
      <w:r w:rsidR="00246B86" w:rsidRPr="00480B06">
        <w:rPr>
          <w:rFonts w:ascii="Times New Roman" w:hAnsi="Times New Roman" w:cs="Times New Roman"/>
          <w:sz w:val="24"/>
          <w:szCs w:val="24"/>
        </w:rPr>
        <w:t>à</w:t>
      </w:r>
      <w:r w:rsidRPr="00480B06">
        <w:rPr>
          <w:rFonts w:ascii="Times New Roman" w:hAnsi="Times New Roman" w:cs="Times New Roman"/>
          <w:sz w:val="24"/>
          <w:szCs w:val="24"/>
        </w:rPr>
        <w:t xml:space="preserve"> un moment do</w:t>
      </w:r>
      <w:r w:rsidR="00B940DC" w:rsidRPr="00480B06">
        <w:rPr>
          <w:rFonts w:ascii="Times New Roman" w:hAnsi="Times New Roman" w:cs="Times New Roman"/>
          <w:sz w:val="24"/>
          <w:szCs w:val="24"/>
        </w:rPr>
        <w:t>nné</w:t>
      </w:r>
      <w:r w:rsidRPr="00480B06">
        <w:rPr>
          <w:rFonts w:ascii="Times New Roman" w:hAnsi="Times New Roman" w:cs="Times New Roman"/>
          <w:sz w:val="24"/>
          <w:szCs w:val="24"/>
        </w:rPr>
        <w:t xml:space="preserve">. Cela permet d'avoir un aperçu des forces et des faiblesses des membres. II ne peut y avoir de progrès si l’on ne sait pas à quel point, par rapport à l'attente ou à l'idéal, on est en train de faire. II convient de rechercher un soutien </w:t>
      </w:r>
      <w:r w:rsidR="00B940DC" w:rsidRPr="00480B06">
        <w:rPr>
          <w:rFonts w:ascii="Times New Roman" w:hAnsi="Times New Roman" w:cs="Times New Roman"/>
          <w:sz w:val="24"/>
          <w:szCs w:val="24"/>
        </w:rPr>
        <w:t xml:space="preserve">cohérent </w:t>
      </w:r>
      <w:r w:rsidRPr="00480B06">
        <w:rPr>
          <w:rFonts w:ascii="Times New Roman" w:hAnsi="Times New Roman" w:cs="Times New Roman"/>
          <w:sz w:val="24"/>
          <w:szCs w:val="24"/>
        </w:rPr>
        <w:t>de la part de la direction et du conseil d'administration de l'entreprise pour assurer le succès des programmes de croissance, tant en termes de temps que d'efforts.</w:t>
      </w:r>
      <w:r w:rsidR="00B940DC" w:rsidRPr="00480B06">
        <w:rPr>
          <w:rFonts w:ascii="Times New Roman" w:hAnsi="Times New Roman" w:cs="Times New Roman"/>
          <w:sz w:val="24"/>
          <w:szCs w:val="24"/>
        </w:rPr>
        <w:t xml:space="preserve"> </w:t>
      </w:r>
      <w:r w:rsidRPr="00480B06">
        <w:rPr>
          <w:rFonts w:ascii="Times New Roman" w:hAnsi="Times New Roman" w:cs="Times New Roman"/>
          <w:sz w:val="24"/>
          <w:szCs w:val="24"/>
        </w:rPr>
        <w:t>Les activités de développement  du leadership v</w:t>
      </w:r>
      <w:r w:rsidR="00B940DC" w:rsidRPr="00480B06">
        <w:rPr>
          <w:rFonts w:ascii="Times New Roman" w:hAnsi="Times New Roman" w:cs="Times New Roman"/>
          <w:sz w:val="24"/>
          <w:szCs w:val="24"/>
        </w:rPr>
        <w:t xml:space="preserve">isent  à montrer aux individus, </w:t>
      </w:r>
      <w:r w:rsidRPr="00480B06">
        <w:rPr>
          <w:rFonts w:ascii="Times New Roman" w:hAnsi="Times New Roman" w:cs="Times New Roman"/>
          <w:sz w:val="24"/>
          <w:szCs w:val="24"/>
        </w:rPr>
        <w:t xml:space="preserve">comment  ils peuvent  exercer  une  influence  pour  provoquer  un changement  positif.  Les membres  de l'organisation doivent donc reconnaitre  que le leadership est un </w:t>
      </w:r>
      <w:r w:rsidRPr="00480B06">
        <w:rPr>
          <w:rFonts w:ascii="Times New Roman" w:hAnsi="Times New Roman" w:cs="Times New Roman"/>
          <w:i/>
          <w:sz w:val="24"/>
          <w:szCs w:val="24"/>
        </w:rPr>
        <w:t xml:space="preserve">comportement,  et non une </w:t>
      </w:r>
      <w:r w:rsidR="00B940DC" w:rsidRPr="00480B06">
        <w:rPr>
          <w:rFonts w:ascii="Times New Roman" w:hAnsi="Times New Roman" w:cs="Times New Roman"/>
          <w:i/>
          <w:sz w:val="24"/>
          <w:szCs w:val="24"/>
        </w:rPr>
        <w:t>tâche</w:t>
      </w:r>
      <w:r w:rsidRPr="00480B06">
        <w:rPr>
          <w:rFonts w:ascii="Times New Roman" w:hAnsi="Times New Roman" w:cs="Times New Roman"/>
          <w:sz w:val="24"/>
          <w:szCs w:val="24"/>
        </w:rPr>
        <w:t>, et qu'il</w:t>
      </w:r>
      <w:r w:rsidR="00B940DC" w:rsidRPr="00480B06">
        <w:rPr>
          <w:rFonts w:ascii="Times New Roman" w:hAnsi="Times New Roman" w:cs="Times New Roman"/>
          <w:sz w:val="24"/>
          <w:szCs w:val="24"/>
        </w:rPr>
        <w:t xml:space="preserve"> peut donc être démontré</w:t>
      </w:r>
      <w:r w:rsidRPr="00480B06">
        <w:rPr>
          <w:rFonts w:ascii="Times New Roman" w:hAnsi="Times New Roman" w:cs="Times New Roman"/>
          <w:sz w:val="24"/>
          <w:szCs w:val="24"/>
        </w:rPr>
        <w:t xml:space="preserve"> quelle que soit la place qu'il occupe  (McCauley  et </w:t>
      </w:r>
      <w:r w:rsidR="00B940DC" w:rsidRPr="00480B06">
        <w:rPr>
          <w:rFonts w:ascii="Times New Roman" w:hAnsi="Times New Roman" w:cs="Times New Roman"/>
          <w:sz w:val="24"/>
          <w:szCs w:val="24"/>
        </w:rPr>
        <w:t>al</w:t>
      </w:r>
      <w:r w:rsidRPr="00480B06">
        <w:rPr>
          <w:rFonts w:ascii="Times New Roman" w:hAnsi="Times New Roman" w:cs="Times New Roman"/>
          <w:sz w:val="24"/>
          <w:szCs w:val="24"/>
        </w:rPr>
        <w:t>., 1998). Le programme  ne doit pas être réservé aux cadres  mais doit être accessible à tous les membres de l'organisation.</w:t>
      </w:r>
    </w:p>
    <w:p w:rsidR="000838D4" w:rsidRPr="00480B06" w:rsidRDefault="00DD439D" w:rsidP="00744F9D">
      <w:pPr>
        <w:pStyle w:val="Titre2"/>
        <w:spacing w:line="360" w:lineRule="auto"/>
        <w:rPr>
          <w:rFonts w:ascii="Times New Roman" w:hAnsi="Times New Roman" w:cs="Times New Roman"/>
          <w:color w:val="auto"/>
          <w:sz w:val="24"/>
          <w:szCs w:val="24"/>
        </w:rPr>
      </w:pPr>
      <w:bookmarkStart w:id="129" w:name="_Toc149225738"/>
      <w:r w:rsidRPr="00480B06">
        <w:rPr>
          <w:rFonts w:ascii="Times New Roman" w:hAnsi="Times New Roman" w:cs="Times New Roman"/>
          <w:color w:val="auto"/>
          <w:sz w:val="24"/>
          <w:szCs w:val="24"/>
        </w:rPr>
        <w:t xml:space="preserve">5.12. </w:t>
      </w:r>
      <w:r w:rsidR="000838D4" w:rsidRPr="00480B06">
        <w:rPr>
          <w:rFonts w:ascii="Times New Roman" w:hAnsi="Times New Roman" w:cs="Times New Roman"/>
          <w:color w:val="auto"/>
          <w:sz w:val="24"/>
          <w:szCs w:val="24"/>
        </w:rPr>
        <w:t>Changements  dans les programmes de développement  du leadership</w:t>
      </w:r>
      <w:bookmarkEnd w:id="129"/>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Face à l'évolution  rapide du monde des affaires, il semble y avoi</w:t>
      </w:r>
      <w:r w:rsidR="00B940DC" w:rsidRPr="00480B06">
        <w:rPr>
          <w:rFonts w:ascii="Times New Roman" w:hAnsi="Times New Roman" w:cs="Times New Roman"/>
          <w:sz w:val="24"/>
          <w:szCs w:val="24"/>
        </w:rPr>
        <w:t xml:space="preserve">r une sorte de changement dans </w:t>
      </w:r>
      <w:r w:rsidRPr="00480B06">
        <w:rPr>
          <w:rFonts w:ascii="Times New Roman" w:hAnsi="Times New Roman" w:cs="Times New Roman"/>
          <w:sz w:val="24"/>
          <w:szCs w:val="24"/>
        </w:rPr>
        <w:t>l</w:t>
      </w:r>
      <w:r w:rsidR="00B940DC" w:rsidRPr="00480B06">
        <w:rPr>
          <w:rFonts w:ascii="Times New Roman" w:hAnsi="Times New Roman" w:cs="Times New Roman"/>
          <w:sz w:val="24"/>
          <w:szCs w:val="24"/>
        </w:rPr>
        <w:t xml:space="preserve">es programmes de </w:t>
      </w:r>
      <w:r w:rsidRPr="00480B06">
        <w:rPr>
          <w:rFonts w:ascii="Times New Roman" w:hAnsi="Times New Roman" w:cs="Times New Roman"/>
          <w:sz w:val="24"/>
          <w:szCs w:val="24"/>
        </w:rPr>
        <w:t>développem</w:t>
      </w:r>
      <w:r w:rsidR="00B940DC" w:rsidRPr="00480B06">
        <w:rPr>
          <w:rFonts w:ascii="Times New Roman" w:hAnsi="Times New Roman" w:cs="Times New Roman"/>
          <w:sz w:val="24"/>
          <w:szCs w:val="24"/>
        </w:rPr>
        <w:t xml:space="preserve">ent du leadership </w:t>
      </w:r>
      <w:r w:rsidRPr="00480B06">
        <w:rPr>
          <w:rFonts w:ascii="Times New Roman" w:hAnsi="Times New Roman" w:cs="Times New Roman"/>
          <w:sz w:val="24"/>
          <w:szCs w:val="24"/>
        </w:rPr>
        <w:t>q</w:t>
      </w:r>
      <w:r w:rsidR="007869F7" w:rsidRPr="00480B06">
        <w:rPr>
          <w:rFonts w:ascii="Times New Roman" w:hAnsi="Times New Roman" w:cs="Times New Roman"/>
          <w:sz w:val="24"/>
          <w:szCs w:val="24"/>
        </w:rPr>
        <w:t xml:space="preserve">ui sont courants </w:t>
      </w:r>
      <w:r w:rsidRPr="00480B06">
        <w:rPr>
          <w:rFonts w:ascii="Times New Roman" w:hAnsi="Times New Roman" w:cs="Times New Roman"/>
          <w:sz w:val="24"/>
          <w:szCs w:val="24"/>
        </w:rPr>
        <w:t xml:space="preserve">depuis  des décennies.  Tout d'abord,  diverses  initiatives  de  développement   ont  été  de  plus  en  plus utilisées et reconnues.  L’éducation  à la direction  de classe  a longtemps  </w:t>
      </w:r>
      <w:r w:rsidR="007869F7" w:rsidRPr="00480B06">
        <w:rPr>
          <w:rFonts w:ascii="Times New Roman" w:hAnsi="Times New Roman" w:cs="Times New Roman"/>
          <w:sz w:val="24"/>
          <w:szCs w:val="24"/>
        </w:rPr>
        <w:t xml:space="preserve">a </w:t>
      </w:r>
      <w:r w:rsidRPr="00480B06">
        <w:rPr>
          <w:rFonts w:ascii="Times New Roman" w:hAnsi="Times New Roman" w:cs="Times New Roman"/>
          <w:sz w:val="24"/>
          <w:szCs w:val="24"/>
        </w:rPr>
        <w:t>été la princi</w:t>
      </w:r>
      <w:r w:rsidR="007869F7" w:rsidRPr="00480B06">
        <w:rPr>
          <w:rFonts w:ascii="Times New Roman" w:hAnsi="Times New Roman" w:cs="Times New Roman"/>
          <w:sz w:val="24"/>
          <w:szCs w:val="24"/>
        </w:rPr>
        <w:t xml:space="preserve">pale méthode  d'apprentissage normalisée </w:t>
      </w:r>
      <w:r w:rsidR="00246B86" w:rsidRPr="00480B06">
        <w:rPr>
          <w:rFonts w:ascii="Times New Roman" w:hAnsi="Times New Roman" w:cs="Times New Roman"/>
          <w:sz w:val="24"/>
          <w:szCs w:val="24"/>
        </w:rPr>
        <w:t xml:space="preserve">(Hernez-Broome   &amp;  Hughes, </w:t>
      </w:r>
      <w:r w:rsidRPr="00480B06">
        <w:rPr>
          <w:rFonts w:ascii="Times New Roman" w:hAnsi="Times New Roman" w:cs="Times New Roman"/>
          <w:sz w:val="24"/>
          <w:szCs w:val="24"/>
        </w:rPr>
        <w:t xml:space="preserve">004).  Des  activités </w:t>
      </w:r>
      <w:r w:rsidR="007869F7" w:rsidRPr="00480B06">
        <w:rPr>
          <w:rFonts w:ascii="Times New Roman" w:hAnsi="Times New Roman" w:cs="Times New Roman"/>
          <w:sz w:val="24"/>
          <w:szCs w:val="24"/>
        </w:rPr>
        <w:t xml:space="preserve">telles que </w:t>
      </w:r>
      <w:r w:rsidRPr="00480B06">
        <w:rPr>
          <w:rFonts w:ascii="Times New Roman" w:hAnsi="Times New Roman" w:cs="Times New Roman"/>
          <w:sz w:val="24"/>
          <w:szCs w:val="24"/>
        </w:rPr>
        <w:t>le</w:t>
      </w:r>
      <w:r w:rsidR="007869F7" w:rsidRPr="00480B06">
        <w:rPr>
          <w:rFonts w:ascii="Times New Roman" w:hAnsi="Times New Roman" w:cs="Times New Roman"/>
          <w:sz w:val="24"/>
          <w:szCs w:val="24"/>
        </w:rPr>
        <w:t xml:space="preserve"> coaching de cadres, </w:t>
      </w:r>
      <w:r w:rsidRPr="00480B06">
        <w:rPr>
          <w:rFonts w:ascii="Times New Roman" w:hAnsi="Times New Roman" w:cs="Times New Roman"/>
          <w:sz w:val="24"/>
          <w:szCs w:val="24"/>
        </w:rPr>
        <w:t>le</w:t>
      </w:r>
      <w:r w:rsidR="007869F7" w:rsidRPr="00480B06">
        <w:rPr>
          <w:rFonts w:ascii="Times New Roman" w:hAnsi="Times New Roman" w:cs="Times New Roman"/>
          <w:sz w:val="24"/>
          <w:szCs w:val="24"/>
        </w:rPr>
        <w:t xml:space="preserve"> mentorat, la </w:t>
      </w:r>
      <w:r w:rsidRPr="00480B06">
        <w:rPr>
          <w:rFonts w:ascii="Times New Roman" w:hAnsi="Times New Roman" w:cs="Times New Roman"/>
          <w:sz w:val="24"/>
          <w:szCs w:val="24"/>
        </w:rPr>
        <w:t>mise  en  réseau,  l'apprentissage   par l</w:t>
      </w:r>
      <w:r w:rsidR="007869F7" w:rsidRPr="00480B06">
        <w:rPr>
          <w:rFonts w:ascii="Times New Roman" w:hAnsi="Times New Roman" w:cs="Times New Roman"/>
          <w:sz w:val="24"/>
          <w:szCs w:val="24"/>
        </w:rPr>
        <w:t xml:space="preserve">'action,   etc., deviennent </w:t>
      </w:r>
      <w:r w:rsidRPr="00480B06">
        <w:rPr>
          <w:rFonts w:ascii="Times New Roman" w:hAnsi="Times New Roman" w:cs="Times New Roman"/>
          <w:sz w:val="24"/>
          <w:szCs w:val="24"/>
        </w:rPr>
        <w:t>de   plus   en   plus   des   éléments    clés   des   initiatives   de développement.</w:t>
      </w:r>
      <w:r w:rsidR="007869F7" w:rsidRPr="00480B06">
        <w:rPr>
          <w:rFonts w:ascii="Times New Roman" w:hAnsi="Times New Roman" w:cs="Times New Roman"/>
          <w:sz w:val="24"/>
          <w:szCs w:val="24"/>
        </w:rPr>
        <w:t xml:space="preserve"> </w:t>
      </w:r>
      <w:r w:rsidRPr="00480B06">
        <w:rPr>
          <w:rFonts w:ascii="Times New Roman" w:hAnsi="Times New Roman" w:cs="Times New Roman"/>
          <w:sz w:val="24"/>
          <w:szCs w:val="24"/>
        </w:rPr>
        <w:t>En outre, le domaine  s'éloigne  de la présentation  du leadership  et du développem</w:t>
      </w:r>
      <w:r w:rsidR="007869F7" w:rsidRPr="00480B06">
        <w:rPr>
          <w:rFonts w:ascii="Times New Roman" w:hAnsi="Times New Roman" w:cs="Times New Roman"/>
          <w:sz w:val="24"/>
          <w:szCs w:val="24"/>
        </w:rPr>
        <w:t xml:space="preserve">ent </w:t>
      </w:r>
      <w:r w:rsidRPr="00480B06">
        <w:rPr>
          <w:rFonts w:ascii="Times New Roman" w:hAnsi="Times New Roman" w:cs="Times New Roman"/>
          <w:sz w:val="24"/>
          <w:szCs w:val="24"/>
        </w:rPr>
        <w:t xml:space="preserve">en termes de qualités, de compétences  et d'attributs  du leadership pour s'orienter vers une réflexion critique sur les compétences  et les relations sociales des dirigeants.    En   outre,   la   disponibilité    de   la   technologie    dans   la   formation    et   le développement  permet </w:t>
      </w:r>
      <w:r w:rsidR="007869F7" w:rsidRPr="00480B06">
        <w:rPr>
          <w:rFonts w:ascii="Times New Roman" w:hAnsi="Times New Roman" w:cs="Times New Roman"/>
          <w:sz w:val="24"/>
          <w:szCs w:val="24"/>
        </w:rPr>
        <w:t xml:space="preserve"> aux individus  d'avoir  accès à</w:t>
      </w:r>
      <w:r w:rsidRPr="00480B06">
        <w:rPr>
          <w:rFonts w:ascii="Times New Roman" w:hAnsi="Times New Roman" w:cs="Times New Roman"/>
          <w:sz w:val="24"/>
          <w:szCs w:val="24"/>
        </w:rPr>
        <w:t xml:space="preserve"> des possibilités</w:t>
      </w:r>
      <w:r w:rsidR="007869F7" w:rsidRPr="00480B06">
        <w:rPr>
          <w:rFonts w:ascii="Times New Roman" w:hAnsi="Times New Roman" w:cs="Times New Roman"/>
          <w:sz w:val="24"/>
          <w:szCs w:val="24"/>
        </w:rPr>
        <w:t xml:space="preserve">  d'apprendre</w:t>
      </w:r>
      <w:r w:rsidRPr="00480B06">
        <w:rPr>
          <w:rFonts w:ascii="Times New Roman" w:hAnsi="Times New Roman" w:cs="Times New Roman"/>
          <w:sz w:val="24"/>
          <w:szCs w:val="24"/>
        </w:rPr>
        <w:t xml:space="preserve">  au moment qui convient  le mieux à leur emploi du temps et améliore  la gestion et le partage des connaissances  entre les participants  grâce </w:t>
      </w:r>
      <w:r w:rsidR="007869F7" w:rsidRPr="00480B06">
        <w:rPr>
          <w:rFonts w:ascii="Times New Roman" w:hAnsi="Times New Roman" w:cs="Times New Roman"/>
          <w:sz w:val="24"/>
          <w:szCs w:val="24"/>
        </w:rPr>
        <w:t>à</w:t>
      </w:r>
      <w:r w:rsidRPr="00480B06">
        <w:rPr>
          <w:rFonts w:ascii="Times New Roman" w:hAnsi="Times New Roman" w:cs="Times New Roman"/>
          <w:sz w:val="24"/>
          <w:szCs w:val="24"/>
        </w:rPr>
        <w:t xml:space="preserve"> des moyens tels que </w:t>
      </w:r>
      <w:r w:rsidRPr="00480B06">
        <w:rPr>
          <w:rFonts w:ascii="Times New Roman" w:hAnsi="Times New Roman" w:cs="Times New Roman"/>
          <w:i/>
          <w:sz w:val="24"/>
          <w:szCs w:val="24"/>
        </w:rPr>
        <w:t>l'apprentissage  en ligne</w:t>
      </w:r>
      <w:r w:rsidRPr="00480B06">
        <w:rPr>
          <w:rFonts w:ascii="Times New Roman" w:hAnsi="Times New Roman" w:cs="Times New Roman"/>
          <w:sz w:val="24"/>
          <w:szCs w:val="24"/>
        </w:rPr>
        <w:t xml:space="preserve">, le </w:t>
      </w:r>
      <w:r w:rsidRPr="00480B06">
        <w:rPr>
          <w:rFonts w:ascii="Times New Roman" w:hAnsi="Times New Roman" w:cs="Times New Roman"/>
          <w:i/>
          <w:sz w:val="24"/>
          <w:szCs w:val="24"/>
        </w:rPr>
        <w:t>mentorat  en  ligne</w:t>
      </w:r>
      <w:r w:rsidRPr="00480B06">
        <w:rPr>
          <w:rFonts w:ascii="Times New Roman" w:hAnsi="Times New Roman" w:cs="Times New Roman"/>
          <w:sz w:val="24"/>
          <w:szCs w:val="24"/>
        </w:rPr>
        <w:t xml:space="preserve">,  </w:t>
      </w:r>
      <w:r w:rsidRPr="00480B06">
        <w:rPr>
          <w:rFonts w:ascii="Times New Roman" w:hAnsi="Times New Roman" w:cs="Times New Roman"/>
          <w:i/>
          <w:sz w:val="24"/>
          <w:szCs w:val="24"/>
        </w:rPr>
        <w:t>les salons  de  discussion</w:t>
      </w:r>
      <w:r w:rsidRPr="00480B06">
        <w:rPr>
          <w:rFonts w:ascii="Times New Roman" w:hAnsi="Times New Roman" w:cs="Times New Roman"/>
          <w:sz w:val="24"/>
          <w:szCs w:val="24"/>
        </w:rPr>
        <w:t>,  etc</w:t>
      </w:r>
      <w:r w:rsidR="008F0BD8" w:rsidRPr="00480B06">
        <w:rPr>
          <w:rFonts w:ascii="Times New Roman" w:hAnsi="Times New Roman" w:cs="Times New Roman"/>
          <w:sz w:val="24"/>
          <w:szCs w:val="24"/>
        </w:rPr>
        <w:t xml:space="preserve"> </w:t>
      </w:r>
      <w:r w:rsidR="006D1D00" w:rsidRPr="00480B06">
        <w:rPr>
          <w:rFonts w:ascii="Times New Roman" w:hAnsi="Times New Roman" w:cs="Times New Roman"/>
          <w:sz w:val="24"/>
          <w:szCs w:val="24"/>
        </w:rPr>
        <w:t>(Hernez-Broome &amp;</w:t>
      </w:r>
      <w:r w:rsidRPr="00480B06">
        <w:rPr>
          <w:rFonts w:ascii="Times New Roman" w:hAnsi="Times New Roman" w:cs="Times New Roman"/>
          <w:sz w:val="24"/>
          <w:szCs w:val="24"/>
        </w:rPr>
        <w:t xml:space="preserve">Hughes, </w:t>
      </w:r>
      <w:r w:rsidR="00246B86" w:rsidRPr="00480B06">
        <w:rPr>
          <w:rFonts w:ascii="Times New Roman" w:hAnsi="Times New Roman" w:cs="Times New Roman"/>
          <w:sz w:val="24"/>
          <w:szCs w:val="24"/>
        </w:rPr>
        <w:t xml:space="preserve">2004). </w:t>
      </w:r>
      <w:r w:rsidRPr="00480B06">
        <w:rPr>
          <w:rFonts w:ascii="Times New Roman" w:hAnsi="Times New Roman" w:cs="Times New Roman"/>
          <w:sz w:val="24"/>
          <w:szCs w:val="24"/>
        </w:rPr>
        <w:t>E</w:t>
      </w:r>
      <w:r w:rsidR="005A1595" w:rsidRPr="00480B06">
        <w:rPr>
          <w:rFonts w:ascii="Times New Roman" w:hAnsi="Times New Roman" w:cs="Times New Roman"/>
          <w:sz w:val="24"/>
          <w:szCs w:val="24"/>
        </w:rPr>
        <w:t>nfin,</w:t>
      </w:r>
      <w:r w:rsidR="008F0BD8" w:rsidRPr="00480B06">
        <w:rPr>
          <w:rFonts w:ascii="Times New Roman" w:hAnsi="Times New Roman" w:cs="Times New Roman"/>
          <w:sz w:val="24"/>
          <w:szCs w:val="24"/>
        </w:rPr>
        <w:t xml:space="preserve"> </w:t>
      </w:r>
      <w:r w:rsidRPr="00480B06">
        <w:rPr>
          <w:rFonts w:ascii="Times New Roman" w:hAnsi="Times New Roman" w:cs="Times New Roman"/>
          <w:sz w:val="24"/>
          <w:szCs w:val="24"/>
        </w:rPr>
        <w:t>l</w:t>
      </w:r>
      <w:r w:rsidR="005A1595" w:rsidRPr="00480B06">
        <w:rPr>
          <w:rFonts w:ascii="Times New Roman" w:hAnsi="Times New Roman" w:cs="Times New Roman"/>
          <w:sz w:val="24"/>
          <w:szCs w:val="24"/>
        </w:rPr>
        <w:t xml:space="preserve">e domaine </w:t>
      </w:r>
      <w:r w:rsidR="009F499E" w:rsidRPr="00480B06">
        <w:rPr>
          <w:rFonts w:ascii="Times New Roman" w:hAnsi="Times New Roman" w:cs="Times New Roman"/>
          <w:sz w:val="24"/>
          <w:szCs w:val="24"/>
        </w:rPr>
        <w:t xml:space="preserve">du leadership interculturel est </w:t>
      </w:r>
      <w:r w:rsidR="005A1595" w:rsidRPr="00480B06">
        <w:rPr>
          <w:rFonts w:ascii="Times New Roman" w:hAnsi="Times New Roman" w:cs="Times New Roman"/>
          <w:sz w:val="24"/>
          <w:szCs w:val="24"/>
        </w:rPr>
        <w:t xml:space="preserve">devenu beaucoup </w:t>
      </w:r>
      <w:r w:rsidRPr="00480B06">
        <w:rPr>
          <w:rFonts w:ascii="Times New Roman" w:hAnsi="Times New Roman" w:cs="Times New Roman"/>
          <w:sz w:val="24"/>
          <w:szCs w:val="24"/>
        </w:rPr>
        <w:t>p</w:t>
      </w:r>
      <w:r w:rsidR="009F499E" w:rsidRPr="00480B06">
        <w:rPr>
          <w:rFonts w:ascii="Times New Roman" w:hAnsi="Times New Roman" w:cs="Times New Roman"/>
          <w:sz w:val="24"/>
          <w:szCs w:val="24"/>
        </w:rPr>
        <w:t xml:space="preserve">lus dynamique </w:t>
      </w:r>
      <w:r w:rsidRPr="00480B06">
        <w:rPr>
          <w:rFonts w:ascii="Times New Roman" w:hAnsi="Times New Roman" w:cs="Times New Roman"/>
          <w:sz w:val="24"/>
          <w:szCs w:val="24"/>
        </w:rPr>
        <w:t>et stratégiquem</w:t>
      </w:r>
      <w:r w:rsidR="005A1595" w:rsidRPr="00480B06">
        <w:rPr>
          <w:rFonts w:ascii="Times New Roman" w:hAnsi="Times New Roman" w:cs="Times New Roman"/>
          <w:sz w:val="24"/>
          <w:szCs w:val="24"/>
        </w:rPr>
        <w:t xml:space="preserve">ent </w:t>
      </w:r>
      <w:r w:rsidR="00340AEB" w:rsidRPr="00480B06">
        <w:rPr>
          <w:rFonts w:ascii="Times New Roman" w:hAnsi="Times New Roman" w:cs="Times New Roman"/>
          <w:sz w:val="24"/>
          <w:szCs w:val="24"/>
        </w:rPr>
        <w:t xml:space="preserve">important </w:t>
      </w:r>
      <w:r w:rsidRPr="00480B06">
        <w:rPr>
          <w:rFonts w:ascii="Times New Roman" w:hAnsi="Times New Roman" w:cs="Times New Roman"/>
          <w:sz w:val="24"/>
          <w:szCs w:val="24"/>
        </w:rPr>
        <w:lastRenderedPageBreak/>
        <w:t>qu'</w:t>
      </w:r>
      <w:r w:rsidR="005A1595" w:rsidRPr="00480B06">
        <w:rPr>
          <w:rFonts w:ascii="Times New Roman" w:hAnsi="Times New Roman" w:cs="Times New Roman"/>
          <w:sz w:val="24"/>
          <w:szCs w:val="24"/>
        </w:rPr>
        <w:t>auparavant.</w:t>
      </w:r>
      <w:r w:rsidR="00340AEB" w:rsidRPr="00480B06">
        <w:rPr>
          <w:rFonts w:ascii="Times New Roman" w:hAnsi="Times New Roman" w:cs="Times New Roman"/>
          <w:sz w:val="24"/>
          <w:szCs w:val="24"/>
        </w:rPr>
        <w:t xml:space="preserve"> </w:t>
      </w:r>
      <w:r w:rsidR="005A1595" w:rsidRPr="00480B06">
        <w:rPr>
          <w:rFonts w:ascii="Times New Roman" w:hAnsi="Times New Roman" w:cs="Times New Roman"/>
          <w:sz w:val="24"/>
          <w:szCs w:val="24"/>
        </w:rPr>
        <w:t xml:space="preserve">Le changement de modèle </w:t>
      </w:r>
      <w:r w:rsidR="00340AEB" w:rsidRPr="00480B06">
        <w:rPr>
          <w:rFonts w:ascii="Times New Roman" w:hAnsi="Times New Roman" w:cs="Times New Roman"/>
          <w:sz w:val="24"/>
          <w:szCs w:val="24"/>
        </w:rPr>
        <w:t xml:space="preserve">des initiatives </w:t>
      </w:r>
      <w:r w:rsidR="005A1595" w:rsidRPr="00480B06">
        <w:rPr>
          <w:rFonts w:ascii="Times New Roman" w:hAnsi="Times New Roman" w:cs="Times New Roman"/>
          <w:sz w:val="24"/>
          <w:szCs w:val="24"/>
        </w:rPr>
        <w:t xml:space="preserve">de </w:t>
      </w:r>
      <w:r w:rsidRPr="00480B06">
        <w:rPr>
          <w:rFonts w:ascii="Times New Roman" w:hAnsi="Times New Roman" w:cs="Times New Roman"/>
          <w:sz w:val="24"/>
          <w:szCs w:val="24"/>
        </w:rPr>
        <w:t>développement  du  leadership  réside  d</w:t>
      </w:r>
      <w:r w:rsidR="00340AEB" w:rsidRPr="00480B06">
        <w:rPr>
          <w:rFonts w:ascii="Times New Roman" w:hAnsi="Times New Roman" w:cs="Times New Roman"/>
          <w:sz w:val="24"/>
          <w:szCs w:val="24"/>
        </w:rPr>
        <w:t>ans  la capacité  à  diriger,</w:t>
      </w:r>
      <w:r w:rsidRPr="00480B06">
        <w:rPr>
          <w:rFonts w:ascii="Times New Roman" w:hAnsi="Times New Roman" w:cs="Times New Roman"/>
          <w:sz w:val="24"/>
          <w:szCs w:val="24"/>
        </w:rPr>
        <w:t xml:space="preserve"> à  donner  un  sens  à l</w:t>
      </w:r>
      <w:r w:rsidR="00340AEB" w:rsidRPr="00480B06">
        <w:rPr>
          <w:rFonts w:ascii="Times New Roman" w:hAnsi="Times New Roman" w:cs="Times New Roman"/>
          <w:sz w:val="24"/>
          <w:szCs w:val="24"/>
        </w:rPr>
        <w:t>'ensemble des cultures,</w:t>
      </w:r>
      <w:r w:rsidRPr="00480B06">
        <w:rPr>
          <w:rFonts w:ascii="Times New Roman" w:hAnsi="Times New Roman" w:cs="Times New Roman"/>
          <w:sz w:val="24"/>
          <w:szCs w:val="24"/>
        </w:rPr>
        <w:t xml:space="preserve"> des organisations  et </w:t>
      </w:r>
      <w:r w:rsidR="007869F7" w:rsidRPr="00480B06">
        <w:rPr>
          <w:rFonts w:ascii="Times New Roman" w:hAnsi="Times New Roman" w:cs="Times New Roman"/>
          <w:sz w:val="24"/>
          <w:szCs w:val="24"/>
        </w:rPr>
        <w:t>à</w:t>
      </w:r>
      <w:r w:rsidRPr="00480B06">
        <w:rPr>
          <w:rFonts w:ascii="Times New Roman" w:hAnsi="Times New Roman" w:cs="Times New Roman"/>
          <w:sz w:val="24"/>
          <w:szCs w:val="24"/>
        </w:rPr>
        <w:t xml:space="preserve"> répondre  aux attentes  locales. Bien qu'il puisse  y  avoir  plus</w:t>
      </w:r>
      <w:r w:rsidR="008F0BD8" w:rsidRPr="00480B06">
        <w:rPr>
          <w:rFonts w:ascii="Times New Roman" w:hAnsi="Times New Roman" w:cs="Times New Roman"/>
          <w:sz w:val="24"/>
          <w:szCs w:val="24"/>
        </w:rPr>
        <w:t xml:space="preserve">ieurs  façons  de  développer des leaders </w:t>
      </w:r>
      <w:r w:rsidRPr="00480B06">
        <w:rPr>
          <w:rFonts w:ascii="Times New Roman" w:hAnsi="Times New Roman" w:cs="Times New Roman"/>
          <w:sz w:val="24"/>
          <w:szCs w:val="24"/>
        </w:rPr>
        <w:t>inter</w:t>
      </w:r>
      <w:r w:rsidR="008F0BD8" w:rsidRPr="00480B06">
        <w:rPr>
          <w:rFonts w:ascii="Times New Roman" w:hAnsi="Times New Roman" w:cs="Times New Roman"/>
          <w:sz w:val="24"/>
          <w:szCs w:val="24"/>
        </w:rPr>
        <w:t xml:space="preserve">culturels </w:t>
      </w:r>
      <w:r w:rsidRPr="00480B06">
        <w:rPr>
          <w:rFonts w:ascii="Times New Roman" w:hAnsi="Times New Roman" w:cs="Times New Roman"/>
          <w:sz w:val="24"/>
          <w:szCs w:val="24"/>
        </w:rPr>
        <w:t xml:space="preserve">(comme  les voyages d'affaires,  les équipes  multiculturelles,  les affectations  temporaires  </w:t>
      </w:r>
      <w:r w:rsidR="00A806B0" w:rsidRPr="00480B06">
        <w:rPr>
          <w:rFonts w:ascii="Times New Roman" w:hAnsi="Times New Roman" w:cs="Times New Roman"/>
          <w:sz w:val="24"/>
          <w:szCs w:val="24"/>
        </w:rPr>
        <w:t>à</w:t>
      </w:r>
      <w:r w:rsidRPr="00480B06">
        <w:rPr>
          <w:rFonts w:ascii="Times New Roman" w:hAnsi="Times New Roman" w:cs="Times New Roman"/>
          <w:sz w:val="24"/>
          <w:szCs w:val="24"/>
        </w:rPr>
        <w:t xml:space="preserve"> l'étranger et</w:t>
      </w:r>
      <w:r w:rsidR="00340AEB" w:rsidRPr="00480B06">
        <w:rPr>
          <w:rFonts w:ascii="Times New Roman" w:hAnsi="Times New Roman" w:cs="Times New Roman"/>
          <w:sz w:val="24"/>
          <w:szCs w:val="24"/>
        </w:rPr>
        <w:t xml:space="preserve"> les missions d'expatriation), </w:t>
      </w:r>
      <w:r w:rsidRPr="00480B06">
        <w:rPr>
          <w:rFonts w:ascii="Times New Roman" w:hAnsi="Times New Roman" w:cs="Times New Roman"/>
          <w:sz w:val="24"/>
          <w:szCs w:val="24"/>
        </w:rPr>
        <w:t>un leader ne peut pas acquérir une adaptabilité  culturelle et les compétences  qui  y sont  associées  sans  vivre  e</w:t>
      </w:r>
      <w:r w:rsidR="008F0BD8" w:rsidRPr="00480B06">
        <w:rPr>
          <w:rFonts w:ascii="Times New Roman" w:hAnsi="Times New Roman" w:cs="Times New Roman"/>
          <w:sz w:val="24"/>
          <w:szCs w:val="24"/>
        </w:rPr>
        <w:t xml:space="preserve">t travailler  activement  dans une </w:t>
      </w:r>
      <w:r w:rsidRPr="00480B06">
        <w:rPr>
          <w:rFonts w:ascii="Times New Roman" w:hAnsi="Times New Roman" w:cs="Times New Roman"/>
          <w:sz w:val="24"/>
          <w:szCs w:val="24"/>
        </w:rPr>
        <w:t>culture différente et gérer efficacement  les discontinuités qui en  résultent (McCall &amp; Hollenbec).</w:t>
      </w:r>
    </w:p>
    <w:p w:rsidR="000838D4" w:rsidRPr="00480B06" w:rsidRDefault="00DD439D" w:rsidP="00744F9D">
      <w:pPr>
        <w:pStyle w:val="Titre2"/>
        <w:spacing w:line="360" w:lineRule="auto"/>
        <w:rPr>
          <w:rFonts w:ascii="Times New Roman" w:hAnsi="Times New Roman" w:cs="Times New Roman"/>
          <w:color w:val="auto"/>
          <w:sz w:val="24"/>
          <w:szCs w:val="24"/>
        </w:rPr>
      </w:pPr>
      <w:bookmarkStart w:id="130" w:name="_Toc149225739"/>
      <w:r w:rsidRPr="00480B06">
        <w:rPr>
          <w:rFonts w:ascii="Times New Roman" w:hAnsi="Times New Roman" w:cs="Times New Roman"/>
          <w:color w:val="auto"/>
          <w:sz w:val="24"/>
          <w:szCs w:val="24"/>
        </w:rPr>
        <w:t xml:space="preserve">5.13. </w:t>
      </w:r>
      <w:r w:rsidR="000838D4" w:rsidRPr="00480B06">
        <w:rPr>
          <w:rFonts w:ascii="Times New Roman" w:hAnsi="Times New Roman" w:cs="Times New Roman"/>
          <w:color w:val="auto"/>
          <w:sz w:val="24"/>
          <w:szCs w:val="24"/>
        </w:rPr>
        <w:t>Gestion  des ressources humaines</w:t>
      </w:r>
      <w:bookmarkEnd w:id="130"/>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La   gestion   et   le  développement    des   ressources   humaines   comprennent    di</w:t>
      </w:r>
      <w:r w:rsidR="00A806B0" w:rsidRPr="00480B06">
        <w:rPr>
          <w:rFonts w:ascii="Times New Roman" w:hAnsi="Times New Roman" w:cs="Times New Roman"/>
          <w:sz w:val="24"/>
          <w:szCs w:val="24"/>
        </w:rPr>
        <w:t xml:space="preserve">verses formations telles que </w:t>
      </w:r>
      <w:r w:rsidRPr="00480B06">
        <w:rPr>
          <w:rFonts w:ascii="Times New Roman" w:hAnsi="Times New Roman" w:cs="Times New Roman"/>
          <w:sz w:val="24"/>
          <w:szCs w:val="24"/>
        </w:rPr>
        <w:t>l'initiation/l'orientation   des nouveaux  employés  et le développem</w:t>
      </w:r>
      <w:r w:rsidR="00A806B0" w:rsidRPr="00480B06">
        <w:rPr>
          <w:rFonts w:ascii="Times New Roman" w:hAnsi="Times New Roman" w:cs="Times New Roman"/>
          <w:sz w:val="24"/>
          <w:szCs w:val="24"/>
        </w:rPr>
        <w:t xml:space="preserve">ent de toutes les </w:t>
      </w:r>
      <w:r w:rsidRPr="00480B06">
        <w:rPr>
          <w:rFonts w:ascii="Times New Roman" w:hAnsi="Times New Roman" w:cs="Times New Roman"/>
          <w:sz w:val="24"/>
          <w:szCs w:val="24"/>
        </w:rPr>
        <w:t xml:space="preserve">catégories  d'employés  sans  exception  pour  préparer  les  futurs  défis  de l'organisation. La gestion des carrières aide le personnel à </w:t>
      </w:r>
      <w:r w:rsidR="00A806B0" w:rsidRPr="00480B06">
        <w:rPr>
          <w:rFonts w:ascii="Times New Roman" w:hAnsi="Times New Roman" w:cs="Times New Roman"/>
          <w:sz w:val="24"/>
          <w:szCs w:val="24"/>
        </w:rPr>
        <w:t>poursuivre  son cheminement</w:t>
      </w:r>
      <w:r w:rsidRPr="00480B06">
        <w:rPr>
          <w:rFonts w:ascii="Times New Roman" w:hAnsi="Times New Roman" w:cs="Times New Roman"/>
          <w:sz w:val="24"/>
          <w:szCs w:val="24"/>
        </w:rPr>
        <w:t xml:space="preserve"> au  fur  et  à  mesure  qu'il  évolue  au  sein  de  l'organisation. L’évalu</w:t>
      </w:r>
      <w:r w:rsidR="00A806B0" w:rsidRPr="00480B06">
        <w:rPr>
          <w:rFonts w:ascii="Times New Roman" w:hAnsi="Times New Roman" w:cs="Times New Roman"/>
          <w:sz w:val="24"/>
          <w:szCs w:val="24"/>
        </w:rPr>
        <w:t xml:space="preserve">ation   des performances:   c’est la </w:t>
      </w:r>
      <w:r w:rsidRPr="00480B06">
        <w:rPr>
          <w:rFonts w:ascii="Times New Roman" w:hAnsi="Times New Roman" w:cs="Times New Roman"/>
          <w:sz w:val="24"/>
          <w:szCs w:val="24"/>
        </w:rPr>
        <w:t xml:space="preserve">mesure   que   les   employés   se   développent,    il  faut   évaluer   leurs performances  au travail.  La gestion de la rémunération  est développée  pour récompenser les employés qui rendent des services aux organisations  et cela peut prendre la forme de salaires,  </w:t>
      </w:r>
      <w:r w:rsidR="00A806B0" w:rsidRPr="00480B06">
        <w:rPr>
          <w:rFonts w:ascii="Times New Roman" w:hAnsi="Times New Roman" w:cs="Times New Roman"/>
          <w:sz w:val="24"/>
          <w:szCs w:val="24"/>
        </w:rPr>
        <w:t>d'incitations  et d'avantages.</w:t>
      </w:r>
      <w:r w:rsidR="008F0BD8" w:rsidRPr="00480B06">
        <w:rPr>
          <w:rFonts w:ascii="Times New Roman" w:hAnsi="Times New Roman" w:cs="Times New Roman"/>
          <w:sz w:val="24"/>
          <w:szCs w:val="24"/>
        </w:rPr>
        <w:t xml:space="preserve"> </w:t>
      </w:r>
      <w:r w:rsidR="00A50E1B">
        <w:rPr>
          <w:rFonts w:ascii="Times New Roman" w:hAnsi="Times New Roman" w:cs="Times New Roman"/>
          <w:sz w:val="24"/>
          <w:szCs w:val="24"/>
        </w:rPr>
        <w:t xml:space="preserve">Les employeurs </w:t>
      </w:r>
      <w:r w:rsidRPr="00480B06">
        <w:rPr>
          <w:rFonts w:ascii="Times New Roman" w:hAnsi="Times New Roman" w:cs="Times New Roman"/>
          <w:sz w:val="24"/>
          <w:szCs w:val="24"/>
        </w:rPr>
        <w:t>doivent  donc  mettre  au  point des systèmes  de rémunération  spécifiques  et équitables</w:t>
      </w:r>
      <w:r w:rsidR="00A806B0" w:rsidRPr="00480B06">
        <w:rPr>
          <w:rFonts w:ascii="Times New Roman" w:hAnsi="Times New Roman" w:cs="Times New Roman"/>
          <w:sz w:val="24"/>
          <w:szCs w:val="24"/>
        </w:rPr>
        <w:t xml:space="preserve">: toutefois, </w:t>
      </w:r>
      <w:r w:rsidRPr="00480B06">
        <w:rPr>
          <w:rFonts w:ascii="Times New Roman" w:hAnsi="Times New Roman" w:cs="Times New Roman"/>
          <w:sz w:val="24"/>
          <w:szCs w:val="24"/>
        </w:rPr>
        <w:t>des  systèmes  d'incitation devraient être inclus afin que le succès puisse être largement  récompense.  La sécurité,  la sureté et la santé au travail sont import</w:t>
      </w:r>
      <w:r w:rsidR="00A806B0" w:rsidRPr="00480B06">
        <w:rPr>
          <w:rFonts w:ascii="Times New Roman" w:hAnsi="Times New Roman" w:cs="Times New Roman"/>
          <w:sz w:val="24"/>
          <w:szCs w:val="24"/>
        </w:rPr>
        <w:t xml:space="preserve">antes  pour les organisations. </w:t>
      </w:r>
      <w:r w:rsidRPr="00480B06">
        <w:rPr>
          <w:rFonts w:ascii="Times New Roman" w:hAnsi="Times New Roman" w:cs="Times New Roman"/>
          <w:sz w:val="24"/>
          <w:szCs w:val="24"/>
        </w:rPr>
        <w:t xml:space="preserve">II est donc nécessaire de fournir un environnement  de travail sur et sécurisé afin de réduire  les accidents  et les </w:t>
      </w:r>
      <w:r w:rsidR="00A806B0" w:rsidRPr="00480B06">
        <w:rPr>
          <w:rFonts w:ascii="Times New Roman" w:hAnsi="Times New Roman" w:cs="Times New Roman"/>
          <w:sz w:val="24"/>
          <w:szCs w:val="24"/>
        </w:rPr>
        <w:t>blessures. L</w:t>
      </w:r>
      <w:r w:rsidRPr="00480B06">
        <w:rPr>
          <w:rFonts w:ascii="Times New Roman" w:hAnsi="Times New Roman" w:cs="Times New Roman"/>
          <w:sz w:val="24"/>
          <w:szCs w:val="24"/>
        </w:rPr>
        <w:t>es employeurs  doivent également veiller à ce que le trav</w:t>
      </w:r>
      <w:r w:rsidR="00A806B0" w:rsidRPr="00480B06">
        <w:rPr>
          <w:rFonts w:ascii="Times New Roman" w:hAnsi="Times New Roman" w:cs="Times New Roman"/>
          <w:sz w:val="24"/>
          <w:szCs w:val="24"/>
        </w:rPr>
        <w:t>ail soit planifié</w:t>
      </w:r>
      <w:r w:rsidRPr="00480B06">
        <w:rPr>
          <w:rFonts w:ascii="Times New Roman" w:hAnsi="Times New Roman" w:cs="Times New Roman"/>
          <w:sz w:val="24"/>
          <w:szCs w:val="24"/>
        </w:rPr>
        <w:t xml:space="preserve"> d'une manière qui ne mette pas en </w:t>
      </w:r>
      <w:r w:rsidR="00A806B0" w:rsidRPr="00480B06">
        <w:rPr>
          <w:rFonts w:ascii="Times New Roman" w:hAnsi="Times New Roman" w:cs="Times New Roman"/>
          <w:sz w:val="24"/>
          <w:szCs w:val="24"/>
        </w:rPr>
        <w:t xml:space="preserve">jeu  la sécurité des employés. </w:t>
      </w:r>
      <w:r w:rsidRPr="00480B06">
        <w:rPr>
          <w:rFonts w:ascii="Times New Roman" w:hAnsi="Times New Roman" w:cs="Times New Roman"/>
          <w:sz w:val="24"/>
          <w:szCs w:val="24"/>
        </w:rPr>
        <w:t>Les principales  responsabilités en matière de gestion des ressourc</w:t>
      </w:r>
      <w:r w:rsidR="00A806B0" w:rsidRPr="00480B06">
        <w:rPr>
          <w:rFonts w:ascii="Times New Roman" w:hAnsi="Times New Roman" w:cs="Times New Roman"/>
          <w:sz w:val="24"/>
          <w:szCs w:val="24"/>
        </w:rPr>
        <w:t>es humaines sont les suivantes ;</w:t>
      </w:r>
      <w:r w:rsidRPr="00480B06">
        <w:rPr>
          <w:rFonts w:ascii="Times New Roman" w:hAnsi="Times New Roman" w:cs="Times New Roman"/>
          <w:sz w:val="24"/>
          <w:szCs w:val="24"/>
        </w:rPr>
        <w:t xml:space="preserve">                                                  </w:t>
      </w:r>
    </w:p>
    <w:p w:rsidR="000838D4" w:rsidRPr="00480B06" w:rsidRDefault="00DD439D" w:rsidP="00744F9D">
      <w:pPr>
        <w:pStyle w:val="Titre2"/>
        <w:spacing w:line="360" w:lineRule="auto"/>
        <w:rPr>
          <w:rFonts w:ascii="Times New Roman" w:hAnsi="Times New Roman" w:cs="Times New Roman"/>
          <w:color w:val="auto"/>
          <w:sz w:val="24"/>
          <w:szCs w:val="24"/>
        </w:rPr>
      </w:pPr>
      <w:bookmarkStart w:id="131" w:name="_Toc149225740"/>
      <w:r w:rsidRPr="00480B06">
        <w:rPr>
          <w:rFonts w:ascii="Times New Roman" w:hAnsi="Times New Roman" w:cs="Times New Roman"/>
          <w:color w:val="auto"/>
          <w:sz w:val="24"/>
          <w:szCs w:val="24"/>
        </w:rPr>
        <w:t xml:space="preserve">5.14. </w:t>
      </w:r>
      <w:r w:rsidR="000838D4" w:rsidRPr="00480B06">
        <w:rPr>
          <w:rFonts w:ascii="Times New Roman" w:hAnsi="Times New Roman" w:cs="Times New Roman"/>
          <w:color w:val="auto"/>
          <w:sz w:val="24"/>
          <w:szCs w:val="24"/>
        </w:rPr>
        <w:t>Analyse de l‘emploi</w:t>
      </w:r>
      <w:bookmarkEnd w:id="131"/>
    </w:p>
    <w:p w:rsidR="00D94987" w:rsidRPr="00341E6A" w:rsidRDefault="000838D4" w:rsidP="00341E6A">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L'analyse des emplois consiste à déterminer, souvent avec l'aide d'aut</w:t>
      </w:r>
      <w:r w:rsidR="009B1C2B" w:rsidRPr="00480B06">
        <w:rPr>
          <w:rFonts w:ascii="Times New Roman" w:hAnsi="Times New Roman" w:cs="Times New Roman"/>
          <w:sz w:val="24"/>
          <w:szCs w:val="24"/>
        </w:rPr>
        <w:t>res secteurs  de l'entreprise,</w:t>
      </w:r>
      <w:r w:rsidR="0042680E" w:rsidRPr="00480B06">
        <w:rPr>
          <w:rFonts w:ascii="Times New Roman" w:hAnsi="Times New Roman" w:cs="Times New Roman"/>
          <w:sz w:val="24"/>
          <w:szCs w:val="24"/>
        </w:rPr>
        <w:t xml:space="preserve"> </w:t>
      </w:r>
      <w:r w:rsidRPr="00480B06">
        <w:rPr>
          <w:rFonts w:ascii="Times New Roman" w:hAnsi="Times New Roman" w:cs="Times New Roman"/>
          <w:sz w:val="24"/>
          <w:szCs w:val="24"/>
        </w:rPr>
        <w:t>l</w:t>
      </w:r>
      <w:r w:rsidR="00A806B0" w:rsidRPr="00480B06">
        <w:rPr>
          <w:rFonts w:ascii="Times New Roman" w:hAnsi="Times New Roman" w:cs="Times New Roman"/>
          <w:sz w:val="24"/>
          <w:szCs w:val="24"/>
        </w:rPr>
        <w:t>'existence et les fonctions des différents postes de travail.</w:t>
      </w:r>
      <w:r w:rsidR="009B1C2B" w:rsidRPr="00480B06">
        <w:rPr>
          <w:rFonts w:ascii="Times New Roman" w:hAnsi="Times New Roman" w:cs="Times New Roman"/>
          <w:sz w:val="24"/>
          <w:szCs w:val="24"/>
        </w:rPr>
        <w:t xml:space="preserve"> </w:t>
      </w:r>
      <w:r w:rsidR="00A806B0" w:rsidRPr="00480B06">
        <w:rPr>
          <w:rFonts w:ascii="Times New Roman" w:hAnsi="Times New Roman" w:cs="Times New Roman"/>
          <w:sz w:val="24"/>
          <w:szCs w:val="24"/>
        </w:rPr>
        <w:t xml:space="preserve">II </w:t>
      </w:r>
      <w:r w:rsidRPr="00480B06">
        <w:rPr>
          <w:rFonts w:ascii="Times New Roman" w:hAnsi="Times New Roman" w:cs="Times New Roman"/>
          <w:sz w:val="24"/>
          <w:szCs w:val="24"/>
        </w:rPr>
        <w:t>peut s’agir   d'évaluer les com</w:t>
      </w:r>
      <w:r w:rsidR="00A806B0" w:rsidRPr="00480B06">
        <w:rPr>
          <w:rFonts w:ascii="Times New Roman" w:hAnsi="Times New Roman" w:cs="Times New Roman"/>
          <w:sz w:val="24"/>
          <w:szCs w:val="24"/>
        </w:rPr>
        <w:t xml:space="preserve">pétences </w:t>
      </w:r>
      <w:r w:rsidRPr="00480B06">
        <w:rPr>
          <w:rFonts w:ascii="Times New Roman" w:hAnsi="Times New Roman" w:cs="Times New Roman"/>
          <w:sz w:val="24"/>
          <w:szCs w:val="24"/>
        </w:rPr>
        <w:t xml:space="preserve">et </w:t>
      </w:r>
      <w:r w:rsidR="00A806B0" w:rsidRPr="00480B06">
        <w:rPr>
          <w:rFonts w:ascii="Times New Roman" w:hAnsi="Times New Roman" w:cs="Times New Roman"/>
          <w:sz w:val="24"/>
          <w:szCs w:val="24"/>
        </w:rPr>
        <w:t xml:space="preserve">l'expérience </w:t>
      </w:r>
      <w:r w:rsidRPr="00480B06">
        <w:rPr>
          <w:rFonts w:ascii="Times New Roman" w:hAnsi="Times New Roman" w:cs="Times New Roman"/>
          <w:sz w:val="24"/>
          <w:szCs w:val="24"/>
        </w:rPr>
        <w:t xml:space="preserve">requises </w:t>
      </w:r>
      <w:r w:rsidR="00C67931" w:rsidRPr="00480B06">
        <w:rPr>
          <w:rFonts w:ascii="Times New Roman" w:hAnsi="Times New Roman" w:cs="Times New Roman"/>
          <w:sz w:val="24"/>
          <w:szCs w:val="24"/>
        </w:rPr>
        <w:t xml:space="preserve">pour </w:t>
      </w:r>
      <w:r w:rsidR="00A806B0" w:rsidRPr="00480B06">
        <w:rPr>
          <w:rFonts w:ascii="Times New Roman" w:hAnsi="Times New Roman" w:cs="Times New Roman"/>
          <w:sz w:val="24"/>
          <w:szCs w:val="24"/>
        </w:rPr>
        <w:t>l’</w:t>
      </w:r>
      <w:r w:rsidR="00C67931" w:rsidRPr="00480B06">
        <w:rPr>
          <w:rFonts w:ascii="Times New Roman" w:hAnsi="Times New Roman" w:cs="Times New Roman"/>
          <w:sz w:val="24"/>
          <w:szCs w:val="24"/>
        </w:rPr>
        <w:t>occuper.</w:t>
      </w:r>
      <w:r w:rsidRPr="00480B06">
        <w:rPr>
          <w:rFonts w:ascii="Times New Roman" w:hAnsi="Times New Roman" w:cs="Times New Roman"/>
          <w:sz w:val="24"/>
          <w:szCs w:val="24"/>
        </w:rPr>
        <w:t>"L'analyse des emplois est le</w:t>
      </w:r>
      <w:r w:rsidR="009B1C2B" w:rsidRPr="00480B06">
        <w:rPr>
          <w:rFonts w:ascii="Times New Roman" w:hAnsi="Times New Roman" w:cs="Times New Roman"/>
          <w:sz w:val="24"/>
          <w:szCs w:val="24"/>
        </w:rPr>
        <w:t xml:space="preserve"> fondement </w:t>
      </w:r>
      <w:r w:rsidR="008F0BD8" w:rsidRPr="00480B06">
        <w:rPr>
          <w:rFonts w:ascii="Times New Roman" w:hAnsi="Times New Roman" w:cs="Times New Roman"/>
          <w:sz w:val="24"/>
          <w:szCs w:val="24"/>
        </w:rPr>
        <w:t>de la pratique</w:t>
      </w:r>
      <w:r w:rsidR="009B1C2B" w:rsidRPr="00480B06">
        <w:rPr>
          <w:rFonts w:ascii="Times New Roman" w:hAnsi="Times New Roman" w:cs="Times New Roman"/>
          <w:sz w:val="24"/>
          <w:szCs w:val="24"/>
        </w:rPr>
        <w:t xml:space="preserve"> car ell</w:t>
      </w:r>
      <w:r w:rsidRPr="00480B06">
        <w:rPr>
          <w:rFonts w:ascii="Times New Roman" w:hAnsi="Times New Roman" w:cs="Times New Roman"/>
          <w:sz w:val="24"/>
          <w:szCs w:val="24"/>
        </w:rPr>
        <w:t>e offre  des informations  précises  sur  les emplois  qui  sont  utilisées  pour recruter  e</w:t>
      </w:r>
      <w:r w:rsidR="009B1C2B" w:rsidRPr="00480B06">
        <w:rPr>
          <w:rFonts w:ascii="Times New Roman" w:hAnsi="Times New Roman" w:cs="Times New Roman"/>
          <w:sz w:val="24"/>
          <w:szCs w:val="24"/>
        </w:rPr>
        <w:t xml:space="preserve">t promouvoir   des personnes, </w:t>
      </w:r>
      <w:r w:rsidRPr="00480B06">
        <w:rPr>
          <w:rFonts w:ascii="Times New Roman" w:hAnsi="Times New Roman" w:cs="Times New Roman"/>
          <w:sz w:val="24"/>
          <w:szCs w:val="24"/>
        </w:rPr>
        <w:t>déterminer  les  salaires,  définir  les besoins de formation et prend</w:t>
      </w:r>
      <w:r w:rsidR="009B1C2B" w:rsidRPr="00480B06">
        <w:rPr>
          <w:rFonts w:ascii="Times New Roman" w:hAnsi="Times New Roman" w:cs="Times New Roman"/>
          <w:sz w:val="24"/>
          <w:szCs w:val="24"/>
        </w:rPr>
        <w:t>re d'autres décisions essentiell</w:t>
      </w:r>
      <w:r w:rsidRPr="00480B06">
        <w:rPr>
          <w:rFonts w:ascii="Times New Roman" w:hAnsi="Times New Roman" w:cs="Times New Roman"/>
          <w:sz w:val="24"/>
          <w:szCs w:val="24"/>
        </w:rPr>
        <w:t>es en matière de GRH", ont déclaré, Thomas  S. Ba</w:t>
      </w:r>
      <w:r w:rsidR="008F0BD8" w:rsidRPr="00480B06">
        <w:rPr>
          <w:rFonts w:ascii="Times New Roman" w:hAnsi="Times New Roman" w:cs="Times New Roman"/>
          <w:sz w:val="24"/>
          <w:szCs w:val="24"/>
        </w:rPr>
        <w:t>teman et Carl P. Zeithaml  sur p</w:t>
      </w:r>
      <w:r w:rsidRPr="00480B06">
        <w:rPr>
          <w:rFonts w:ascii="Times New Roman" w:hAnsi="Times New Roman" w:cs="Times New Roman"/>
          <w:sz w:val="24"/>
          <w:szCs w:val="24"/>
        </w:rPr>
        <w:t xml:space="preserve">rocessus et stratégie.  La dotation  en  personnel,  quant  à elle,  est  le processus  réel  de contrôle  des mouvements  du personnel </w:t>
      </w:r>
      <w:r w:rsidR="009B1C2B" w:rsidRPr="00480B06">
        <w:rPr>
          <w:rFonts w:ascii="Times New Roman" w:hAnsi="Times New Roman" w:cs="Times New Roman"/>
          <w:sz w:val="24"/>
          <w:szCs w:val="24"/>
        </w:rPr>
        <w:t>à</w:t>
      </w:r>
      <w:r w:rsidRPr="00480B06">
        <w:rPr>
          <w:rFonts w:ascii="Times New Roman" w:hAnsi="Times New Roman" w:cs="Times New Roman"/>
          <w:sz w:val="24"/>
          <w:szCs w:val="24"/>
        </w:rPr>
        <w:t xml:space="preserve"> </w:t>
      </w:r>
      <w:r w:rsidRPr="00480B06">
        <w:rPr>
          <w:rFonts w:ascii="Times New Roman" w:hAnsi="Times New Roman" w:cs="Times New Roman"/>
          <w:sz w:val="24"/>
          <w:szCs w:val="24"/>
        </w:rPr>
        <w:lastRenderedPageBreak/>
        <w:t xml:space="preserve">l'intérieur, </w:t>
      </w:r>
      <w:r w:rsidR="009B1C2B" w:rsidRPr="00480B06">
        <w:rPr>
          <w:rFonts w:ascii="Times New Roman" w:hAnsi="Times New Roman" w:cs="Times New Roman"/>
          <w:sz w:val="24"/>
          <w:szCs w:val="24"/>
        </w:rPr>
        <w:t>à</w:t>
      </w:r>
      <w:r w:rsidRPr="00480B06">
        <w:rPr>
          <w:rFonts w:ascii="Times New Roman" w:hAnsi="Times New Roman" w:cs="Times New Roman"/>
          <w:sz w:val="24"/>
          <w:szCs w:val="24"/>
        </w:rPr>
        <w:t xml:space="preserve"> l'intérieur  (par le biais de transferts et de promotions) et l'extérieur d'une organisation. Apr</w:t>
      </w:r>
      <w:r w:rsidR="009B1C2B" w:rsidRPr="00480B06">
        <w:rPr>
          <w:rFonts w:ascii="Times New Roman" w:hAnsi="Times New Roman" w:cs="Times New Roman"/>
          <w:sz w:val="24"/>
          <w:szCs w:val="24"/>
        </w:rPr>
        <w:t>è</w:t>
      </w:r>
      <w:r w:rsidRPr="00480B06">
        <w:rPr>
          <w:rFonts w:ascii="Times New Roman" w:hAnsi="Times New Roman" w:cs="Times New Roman"/>
          <w:sz w:val="24"/>
          <w:szCs w:val="24"/>
        </w:rPr>
        <w:t xml:space="preserve">s l'achèvement de la partie recrutement du processus de dotation, la sélection se fait par le biais de postes, d'entretiens, de vérifications des références, de </w:t>
      </w:r>
      <w:r w:rsidR="00341E6A">
        <w:rPr>
          <w:rFonts w:ascii="Times New Roman" w:hAnsi="Times New Roman" w:cs="Times New Roman"/>
          <w:sz w:val="24"/>
          <w:szCs w:val="24"/>
        </w:rPr>
        <w:t>tests et d'autres instruments.</w: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28224" behindDoc="0" locked="0" layoutInCell="1" allowOverlap="1" wp14:anchorId="52551638" wp14:editId="25424B65">
                <wp:simplePos x="0" y="0"/>
                <wp:positionH relativeFrom="column">
                  <wp:posOffset>2067141</wp:posOffset>
                </wp:positionH>
                <wp:positionV relativeFrom="paragraph">
                  <wp:posOffset>86522</wp:posOffset>
                </wp:positionV>
                <wp:extent cx="1556426" cy="525294"/>
                <wp:effectExtent l="0" t="0" r="24765" b="27305"/>
                <wp:wrapNone/>
                <wp:docPr id="257" name="Rectangle 257"/>
                <wp:cNvGraphicFramePr/>
                <a:graphic xmlns:a="http://schemas.openxmlformats.org/drawingml/2006/main">
                  <a:graphicData uri="http://schemas.microsoft.com/office/word/2010/wordprocessingShape">
                    <wps:wsp>
                      <wps:cNvSpPr/>
                      <wps:spPr>
                        <a:xfrm>
                          <a:off x="0" y="0"/>
                          <a:ext cx="1556426" cy="52529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CC354F" w:rsidRDefault="00AC0578" w:rsidP="000838D4">
                            <w:pPr>
                              <w:jc w:val="center"/>
                              <w:rPr>
                                <w:rFonts w:ascii="Times New Roman" w:hAnsi="Times New Roman" w:cs="Times New Roman"/>
                              </w:rPr>
                            </w:pPr>
                            <w:r w:rsidRPr="00CC354F">
                              <w:rPr>
                                <w:rFonts w:ascii="Times New Roman" w:hAnsi="Times New Roman" w:cs="Times New Roman"/>
                              </w:rPr>
                              <w:t xml:space="preserve">Acquisition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551638" id="Rectangle 257" o:spid="_x0000_s1105" style="position:absolute;left:0;text-align:left;margin-left:162.75pt;margin-top:6.8pt;width:122.55pt;height:41.3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" fillcolor="white [3201]" strokecolor="black [3213]" strokeweight="1pt">
                <v:textbox>
                  <w:txbxContent>
                    <w:p w:rsidR="00AC0578" w:rsidRPr="00CC354F" w:rsidRDefault="00AC0578" w:rsidP="000838D4">
                      <w:pPr>
                        <w:jc w:val="center"/>
                        <w:rPr>
                          <w:rFonts w:ascii="Times New Roman" w:hAnsi="Times New Roman" w:cs="Times New Roman"/>
                        </w:rPr>
                      </w:pPr>
                      <w:r w:rsidRPr="00CC354F">
                        <w:rPr>
                          <w:rFonts w:ascii="Times New Roman" w:hAnsi="Times New Roman" w:cs="Times New Roman"/>
                        </w:rPr>
                        <w:t xml:space="preserve">Acquisition </w:t>
                      </w:r>
                    </w:p>
                  </w:txbxContent>
                </v:textbox>
              </v:rect>
            </w:pict>
          </mc:Fallback>
        </mc:AlternateContent>
      </w:r>
      <w:r w:rsidRPr="00480B06">
        <w:rPr>
          <w:rFonts w:ascii="Times New Roman" w:hAnsi="Times New Roman" w:cs="Times New Roman"/>
          <w:sz w:val="24"/>
          <w:szCs w:val="24"/>
        </w:rPr>
        <w:t xml:space="preserve"> </w: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42560" behindDoc="0" locked="0" layoutInCell="1" allowOverlap="1" wp14:anchorId="7B532E7D" wp14:editId="412B7895">
                <wp:simplePos x="0" y="0"/>
                <wp:positionH relativeFrom="column">
                  <wp:posOffset>2911245</wp:posOffset>
                </wp:positionH>
                <wp:positionV relativeFrom="paragraph">
                  <wp:posOffset>247015</wp:posOffset>
                </wp:positionV>
                <wp:extent cx="0" cy="719996"/>
                <wp:effectExtent l="0" t="0" r="19050" b="23495"/>
                <wp:wrapNone/>
                <wp:docPr id="258" name="Connecteur droit 258"/>
                <wp:cNvGraphicFramePr/>
                <a:graphic xmlns:a="http://schemas.openxmlformats.org/drawingml/2006/main">
                  <a:graphicData uri="http://schemas.microsoft.com/office/word/2010/wordprocessingShape">
                    <wps:wsp>
                      <wps:cNvCnPr/>
                      <wps:spPr>
                        <a:xfrm>
                          <a:off x="0" y="0"/>
                          <a:ext cx="0" cy="7199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2D943F" id="Connecteur droit 258"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229.25pt,19.45pt" to="229.2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" strokecolor="black [3200]" strokeweight=".5pt">
                <v:stroke joinstyle="miter"/>
              </v:line>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29248" behindDoc="0" locked="0" layoutInCell="1" allowOverlap="1" wp14:anchorId="3BBDB9AE" wp14:editId="788921F9">
                <wp:simplePos x="0" y="0"/>
                <wp:positionH relativeFrom="column">
                  <wp:posOffset>-433151</wp:posOffset>
                </wp:positionH>
                <wp:positionV relativeFrom="paragraph">
                  <wp:posOffset>320351</wp:posOffset>
                </wp:positionV>
                <wp:extent cx="1556426" cy="525294"/>
                <wp:effectExtent l="0" t="0" r="24765" b="27305"/>
                <wp:wrapNone/>
                <wp:docPr id="259" name="Rectangle 259"/>
                <wp:cNvGraphicFramePr/>
                <a:graphic xmlns:a="http://schemas.openxmlformats.org/drawingml/2006/main">
                  <a:graphicData uri="http://schemas.microsoft.com/office/word/2010/wordprocessingShape">
                    <wps:wsp>
                      <wps:cNvSpPr/>
                      <wps:spPr>
                        <a:xfrm>
                          <a:off x="0" y="0"/>
                          <a:ext cx="1556426" cy="52529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CC354F" w:rsidRDefault="00AC0578" w:rsidP="000838D4">
                            <w:pPr>
                              <w:jc w:val="center"/>
                              <w:rPr>
                                <w:rFonts w:ascii="Times New Roman" w:hAnsi="Times New Roman" w:cs="Times New Roman"/>
                              </w:rPr>
                            </w:pPr>
                            <w:r>
                              <w:rPr>
                                <w:rFonts w:ascii="Times New Roman" w:hAnsi="Times New Roman" w:cs="Times New Roman"/>
                              </w:rPr>
                              <w:t>Récompenses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BDB9AE" id="Rectangle 259" o:spid="_x0000_s1106" style="position:absolute;left:0;text-align:left;margin-left:-34.1pt;margin-top:25.2pt;width:122.55pt;height:41.3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" fillcolor="white [3201]" strokecolor="black [3213]" strokeweight="1pt">
                <v:textbox>
                  <w:txbxContent>
                    <w:p w:rsidR="00AC0578" w:rsidRPr="00CC354F" w:rsidRDefault="00AC0578" w:rsidP="000838D4">
                      <w:pPr>
                        <w:jc w:val="center"/>
                        <w:rPr>
                          <w:rFonts w:ascii="Times New Roman" w:hAnsi="Times New Roman" w:cs="Times New Roman"/>
                        </w:rPr>
                      </w:pPr>
                      <w:r>
                        <w:rPr>
                          <w:rFonts w:ascii="Times New Roman" w:hAnsi="Times New Roman" w:cs="Times New Roman"/>
                        </w:rPr>
                        <w:t>Récompenses</w:t>
                      </w: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41536" behindDoc="0" locked="0" layoutInCell="1" allowOverlap="1" wp14:anchorId="3FE93E86" wp14:editId="72107843">
                <wp:simplePos x="0" y="0"/>
                <wp:positionH relativeFrom="column">
                  <wp:posOffset>3730530</wp:posOffset>
                </wp:positionH>
                <wp:positionV relativeFrom="paragraph">
                  <wp:posOffset>286831</wp:posOffset>
                </wp:positionV>
                <wp:extent cx="1001990" cy="486383"/>
                <wp:effectExtent l="0" t="0" r="27305" b="28575"/>
                <wp:wrapNone/>
                <wp:docPr id="260" name="Connecteur droit 260"/>
                <wp:cNvGraphicFramePr/>
                <a:graphic xmlns:a="http://schemas.openxmlformats.org/drawingml/2006/main">
                  <a:graphicData uri="http://schemas.microsoft.com/office/word/2010/wordprocessingShape">
                    <wps:wsp>
                      <wps:cNvCnPr/>
                      <wps:spPr>
                        <a:xfrm flipH="1">
                          <a:off x="0" y="0"/>
                          <a:ext cx="1001990" cy="4863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AC2C81" id="Connecteur droit 260" o:spid="_x0000_s1026" style="position:absolute;flip:x;z-index:251841536;visibility:visible;mso-wrap-style:square;mso-wrap-distance-left:9pt;mso-wrap-distance-top:0;mso-wrap-distance-right:9pt;mso-wrap-distance-bottom:0;mso-position-horizontal:absolute;mso-position-horizontal-relative:text;mso-position-vertical:absolute;mso-position-vertical-relative:text" from="293.75pt,22.6pt" to="372.65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" strokecolor="black [3200]" strokeweight=".5pt">
                <v:stroke joinstyle="miter"/>
              </v:lin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36416" behindDoc="0" locked="0" layoutInCell="1" allowOverlap="1" wp14:anchorId="7CE29D85" wp14:editId="1CC1E8D6">
                <wp:simplePos x="0" y="0"/>
                <wp:positionH relativeFrom="column">
                  <wp:posOffset>1123517</wp:posOffset>
                </wp:positionH>
                <wp:positionV relativeFrom="paragraph">
                  <wp:posOffset>238193</wp:posOffset>
                </wp:positionV>
                <wp:extent cx="1050627" cy="321012"/>
                <wp:effectExtent l="0" t="0" r="35560" b="22225"/>
                <wp:wrapNone/>
                <wp:docPr id="261" name="Connecteur droit 261"/>
                <wp:cNvGraphicFramePr/>
                <a:graphic xmlns:a="http://schemas.openxmlformats.org/drawingml/2006/main">
                  <a:graphicData uri="http://schemas.microsoft.com/office/word/2010/wordprocessingShape">
                    <wps:wsp>
                      <wps:cNvCnPr/>
                      <wps:spPr>
                        <a:xfrm>
                          <a:off x="0" y="0"/>
                          <a:ext cx="1050627" cy="321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FC4FED" id="Connecteur droit 261"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88.45pt,18.75pt" to="171.2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" strokecolor="black [3200]" strokeweight=".5pt">
                <v:stroke joinstyle="miter"/>
              </v:lin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35392" behindDoc="0" locked="0" layoutInCell="1" allowOverlap="1" wp14:anchorId="560E1469" wp14:editId="7531E299">
                <wp:simplePos x="0" y="0"/>
                <wp:positionH relativeFrom="column">
                  <wp:posOffset>2174145</wp:posOffset>
                </wp:positionH>
                <wp:positionV relativeFrom="paragraph">
                  <wp:posOffset>238193</wp:posOffset>
                </wp:positionV>
                <wp:extent cx="1556426" cy="1488331"/>
                <wp:effectExtent l="0" t="0" r="24765" b="17145"/>
                <wp:wrapNone/>
                <wp:docPr id="262" name="Rectangle 262"/>
                <wp:cNvGraphicFramePr/>
                <a:graphic xmlns:a="http://schemas.openxmlformats.org/drawingml/2006/main">
                  <a:graphicData uri="http://schemas.microsoft.com/office/word/2010/wordprocessingShape">
                    <wps:wsp>
                      <wps:cNvSpPr/>
                      <wps:spPr>
                        <a:xfrm>
                          <a:off x="0" y="0"/>
                          <a:ext cx="1556426" cy="148833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CC354F" w:rsidRDefault="00AC0578" w:rsidP="000838D4">
                            <w:pPr>
                              <w:jc w:val="center"/>
                              <w:rPr>
                                <w:rFonts w:ascii="Times New Roman" w:hAnsi="Times New Roman" w:cs="Times New Roman"/>
                              </w:rPr>
                            </w:pPr>
                            <w:r>
                              <w:rPr>
                                <w:rFonts w:ascii="Times New Roman" w:hAnsi="Times New Roman" w:cs="Times New Roman"/>
                              </w:rPr>
                              <w:t xml:space="preserve">Gestion des ressources humaines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0E1469" id="Rectangle 262" o:spid="_x0000_s1107" style="position:absolute;left:0;text-align:left;margin-left:171.2pt;margin-top:18.75pt;width:122.55pt;height:117.2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" fillcolor="white [3201]" strokecolor="black [3213]" strokeweight="1pt">
                <v:textbox>
                  <w:txbxContent>
                    <w:p w:rsidR="00AC0578" w:rsidRPr="00CC354F" w:rsidRDefault="00AC0578" w:rsidP="000838D4">
                      <w:pPr>
                        <w:jc w:val="center"/>
                        <w:rPr>
                          <w:rFonts w:ascii="Times New Roman" w:hAnsi="Times New Roman" w:cs="Times New Roman"/>
                        </w:rPr>
                      </w:pPr>
                      <w:r>
                        <w:rPr>
                          <w:rFonts w:ascii="Times New Roman" w:hAnsi="Times New Roman" w:cs="Times New Roman"/>
                        </w:rPr>
                        <w:t xml:space="preserve">Gestion des ressources humaines </w:t>
                      </w:r>
                    </w:p>
                  </w:txbxContent>
                </v:textbox>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34368" behindDoc="0" locked="0" layoutInCell="1" allowOverlap="1" wp14:anchorId="15CEFB59" wp14:editId="408D513C">
                <wp:simplePos x="0" y="0"/>
                <wp:positionH relativeFrom="column">
                  <wp:posOffset>4728845</wp:posOffset>
                </wp:positionH>
                <wp:positionV relativeFrom="paragraph">
                  <wp:posOffset>10862</wp:posOffset>
                </wp:positionV>
                <wp:extent cx="1556426" cy="525294"/>
                <wp:effectExtent l="0" t="0" r="24765" b="27305"/>
                <wp:wrapNone/>
                <wp:docPr id="263" name="Rectangle 263"/>
                <wp:cNvGraphicFramePr/>
                <a:graphic xmlns:a="http://schemas.openxmlformats.org/drawingml/2006/main">
                  <a:graphicData uri="http://schemas.microsoft.com/office/word/2010/wordprocessingShape">
                    <wps:wsp>
                      <wps:cNvSpPr/>
                      <wps:spPr>
                        <a:xfrm>
                          <a:off x="0" y="0"/>
                          <a:ext cx="1556426" cy="52529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CC354F" w:rsidRDefault="00AC0578" w:rsidP="000838D4">
                            <w:pPr>
                              <w:jc w:val="center"/>
                              <w:rPr>
                                <w:rFonts w:ascii="Times New Roman" w:hAnsi="Times New Roman" w:cs="Times New Roman"/>
                              </w:rPr>
                            </w:pPr>
                            <w:r>
                              <w:rPr>
                                <w:rFonts w:ascii="Times New Roman" w:hAnsi="Times New Roman" w:cs="Times New Roman"/>
                              </w:rPr>
                              <w:t xml:space="preserve">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CEFB59" id="Rectangle 263" o:spid="_x0000_s1108" style="position:absolute;left:0;text-align:left;margin-left:372.35pt;margin-top:.85pt;width:122.55pt;height:41.3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" fillcolor="white [3201]" strokecolor="black [3213]" strokeweight="1pt">
                <v:textbox>
                  <w:txbxContent>
                    <w:p w:rsidR="00AC0578" w:rsidRPr="00CC354F" w:rsidRDefault="00AC0578" w:rsidP="000838D4">
                      <w:pPr>
                        <w:jc w:val="center"/>
                        <w:rPr>
                          <w:rFonts w:ascii="Times New Roman" w:hAnsi="Times New Roman" w:cs="Times New Roman"/>
                        </w:rPr>
                      </w:pPr>
                      <w:r>
                        <w:rPr>
                          <w:rFonts w:ascii="Times New Roman" w:hAnsi="Times New Roman" w:cs="Times New Roman"/>
                        </w:rPr>
                        <w:t xml:space="preserve">Formation </w:t>
                      </w: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37440" behindDoc="0" locked="0" layoutInCell="1" allowOverlap="1" wp14:anchorId="087244B7" wp14:editId="22C2D2C2">
                <wp:simplePos x="0" y="0"/>
                <wp:positionH relativeFrom="column">
                  <wp:posOffset>1123557</wp:posOffset>
                </wp:positionH>
                <wp:positionV relativeFrom="paragraph">
                  <wp:posOffset>326336</wp:posOffset>
                </wp:positionV>
                <wp:extent cx="1050587" cy="194553"/>
                <wp:effectExtent l="0" t="0" r="35560" b="34290"/>
                <wp:wrapNone/>
                <wp:docPr id="264" name="Connecteur droit 264"/>
                <wp:cNvGraphicFramePr/>
                <a:graphic xmlns:a="http://schemas.openxmlformats.org/drawingml/2006/main">
                  <a:graphicData uri="http://schemas.microsoft.com/office/word/2010/wordprocessingShape">
                    <wps:wsp>
                      <wps:cNvCnPr/>
                      <wps:spPr>
                        <a:xfrm flipV="1">
                          <a:off x="0" y="0"/>
                          <a:ext cx="1050587" cy="1945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DE2196" id="Connecteur droit 264" o:spid="_x0000_s1026" style="position:absolute;flip:y;z-index:251837440;visibility:visible;mso-wrap-style:square;mso-wrap-distance-left:9pt;mso-wrap-distance-top:0;mso-wrap-distance-right:9pt;mso-wrap-distance-bottom:0;mso-position-horizontal:absolute;mso-position-horizontal-relative:text;mso-position-vertical:absolute;mso-position-vertical-relative:text" from="88.45pt,25.7pt" to="171.1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" strokecolor="black [3200]" strokeweight=".5pt">
                <v:stroke joinstyle="miter"/>
              </v:lin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33344" behindDoc="0" locked="0" layoutInCell="1" allowOverlap="1" wp14:anchorId="271C31BF" wp14:editId="7FAD3AFC">
                <wp:simplePos x="0" y="0"/>
                <wp:positionH relativeFrom="column">
                  <wp:posOffset>4573378</wp:posOffset>
                </wp:positionH>
                <wp:positionV relativeFrom="paragraph">
                  <wp:posOffset>342522</wp:posOffset>
                </wp:positionV>
                <wp:extent cx="1556426" cy="525294"/>
                <wp:effectExtent l="0" t="0" r="24765" b="27305"/>
                <wp:wrapNone/>
                <wp:docPr id="265" name="Rectangle 265"/>
                <wp:cNvGraphicFramePr/>
                <a:graphic xmlns:a="http://schemas.openxmlformats.org/drawingml/2006/main">
                  <a:graphicData uri="http://schemas.microsoft.com/office/word/2010/wordprocessingShape">
                    <wps:wsp>
                      <wps:cNvSpPr/>
                      <wps:spPr>
                        <a:xfrm>
                          <a:off x="0" y="0"/>
                          <a:ext cx="1556426" cy="52529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CC354F" w:rsidRDefault="00AC0578" w:rsidP="000838D4">
                            <w:pPr>
                              <w:jc w:val="center"/>
                              <w:rPr>
                                <w:rFonts w:ascii="Times New Roman" w:hAnsi="Times New Roman" w:cs="Times New Roman"/>
                              </w:rPr>
                            </w:pPr>
                            <w:r>
                              <w:rPr>
                                <w:rFonts w:ascii="Times New Roman" w:hAnsi="Times New Roman" w:cs="Times New Roman"/>
                              </w:rPr>
                              <w:t xml:space="preserve">Evaluation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C31BF" id="Rectangle 265" o:spid="_x0000_s1109" style="position:absolute;left:0;text-align:left;margin-left:360.1pt;margin-top:26.95pt;width:122.55pt;height:41.3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" fillcolor="white [3201]" strokecolor="black [3213]" strokeweight="1pt">
                <v:textbox>
                  <w:txbxContent>
                    <w:p w:rsidR="00AC0578" w:rsidRPr="00CC354F" w:rsidRDefault="00AC0578" w:rsidP="000838D4">
                      <w:pPr>
                        <w:jc w:val="center"/>
                        <w:rPr>
                          <w:rFonts w:ascii="Times New Roman" w:hAnsi="Times New Roman" w:cs="Times New Roman"/>
                        </w:rPr>
                      </w:pPr>
                      <w:r>
                        <w:rPr>
                          <w:rFonts w:ascii="Times New Roman" w:hAnsi="Times New Roman" w:cs="Times New Roman"/>
                        </w:rPr>
                        <w:t xml:space="preserve">Evaluation </w:t>
                      </w:r>
                    </w:p>
                  </w:txbxContent>
                </v:textbox>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30272" behindDoc="0" locked="0" layoutInCell="1" allowOverlap="1" wp14:anchorId="33BCC424" wp14:editId="6BBD76D0">
                <wp:simplePos x="0" y="0"/>
                <wp:positionH relativeFrom="column">
                  <wp:posOffset>-425990</wp:posOffset>
                </wp:positionH>
                <wp:positionV relativeFrom="paragraph">
                  <wp:posOffset>235004</wp:posOffset>
                </wp:positionV>
                <wp:extent cx="1556426" cy="525294"/>
                <wp:effectExtent l="0" t="0" r="24765" b="27305"/>
                <wp:wrapNone/>
                <wp:docPr id="266" name="Rectangle 266"/>
                <wp:cNvGraphicFramePr/>
                <a:graphic xmlns:a="http://schemas.openxmlformats.org/drawingml/2006/main">
                  <a:graphicData uri="http://schemas.microsoft.com/office/word/2010/wordprocessingShape">
                    <wps:wsp>
                      <wps:cNvSpPr/>
                      <wps:spPr>
                        <a:xfrm>
                          <a:off x="0" y="0"/>
                          <a:ext cx="1556426" cy="52529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CC354F" w:rsidRDefault="00AC0578" w:rsidP="000838D4">
                            <w:pPr>
                              <w:jc w:val="center"/>
                              <w:rPr>
                                <w:rFonts w:ascii="Times New Roman" w:hAnsi="Times New Roman" w:cs="Times New Roman"/>
                              </w:rPr>
                            </w:pPr>
                            <w:r>
                              <w:rPr>
                                <w:rFonts w:ascii="Times New Roman" w:hAnsi="Times New Roman" w:cs="Times New Roman"/>
                              </w:rPr>
                              <w:t xml:space="preserve">Santé et sécurité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BCC424" id="Rectangle 266" o:spid="_x0000_s1110" style="position:absolute;left:0;text-align:left;margin-left:-33.55pt;margin-top:18.5pt;width:122.55pt;height:41.3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" fillcolor="white [3201]" strokecolor="black [3213]" strokeweight="1pt">
                <v:textbox>
                  <w:txbxContent>
                    <w:p w:rsidR="00AC0578" w:rsidRPr="00CC354F" w:rsidRDefault="00AC0578" w:rsidP="000838D4">
                      <w:pPr>
                        <w:jc w:val="center"/>
                        <w:rPr>
                          <w:rFonts w:ascii="Times New Roman" w:hAnsi="Times New Roman" w:cs="Times New Roman"/>
                        </w:rPr>
                      </w:pPr>
                      <w:r>
                        <w:rPr>
                          <w:rFonts w:ascii="Times New Roman" w:hAnsi="Times New Roman" w:cs="Times New Roman"/>
                        </w:rPr>
                        <w:t xml:space="preserve">Santé et sécurité </w:t>
                      </w:r>
                    </w:p>
                  </w:txbxContent>
                </v:textbox>
              </v: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40512" behindDoc="0" locked="0" layoutInCell="1" allowOverlap="1" wp14:anchorId="5E83EC51" wp14:editId="060DC8DB">
                <wp:simplePos x="0" y="0"/>
                <wp:positionH relativeFrom="column">
                  <wp:posOffset>3750026</wp:posOffset>
                </wp:positionH>
                <wp:positionV relativeFrom="paragraph">
                  <wp:posOffset>175854</wp:posOffset>
                </wp:positionV>
                <wp:extent cx="807396" cy="77822"/>
                <wp:effectExtent l="0" t="0" r="12065" b="36830"/>
                <wp:wrapNone/>
                <wp:docPr id="267" name="Connecteur droit 267"/>
                <wp:cNvGraphicFramePr/>
                <a:graphic xmlns:a="http://schemas.openxmlformats.org/drawingml/2006/main">
                  <a:graphicData uri="http://schemas.microsoft.com/office/word/2010/wordprocessingShape">
                    <wps:wsp>
                      <wps:cNvCnPr/>
                      <wps:spPr>
                        <a:xfrm flipH="1" flipV="1">
                          <a:off x="0" y="0"/>
                          <a:ext cx="807396" cy="778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04F05B" id="Connecteur droit 267" o:spid="_x0000_s1026" style="position:absolute;flip:x y;z-index:251840512;visibility:visible;mso-wrap-style:square;mso-wrap-distance-left:9pt;mso-wrap-distance-top:0;mso-wrap-distance-right:9pt;mso-wrap-distance-bottom:0;mso-position-horizontal:absolute;mso-position-horizontal-relative:text;mso-position-vertical:absolute;mso-position-vertical-relative:text" from="295.3pt,13.85pt" to="358.8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" strokecolor="black [3200]" strokeweight=".5pt">
                <v:stroke joinstyle="miter"/>
              </v:line>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39488" behindDoc="0" locked="0" layoutInCell="1" allowOverlap="1" wp14:anchorId="59DF1C79" wp14:editId="5F544085">
                <wp:simplePos x="0" y="0"/>
                <wp:positionH relativeFrom="column">
                  <wp:posOffset>3292826</wp:posOffset>
                </wp:positionH>
                <wp:positionV relativeFrom="paragraph">
                  <wp:posOffset>268564</wp:posOffset>
                </wp:positionV>
                <wp:extent cx="642026" cy="593388"/>
                <wp:effectExtent l="0" t="0" r="24765" b="16510"/>
                <wp:wrapNone/>
                <wp:docPr id="268" name="Connecteur droit 268"/>
                <wp:cNvGraphicFramePr/>
                <a:graphic xmlns:a="http://schemas.openxmlformats.org/drawingml/2006/main">
                  <a:graphicData uri="http://schemas.microsoft.com/office/word/2010/wordprocessingShape">
                    <wps:wsp>
                      <wps:cNvCnPr/>
                      <wps:spPr>
                        <a:xfrm flipH="1" flipV="1">
                          <a:off x="0" y="0"/>
                          <a:ext cx="642026" cy="5933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4E8538" id="Connecteur droit 268" o:spid="_x0000_s1026" style="position:absolute;flip:x y;z-index:251839488;visibility:visible;mso-wrap-style:square;mso-wrap-distance-left:9pt;mso-wrap-distance-top:0;mso-wrap-distance-right:9pt;mso-wrap-distance-bottom:0;mso-position-horizontal:absolute;mso-position-horizontal-relative:text;mso-position-vertical:absolute;mso-position-vertical-relative:text" from="259.3pt,21.15pt" to="309.85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" strokecolor="black [3200]" strokeweight=".5pt">
                <v:stroke joinstyle="miter"/>
              </v:lin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38464" behindDoc="0" locked="0" layoutInCell="1" allowOverlap="1" wp14:anchorId="3E3C241B" wp14:editId="2441E7F7">
                <wp:simplePos x="0" y="0"/>
                <wp:positionH relativeFrom="column">
                  <wp:posOffset>2154650</wp:posOffset>
                </wp:positionH>
                <wp:positionV relativeFrom="paragraph">
                  <wp:posOffset>268038</wp:posOffset>
                </wp:positionV>
                <wp:extent cx="632338" cy="574458"/>
                <wp:effectExtent l="0" t="0" r="34925" b="35560"/>
                <wp:wrapNone/>
                <wp:docPr id="269" name="Connecteur droit 269"/>
                <wp:cNvGraphicFramePr/>
                <a:graphic xmlns:a="http://schemas.openxmlformats.org/drawingml/2006/main">
                  <a:graphicData uri="http://schemas.microsoft.com/office/word/2010/wordprocessingShape">
                    <wps:wsp>
                      <wps:cNvCnPr/>
                      <wps:spPr>
                        <a:xfrm flipV="1">
                          <a:off x="0" y="0"/>
                          <a:ext cx="632338" cy="5744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094155" id="Connecteur droit 269" o:spid="_x0000_s1026" style="position:absolute;flip:y;z-index:251838464;visibility:visible;mso-wrap-style:square;mso-wrap-distance-left:9pt;mso-wrap-distance-top:0;mso-wrap-distance-right:9pt;mso-wrap-distance-bottom:0;mso-position-horizontal:absolute;mso-position-horizontal-relative:text;mso-position-vertical:absolute;mso-position-vertical-relative:text" from="169.65pt,21.1pt" to="219.4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" strokecolor="black [3200]" strokeweight=".5pt">
                <v:stroke joinstyle="miter"/>
              </v:line>
            </w:pict>
          </mc:Fallback>
        </mc:AlternateContent>
      </w:r>
    </w:p>
    <w:p w:rsidR="000838D4" w:rsidRPr="00480B06" w:rsidRDefault="000838D4" w:rsidP="00744F9D">
      <w:pPr>
        <w:spacing w:line="360" w:lineRule="auto"/>
        <w:jc w:val="both"/>
        <w:rPr>
          <w:rFonts w:ascii="Times New Roman" w:hAnsi="Times New Roman" w:cs="Times New Roman"/>
          <w:sz w:val="24"/>
          <w:szCs w:val="24"/>
        </w:rPr>
      </w:pP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32320" behindDoc="0" locked="0" layoutInCell="1" allowOverlap="1" wp14:anchorId="0F6CC580" wp14:editId="5AE18003">
                <wp:simplePos x="0" y="0"/>
                <wp:positionH relativeFrom="column">
                  <wp:posOffset>3620148</wp:posOffset>
                </wp:positionH>
                <wp:positionV relativeFrom="paragraph">
                  <wp:posOffset>149131</wp:posOffset>
                </wp:positionV>
                <wp:extent cx="1556426" cy="525294"/>
                <wp:effectExtent l="0" t="0" r="24765" b="27305"/>
                <wp:wrapNone/>
                <wp:docPr id="270" name="Rectangle 270"/>
                <wp:cNvGraphicFramePr/>
                <a:graphic xmlns:a="http://schemas.openxmlformats.org/drawingml/2006/main">
                  <a:graphicData uri="http://schemas.microsoft.com/office/word/2010/wordprocessingShape">
                    <wps:wsp>
                      <wps:cNvSpPr/>
                      <wps:spPr>
                        <a:xfrm>
                          <a:off x="0" y="0"/>
                          <a:ext cx="1556426" cy="52529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CC354F" w:rsidRDefault="00AC0578" w:rsidP="000838D4">
                            <w:pPr>
                              <w:jc w:val="center"/>
                              <w:rPr>
                                <w:rFonts w:ascii="Times New Roman" w:hAnsi="Times New Roman" w:cs="Times New Roman"/>
                              </w:rPr>
                            </w:pPr>
                            <w:r>
                              <w:rPr>
                                <w:rFonts w:ascii="Times New Roman" w:hAnsi="Times New Roman" w:cs="Times New Roman"/>
                              </w:rPr>
                              <w:t xml:space="preserve">Compensation </w:t>
                            </w:r>
                            <w:r w:rsidRPr="00CC354F">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6CC580" id="Rectangle 270" o:spid="_x0000_s1111" style="position:absolute;left:0;text-align:left;margin-left:285.05pt;margin-top:11.75pt;width:122.55pt;height:41.3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" fillcolor="white [3201]" strokecolor="black [3213]" strokeweight="1pt">
                <v:textbox>
                  <w:txbxContent>
                    <w:p w:rsidR="00AC0578" w:rsidRPr="00CC354F" w:rsidRDefault="00AC0578" w:rsidP="000838D4">
                      <w:pPr>
                        <w:jc w:val="center"/>
                        <w:rPr>
                          <w:rFonts w:ascii="Times New Roman" w:hAnsi="Times New Roman" w:cs="Times New Roman"/>
                        </w:rPr>
                      </w:pPr>
                      <w:r>
                        <w:rPr>
                          <w:rFonts w:ascii="Times New Roman" w:hAnsi="Times New Roman" w:cs="Times New Roman"/>
                        </w:rPr>
                        <w:t xml:space="preserve">Compensation </w:t>
                      </w:r>
                      <w:r w:rsidRPr="00CC354F">
                        <w:rPr>
                          <w:rFonts w:ascii="Times New Roman" w:hAnsi="Times New Roman" w:cs="Times New Roman"/>
                        </w:rPr>
                        <w:t xml:space="preserve"> </w:t>
                      </w:r>
                    </w:p>
                  </w:txbxContent>
                </v:textbox>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31296" behindDoc="0" locked="0" layoutInCell="1" allowOverlap="1" wp14:anchorId="17F8DBFE" wp14:editId="411C5E23">
                <wp:simplePos x="0" y="0"/>
                <wp:positionH relativeFrom="column">
                  <wp:posOffset>595252</wp:posOffset>
                </wp:positionH>
                <wp:positionV relativeFrom="paragraph">
                  <wp:posOffset>119974</wp:posOffset>
                </wp:positionV>
                <wp:extent cx="1556426" cy="525294"/>
                <wp:effectExtent l="0" t="0" r="24765" b="27305"/>
                <wp:wrapNone/>
                <wp:docPr id="271" name="Rectangle 271"/>
                <wp:cNvGraphicFramePr/>
                <a:graphic xmlns:a="http://schemas.openxmlformats.org/drawingml/2006/main">
                  <a:graphicData uri="http://schemas.microsoft.com/office/word/2010/wordprocessingShape">
                    <wps:wsp>
                      <wps:cNvSpPr/>
                      <wps:spPr>
                        <a:xfrm>
                          <a:off x="0" y="0"/>
                          <a:ext cx="1556426" cy="52529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CC354F" w:rsidRDefault="00AC0578" w:rsidP="000838D4">
                            <w:pPr>
                              <w:jc w:val="center"/>
                              <w:rPr>
                                <w:rFonts w:ascii="Times New Roman" w:hAnsi="Times New Roman" w:cs="Times New Roman"/>
                              </w:rPr>
                            </w:pPr>
                            <w:r>
                              <w:rPr>
                                <w:rFonts w:ascii="Times New Roman" w:hAnsi="Times New Roman" w:cs="Times New Roman"/>
                              </w:rPr>
                              <w:t>Les relations  de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8DBFE" id="Rectangle 271" o:spid="_x0000_s1112" style="position:absolute;left:0;text-align:left;margin-left:46.85pt;margin-top:9.45pt;width:122.55pt;height:41.3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" fillcolor="white [3201]" strokecolor="black [3213]" strokeweight="1pt">
                <v:textbox>
                  <w:txbxContent>
                    <w:p w:rsidR="00AC0578" w:rsidRPr="00CC354F" w:rsidRDefault="00AC0578" w:rsidP="000838D4">
                      <w:pPr>
                        <w:jc w:val="center"/>
                        <w:rPr>
                          <w:rFonts w:ascii="Times New Roman" w:hAnsi="Times New Roman" w:cs="Times New Roman"/>
                        </w:rPr>
                      </w:pPr>
                      <w:r>
                        <w:rPr>
                          <w:rFonts w:ascii="Times New Roman" w:hAnsi="Times New Roman" w:cs="Times New Roman"/>
                        </w:rPr>
                        <w:t>Les relations  de travail</w:t>
                      </w:r>
                    </w:p>
                  </w:txbxContent>
                </v:textbox>
              </v:rect>
            </w:pict>
          </mc:Fallback>
        </mc:AlternateContent>
      </w:r>
    </w:p>
    <w:p w:rsidR="00E6064B" w:rsidRDefault="00E6064B" w:rsidP="00D44969">
      <w:pPr>
        <w:pStyle w:val="Titre1"/>
      </w:pPr>
      <w:bookmarkStart w:id="132" w:name="_Toc149225741"/>
    </w:p>
    <w:p w:rsidR="008F0BD8" w:rsidRPr="00D44969" w:rsidRDefault="00480B06" w:rsidP="00D44969">
      <w:pPr>
        <w:pStyle w:val="Titre1"/>
      </w:pPr>
      <w:r w:rsidRPr="00D44969">
        <w:t>Figure 14</w:t>
      </w:r>
      <w:r w:rsidR="008F0BD8" w:rsidRPr="00D44969">
        <w:t> .Gestion  des ressources   humaines  au travail</w:t>
      </w:r>
      <w:bookmarkEnd w:id="132"/>
    </w:p>
    <w:p w:rsidR="000838D4" w:rsidRPr="00480B06" w:rsidRDefault="00DD439D" w:rsidP="00744F9D">
      <w:pPr>
        <w:pStyle w:val="Titre2"/>
        <w:spacing w:line="360" w:lineRule="auto"/>
        <w:rPr>
          <w:rFonts w:ascii="Times New Roman" w:hAnsi="Times New Roman" w:cs="Times New Roman"/>
          <w:color w:val="auto"/>
          <w:sz w:val="24"/>
          <w:szCs w:val="24"/>
        </w:rPr>
      </w:pPr>
      <w:bookmarkStart w:id="133" w:name="_Toc149225742"/>
      <w:r w:rsidRPr="00480B06">
        <w:rPr>
          <w:rFonts w:ascii="Times New Roman" w:hAnsi="Times New Roman" w:cs="Times New Roman"/>
          <w:color w:val="auto"/>
          <w:sz w:val="24"/>
          <w:szCs w:val="24"/>
        </w:rPr>
        <w:t xml:space="preserve">5.15. </w:t>
      </w:r>
      <w:r w:rsidR="000838D4" w:rsidRPr="00480B06">
        <w:rPr>
          <w:rFonts w:ascii="Times New Roman" w:hAnsi="Times New Roman" w:cs="Times New Roman"/>
          <w:color w:val="auto"/>
          <w:sz w:val="24"/>
          <w:szCs w:val="24"/>
        </w:rPr>
        <w:t>Coordination,  utilisation  et maintenance</w:t>
      </w:r>
      <w:bookmarkEnd w:id="133"/>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Une autre fonction  clé de la GRH est la coordination,  l'utilisation  et </w:t>
      </w:r>
      <w:r w:rsidR="009B1C2B" w:rsidRPr="00480B06">
        <w:rPr>
          <w:rFonts w:ascii="Times New Roman" w:hAnsi="Times New Roman" w:cs="Times New Roman"/>
          <w:sz w:val="24"/>
          <w:szCs w:val="24"/>
        </w:rPr>
        <w:t xml:space="preserve">le maintien  de la main-d'œuvre </w:t>
      </w:r>
      <w:r w:rsidRPr="00480B06">
        <w:rPr>
          <w:rFonts w:ascii="Times New Roman" w:hAnsi="Times New Roman" w:cs="Times New Roman"/>
          <w:sz w:val="24"/>
          <w:szCs w:val="24"/>
        </w:rPr>
        <w:t>d'un</w:t>
      </w:r>
      <w:r w:rsidR="009B1C2B" w:rsidRPr="00480B06">
        <w:rPr>
          <w:rFonts w:ascii="Times New Roman" w:hAnsi="Times New Roman" w:cs="Times New Roman"/>
          <w:sz w:val="24"/>
          <w:szCs w:val="24"/>
        </w:rPr>
        <w:t>e entreprise.</w:t>
      </w:r>
      <w:r w:rsidR="008F0BD8" w:rsidRPr="00480B06">
        <w:rPr>
          <w:rFonts w:ascii="Times New Roman" w:hAnsi="Times New Roman" w:cs="Times New Roman"/>
          <w:sz w:val="24"/>
          <w:szCs w:val="24"/>
        </w:rPr>
        <w:t xml:space="preserve"> </w:t>
      </w:r>
      <w:r w:rsidRPr="00480B06">
        <w:rPr>
          <w:rFonts w:ascii="Times New Roman" w:hAnsi="Times New Roman" w:cs="Times New Roman"/>
          <w:sz w:val="24"/>
          <w:szCs w:val="24"/>
        </w:rPr>
        <w:t>Cela implique la conception  d'un cadre organisationnel qui maximise l'utilisation des ressou</w:t>
      </w:r>
      <w:r w:rsidR="009B1C2B" w:rsidRPr="00480B06">
        <w:rPr>
          <w:rFonts w:ascii="Times New Roman" w:hAnsi="Times New Roman" w:cs="Times New Roman"/>
          <w:sz w:val="24"/>
          <w:szCs w:val="24"/>
        </w:rPr>
        <w:t xml:space="preserve">rces humaines d'une entreprise </w:t>
      </w:r>
      <w:r w:rsidRPr="00480B06">
        <w:rPr>
          <w:rFonts w:ascii="Times New Roman" w:hAnsi="Times New Roman" w:cs="Times New Roman"/>
          <w:sz w:val="24"/>
          <w:szCs w:val="24"/>
        </w:rPr>
        <w:t>et</w:t>
      </w:r>
      <w:r w:rsidR="009B1C2B" w:rsidRPr="00480B06">
        <w:rPr>
          <w:rFonts w:ascii="Times New Roman" w:hAnsi="Times New Roman" w:cs="Times New Roman"/>
          <w:sz w:val="24"/>
          <w:szCs w:val="24"/>
        </w:rPr>
        <w:t xml:space="preserve"> la mise en place de  systèmes de communication qui  aident  l</w:t>
      </w:r>
      <w:r w:rsidRPr="00480B06">
        <w:rPr>
          <w:rFonts w:ascii="Times New Roman" w:hAnsi="Times New Roman" w:cs="Times New Roman"/>
          <w:sz w:val="24"/>
          <w:szCs w:val="24"/>
        </w:rPr>
        <w:t>‘organisation  à  fonctionner   de  manière uni</w:t>
      </w:r>
      <w:r w:rsidR="009B1C2B" w:rsidRPr="00480B06">
        <w:rPr>
          <w:rFonts w:ascii="Times New Roman" w:hAnsi="Times New Roman" w:cs="Times New Roman"/>
          <w:sz w:val="24"/>
          <w:szCs w:val="24"/>
        </w:rPr>
        <w:t>fiée. La sécurité et la santé</w:t>
      </w:r>
      <w:r w:rsidRPr="00480B06">
        <w:rPr>
          <w:rFonts w:ascii="Times New Roman" w:hAnsi="Times New Roman" w:cs="Times New Roman"/>
          <w:sz w:val="24"/>
          <w:szCs w:val="24"/>
        </w:rPr>
        <w:t xml:space="preserve"> ainsi que les relations entre les travailleurs  et la direction comprennent d'autres rôles dans ce domaine. Le maintien des ressources  humaines en matière de sécurité</w:t>
      </w:r>
      <w:r w:rsidR="009B1C2B" w:rsidRPr="00480B06">
        <w:rPr>
          <w:rFonts w:ascii="Times New Roman" w:hAnsi="Times New Roman" w:cs="Times New Roman"/>
          <w:sz w:val="24"/>
          <w:szCs w:val="24"/>
        </w:rPr>
        <w:t xml:space="preserve"> et de santé</w:t>
      </w:r>
      <w:r w:rsidRPr="00480B06">
        <w:rPr>
          <w:rFonts w:ascii="Times New Roman" w:hAnsi="Times New Roman" w:cs="Times New Roman"/>
          <w:sz w:val="24"/>
          <w:szCs w:val="24"/>
        </w:rPr>
        <w:t xml:space="preserve"> implique</w:t>
      </w:r>
      <w:r w:rsidR="009B1C2B" w:rsidRPr="00480B06">
        <w:rPr>
          <w:rFonts w:ascii="Times New Roman" w:hAnsi="Times New Roman" w:cs="Times New Roman"/>
          <w:sz w:val="24"/>
          <w:szCs w:val="24"/>
        </w:rPr>
        <w:t>nt</w:t>
      </w:r>
      <w:r w:rsidRPr="00480B06">
        <w:rPr>
          <w:rFonts w:ascii="Times New Roman" w:hAnsi="Times New Roman" w:cs="Times New Roman"/>
          <w:sz w:val="24"/>
          <w:szCs w:val="24"/>
        </w:rPr>
        <w:t xml:space="preserve"> généralement  le respect des lois fédérales qui protègent  les employés  contre  les risques sur le lieu de trava</w:t>
      </w:r>
      <w:r w:rsidR="009B1C2B" w:rsidRPr="00480B06">
        <w:rPr>
          <w:rFonts w:ascii="Times New Roman" w:hAnsi="Times New Roman" w:cs="Times New Roman"/>
          <w:sz w:val="24"/>
          <w:szCs w:val="24"/>
        </w:rPr>
        <w:t>il.  Ces règlements  sont adopté</w:t>
      </w:r>
      <w:r w:rsidRPr="00480B06">
        <w:rPr>
          <w:rFonts w:ascii="Times New Roman" w:hAnsi="Times New Roman" w:cs="Times New Roman"/>
          <w:sz w:val="24"/>
          <w:szCs w:val="24"/>
        </w:rPr>
        <w:t>s par plusieurs agences fédéral</w:t>
      </w:r>
      <w:r w:rsidR="00D8062B" w:rsidRPr="00480B06">
        <w:rPr>
          <w:rFonts w:ascii="Times New Roman" w:hAnsi="Times New Roman" w:cs="Times New Roman"/>
          <w:sz w:val="24"/>
          <w:szCs w:val="24"/>
        </w:rPr>
        <w:t>es,</w:t>
      </w:r>
      <w:r w:rsidRPr="00480B06">
        <w:rPr>
          <w:rFonts w:ascii="Times New Roman" w:hAnsi="Times New Roman" w:cs="Times New Roman"/>
          <w:sz w:val="24"/>
          <w:szCs w:val="24"/>
        </w:rPr>
        <w:t>dont l'Occupational Saf</w:t>
      </w:r>
      <w:r w:rsidR="00D8062B" w:rsidRPr="00480B06">
        <w:rPr>
          <w:rFonts w:ascii="Times New Roman" w:hAnsi="Times New Roman" w:cs="Times New Roman"/>
          <w:sz w:val="24"/>
          <w:szCs w:val="24"/>
        </w:rPr>
        <w:t xml:space="preserve">ety and Health Administration </w:t>
      </w:r>
      <w:r w:rsidRPr="00480B06">
        <w:rPr>
          <w:rFonts w:ascii="Times New Roman" w:hAnsi="Times New Roman" w:cs="Times New Roman"/>
          <w:sz w:val="24"/>
          <w:szCs w:val="24"/>
        </w:rPr>
        <w:t>(OSHA)  et  l'Environmental   Protection   Agency   (EPA),</w:t>
      </w:r>
      <w:r w:rsidR="00D8062B" w:rsidRPr="00480B06">
        <w:rPr>
          <w:rFonts w:ascii="Times New Roman" w:hAnsi="Times New Roman" w:cs="Times New Roman"/>
          <w:sz w:val="24"/>
          <w:szCs w:val="24"/>
        </w:rPr>
        <w:t xml:space="preserve">  ainsi  que </w:t>
      </w:r>
      <w:r w:rsidRPr="00480B06">
        <w:rPr>
          <w:rFonts w:ascii="Times New Roman" w:hAnsi="Times New Roman" w:cs="Times New Roman"/>
          <w:sz w:val="24"/>
          <w:szCs w:val="24"/>
        </w:rPr>
        <w:t xml:space="preserve">par diverses </w:t>
      </w:r>
      <w:r w:rsidR="00D8062B" w:rsidRPr="00480B06">
        <w:rPr>
          <w:rFonts w:ascii="Times New Roman" w:hAnsi="Times New Roman" w:cs="Times New Roman"/>
          <w:sz w:val="24"/>
          <w:szCs w:val="24"/>
        </w:rPr>
        <w:t xml:space="preserve">agences </w:t>
      </w:r>
      <w:r w:rsidRPr="00480B06">
        <w:rPr>
          <w:rFonts w:ascii="Times New Roman" w:hAnsi="Times New Roman" w:cs="Times New Roman"/>
          <w:sz w:val="24"/>
          <w:szCs w:val="24"/>
        </w:rPr>
        <w:t>d'Etat qui mettent en œuvre  les lois sur l'indemnisati</w:t>
      </w:r>
      <w:r w:rsidR="00D8062B" w:rsidRPr="00480B06">
        <w:rPr>
          <w:rFonts w:ascii="Times New Roman" w:hAnsi="Times New Roman" w:cs="Times New Roman"/>
          <w:sz w:val="24"/>
          <w:szCs w:val="24"/>
        </w:rPr>
        <w:t xml:space="preserve">on du travail, la protection des employés et d'autres domaines. </w:t>
      </w:r>
      <w:r w:rsidRPr="00480B06">
        <w:rPr>
          <w:rFonts w:ascii="Times New Roman" w:hAnsi="Times New Roman" w:cs="Times New Roman"/>
          <w:sz w:val="24"/>
          <w:szCs w:val="24"/>
        </w:rPr>
        <w:t xml:space="preserve">Les  </w:t>
      </w:r>
      <w:r w:rsidR="00D8062B" w:rsidRPr="00480B06">
        <w:rPr>
          <w:rFonts w:ascii="Times New Roman" w:hAnsi="Times New Roman" w:cs="Times New Roman"/>
          <w:sz w:val="24"/>
          <w:szCs w:val="24"/>
        </w:rPr>
        <w:lastRenderedPageBreak/>
        <w:t xml:space="preserve">tâches d'entretien liées </w:t>
      </w:r>
      <w:r w:rsidRPr="00480B06">
        <w:rPr>
          <w:rFonts w:ascii="Times New Roman" w:hAnsi="Times New Roman" w:cs="Times New Roman"/>
          <w:sz w:val="24"/>
          <w:szCs w:val="24"/>
        </w:rPr>
        <w:t>aux re</w:t>
      </w:r>
      <w:r w:rsidR="00D8062B" w:rsidRPr="00480B06">
        <w:rPr>
          <w:rFonts w:ascii="Times New Roman" w:hAnsi="Times New Roman" w:cs="Times New Roman"/>
          <w:sz w:val="24"/>
          <w:szCs w:val="24"/>
        </w:rPr>
        <w:t xml:space="preserve">lations entre les travailleurs et </w:t>
      </w:r>
      <w:r w:rsidRPr="00480B06">
        <w:rPr>
          <w:rFonts w:ascii="Times New Roman" w:hAnsi="Times New Roman" w:cs="Times New Roman"/>
          <w:sz w:val="24"/>
          <w:szCs w:val="24"/>
        </w:rPr>
        <w:t>la direction impliquent principalement: la co</w:t>
      </w:r>
      <w:r w:rsidR="00D8062B" w:rsidRPr="00480B06">
        <w:rPr>
          <w:rFonts w:ascii="Times New Roman" w:hAnsi="Times New Roman" w:cs="Times New Roman"/>
          <w:sz w:val="24"/>
          <w:szCs w:val="24"/>
        </w:rPr>
        <w:t>llaboration avec les syndicats</w:t>
      </w:r>
      <w:r w:rsidRPr="00480B06">
        <w:rPr>
          <w:rFonts w:ascii="Times New Roman" w:hAnsi="Times New Roman" w:cs="Times New Roman"/>
          <w:sz w:val="24"/>
          <w:szCs w:val="24"/>
        </w:rPr>
        <w:t>; l</w:t>
      </w:r>
      <w:r w:rsidR="00D8062B" w:rsidRPr="00480B06">
        <w:rPr>
          <w:rFonts w:ascii="Times New Roman" w:hAnsi="Times New Roman" w:cs="Times New Roman"/>
          <w:sz w:val="24"/>
          <w:szCs w:val="24"/>
        </w:rPr>
        <w:t>e traitement des griefs lié</w:t>
      </w:r>
      <w:r w:rsidRPr="00480B06">
        <w:rPr>
          <w:rFonts w:ascii="Times New Roman" w:hAnsi="Times New Roman" w:cs="Times New Roman"/>
          <w:sz w:val="24"/>
          <w:szCs w:val="24"/>
        </w:rPr>
        <w:t xml:space="preserve">s </w:t>
      </w:r>
      <w:r w:rsidR="00D8062B" w:rsidRPr="00480B06">
        <w:rPr>
          <w:rFonts w:ascii="Times New Roman" w:hAnsi="Times New Roman" w:cs="Times New Roman"/>
          <w:sz w:val="24"/>
          <w:szCs w:val="24"/>
        </w:rPr>
        <w:t>à</w:t>
      </w:r>
      <w:r w:rsidRPr="00480B06">
        <w:rPr>
          <w:rFonts w:ascii="Times New Roman" w:hAnsi="Times New Roman" w:cs="Times New Roman"/>
          <w:sz w:val="24"/>
          <w:szCs w:val="24"/>
        </w:rPr>
        <w:t xml:space="preserve"> une mauvaise</w:t>
      </w:r>
      <w:r w:rsidR="00D8062B" w:rsidRPr="00480B06">
        <w:rPr>
          <w:rFonts w:ascii="Times New Roman" w:hAnsi="Times New Roman" w:cs="Times New Roman"/>
          <w:sz w:val="24"/>
          <w:szCs w:val="24"/>
        </w:rPr>
        <w:t xml:space="preserve"> conduite, comme le vol ou  le </w:t>
      </w:r>
      <w:r w:rsidRPr="00480B06">
        <w:rPr>
          <w:rFonts w:ascii="Times New Roman" w:hAnsi="Times New Roman" w:cs="Times New Roman"/>
          <w:sz w:val="24"/>
          <w:szCs w:val="24"/>
        </w:rPr>
        <w:t xml:space="preserve">harcèlement   sexuel,  et  la  conception   de  systèmes  </w:t>
      </w:r>
    </w:p>
    <w:p w:rsidR="000838D4" w:rsidRPr="00480B06" w:rsidRDefault="00DD439D" w:rsidP="00744F9D">
      <w:pPr>
        <w:pStyle w:val="Titre3"/>
        <w:spacing w:line="360" w:lineRule="auto"/>
        <w:rPr>
          <w:rFonts w:ascii="Times New Roman" w:hAnsi="Times New Roman" w:cs="Times New Roman"/>
          <w:color w:val="auto"/>
          <w:sz w:val="24"/>
          <w:szCs w:val="24"/>
        </w:rPr>
      </w:pPr>
      <w:bookmarkStart w:id="134" w:name="_Toc149225743"/>
      <w:r w:rsidRPr="00480B06">
        <w:rPr>
          <w:rFonts w:ascii="Times New Roman" w:hAnsi="Times New Roman" w:cs="Times New Roman"/>
          <w:color w:val="auto"/>
          <w:sz w:val="24"/>
          <w:szCs w:val="24"/>
        </w:rPr>
        <w:t>5.15.1.</w:t>
      </w:r>
      <w:r w:rsidR="009D3819" w:rsidRPr="00480B06">
        <w:rPr>
          <w:rFonts w:ascii="Times New Roman" w:hAnsi="Times New Roman" w:cs="Times New Roman"/>
          <w:color w:val="auto"/>
          <w:sz w:val="24"/>
          <w:szCs w:val="24"/>
        </w:rPr>
        <w:t xml:space="preserve"> </w:t>
      </w:r>
      <w:r w:rsidR="000838D4" w:rsidRPr="00480B06">
        <w:rPr>
          <w:rFonts w:ascii="Times New Roman" w:hAnsi="Times New Roman" w:cs="Times New Roman"/>
          <w:color w:val="auto"/>
          <w:sz w:val="24"/>
          <w:szCs w:val="24"/>
        </w:rPr>
        <w:t>Evaluation des performances</w:t>
      </w:r>
      <w:bookmarkEnd w:id="134"/>
    </w:p>
    <w:p w:rsidR="000838D4" w:rsidRPr="00480B06" w:rsidRDefault="00C67931"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w:t>
      </w:r>
      <w:r w:rsidR="000838D4" w:rsidRPr="00480B06">
        <w:rPr>
          <w:rFonts w:ascii="Times New Roman" w:hAnsi="Times New Roman" w:cs="Times New Roman"/>
          <w:sz w:val="24"/>
          <w:szCs w:val="24"/>
        </w:rPr>
        <w:t>e</w:t>
      </w:r>
      <w:r w:rsidRPr="00480B06">
        <w:rPr>
          <w:rFonts w:ascii="Times New Roman" w:hAnsi="Times New Roman" w:cs="Times New Roman"/>
          <w:sz w:val="24"/>
          <w:szCs w:val="24"/>
        </w:rPr>
        <w:t xml:space="preserve"> </w:t>
      </w:r>
      <w:r w:rsidR="00D8062B" w:rsidRPr="00480B06">
        <w:rPr>
          <w:rFonts w:ascii="Times New Roman" w:hAnsi="Times New Roman" w:cs="Times New Roman"/>
          <w:sz w:val="24"/>
          <w:szCs w:val="24"/>
        </w:rPr>
        <w:t xml:space="preserve">processus qui  </w:t>
      </w:r>
      <w:r w:rsidR="000838D4" w:rsidRPr="00480B06">
        <w:rPr>
          <w:rFonts w:ascii="Times New Roman" w:hAnsi="Times New Roman" w:cs="Times New Roman"/>
          <w:sz w:val="24"/>
          <w:szCs w:val="24"/>
        </w:rPr>
        <w:t>consiste    à   évaluer    les performances  pr</w:t>
      </w:r>
      <w:r w:rsidR="00D8062B" w:rsidRPr="00480B06">
        <w:rPr>
          <w:rFonts w:ascii="Times New Roman" w:hAnsi="Times New Roman" w:cs="Times New Roman"/>
          <w:sz w:val="24"/>
          <w:szCs w:val="24"/>
        </w:rPr>
        <w:t xml:space="preserve">ofessionnelles  d'un employé </w:t>
      </w:r>
      <w:r w:rsidR="000838D4" w:rsidRPr="00480B06">
        <w:rPr>
          <w:rFonts w:ascii="Times New Roman" w:hAnsi="Times New Roman" w:cs="Times New Roman"/>
          <w:sz w:val="24"/>
          <w:szCs w:val="24"/>
        </w:rPr>
        <w:t>à lui fournir  un retour d'information  sur les aspects positifs</w:t>
      </w:r>
      <w:r w:rsidR="00D8062B" w:rsidRPr="00480B06">
        <w:rPr>
          <w:rFonts w:ascii="Times New Roman" w:hAnsi="Times New Roman" w:cs="Times New Roman"/>
          <w:sz w:val="24"/>
          <w:szCs w:val="24"/>
        </w:rPr>
        <w:t xml:space="preserve"> et négatifs.</w:t>
      </w:r>
      <w:r w:rsidR="0090402E" w:rsidRPr="00480B06">
        <w:rPr>
          <w:rFonts w:ascii="Times New Roman" w:hAnsi="Times New Roman" w:cs="Times New Roman"/>
          <w:sz w:val="24"/>
          <w:szCs w:val="24"/>
        </w:rPr>
        <w:t xml:space="preserve"> Les mesures de</w:t>
      </w:r>
      <w:r w:rsidR="000838D4" w:rsidRPr="00480B06">
        <w:rPr>
          <w:rFonts w:ascii="Times New Roman" w:hAnsi="Times New Roman" w:cs="Times New Roman"/>
          <w:sz w:val="24"/>
          <w:szCs w:val="24"/>
        </w:rPr>
        <w:t xml:space="preserve"> performance sont très  importantes   pour  l'entreprise   et  l'employé   car  elles  constituent   les  données primaires utilisées pour évaluer les augmentations  de salaire, les pr</w:t>
      </w:r>
      <w:r w:rsidR="0090402E" w:rsidRPr="00480B06">
        <w:rPr>
          <w:rFonts w:ascii="Times New Roman" w:hAnsi="Times New Roman" w:cs="Times New Roman"/>
          <w:sz w:val="24"/>
          <w:szCs w:val="24"/>
        </w:rPr>
        <w:t>omotions</w:t>
      </w:r>
      <w:r w:rsidR="000838D4" w:rsidRPr="00480B06">
        <w:rPr>
          <w:rFonts w:ascii="Times New Roman" w:hAnsi="Times New Roman" w:cs="Times New Roman"/>
          <w:sz w:val="24"/>
          <w:szCs w:val="24"/>
        </w:rPr>
        <w:t xml:space="preserve"> dans le cas d'employés dont les performances  sont insatisfaisantes,  le licenciement.</w:t>
      </w:r>
    </w:p>
    <w:p w:rsidR="000838D4" w:rsidRPr="00480B06" w:rsidRDefault="00DD439D" w:rsidP="00744F9D">
      <w:pPr>
        <w:pStyle w:val="Titre3"/>
        <w:spacing w:line="360" w:lineRule="auto"/>
        <w:rPr>
          <w:rFonts w:ascii="Times New Roman" w:hAnsi="Times New Roman" w:cs="Times New Roman"/>
          <w:color w:val="auto"/>
          <w:sz w:val="24"/>
          <w:szCs w:val="24"/>
        </w:rPr>
      </w:pPr>
      <w:bookmarkStart w:id="135" w:name="_Toc149225744"/>
      <w:r w:rsidRPr="00480B06">
        <w:rPr>
          <w:rFonts w:ascii="Times New Roman" w:hAnsi="Times New Roman" w:cs="Times New Roman"/>
          <w:color w:val="auto"/>
          <w:sz w:val="24"/>
          <w:szCs w:val="24"/>
        </w:rPr>
        <w:t xml:space="preserve">5.15.2. </w:t>
      </w:r>
      <w:r w:rsidR="000838D4" w:rsidRPr="00480B06">
        <w:rPr>
          <w:rFonts w:ascii="Times New Roman" w:hAnsi="Times New Roman" w:cs="Times New Roman"/>
          <w:color w:val="auto"/>
          <w:sz w:val="24"/>
          <w:szCs w:val="24"/>
        </w:rPr>
        <w:t>Programmes d'incitation</w:t>
      </w:r>
      <w:bookmarkEnd w:id="135"/>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Cet aspect de la gestion des ressources humaines est très important car il s'agit du processus par lequel les entreprises offrent à leurs employés une compensation pour leurs réalisations passées et des possibilités de réussite future. C'est également le mécanisme par lesquelles organisations, par l'institution de mesures disciplinaires, traitent les problèmes au sein de leur personnel. Aligner la main-d’œuvre sur les objectifs de l'entreprise, a déclaré M. Gubman, "Gela nécessite  d'offrir  aux employés une relation de travail qui les motive à s'approprier le plan d'entreprise".</w:t>
      </w:r>
    </w:p>
    <w:p w:rsidR="000838D4" w:rsidRPr="00480B06" w:rsidRDefault="00DD439D" w:rsidP="00744F9D">
      <w:pPr>
        <w:pStyle w:val="Titre3"/>
        <w:spacing w:line="360" w:lineRule="auto"/>
        <w:rPr>
          <w:rFonts w:ascii="Times New Roman" w:hAnsi="Times New Roman" w:cs="Times New Roman"/>
          <w:color w:val="auto"/>
          <w:sz w:val="24"/>
          <w:szCs w:val="24"/>
        </w:rPr>
      </w:pPr>
      <w:bookmarkStart w:id="136" w:name="_Toc149225745"/>
      <w:r w:rsidRPr="00480B06">
        <w:rPr>
          <w:rFonts w:ascii="Times New Roman" w:hAnsi="Times New Roman" w:cs="Times New Roman"/>
          <w:color w:val="auto"/>
          <w:sz w:val="24"/>
          <w:szCs w:val="24"/>
        </w:rPr>
        <w:t xml:space="preserve">5.15.3. </w:t>
      </w:r>
      <w:r w:rsidR="000838D4" w:rsidRPr="00480B06">
        <w:rPr>
          <w:rFonts w:ascii="Times New Roman" w:hAnsi="Times New Roman" w:cs="Times New Roman"/>
          <w:color w:val="auto"/>
          <w:sz w:val="24"/>
          <w:szCs w:val="24"/>
        </w:rPr>
        <w:t>Développement  et formation   des employés</w:t>
      </w:r>
      <w:bookmarkEnd w:id="136"/>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  développement et  la  formation  des  employés  est  une  autre  responsabilité essentielle du  personnel des  ressource</w:t>
      </w:r>
      <w:r w:rsidR="008F0BD8" w:rsidRPr="00480B06">
        <w:rPr>
          <w:rFonts w:ascii="Times New Roman" w:hAnsi="Times New Roman" w:cs="Times New Roman"/>
          <w:sz w:val="24"/>
          <w:szCs w:val="24"/>
        </w:rPr>
        <w:t>s humaines. Les  ressources humaines</w:t>
      </w:r>
      <w:r w:rsidRPr="00480B06">
        <w:rPr>
          <w:rFonts w:ascii="Times New Roman" w:hAnsi="Times New Roman" w:cs="Times New Roman"/>
          <w:sz w:val="24"/>
          <w:szCs w:val="24"/>
        </w:rPr>
        <w:t xml:space="preserve">  sont  </w:t>
      </w:r>
      <w:r w:rsidR="006F39C5" w:rsidRPr="00480B06">
        <w:rPr>
          <w:rFonts w:ascii="Times New Roman" w:hAnsi="Times New Roman" w:cs="Times New Roman"/>
          <w:sz w:val="24"/>
          <w:szCs w:val="24"/>
        </w:rPr>
        <w:t>chargé</w:t>
      </w:r>
      <w:r w:rsidR="008F0BD8" w:rsidRPr="00480B06">
        <w:rPr>
          <w:rFonts w:ascii="Times New Roman" w:hAnsi="Times New Roman" w:cs="Times New Roman"/>
          <w:sz w:val="24"/>
          <w:szCs w:val="24"/>
        </w:rPr>
        <w:t>e</w:t>
      </w:r>
      <w:r w:rsidR="006F39C5" w:rsidRPr="00480B06">
        <w:rPr>
          <w:rFonts w:ascii="Times New Roman" w:hAnsi="Times New Roman" w:cs="Times New Roman"/>
          <w:sz w:val="24"/>
          <w:szCs w:val="24"/>
        </w:rPr>
        <w:t>s</w:t>
      </w:r>
      <w:r w:rsidRPr="00480B06">
        <w:rPr>
          <w:rFonts w:ascii="Times New Roman" w:hAnsi="Times New Roman" w:cs="Times New Roman"/>
          <w:sz w:val="24"/>
          <w:szCs w:val="24"/>
        </w:rPr>
        <w:t xml:space="preserve"> de rechercher les besoins de formation d'une organisation et de lancer et d'évaluer des programmes de développement des employés pour répondre</w:t>
      </w:r>
      <w:r w:rsidR="006F39C5" w:rsidRPr="00480B06">
        <w:rPr>
          <w:rFonts w:ascii="Times New Roman" w:hAnsi="Times New Roman" w:cs="Times New Roman"/>
          <w:sz w:val="24"/>
          <w:szCs w:val="24"/>
        </w:rPr>
        <w:t xml:space="preserve"> aux </w:t>
      </w:r>
      <w:r w:rsidRPr="00480B06">
        <w:rPr>
          <w:rFonts w:ascii="Times New Roman" w:hAnsi="Times New Roman" w:cs="Times New Roman"/>
          <w:sz w:val="24"/>
          <w:szCs w:val="24"/>
        </w:rPr>
        <w:t xml:space="preserve">besoins. Ces </w:t>
      </w:r>
      <w:r w:rsidR="006F39C5" w:rsidRPr="00480B06">
        <w:rPr>
          <w:rFonts w:ascii="Times New Roman" w:hAnsi="Times New Roman" w:cs="Times New Roman"/>
          <w:sz w:val="24"/>
          <w:szCs w:val="24"/>
        </w:rPr>
        <w:t xml:space="preserve">programmes de formation peuvent aller d'orientation </w:t>
      </w:r>
      <w:r w:rsidRPr="00480B06">
        <w:rPr>
          <w:rFonts w:ascii="Times New Roman" w:hAnsi="Times New Roman" w:cs="Times New Roman"/>
          <w:sz w:val="24"/>
          <w:szCs w:val="24"/>
        </w:rPr>
        <w:t>à éducatifs ambitieux visant à familiariser les travailleurs avec un nouveau système logiciel, conçus pour acclimater les nouvelles recrues à l'entreprise.</w:t>
      </w:r>
    </w:p>
    <w:p w:rsidR="000838D4" w:rsidRPr="00480B06" w:rsidRDefault="00B12F72" w:rsidP="00744F9D">
      <w:pPr>
        <w:pStyle w:val="Titre3"/>
        <w:spacing w:line="360" w:lineRule="auto"/>
        <w:rPr>
          <w:rFonts w:ascii="Times New Roman" w:hAnsi="Times New Roman" w:cs="Times New Roman"/>
          <w:color w:val="auto"/>
          <w:sz w:val="24"/>
          <w:szCs w:val="24"/>
        </w:rPr>
      </w:pPr>
      <w:bookmarkStart w:id="137" w:name="_Toc149225746"/>
      <w:r w:rsidRPr="00480B06">
        <w:rPr>
          <w:rFonts w:ascii="Times New Roman" w:hAnsi="Times New Roman" w:cs="Times New Roman"/>
          <w:color w:val="auto"/>
          <w:sz w:val="24"/>
          <w:szCs w:val="24"/>
        </w:rPr>
        <w:t>5.15.</w:t>
      </w:r>
      <w:r w:rsidR="00DD439D" w:rsidRPr="00480B06">
        <w:rPr>
          <w:rFonts w:ascii="Times New Roman" w:hAnsi="Times New Roman" w:cs="Times New Roman"/>
          <w:color w:val="auto"/>
          <w:sz w:val="24"/>
          <w:szCs w:val="24"/>
        </w:rPr>
        <w:t>4</w:t>
      </w:r>
      <w:r w:rsidRPr="00480B06">
        <w:rPr>
          <w:rFonts w:ascii="Times New Roman" w:hAnsi="Times New Roman" w:cs="Times New Roman"/>
          <w:color w:val="auto"/>
          <w:sz w:val="24"/>
          <w:szCs w:val="24"/>
        </w:rPr>
        <w:t xml:space="preserve">. </w:t>
      </w:r>
      <w:r w:rsidR="000838D4" w:rsidRPr="00480B06">
        <w:rPr>
          <w:rFonts w:ascii="Times New Roman" w:hAnsi="Times New Roman" w:cs="Times New Roman"/>
          <w:color w:val="auto"/>
          <w:sz w:val="24"/>
          <w:szCs w:val="24"/>
        </w:rPr>
        <w:t>Normes  uniformes   d'évaluation</w:t>
      </w:r>
      <w:bookmarkEnd w:id="137"/>
    </w:p>
    <w:p w:rsidR="008F0BD8"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Dans le domaine de l'évaluation des per</w:t>
      </w:r>
      <w:r w:rsidR="008F0BD8" w:rsidRPr="00480B06">
        <w:rPr>
          <w:rFonts w:ascii="Times New Roman" w:hAnsi="Times New Roman" w:cs="Times New Roman"/>
          <w:sz w:val="24"/>
          <w:szCs w:val="24"/>
        </w:rPr>
        <w:t xml:space="preserve">formances, les professionnels doivent concevoir </w:t>
      </w:r>
      <w:r w:rsidRPr="00480B06">
        <w:rPr>
          <w:rFonts w:ascii="Times New Roman" w:hAnsi="Times New Roman" w:cs="Times New Roman"/>
          <w:sz w:val="24"/>
          <w:szCs w:val="24"/>
        </w:rPr>
        <w:t xml:space="preserve">des normes d'évaluation uniformes, développer des techniques d'examen, former les gestionnaires à l'administration des évaluations, puis évaluer et contrôler l'efficacité des examens des performances. </w:t>
      </w:r>
    </w:p>
    <w:p w:rsidR="000838D4" w:rsidRPr="00480B06" w:rsidRDefault="00B12F72" w:rsidP="00744F9D">
      <w:pPr>
        <w:pStyle w:val="Titre3"/>
        <w:spacing w:line="360" w:lineRule="auto"/>
        <w:rPr>
          <w:rFonts w:ascii="Times New Roman" w:hAnsi="Times New Roman" w:cs="Times New Roman"/>
          <w:color w:val="auto"/>
          <w:sz w:val="24"/>
          <w:szCs w:val="24"/>
        </w:rPr>
      </w:pPr>
      <w:bookmarkStart w:id="138" w:name="_Toc149225747"/>
      <w:r w:rsidRPr="00480B06">
        <w:rPr>
          <w:rFonts w:ascii="Times New Roman" w:hAnsi="Times New Roman" w:cs="Times New Roman"/>
          <w:color w:val="auto"/>
          <w:sz w:val="24"/>
          <w:szCs w:val="24"/>
        </w:rPr>
        <w:t>5.15.5.</w:t>
      </w:r>
      <w:r w:rsidR="000838D4" w:rsidRPr="00480B06">
        <w:rPr>
          <w:rFonts w:ascii="Times New Roman" w:hAnsi="Times New Roman" w:cs="Times New Roman"/>
          <w:color w:val="auto"/>
          <w:sz w:val="24"/>
          <w:szCs w:val="24"/>
        </w:rPr>
        <w:t xml:space="preserve"> Gestion  des ressources matérielles</w:t>
      </w:r>
      <w:bookmarkEnd w:id="138"/>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La gestion des matériaux est la fonction de coordination  responsable  de la planification  et de la gestion du mouvement des matériaux. Les objectifs sont les suivants,</w:t>
      </w:r>
    </w:p>
    <w:p w:rsidR="000838D4" w:rsidRPr="00480B06" w:rsidRDefault="000838D4" w:rsidP="00744F9D">
      <w:pPr>
        <w:pStyle w:val="Paragraphedeliste"/>
        <w:numPr>
          <w:ilvl w:val="0"/>
          <w:numId w:val="61"/>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lastRenderedPageBreak/>
        <w:t>Maximiser l'utilisation du capital de la société.</w:t>
      </w:r>
    </w:p>
    <w:p w:rsidR="000838D4" w:rsidRPr="00480B06" w:rsidRDefault="000838D4" w:rsidP="00744F9D">
      <w:pPr>
        <w:pStyle w:val="Paragraphedeliste"/>
        <w:numPr>
          <w:ilvl w:val="0"/>
          <w:numId w:val="61"/>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Offrir le niveau de service à la clientèle nécessaire,</w: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La gestion des matériaux peut faire beaucoup pour améliorer les revenus d'une entreprise. La gestion  des  ressources</w:t>
      </w:r>
      <w:r w:rsidR="00414181" w:rsidRPr="00480B06">
        <w:rPr>
          <w:rFonts w:ascii="Times New Roman" w:hAnsi="Times New Roman" w:cs="Times New Roman"/>
          <w:sz w:val="24"/>
          <w:szCs w:val="24"/>
        </w:rPr>
        <w:t xml:space="preserve">  est  un  exercice  d'équilibrée</w:t>
      </w:r>
      <w:r w:rsidRPr="00480B06">
        <w:rPr>
          <w:rFonts w:ascii="Times New Roman" w:hAnsi="Times New Roman" w:cs="Times New Roman"/>
          <w:sz w:val="24"/>
          <w:szCs w:val="24"/>
        </w:rPr>
        <w:t xml:space="preserve">.  L'objectif  est  d'offrir  ce  que  les clients veulent,  quand  et où  ils  le veulent,  et ce à un </w:t>
      </w:r>
      <w:r w:rsidR="00414181" w:rsidRPr="00480B06">
        <w:rPr>
          <w:rFonts w:ascii="Times New Roman" w:hAnsi="Times New Roman" w:cs="Times New Roman"/>
          <w:sz w:val="24"/>
          <w:szCs w:val="24"/>
        </w:rPr>
        <w:t>coût</w:t>
      </w:r>
      <w:r w:rsidRPr="00480B06">
        <w:rPr>
          <w:rFonts w:ascii="Times New Roman" w:hAnsi="Times New Roman" w:cs="Times New Roman"/>
          <w:sz w:val="24"/>
          <w:szCs w:val="24"/>
        </w:rPr>
        <w:t xml:space="preserve"> minimum.  Pour  atteindre  cet objectif,  la gestion  des râteaux  doit faire  des compromis  entre  la norme  de service  au client et le </w:t>
      </w:r>
      <w:r w:rsidR="00414181" w:rsidRPr="00480B06">
        <w:rPr>
          <w:rFonts w:ascii="Times New Roman" w:hAnsi="Times New Roman" w:cs="Times New Roman"/>
          <w:sz w:val="24"/>
          <w:szCs w:val="24"/>
        </w:rPr>
        <w:t xml:space="preserve">coût de la prestation  du service.  En régie générale, </w:t>
      </w:r>
      <w:r w:rsidRPr="00480B06">
        <w:rPr>
          <w:rFonts w:ascii="Times New Roman" w:hAnsi="Times New Roman" w:cs="Times New Roman"/>
          <w:sz w:val="24"/>
          <w:szCs w:val="24"/>
        </w:rPr>
        <w:t xml:space="preserve">les </w:t>
      </w:r>
      <w:r w:rsidR="00414181" w:rsidRPr="00480B06">
        <w:rPr>
          <w:rFonts w:ascii="Times New Roman" w:hAnsi="Times New Roman" w:cs="Times New Roman"/>
          <w:sz w:val="24"/>
          <w:szCs w:val="24"/>
        </w:rPr>
        <w:t>coûts</w:t>
      </w:r>
      <w:r w:rsidRPr="00480B06">
        <w:rPr>
          <w:rFonts w:ascii="Times New Roman" w:hAnsi="Times New Roman" w:cs="Times New Roman"/>
          <w:sz w:val="24"/>
          <w:szCs w:val="24"/>
        </w:rPr>
        <w:t xml:space="preserve"> augmentent  à </w:t>
      </w:r>
      <w:r w:rsidR="00414181" w:rsidRPr="00480B06">
        <w:rPr>
          <w:rFonts w:ascii="Times New Roman" w:hAnsi="Times New Roman" w:cs="Times New Roman"/>
          <w:sz w:val="24"/>
          <w:szCs w:val="24"/>
        </w:rPr>
        <w:t xml:space="preserve">mesure  que </w:t>
      </w:r>
      <w:r w:rsidRPr="00480B06">
        <w:rPr>
          <w:rFonts w:ascii="Times New Roman" w:hAnsi="Times New Roman" w:cs="Times New Roman"/>
          <w:sz w:val="24"/>
          <w:szCs w:val="24"/>
        </w:rPr>
        <w:t>le</w:t>
      </w:r>
      <w:r w:rsidR="00414181" w:rsidRPr="00480B06">
        <w:rPr>
          <w:rFonts w:ascii="Times New Roman" w:hAnsi="Times New Roman" w:cs="Times New Roman"/>
          <w:sz w:val="24"/>
          <w:szCs w:val="24"/>
        </w:rPr>
        <w:t xml:space="preserve"> niveau de service </w:t>
      </w:r>
      <w:r w:rsidRPr="00480B06">
        <w:rPr>
          <w:rFonts w:ascii="Times New Roman" w:hAnsi="Times New Roman" w:cs="Times New Roman"/>
          <w:sz w:val="24"/>
          <w:szCs w:val="24"/>
        </w:rPr>
        <w:t>augmente  et  la gestion  des  matériaux  doit trouver  la combinaison d'in</w:t>
      </w:r>
      <w:r w:rsidR="00414181" w:rsidRPr="00480B06">
        <w:rPr>
          <w:rFonts w:ascii="Times New Roman" w:hAnsi="Times New Roman" w:cs="Times New Roman"/>
          <w:sz w:val="24"/>
          <w:szCs w:val="24"/>
        </w:rPr>
        <w:t xml:space="preserve">trants permettant d'optimiser la </w:t>
      </w:r>
      <w:r w:rsidRPr="00480B06">
        <w:rPr>
          <w:rFonts w:ascii="Times New Roman" w:hAnsi="Times New Roman" w:cs="Times New Roman"/>
          <w:sz w:val="24"/>
          <w:szCs w:val="24"/>
        </w:rPr>
        <w:t>production et de réduire les dépenses.  Par exemple, l'établissem</w:t>
      </w:r>
      <w:r w:rsidR="00414181" w:rsidRPr="00480B06">
        <w:rPr>
          <w:rFonts w:ascii="Times New Roman" w:hAnsi="Times New Roman" w:cs="Times New Roman"/>
          <w:sz w:val="24"/>
          <w:szCs w:val="24"/>
        </w:rPr>
        <w:t xml:space="preserve">ent </w:t>
      </w:r>
      <w:r w:rsidRPr="00480B06">
        <w:rPr>
          <w:rFonts w:ascii="Times New Roman" w:hAnsi="Times New Roman" w:cs="Times New Roman"/>
          <w:sz w:val="24"/>
          <w:szCs w:val="24"/>
        </w:rPr>
        <w:t>d'entrepôts dans les principales marches peut améliorer le service à</w:t>
      </w:r>
      <w:r w:rsidR="00414181"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la clientèle.  Toutefois,  cela  entraine  des </w:t>
      </w:r>
      <w:r w:rsidR="00414181" w:rsidRPr="00480B06">
        <w:rPr>
          <w:rFonts w:ascii="Times New Roman" w:hAnsi="Times New Roman" w:cs="Times New Roman"/>
          <w:sz w:val="24"/>
          <w:szCs w:val="24"/>
        </w:rPr>
        <w:t>coûts</w:t>
      </w:r>
      <w:r w:rsidRPr="00480B06">
        <w:rPr>
          <w:rFonts w:ascii="Times New Roman" w:hAnsi="Times New Roman" w:cs="Times New Roman"/>
          <w:sz w:val="24"/>
          <w:szCs w:val="24"/>
        </w:rPr>
        <w:t xml:space="preserve"> supplémentaires  dans  le processus  de vente au détail et dans les stock</w:t>
      </w:r>
      <w:r w:rsidR="00414181" w:rsidRPr="00480B06">
        <w:rPr>
          <w:rFonts w:ascii="Times New Roman" w:hAnsi="Times New Roman" w:cs="Times New Roman"/>
          <w:sz w:val="24"/>
          <w:szCs w:val="24"/>
        </w:rPr>
        <w:t xml:space="preserve">s supplémentaires  transportée. </w:t>
      </w:r>
      <w:r w:rsidRPr="00480B06">
        <w:rPr>
          <w:rFonts w:ascii="Times New Roman" w:hAnsi="Times New Roman" w:cs="Times New Roman"/>
          <w:sz w:val="24"/>
          <w:szCs w:val="24"/>
        </w:rPr>
        <w:t>Ces dépenses seront compensées  dans  une  certaine</w:t>
      </w:r>
      <w:r w:rsidR="00E6064B">
        <w:rPr>
          <w:rFonts w:ascii="Times New Roman" w:hAnsi="Times New Roman" w:cs="Times New Roman"/>
          <w:sz w:val="24"/>
          <w:szCs w:val="24"/>
        </w:rPr>
        <w:t xml:space="preserve">   mesure  par  des  économies</w:t>
      </w:r>
      <w:r w:rsidRPr="00480B06">
        <w:rPr>
          <w:rFonts w:ascii="Times New Roman" w:hAnsi="Times New Roman" w:cs="Times New Roman"/>
          <w:sz w:val="24"/>
          <w:szCs w:val="24"/>
        </w:rPr>
        <w:t xml:space="preserve"> futures   sur  les  frais  de transport si l'on peut utiliser des fra</w:t>
      </w:r>
      <w:r w:rsidR="008F0BD8" w:rsidRPr="00480B06">
        <w:rPr>
          <w:rFonts w:ascii="Times New Roman" w:hAnsi="Times New Roman" w:cs="Times New Roman"/>
          <w:sz w:val="24"/>
          <w:szCs w:val="24"/>
        </w:rPr>
        <w:t xml:space="preserve">is de transport moins élevés. </w:t>
      </w:r>
      <w:r w:rsidRPr="00480B06">
        <w:rPr>
          <w:rFonts w:ascii="Times New Roman" w:hAnsi="Times New Roman" w:cs="Times New Roman"/>
          <w:sz w:val="24"/>
          <w:szCs w:val="24"/>
        </w:rPr>
        <w:t xml:space="preserve">En regroupant  toutes  les activités  liées </w:t>
      </w:r>
      <w:r w:rsidR="00C67931" w:rsidRPr="00480B06">
        <w:rPr>
          <w:rFonts w:ascii="Times New Roman" w:hAnsi="Times New Roman" w:cs="Times New Roman"/>
          <w:sz w:val="24"/>
          <w:szCs w:val="24"/>
        </w:rPr>
        <w:t>à</w:t>
      </w:r>
      <w:r w:rsidRPr="00480B06">
        <w:rPr>
          <w:rFonts w:ascii="Times New Roman" w:hAnsi="Times New Roman" w:cs="Times New Roman"/>
          <w:sz w:val="24"/>
          <w:szCs w:val="24"/>
        </w:rPr>
        <w:t xml:space="preserve"> la circulation  et au stockage  des marchandises dans un seul département,  l'entreprise </w:t>
      </w:r>
      <w:r w:rsidR="00C67931" w:rsidRPr="00480B06">
        <w:rPr>
          <w:rFonts w:ascii="Times New Roman" w:hAnsi="Times New Roman" w:cs="Times New Roman"/>
          <w:sz w:val="24"/>
          <w:szCs w:val="24"/>
        </w:rPr>
        <w:t>à</w:t>
      </w:r>
      <w:r w:rsidRPr="00480B06">
        <w:rPr>
          <w:rFonts w:ascii="Times New Roman" w:hAnsi="Times New Roman" w:cs="Times New Roman"/>
          <w:sz w:val="24"/>
          <w:szCs w:val="24"/>
        </w:rPr>
        <w:t xml:space="preserve"> plus de chances  de fournir  un service  maximal </w:t>
      </w:r>
      <w:r w:rsidR="00414181" w:rsidRPr="00480B06">
        <w:rPr>
          <w:rFonts w:ascii="Times New Roman" w:hAnsi="Times New Roman" w:cs="Times New Roman"/>
          <w:sz w:val="24"/>
          <w:szCs w:val="24"/>
        </w:rPr>
        <w:t>à</w:t>
      </w:r>
      <w:r w:rsidRPr="00480B06">
        <w:rPr>
          <w:rFonts w:ascii="Times New Roman" w:hAnsi="Times New Roman" w:cs="Times New Roman"/>
          <w:sz w:val="24"/>
          <w:szCs w:val="24"/>
        </w:rPr>
        <w:t xml:space="preserve"> un </w:t>
      </w:r>
      <w:r w:rsidR="000A4498" w:rsidRPr="00480B06">
        <w:rPr>
          <w:rFonts w:ascii="Times New Roman" w:hAnsi="Times New Roman" w:cs="Times New Roman"/>
          <w:sz w:val="24"/>
          <w:szCs w:val="24"/>
        </w:rPr>
        <w:t>coût</w:t>
      </w:r>
      <w:r w:rsidRPr="00480B06">
        <w:rPr>
          <w:rFonts w:ascii="Times New Roman" w:hAnsi="Times New Roman" w:cs="Times New Roman"/>
          <w:sz w:val="24"/>
          <w:szCs w:val="24"/>
        </w:rPr>
        <w:t xml:space="preserve"> minimal  et d'accroitre  ses </w:t>
      </w:r>
      <w:r w:rsidR="00414181" w:rsidRPr="00480B06">
        <w:rPr>
          <w:rFonts w:ascii="Times New Roman" w:hAnsi="Times New Roman" w:cs="Times New Roman"/>
          <w:sz w:val="24"/>
          <w:szCs w:val="24"/>
        </w:rPr>
        <w:t xml:space="preserve"> bénéfices.  La préoccupation ultime de </w:t>
      </w:r>
      <w:r w:rsidRPr="00480B06">
        <w:rPr>
          <w:rFonts w:ascii="Times New Roman" w:hAnsi="Times New Roman" w:cs="Times New Roman"/>
          <w:sz w:val="24"/>
          <w:szCs w:val="24"/>
        </w:rPr>
        <w:t>la gestion  des matériaux  est l'équilibre  entre  priorité  et capacité.  Le marché  détermine  la demande.  La gestion des matériaux doit planifier les priorités de l'entreprise en ce qui concerne les biens à fabriquer et le moment  où il f</w:t>
      </w:r>
      <w:r w:rsidR="000A4498" w:rsidRPr="00480B06">
        <w:rPr>
          <w:rFonts w:ascii="Times New Roman" w:hAnsi="Times New Roman" w:cs="Times New Roman"/>
          <w:sz w:val="24"/>
          <w:szCs w:val="24"/>
        </w:rPr>
        <w:t>aut répondre à cette demande. La capacité</w:t>
      </w:r>
      <w:r w:rsidRPr="00480B06">
        <w:rPr>
          <w:rFonts w:ascii="Times New Roman" w:hAnsi="Times New Roman" w:cs="Times New Roman"/>
          <w:sz w:val="24"/>
          <w:szCs w:val="24"/>
        </w:rPr>
        <w:t xml:space="preserve"> </w:t>
      </w:r>
      <w:r w:rsidR="000A4498" w:rsidRPr="00480B06">
        <w:rPr>
          <w:rFonts w:ascii="Times New Roman" w:hAnsi="Times New Roman" w:cs="Times New Roman"/>
          <w:sz w:val="24"/>
          <w:szCs w:val="24"/>
        </w:rPr>
        <w:t>des systèmes  à  produire et /</w:t>
      </w:r>
      <w:r w:rsidRPr="00480B06">
        <w:rPr>
          <w:rFonts w:ascii="Times New Roman" w:hAnsi="Times New Roman" w:cs="Times New Roman"/>
          <w:sz w:val="24"/>
          <w:szCs w:val="24"/>
        </w:rPr>
        <w:t xml:space="preserve">ou à  fournir  des  biens.  La  priorité  et  la  capacité  doivent  être planifiées  et  contrôlées  </w:t>
      </w:r>
      <w:r w:rsidR="000A4498" w:rsidRPr="00480B06">
        <w:rPr>
          <w:rFonts w:ascii="Times New Roman" w:hAnsi="Times New Roman" w:cs="Times New Roman"/>
          <w:sz w:val="24"/>
          <w:szCs w:val="24"/>
        </w:rPr>
        <w:t>à</w:t>
      </w:r>
      <w:r w:rsidRPr="00480B06">
        <w:rPr>
          <w:rFonts w:ascii="Times New Roman" w:hAnsi="Times New Roman" w:cs="Times New Roman"/>
          <w:sz w:val="24"/>
          <w:szCs w:val="24"/>
        </w:rPr>
        <w:t xml:space="preserve">  un  </w:t>
      </w:r>
      <w:r w:rsidR="000A4498" w:rsidRPr="00480B06">
        <w:rPr>
          <w:rFonts w:ascii="Times New Roman" w:hAnsi="Times New Roman" w:cs="Times New Roman"/>
          <w:sz w:val="24"/>
          <w:szCs w:val="24"/>
        </w:rPr>
        <w:t>coût</w:t>
      </w:r>
      <w:r w:rsidRPr="00480B06">
        <w:rPr>
          <w:rFonts w:ascii="Times New Roman" w:hAnsi="Times New Roman" w:cs="Times New Roman"/>
          <w:sz w:val="24"/>
          <w:szCs w:val="24"/>
        </w:rPr>
        <w:t xml:space="preserve"> minimum  pour  satisfaire  la demande  des  clients.  La gestion des matériaux est responsable de cette planification.</w:t>
      </w:r>
    </w:p>
    <w:p w:rsidR="000838D4" w:rsidRPr="00480B06" w:rsidRDefault="00B12F72" w:rsidP="00744F9D">
      <w:pPr>
        <w:spacing w:line="360" w:lineRule="auto"/>
        <w:jc w:val="both"/>
        <w:rPr>
          <w:rFonts w:ascii="Times New Roman" w:hAnsi="Times New Roman" w:cs="Times New Roman"/>
          <w:b/>
          <w:sz w:val="24"/>
          <w:szCs w:val="24"/>
        </w:rPr>
      </w:pPr>
      <w:bookmarkStart w:id="139" w:name="_Toc149225748"/>
      <w:r w:rsidRPr="00480B06">
        <w:rPr>
          <w:rStyle w:val="Titre2Car"/>
          <w:rFonts w:ascii="Times New Roman" w:hAnsi="Times New Roman" w:cs="Times New Roman"/>
          <w:color w:val="auto"/>
          <w:sz w:val="24"/>
          <w:szCs w:val="24"/>
        </w:rPr>
        <w:t xml:space="preserve">5.16. </w:t>
      </w:r>
      <w:r w:rsidR="000838D4" w:rsidRPr="00480B06">
        <w:rPr>
          <w:rStyle w:val="Titre2Car"/>
          <w:rFonts w:ascii="Times New Roman" w:hAnsi="Times New Roman" w:cs="Times New Roman"/>
          <w:color w:val="auto"/>
          <w:sz w:val="24"/>
          <w:szCs w:val="24"/>
        </w:rPr>
        <w:t>Les objectifs et les fonctions de la gestion d</w:t>
      </w:r>
      <w:r w:rsidR="00D70B4E">
        <w:rPr>
          <w:rStyle w:val="Titre2Car"/>
          <w:rFonts w:ascii="Times New Roman" w:hAnsi="Times New Roman" w:cs="Times New Roman"/>
          <w:color w:val="auto"/>
          <w:sz w:val="24"/>
          <w:szCs w:val="24"/>
        </w:rPr>
        <w:t>es matériaux peuvent être classé</w:t>
      </w:r>
      <w:r w:rsidR="000838D4" w:rsidRPr="00480B06">
        <w:rPr>
          <w:rStyle w:val="Titre2Car"/>
          <w:rFonts w:ascii="Times New Roman" w:hAnsi="Times New Roman" w:cs="Times New Roman"/>
          <w:color w:val="auto"/>
          <w:sz w:val="24"/>
          <w:szCs w:val="24"/>
        </w:rPr>
        <w:t>s</w:t>
      </w:r>
      <w:bookmarkEnd w:id="139"/>
      <w:r w:rsidR="000838D4" w:rsidRPr="00480B06">
        <w:rPr>
          <w:rFonts w:ascii="Times New Roman" w:hAnsi="Times New Roman" w:cs="Times New Roman"/>
          <w:b/>
          <w:sz w:val="24"/>
          <w:szCs w:val="24"/>
        </w:rPr>
        <w:t xml:space="preserve"> </w:t>
      </w:r>
      <w:r w:rsidR="00341E6A">
        <w:rPr>
          <w:rStyle w:val="Titre2Car"/>
          <w:rFonts w:ascii="Times New Roman" w:hAnsi="Times New Roman" w:cs="Times New Roman"/>
          <w:color w:val="auto"/>
          <w:sz w:val="24"/>
          <w:szCs w:val="24"/>
        </w:rPr>
        <w:t>comme suit, de deux manières.</w:t>
      </w:r>
    </w:p>
    <w:p w:rsidR="00B12F72" w:rsidRPr="00480B06" w:rsidRDefault="009D3819" w:rsidP="00744F9D">
      <w:pPr>
        <w:pStyle w:val="Titre3"/>
        <w:spacing w:line="360" w:lineRule="auto"/>
        <w:rPr>
          <w:rFonts w:ascii="Times New Roman" w:hAnsi="Times New Roman" w:cs="Times New Roman"/>
          <w:color w:val="auto"/>
          <w:sz w:val="24"/>
          <w:szCs w:val="24"/>
        </w:rPr>
      </w:pPr>
      <w:bookmarkStart w:id="140" w:name="_Toc149225749"/>
      <w:r w:rsidRPr="00480B06">
        <w:rPr>
          <w:rFonts w:ascii="Times New Roman" w:hAnsi="Times New Roman" w:cs="Times New Roman"/>
          <w:color w:val="auto"/>
          <w:sz w:val="24"/>
          <w:szCs w:val="24"/>
        </w:rPr>
        <w:t>1. Objectifs principaux, o</w:t>
      </w:r>
      <w:r w:rsidR="000838D4" w:rsidRPr="00480B06">
        <w:rPr>
          <w:rFonts w:ascii="Times New Roman" w:hAnsi="Times New Roman" w:cs="Times New Roman"/>
          <w:color w:val="auto"/>
          <w:sz w:val="24"/>
          <w:szCs w:val="24"/>
        </w:rPr>
        <w:t>bjectifs secondaires</w:t>
      </w:r>
      <w:r w:rsidRPr="00480B06">
        <w:rPr>
          <w:rFonts w:ascii="Times New Roman" w:hAnsi="Times New Roman" w:cs="Times New Roman"/>
          <w:color w:val="auto"/>
          <w:sz w:val="24"/>
          <w:szCs w:val="24"/>
        </w:rPr>
        <w:t>.</w:t>
      </w:r>
      <w:bookmarkEnd w:id="140"/>
    </w:p>
    <w:p w:rsidR="000838D4" w:rsidRPr="00480B06" w:rsidRDefault="00B12F72" w:rsidP="00744F9D">
      <w:pPr>
        <w:pStyle w:val="Titre3"/>
        <w:spacing w:line="360" w:lineRule="auto"/>
        <w:rPr>
          <w:rFonts w:ascii="Times New Roman" w:hAnsi="Times New Roman" w:cs="Times New Roman"/>
          <w:color w:val="auto"/>
          <w:sz w:val="24"/>
          <w:szCs w:val="24"/>
        </w:rPr>
      </w:pPr>
      <w:bookmarkStart w:id="141" w:name="_Toc149225750"/>
      <w:r w:rsidRPr="00480B06">
        <w:rPr>
          <w:rFonts w:ascii="Times New Roman" w:hAnsi="Times New Roman" w:cs="Times New Roman"/>
          <w:color w:val="auto"/>
          <w:sz w:val="24"/>
          <w:szCs w:val="24"/>
        </w:rPr>
        <w:t xml:space="preserve">5.16.1. </w:t>
      </w:r>
      <w:r w:rsidR="00D70B4E">
        <w:rPr>
          <w:rFonts w:ascii="Times New Roman" w:hAnsi="Times New Roman" w:cs="Times New Roman"/>
          <w:color w:val="auto"/>
          <w:sz w:val="24"/>
          <w:szCs w:val="24"/>
        </w:rPr>
        <w:t>Objectifs principaux classé</w:t>
      </w:r>
      <w:r w:rsidR="000838D4" w:rsidRPr="00480B06">
        <w:rPr>
          <w:rFonts w:ascii="Times New Roman" w:hAnsi="Times New Roman" w:cs="Times New Roman"/>
          <w:color w:val="auto"/>
          <w:sz w:val="24"/>
          <w:szCs w:val="24"/>
        </w:rPr>
        <w:t>s comme,</w:t>
      </w:r>
      <w:bookmarkEnd w:id="141"/>
    </w:p>
    <w:p w:rsidR="00B12F72"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a. Une plani</w:t>
      </w:r>
      <w:r w:rsidR="009D3819" w:rsidRPr="00480B06">
        <w:rPr>
          <w:rFonts w:ascii="Times New Roman" w:hAnsi="Times New Roman" w:cs="Times New Roman"/>
          <w:sz w:val="24"/>
          <w:szCs w:val="24"/>
        </w:rPr>
        <w:t>fication efficace des matériaux,</w:t>
      </w:r>
      <w:r w:rsidR="00D94987">
        <w:rPr>
          <w:rFonts w:ascii="Times New Roman" w:hAnsi="Times New Roman" w:cs="Times New Roman"/>
          <w:sz w:val="24"/>
          <w:szCs w:val="24"/>
        </w:rPr>
        <w:t xml:space="preserve"> </w:t>
      </w:r>
      <w:r w:rsidR="009D3819" w:rsidRPr="00480B06">
        <w:rPr>
          <w:rFonts w:ascii="Times New Roman" w:hAnsi="Times New Roman" w:cs="Times New Roman"/>
          <w:sz w:val="24"/>
          <w:szCs w:val="24"/>
        </w:rPr>
        <w:t>a</w:t>
      </w:r>
      <w:r w:rsidRPr="00480B06">
        <w:rPr>
          <w:rFonts w:ascii="Times New Roman" w:hAnsi="Times New Roman" w:cs="Times New Roman"/>
          <w:sz w:val="24"/>
          <w:szCs w:val="24"/>
        </w:rPr>
        <w:t>chats</w:t>
      </w:r>
      <w:r w:rsidR="009D3819" w:rsidRPr="00480B06">
        <w:rPr>
          <w:rFonts w:ascii="Times New Roman" w:hAnsi="Times New Roman" w:cs="Times New Roman"/>
          <w:sz w:val="24"/>
          <w:szCs w:val="24"/>
        </w:rPr>
        <w:t>,</w:t>
      </w:r>
      <w:r w:rsidR="00D94987">
        <w:rPr>
          <w:rFonts w:ascii="Times New Roman" w:hAnsi="Times New Roman" w:cs="Times New Roman"/>
          <w:sz w:val="24"/>
          <w:szCs w:val="24"/>
        </w:rPr>
        <w:t xml:space="preserve"> </w:t>
      </w:r>
      <w:r w:rsidR="009D3819" w:rsidRPr="00480B06">
        <w:rPr>
          <w:rFonts w:ascii="Times New Roman" w:hAnsi="Times New Roman" w:cs="Times New Roman"/>
          <w:sz w:val="24"/>
          <w:szCs w:val="24"/>
        </w:rPr>
        <w:t>acquérir,</w:t>
      </w:r>
      <w:r w:rsidRPr="00480B06">
        <w:rPr>
          <w:rFonts w:ascii="Times New Roman" w:hAnsi="Times New Roman" w:cs="Times New Roman"/>
          <w:sz w:val="24"/>
          <w:szCs w:val="24"/>
        </w:rPr>
        <w:t xml:space="preserve"> recevoir</w:t>
      </w:r>
      <w:r w:rsidR="009D3819" w:rsidRPr="00480B06">
        <w:rPr>
          <w:rFonts w:ascii="Times New Roman" w:hAnsi="Times New Roman" w:cs="Times New Roman"/>
          <w:sz w:val="24"/>
          <w:szCs w:val="24"/>
        </w:rPr>
        <w:t>,</w:t>
      </w:r>
      <w:r w:rsidR="00D94987">
        <w:rPr>
          <w:rFonts w:ascii="Times New Roman" w:hAnsi="Times New Roman" w:cs="Times New Roman"/>
          <w:sz w:val="24"/>
          <w:szCs w:val="24"/>
        </w:rPr>
        <w:t xml:space="preserve"> </w:t>
      </w:r>
      <w:r w:rsidRPr="00480B06">
        <w:rPr>
          <w:rFonts w:ascii="Times New Roman" w:hAnsi="Times New Roman" w:cs="Times New Roman"/>
          <w:sz w:val="24"/>
          <w:szCs w:val="24"/>
        </w:rPr>
        <w:t>Stockage et contrôle des stocks</w:t>
      </w:r>
      <w:r w:rsidR="009D3819" w:rsidRPr="00480B06">
        <w:rPr>
          <w:rFonts w:ascii="Times New Roman" w:hAnsi="Times New Roman" w:cs="Times New Roman"/>
          <w:sz w:val="24"/>
          <w:szCs w:val="24"/>
        </w:rPr>
        <w:t>,</w:t>
      </w:r>
      <w:r w:rsidR="00D94987">
        <w:rPr>
          <w:rFonts w:ascii="Times New Roman" w:hAnsi="Times New Roman" w:cs="Times New Roman"/>
          <w:sz w:val="24"/>
          <w:szCs w:val="24"/>
        </w:rPr>
        <w:t xml:space="preserve"> </w:t>
      </w:r>
      <w:r w:rsidR="009D3819" w:rsidRPr="00480B06">
        <w:rPr>
          <w:rFonts w:ascii="Times New Roman" w:hAnsi="Times New Roman" w:cs="Times New Roman"/>
          <w:sz w:val="24"/>
          <w:szCs w:val="24"/>
        </w:rPr>
        <w:t>f</w:t>
      </w:r>
      <w:r w:rsidRPr="00480B06">
        <w:rPr>
          <w:rFonts w:ascii="Times New Roman" w:hAnsi="Times New Roman" w:cs="Times New Roman"/>
          <w:sz w:val="24"/>
          <w:szCs w:val="24"/>
        </w:rPr>
        <w:t>ourniture et distribution de matériel</w:t>
      </w:r>
      <w:r w:rsidR="009D3819" w:rsidRPr="00480B06">
        <w:rPr>
          <w:rFonts w:ascii="Times New Roman" w:hAnsi="Times New Roman" w:cs="Times New Roman"/>
          <w:sz w:val="24"/>
          <w:szCs w:val="24"/>
        </w:rPr>
        <w:t>,</w:t>
      </w:r>
      <w:r w:rsidR="00D94987">
        <w:rPr>
          <w:rFonts w:ascii="Times New Roman" w:hAnsi="Times New Roman" w:cs="Times New Roman"/>
          <w:sz w:val="24"/>
          <w:szCs w:val="24"/>
        </w:rPr>
        <w:t xml:space="preserve"> </w:t>
      </w:r>
      <w:r w:rsidR="009D3819" w:rsidRPr="00480B06">
        <w:rPr>
          <w:rFonts w:ascii="Times New Roman" w:hAnsi="Times New Roman" w:cs="Times New Roman"/>
          <w:sz w:val="24"/>
          <w:szCs w:val="24"/>
        </w:rPr>
        <w:t>c</w:t>
      </w:r>
      <w:r w:rsidRPr="00480B06">
        <w:rPr>
          <w:rFonts w:ascii="Times New Roman" w:hAnsi="Times New Roman" w:cs="Times New Roman"/>
          <w:sz w:val="24"/>
          <w:szCs w:val="24"/>
        </w:rPr>
        <w:t>ontrôle de la qualité</w:t>
      </w:r>
      <w:r w:rsidR="009D3819" w:rsidRPr="00480B06">
        <w:rPr>
          <w:rFonts w:ascii="Times New Roman" w:hAnsi="Times New Roman" w:cs="Times New Roman"/>
          <w:sz w:val="24"/>
          <w:szCs w:val="24"/>
        </w:rPr>
        <w:t>,</w:t>
      </w:r>
      <w:r w:rsidR="00D94987">
        <w:rPr>
          <w:rFonts w:ascii="Times New Roman" w:hAnsi="Times New Roman" w:cs="Times New Roman"/>
          <w:sz w:val="24"/>
          <w:szCs w:val="24"/>
        </w:rPr>
        <w:t xml:space="preserve"> </w:t>
      </w:r>
      <w:r w:rsidR="009D3819" w:rsidRPr="00480B06">
        <w:rPr>
          <w:rFonts w:ascii="Times New Roman" w:hAnsi="Times New Roman" w:cs="Times New Roman"/>
          <w:sz w:val="24"/>
          <w:szCs w:val="24"/>
        </w:rPr>
        <w:t>b</w:t>
      </w:r>
      <w:r w:rsidRPr="00480B06">
        <w:rPr>
          <w:rFonts w:ascii="Times New Roman" w:hAnsi="Times New Roman" w:cs="Times New Roman"/>
          <w:sz w:val="24"/>
          <w:szCs w:val="24"/>
        </w:rPr>
        <w:t>onnes relations avec les fournisseurs  et les clients</w:t>
      </w:r>
      <w:r w:rsidR="009D3819" w:rsidRPr="00480B06">
        <w:rPr>
          <w:rFonts w:ascii="Times New Roman" w:hAnsi="Times New Roman" w:cs="Times New Roman"/>
          <w:sz w:val="24"/>
          <w:szCs w:val="24"/>
        </w:rPr>
        <w:t xml:space="preserve"> et a</w:t>
      </w:r>
      <w:r w:rsidRPr="00480B06">
        <w:rPr>
          <w:rFonts w:ascii="Times New Roman" w:hAnsi="Times New Roman" w:cs="Times New Roman"/>
          <w:sz w:val="24"/>
          <w:szCs w:val="24"/>
        </w:rPr>
        <w:t>méliorati</w:t>
      </w:r>
      <w:r w:rsidR="00B12F72" w:rsidRPr="00480B06">
        <w:rPr>
          <w:rFonts w:ascii="Times New Roman" w:hAnsi="Times New Roman" w:cs="Times New Roman"/>
          <w:sz w:val="24"/>
          <w:szCs w:val="24"/>
        </w:rPr>
        <w:t xml:space="preserve">on  de l'efficacité du service </w:t>
      </w:r>
    </w:p>
    <w:p w:rsidR="000838D4" w:rsidRPr="00D70B4E" w:rsidRDefault="00B12F72" w:rsidP="00D70B4E">
      <w:pPr>
        <w:spacing w:line="360" w:lineRule="auto"/>
        <w:jc w:val="both"/>
        <w:rPr>
          <w:rFonts w:ascii="Times New Roman" w:hAnsi="Times New Roman" w:cs="Times New Roman"/>
          <w:sz w:val="24"/>
          <w:szCs w:val="24"/>
        </w:rPr>
      </w:pPr>
      <w:bookmarkStart w:id="142" w:name="_Toc149225751"/>
      <w:r w:rsidRPr="00480B06">
        <w:rPr>
          <w:rStyle w:val="Titre3Car"/>
          <w:rFonts w:ascii="Times New Roman" w:hAnsi="Times New Roman" w:cs="Times New Roman"/>
          <w:color w:val="auto"/>
          <w:sz w:val="24"/>
          <w:szCs w:val="24"/>
        </w:rPr>
        <w:t xml:space="preserve">5.16.2. </w:t>
      </w:r>
      <w:r w:rsidR="008F0BD8" w:rsidRPr="00480B06">
        <w:rPr>
          <w:rStyle w:val="Titre3Car"/>
          <w:rFonts w:ascii="Times New Roman" w:hAnsi="Times New Roman" w:cs="Times New Roman"/>
          <w:color w:val="auto"/>
          <w:sz w:val="24"/>
          <w:szCs w:val="24"/>
        </w:rPr>
        <w:t>Les objectifs secondaires  sont</w:t>
      </w:r>
      <w:bookmarkEnd w:id="142"/>
      <w:r w:rsidR="008F0BD8" w:rsidRPr="00480B06">
        <w:rPr>
          <w:rFonts w:ascii="Times New Roman" w:hAnsi="Times New Roman" w:cs="Times New Roman"/>
          <w:b/>
          <w:sz w:val="24"/>
          <w:szCs w:val="24"/>
        </w:rPr>
        <w:t> :</w:t>
      </w:r>
      <w:r w:rsidR="00D70B4E">
        <w:rPr>
          <w:rFonts w:ascii="Times New Roman" w:hAnsi="Times New Roman" w:cs="Times New Roman"/>
          <w:sz w:val="24"/>
          <w:szCs w:val="24"/>
        </w:rPr>
        <w:t xml:space="preserve"> c</w:t>
      </w:r>
      <w:r w:rsidR="000838D4" w:rsidRPr="00D70B4E">
        <w:rPr>
          <w:rFonts w:ascii="Times New Roman" w:hAnsi="Times New Roman" w:cs="Times New Roman"/>
          <w:sz w:val="24"/>
          <w:szCs w:val="24"/>
        </w:rPr>
        <w:t>alendrier de production efficace</w:t>
      </w:r>
      <w:r w:rsidR="00D70B4E">
        <w:rPr>
          <w:rFonts w:ascii="Times New Roman" w:hAnsi="Times New Roman" w:cs="Times New Roman"/>
          <w:sz w:val="24"/>
          <w:szCs w:val="24"/>
        </w:rPr>
        <w:t>, p</w:t>
      </w:r>
      <w:r w:rsidR="000838D4" w:rsidRPr="00D70B4E">
        <w:rPr>
          <w:rFonts w:ascii="Times New Roman" w:hAnsi="Times New Roman" w:cs="Times New Roman"/>
          <w:sz w:val="24"/>
          <w:szCs w:val="24"/>
        </w:rPr>
        <w:t>rendre ou acheter</w:t>
      </w:r>
      <w:r w:rsidR="00D70B4E">
        <w:rPr>
          <w:rFonts w:ascii="Times New Roman" w:hAnsi="Times New Roman" w:cs="Times New Roman"/>
          <w:sz w:val="24"/>
          <w:szCs w:val="24"/>
        </w:rPr>
        <w:t>,</w:t>
      </w:r>
      <w:r w:rsidR="000838D4" w:rsidRPr="00D70B4E">
        <w:rPr>
          <w:rFonts w:ascii="Times New Roman" w:hAnsi="Times New Roman" w:cs="Times New Roman"/>
          <w:sz w:val="24"/>
          <w:szCs w:val="24"/>
        </w:rPr>
        <w:t xml:space="preserve"> des décisions</w:t>
      </w:r>
      <w:r w:rsidR="00D70B4E">
        <w:rPr>
          <w:rFonts w:ascii="Times New Roman" w:hAnsi="Times New Roman" w:cs="Times New Roman"/>
          <w:sz w:val="24"/>
          <w:szCs w:val="24"/>
        </w:rPr>
        <w:t>, p</w:t>
      </w:r>
      <w:r w:rsidR="000838D4" w:rsidRPr="00D70B4E">
        <w:rPr>
          <w:rFonts w:ascii="Times New Roman" w:hAnsi="Times New Roman" w:cs="Times New Roman"/>
          <w:sz w:val="24"/>
          <w:szCs w:val="24"/>
        </w:rPr>
        <w:t>réparation des spécifications et standardisation  des matériaux</w:t>
      </w:r>
      <w:r w:rsidR="00D70B4E">
        <w:rPr>
          <w:rFonts w:ascii="Times New Roman" w:hAnsi="Times New Roman" w:cs="Times New Roman"/>
          <w:sz w:val="24"/>
          <w:szCs w:val="24"/>
        </w:rPr>
        <w:t>, a</w:t>
      </w:r>
      <w:r w:rsidR="000838D4" w:rsidRPr="00D70B4E">
        <w:rPr>
          <w:rFonts w:ascii="Times New Roman" w:hAnsi="Times New Roman" w:cs="Times New Roman"/>
          <w:sz w:val="24"/>
          <w:szCs w:val="24"/>
        </w:rPr>
        <w:t>ide à la conception  e</w:t>
      </w:r>
      <w:r w:rsidR="00D70B4E">
        <w:rPr>
          <w:rFonts w:ascii="Times New Roman" w:hAnsi="Times New Roman" w:cs="Times New Roman"/>
          <w:sz w:val="24"/>
          <w:szCs w:val="24"/>
        </w:rPr>
        <w:t>t au développement  de produits, p</w:t>
      </w:r>
      <w:r w:rsidR="000838D4" w:rsidRPr="00D70B4E">
        <w:rPr>
          <w:rFonts w:ascii="Times New Roman" w:hAnsi="Times New Roman" w:cs="Times New Roman"/>
          <w:sz w:val="24"/>
          <w:szCs w:val="24"/>
        </w:rPr>
        <w:t xml:space="preserve">rédire la demande et la quantité des besoins </w:t>
      </w:r>
      <w:r w:rsidR="000838D4" w:rsidRPr="00D70B4E">
        <w:rPr>
          <w:rFonts w:ascii="Times New Roman" w:hAnsi="Times New Roman" w:cs="Times New Roman"/>
          <w:sz w:val="24"/>
          <w:szCs w:val="24"/>
        </w:rPr>
        <w:lastRenderedPageBreak/>
        <w:t>en matériaux</w:t>
      </w:r>
      <w:r w:rsidR="00D70B4E">
        <w:rPr>
          <w:rFonts w:ascii="Times New Roman" w:hAnsi="Times New Roman" w:cs="Times New Roman"/>
          <w:sz w:val="24"/>
          <w:szCs w:val="24"/>
        </w:rPr>
        <w:t>, c</w:t>
      </w:r>
      <w:r w:rsidR="000838D4" w:rsidRPr="00D70B4E">
        <w:rPr>
          <w:rFonts w:ascii="Times New Roman" w:hAnsi="Times New Roman" w:cs="Times New Roman"/>
          <w:sz w:val="24"/>
          <w:szCs w:val="24"/>
        </w:rPr>
        <w:t>ontrôles  qualité des matériaux achetés</w:t>
      </w:r>
      <w:r w:rsidR="00D70B4E">
        <w:rPr>
          <w:rFonts w:ascii="Times New Roman" w:hAnsi="Times New Roman" w:cs="Times New Roman"/>
          <w:sz w:val="24"/>
          <w:szCs w:val="24"/>
        </w:rPr>
        <w:t>, m</w:t>
      </w:r>
      <w:r w:rsidR="000838D4" w:rsidRPr="00D70B4E">
        <w:rPr>
          <w:rFonts w:ascii="Times New Roman" w:hAnsi="Times New Roman" w:cs="Times New Roman"/>
          <w:sz w:val="24"/>
          <w:szCs w:val="24"/>
        </w:rPr>
        <w:t>anipulation du matériel</w:t>
      </w:r>
      <w:r w:rsidR="00D70B4E">
        <w:rPr>
          <w:rFonts w:ascii="Times New Roman" w:hAnsi="Times New Roman" w:cs="Times New Roman"/>
          <w:sz w:val="24"/>
          <w:szCs w:val="24"/>
        </w:rPr>
        <w:t>, u</w:t>
      </w:r>
      <w:r w:rsidR="000838D4" w:rsidRPr="00D70B4E">
        <w:rPr>
          <w:rFonts w:ascii="Times New Roman" w:hAnsi="Times New Roman" w:cs="Times New Roman"/>
          <w:sz w:val="24"/>
          <w:szCs w:val="24"/>
        </w:rPr>
        <w:t>tilisation de l'analyse de la valeur et de l'ingénierie de la valeur</w:t>
      </w:r>
      <w:r w:rsidR="00D70B4E">
        <w:rPr>
          <w:rFonts w:ascii="Times New Roman" w:hAnsi="Times New Roman" w:cs="Times New Roman"/>
          <w:sz w:val="24"/>
          <w:szCs w:val="24"/>
        </w:rPr>
        <w:t>, e</w:t>
      </w:r>
      <w:r w:rsidR="000838D4" w:rsidRPr="00D70B4E">
        <w:rPr>
          <w:rFonts w:ascii="Times New Roman" w:hAnsi="Times New Roman" w:cs="Times New Roman"/>
          <w:sz w:val="24"/>
          <w:szCs w:val="24"/>
        </w:rPr>
        <w:t>xpertise en développement  du personnel dans la gestion des matériaux</w:t>
      </w:r>
      <w:r w:rsidR="00D70B4E">
        <w:rPr>
          <w:rFonts w:ascii="Times New Roman" w:hAnsi="Times New Roman" w:cs="Times New Roman"/>
          <w:sz w:val="24"/>
          <w:szCs w:val="24"/>
        </w:rPr>
        <w:t>.</w:t>
      </w:r>
    </w:p>
    <w:p w:rsidR="00B12F72"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Pour atteindre  tous  ces  objectifs,  une  harmonie  et une  bonne  coordination  doivent  être établies entre tous les employés  du service de ges</w:t>
      </w:r>
      <w:r w:rsidR="000A4498" w:rsidRPr="00480B06">
        <w:rPr>
          <w:rFonts w:ascii="Times New Roman" w:hAnsi="Times New Roman" w:cs="Times New Roman"/>
          <w:sz w:val="24"/>
          <w:szCs w:val="24"/>
        </w:rPr>
        <w:t>tion du matériel et</w:t>
      </w:r>
      <w:r w:rsidRPr="00480B06">
        <w:rPr>
          <w:rFonts w:ascii="Times New Roman" w:hAnsi="Times New Roman" w:cs="Times New Roman"/>
          <w:sz w:val="24"/>
          <w:szCs w:val="24"/>
        </w:rPr>
        <w:t xml:space="preserve"> une bonne coordination  avec les autres se</w:t>
      </w:r>
      <w:r w:rsidR="00D70B4E">
        <w:rPr>
          <w:rFonts w:ascii="Times New Roman" w:hAnsi="Times New Roman" w:cs="Times New Roman"/>
          <w:sz w:val="24"/>
          <w:szCs w:val="24"/>
        </w:rPr>
        <w:t xml:space="preserve">rvices de l'organisation  pour se </w:t>
      </w:r>
      <w:r w:rsidRPr="00480B06">
        <w:rPr>
          <w:rFonts w:ascii="Times New Roman" w:hAnsi="Times New Roman" w:cs="Times New Roman"/>
          <w:sz w:val="24"/>
          <w:szCs w:val="24"/>
        </w:rPr>
        <w:t>servir  to</w:t>
      </w:r>
      <w:r w:rsidR="00D70B4E">
        <w:rPr>
          <w:rFonts w:ascii="Times New Roman" w:hAnsi="Times New Roman" w:cs="Times New Roman"/>
          <w:sz w:val="24"/>
          <w:szCs w:val="24"/>
        </w:rPr>
        <w:t>us les centres de production. N</w:t>
      </w:r>
      <w:r w:rsidRPr="00480B06">
        <w:rPr>
          <w:rFonts w:ascii="Times New Roman" w:hAnsi="Times New Roman" w:cs="Times New Roman"/>
          <w:sz w:val="24"/>
          <w:szCs w:val="24"/>
        </w:rPr>
        <w:t>'y avait pas de concurrence  acharnée sur le marché</w:t>
      </w:r>
      <w:r w:rsidR="00016E79">
        <w:rPr>
          <w:rFonts w:ascii="Times New Roman" w:hAnsi="Times New Roman" w:cs="Times New Roman"/>
          <w:sz w:val="24"/>
          <w:szCs w:val="24"/>
        </w:rPr>
        <w:t>,</w:t>
      </w:r>
      <w:r w:rsidRPr="00480B06">
        <w:rPr>
          <w:rFonts w:ascii="Times New Roman" w:hAnsi="Times New Roman" w:cs="Times New Roman"/>
          <w:sz w:val="24"/>
          <w:szCs w:val="24"/>
        </w:rPr>
        <w:t xml:space="preserve"> il y a environ 20  </w:t>
      </w:r>
      <w:r w:rsidR="00C67931" w:rsidRPr="00480B06">
        <w:rPr>
          <w:rFonts w:ascii="Times New Roman" w:hAnsi="Times New Roman" w:cs="Times New Roman"/>
          <w:sz w:val="24"/>
          <w:szCs w:val="24"/>
        </w:rPr>
        <w:t xml:space="preserve">à  25  ans  pour  vendre les divers </w:t>
      </w:r>
      <w:r w:rsidRPr="00480B06">
        <w:rPr>
          <w:rFonts w:ascii="Times New Roman" w:hAnsi="Times New Roman" w:cs="Times New Roman"/>
          <w:sz w:val="24"/>
          <w:szCs w:val="24"/>
        </w:rPr>
        <w:t xml:space="preserve">articles </w:t>
      </w:r>
      <w:r w:rsidR="00C67931" w:rsidRPr="00480B06">
        <w:rPr>
          <w:rFonts w:ascii="Times New Roman" w:hAnsi="Times New Roman" w:cs="Times New Roman"/>
          <w:sz w:val="24"/>
          <w:szCs w:val="24"/>
        </w:rPr>
        <w:t xml:space="preserve">de consommation produits par </w:t>
      </w:r>
      <w:r w:rsidRPr="00480B06">
        <w:rPr>
          <w:rFonts w:ascii="Times New Roman" w:hAnsi="Times New Roman" w:cs="Times New Roman"/>
          <w:sz w:val="24"/>
          <w:szCs w:val="24"/>
        </w:rPr>
        <w:t xml:space="preserve">diverses </w:t>
      </w:r>
      <w:r w:rsidR="00C67931" w:rsidRPr="00480B06">
        <w:rPr>
          <w:rFonts w:ascii="Times New Roman" w:hAnsi="Times New Roman" w:cs="Times New Roman"/>
          <w:sz w:val="24"/>
          <w:szCs w:val="24"/>
        </w:rPr>
        <w:t xml:space="preserve">entreprises  industrielles  et </w:t>
      </w:r>
      <w:r w:rsidR="00016E79">
        <w:rPr>
          <w:rFonts w:ascii="Times New Roman" w:hAnsi="Times New Roman" w:cs="Times New Roman"/>
          <w:sz w:val="24"/>
          <w:szCs w:val="24"/>
        </w:rPr>
        <w:t xml:space="preserve">il n'y </w:t>
      </w:r>
      <w:r w:rsidRPr="00480B06">
        <w:rPr>
          <w:rFonts w:ascii="Times New Roman" w:hAnsi="Times New Roman" w:cs="Times New Roman"/>
          <w:sz w:val="24"/>
          <w:szCs w:val="24"/>
        </w:rPr>
        <w:t>avait  pas  de  pénurie  de  matériaux  pour  fabriquer  ces articles.   Par  con</w:t>
      </w:r>
      <w:r w:rsidR="00C67931" w:rsidRPr="00480B06">
        <w:rPr>
          <w:rFonts w:ascii="Times New Roman" w:hAnsi="Times New Roman" w:cs="Times New Roman"/>
          <w:sz w:val="24"/>
          <w:szCs w:val="24"/>
        </w:rPr>
        <w:t xml:space="preserve">séquent, la  gestion </w:t>
      </w:r>
      <w:r w:rsidRPr="00480B06">
        <w:rPr>
          <w:rFonts w:ascii="Times New Roman" w:hAnsi="Times New Roman" w:cs="Times New Roman"/>
          <w:sz w:val="24"/>
          <w:szCs w:val="24"/>
        </w:rPr>
        <w:t>des  m</w:t>
      </w:r>
      <w:r w:rsidR="00C67931" w:rsidRPr="00480B06">
        <w:rPr>
          <w:rFonts w:ascii="Times New Roman" w:hAnsi="Times New Roman" w:cs="Times New Roman"/>
          <w:sz w:val="24"/>
          <w:szCs w:val="24"/>
        </w:rPr>
        <w:t xml:space="preserve">atériaux </w:t>
      </w:r>
      <w:r w:rsidRPr="00480B06">
        <w:rPr>
          <w:rFonts w:ascii="Times New Roman" w:hAnsi="Times New Roman" w:cs="Times New Roman"/>
          <w:sz w:val="24"/>
          <w:szCs w:val="24"/>
        </w:rPr>
        <w:t>n'a  pas  été  considérée   comme pertinente et sa présence  séparée dans la société n'a</w:t>
      </w:r>
      <w:r w:rsidR="00016E79">
        <w:rPr>
          <w:rFonts w:ascii="Times New Roman" w:hAnsi="Times New Roman" w:cs="Times New Roman"/>
          <w:sz w:val="24"/>
          <w:szCs w:val="24"/>
        </w:rPr>
        <w:t xml:space="preserve"> pas été ressentie.</w:t>
      </w:r>
      <w:r w:rsidR="000A4498" w:rsidRPr="00480B06">
        <w:rPr>
          <w:rFonts w:ascii="Times New Roman" w:hAnsi="Times New Roman" w:cs="Times New Roman"/>
          <w:sz w:val="24"/>
          <w:szCs w:val="24"/>
        </w:rPr>
        <w:t xml:space="preserve"> </w:t>
      </w:r>
      <w:r w:rsidR="00016E79">
        <w:rPr>
          <w:rFonts w:ascii="Times New Roman" w:hAnsi="Times New Roman" w:cs="Times New Roman"/>
          <w:sz w:val="24"/>
          <w:szCs w:val="24"/>
        </w:rPr>
        <w:t>M</w:t>
      </w:r>
      <w:r w:rsidRPr="00480B06">
        <w:rPr>
          <w:rFonts w:ascii="Times New Roman" w:hAnsi="Times New Roman" w:cs="Times New Roman"/>
          <w:sz w:val="24"/>
          <w:szCs w:val="24"/>
        </w:rPr>
        <w:t>ais aujourd'hui, la rationalisation de la production est devenue une activité</w:t>
      </w:r>
      <w:r w:rsidR="00B12F72" w:rsidRPr="00480B06">
        <w:rPr>
          <w:rFonts w:ascii="Times New Roman" w:hAnsi="Times New Roman" w:cs="Times New Roman"/>
          <w:sz w:val="24"/>
          <w:szCs w:val="24"/>
        </w:rPr>
        <w:t xml:space="preserve"> de gestion importante.</w:t>
      </w:r>
    </w:p>
    <w:p w:rsidR="000838D4" w:rsidRPr="00480B06" w:rsidRDefault="003D0C9D" w:rsidP="00744F9D">
      <w:pPr>
        <w:pStyle w:val="Titre2"/>
        <w:spacing w:line="360" w:lineRule="auto"/>
        <w:rPr>
          <w:rFonts w:ascii="Times New Roman" w:hAnsi="Times New Roman" w:cs="Times New Roman"/>
          <w:color w:val="auto"/>
          <w:sz w:val="24"/>
          <w:szCs w:val="24"/>
        </w:rPr>
      </w:pPr>
      <w:bookmarkStart w:id="143" w:name="_Toc149225752"/>
      <w:r w:rsidRPr="00480B06">
        <w:rPr>
          <w:rFonts w:ascii="Times New Roman" w:hAnsi="Times New Roman" w:cs="Times New Roman"/>
          <w:color w:val="auto"/>
          <w:sz w:val="24"/>
          <w:szCs w:val="24"/>
        </w:rPr>
        <w:t xml:space="preserve">5.17. </w:t>
      </w:r>
      <w:r w:rsidR="000838D4" w:rsidRPr="00480B06">
        <w:rPr>
          <w:rFonts w:ascii="Times New Roman" w:hAnsi="Times New Roman" w:cs="Times New Roman"/>
          <w:color w:val="auto"/>
          <w:sz w:val="24"/>
          <w:szCs w:val="24"/>
        </w:rPr>
        <w:t>Conclusion partielle</w:t>
      </w:r>
      <w:bookmarkEnd w:id="143"/>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Etant donné que tous les soins de santé sont</w:t>
      </w:r>
      <w:r w:rsidR="000A4498" w:rsidRPr="00480B06">
        <w:rPr>
          <w:rFonts w:ascii="Times New Roman" w:hAnsi="Times New Roman" w:cs="Times New Roman"/>
          <w:sz w:val="24"/>
          <w:szCs w:val="24"/>
        </w:rPr>
        <w:t xml:space="preserve"> principalement  fournis </w:t>
      </w:r>
      <w:r w:rsidRPr="00480B06">
        <w:rPr>
          <w:rFonts w:ascii="Times New Roman" w:hAnsi="Times New Roman" w:cs="Times New Roman"/>
          <w:sz w:val="24"/>
          <w:szCs w:val="24"/>
        </w:rPr>
        <w:t>aux personnes, une compréhension  approfondie  des questions  de gestion  des  ressources  humaines  est nécessaire  pour garantir  le succès</w:t>
      </w:r>
      <w:r w:rsidR="00016E79">
        <w:rPr>
          <w:rFonts w:ascii="Times New Roman" w:hAnsi="Times New Roman" w:cs="Times New Roman"/>
          <w:sz w:val="24"/>
          <w:szCs w:val="24"/>
        </w:rPr>
        <w:t xml:space="preserve"> du programme</w:t>
      </w:r>
      <w:r w:rsidRPr="00480B06">
        <w:rPr>
          <w:rFonts w:ascii="Times New Roman" w:hAnsi="Times New Roman" w:cs="Times New Roman"/>
          <w:sz w:val="24"/>
          <w:szCs w:val="24"/>
        </w:rPr>
        <w:t>. Dans de nombreux systèmes de soins de santé, il faut davantage de programmes  de ressources  humaines et des recherches plus approfondies  pour mettre en place de nouvelles  politiques et pratiques en   mat</w:t>
      </w:r>
      <w:r w:rsidR="00016E79">
        <w:rPr>
          <w:rFonts w:ascii="Times New Roman" w:hAnsi="Times New Roman" w:cs="Times New Roman"/>
          <w:sz w:val="24"/>
          <w:szCs w:val="24"/>
        </w:rPr>
        <w:t xml:space="preserve">ière </w:t>
      </w:r>
      <w:r w:rsidRPr="00480B06">
        <w:rPr>
          <w:rFonts w:ascii="Times New Roman" w:hAnsi="Times New Roman" w:cs="Times New Roman"/>
          <w:sz w:val="24"/>
          <w:szCs w:val="24"/>
        </w:rPr>
        <w:t>qui  aideront   les  gens   dans   le  monde   entier. Auparavant,  s</w:t>
      </w:r>
      <w:r w:rsidR="000A4498" w:rsidRPr="00480B06">
        <w:rPr>
          <w:rFonts w:ascii="Times New Roman" w:hAnsi="Times New Roman" w:cs="Times New Roman"/>
          <w:sz w:val="24"/>
          <w:szCs w:val="24"/>
        </w:rPr>
        <w:t xml:space="preserve">ur une base centralisée </w:t>
      </w:r>
      <w:r w:rsidRPr="00480B06">
        <w:rPr>
          <w:rFonts w:ascii="Times New Roman" w:hAnsi="Times New Roman" w:cs="Times New Roman"/>
          <w:sz w:val="24"/>
          <w:szCs w:val="24"/>
        </w:rPr>
        <w:t>et com</w:t>
      </w:r>
      <w:r w:rsidR="000A4498" w:rsidRPr="00480B06">
        <w:rPr>
          <w:rFonts w:ascii="Times New Roman" w:hAnsi="Times New Roman" w:cs="Times New Roman"/>
          <w:sz w:val="24"/>
          <w:szCs w:val="24"/>
        </w:rPr>
        <w:t xml:space="preserve">partimentée, </w:t>
      </w:r>
      <w:r w:rsidRPr="00480B06">
        <w:rPr>
          <w:rFonts w:ascii="Times New Roman" w:hAnsi="Times New Roman" w:cs="Times New Roman"/>
          <w:sz w:val="24"/>
          <w:szCs w:val="24"/>
        </w:rPr>
        <w:t>les entrep</w:t>
      </w:r>
      <w:r w:rsidR="000A4498" w:rsidRPr="00480B06">
        <w:rPr>
          <w:rFonts w:ascii="Times New Roman" w:hAnsi="Times New Roman" w:cs="Times New Roman"/>
          <w:sz w:val="24"/>
          <w:szCs w:val="24"/>
        </w:rPr>
        <w:t>rises  se structurent ;</w:t>
      </w:r>
      <w:r w:rsidR="00016E79">
        <w:rPr>
          <w:rFonts w:ascii="Times New Roman" w:hAnsi="Times New Roman" w:cs="Times New Roman"/>
          <w:sz w:val="24"/>
          <w:szCs w:val="24"/>
        </w:rPr>
        <w:t xml:space="preserve"> </w:t>
      </w:r>
      <w:r w:rsidR="00016E79" w:rsidRPr="00016E79">
        <w:rPr>
          <w:rFonts w:ascii="Times New Roman" w:hAnsi="Times New Roman" w:cs="Times New Roman"/>
          <w:i/>
          <w:sz w:val="24"/>
          <w:szCs w:val="24"/>
        </w:rPr>
        <w:t xml:space="preserve">siège </w:t>
      </w:r>
      <w:r w:rsidRPr="00016E79">
        <w:rPr>
          <w:rFonts w:ascii="Times New Roman" w:hAnsi="Times New Roman" w:cs="Times New Roman"/>
          <w:i/>
          <w:sz w:val="24"/>
          <w:szCs w:val="24"/>
        </w:rPr>
        <w:t>social,</w:t>
      </w:r>
      <w:r w:rsidR="000A4498" w:rsidRPr="00016E79">
        <w:rPr>
          <w:rFonts w:ascii="Times New Roman" w:hAnsi="Times New Roman" w:cs="Times New Roman"/>
          <w:i/>
          <w:sz w:val="24"/>
          <w:szCs w:val="24"/>
        </w:rPr>
        <w:t xml:space="preserve"> marketing,</w:t>
      </w:r>
      <w:r w:rsidR="00D94987" w:rsidRPr="00016E79">
        <w:rPr>
          <w:rFonts w:ascii="Times New Roman" w:hAnsi="Times New Roman" w:cs="Times New Roman"/>
          <w:i/>
          <w:sz w:val="24"/>
          <w:szCs w:val="24"/>
        </w:rPr>
        <w:t xml:space="preserve"> </w:t>
      </w:r>
      <w:r w:rsidR="000A4498" w:rsidRPr="00016E79">
        <w:rPr>
          <w:rFonts w:ascii="Times New Roman" w:hAnsi="Times New Roman" w:cs="Times New Roman"/>
          <w:i/>
          <w:sz w:val="24"/>
          <w:szCs w:val="24"/>
        </w:rPr>
        <w:t>fabrication</w:t>
      </w:r>
      <w:r w:rsidR="000A4498" w:rsidRPr="00480B06">
        <w:rPr>
          <w:rFonts w:ascii="Times New Roman" w:hAnsi="Times New Roman" w:cs="Times New Roman"/>
          <w:sz w:val="24"/>
          <w:szCs w:val="24"/>
        </w:rPr>
        <w:t>,</w:t>
      </w:r>
      <w:r w:rsidR="00D94987">
        <w:rPr>
          <w:rFonts w:ascii="Times New Roman" w:hAnsi="Times New Roman" w:cs="Times New Roman"/>
          <w:sz w:val="24"/>
          <w:szCs w:val="24"/>
        </w:rPr>
        <w:t xml:space="preserve"> </w:t>
      </w:r>
      <w:r w:rsidR="000A4498" w:rsidRPr="00016E79">
        <w:rPr>
          <w:rFonts w:ascii="Times New Roman" w:hAnsi="Times New Roman" w:cs="Times New Roman"/>
          <w:i/>
          <w:sz w:val="24"/>
          <w:szCs w:val="24"/>
        </w:rPr>
        <w:t>expédition</w:t>
      </w:r>
      <w:r w:rsidR="000A4498" w:rsidRPr="00480B06">
        <w:rPr>
          <w:rFonts w:ascii="Times New Roman" w:hAnsi="Times New Roman" w:cs="Times New Roman"/>
          <w:sz w:val="24"/>
          <w:szCs w:val="24"/>
        </w:rPr>
        <w:t xml:space="preserve">, etc. Aujourd'hui, elles cherchent </w:t>
      </w:r>
      <w:r w:rsidRPr="00480B06">
        <w:rPr>
          <w:rFonts w:ascii="Times New Roman" w:hAnsi="Times New Roman" w:cs="Times New Roman"/>
          <w:sz w:val="24"/>
          <w:szCs w:val="24"/>
        </w:rPr>
        <w:t>à décentraliser   leurs  activ</w:t>
      </w:r>
      <w:r w:rsidR="000A4498" w:rsidRPr="00480B06">
        <w:rPr>
          <w:rFonts w:ascii="Times New Roman" w:hAnsi="Times New Roman" w:cs="Times New Roman"/>
          <w:sz w:val="24"/>
          <w:szCs w:val="24"/>
        </w:rPr>
        <w:t xml:space="preserve">ités   et les fusionner, </w:t>
      </w:r>
      <w:r w:rsidRPr="00480B06">
        <w:rPr>
          <w:rFonts w:ascii="Times New Roman" w:hAnsi="Times New Roman" w:cs="Times New Roman"/>
          <w:sz w:val="24"/>
          <w:szCs w:val="24"/>
        </w:rPr>
        <w:t xml:space="preserve">en  créant  des  équipes </w:t>
      </w:r>
      <w:r w:rsidR="00016E79">
        <w:rPr>
          <w:rFonts w:ascii="Times New Roman" w:hAnsi="Times New Roman" w:cs="Times New Roman"/>
          <w:sz w:val="24"/>
          <w:szCs w:val="24"/>
        </w:rPr>
        <w:t xml:space="preserve">  transversales. L</w:t>
      </w:r>
      <w:r w:rsidRPr="00480B06">
        <w:rPr>
          <w:rFonts w:ascii="Times New Roman" w:hAnsi="Times New Roman" w:cs="Times New Roman"/>
          <w:sz w:val="24"/>
          <w:szCs w:val="24"/>
        </w:rPr>
        <w:t xml:space="preserve">a </w:t>
      </w:r>
      <w:r w:rsidR="008F0BD8" w:rsidRPr="00480B06">
        <w:rPr>
          <w:rFonts w:ascii="Times New Roman" w:hAnsi="Times New Roman" w:cs="Times New Roman"/>
          <w:sz w:val="24"/>
          <w:szCs w:val="24"/>
        </w:rPr>
        <w:t>direction  souhaite  que  les ressources humaines</w:t>
      </w:r>
      <w:r w:rsidRPr="00480B06">
        <w:rPr>
          <w:rFonts w:ascii="Times New Roman" w:hAnsi="Times New Roman" w:cs="Times New Roman"/>
          <w:sz w:val="24"/>
          <w:szCs w:val="24"/>
        </w:rPr>
        <w:t xml:space="preserve"> évoluent  vers  une structure  de soutien  plus intégrée  et  décentralisée   au-delà  de  son  approche   conventionnelle   et  cloisonnée   de </w:t>
      </w:r>
      <w:r w:rsidR="008F0BD8" w:rsidRPr="00480B06">
        <w:rPr>
          <w:rFonts w:ascii="Times New Roman" w:hAnsi="Times New Roman" w:cs="Times New Roman"/>
          <w:sz w:val="24"/>
          <w:szCs w:val="24"/>
        </w:rPr>
        <w:t>«bunker». Essentiellement,</w:t>
      </w:r>
      <w:r w:rsidR="00191911" w:rsidRPr="00480B06">
        <w:rPr>
          <w:rFonts w:ascii="Times New Roman" w:hAnsi="Times New Roman" w:cs="Times New Roman"/>
          <w:sz w:val="24"/>
          <w:szCs w:val="24"/>
        </w:rPr>
        <w:t xml:space="preserve"> </w:t>
      </w:r>
      <w:r w:rsidRPr="00480B06">
        <w:rPr>
          <w:rFonts w:ascii="Times New Roman" w:hAnsi="Times New Roman" w:cs="Times New Roman"/>
          <w:sz w:val="24"/>
          <w:szCs w:val="24"/>
        </w:rPr>
        <w:t>il  co</w:t>
      </w:r>
      <w:r w:rsidR="00191911" w:rsidRPr="00480B06">
        <w:rPr>
          <w:rFonts w:ascii="Times New Roman" w:hAnsi="Times New Roman" w:cs="Times New Roman"/>
          <w:sz w:val="24"/>
          <w:szCs w:val="24"/>
        </w:rPr>
        <w:t xml:space="preserve">nvient  </w:t>
      </w:r>
      <w:r w:rsidRPr="00480B06">
        <w:rPr>
          <w:rFonts w:ascii="Times New Roman" w:hAnsi="Times New Roman" w:cs="Times New Roman"/>
          <w:sz w:val="24"/>
          <w:szCs w:val="24"/>
        </w:rPr>
        <w:t>de  noter  que  les  modèles</w:t>
      </w:r>
      <w:r w:rsidR="008F0BD8" w:rsidRPr="00480B06">
        <w:rPr>
          <w:rFonts w:ascii="Times New Roman" w:hAnsi="Times New Roman" w:cs="Times New Roman"/>
          <w:sz w:val="24"/>
          <w:szCs w:val="24"/>
        </w:rPr>
        <w:t xml:space="preserve">  de  rôles  et  d’opérations </w:t>
      </w:r>
      <w:r w:rsidRPr="00480B06">
        <w:rPr>
          <w:rFonts w:ascii="Times New Roman" w:hAnsi="Times New Roman" w:cs="Times New Roman"/>
          <w:sz w:val="24"/>
          <w:szCs w:val="24"/>
        </w:rPr>
        <w:t>des départem</w:t>
      </w:r>
      <w:r w:rsidR="008F0BD8" w:rsidRPr="00480B06">
        <w:rPr>
          <w:rFonts w:ascii="Times New Roman" w:hAnsi="Times New Roman" w:cs="Times New Roman"/>
          <w:sz w:val="24"/>
          <w:szCs w:val="24"/>
        </w:rPr>
        <w:t>ents</w:t>
      </w:r>
      <w:r w:rsidRPr="00480B06">
        <w:rPr>
          <w:rFonts w:ascii="Times New Roman" w:hAnsi="Times New Roman" w:cs="Times New Roman"/>
          <w:sz w:val="24"/>
          <w:szCs w:val="24"/>
        </w:rPr>
        <w:t xml:space="preserve"> et des praticiens  sont largement  reconnus  mais ne présentent  pas une</w:t>
      </w:r>
      <w:r w:rsidR="00191911" w:rsidRPr="00480B06">
        <w:rPr>
          <w:rFonts w:ascii="Times New Roman" w:hAnsi="Times New Roman" w:cs="Times New Roman"/>
          <w:sz w:val="24"/>
          <w:szCs w:val="24"/>
        </w:rPr>
        <w:t xml:space="preserve"> image parfaite d'une pratique </w:t>
      </w:r>
      <w:r w:rsidRPr="00480B06">
        <w:rPr>
          <w:rFonts w:ascii="Times New Roman" w:hAnsi="Times New Roman" w:cs="Times New Roman"/>
          <w:sz w:val="24"/>
          <w:szCs w:val="24"/>
        </w:rPr>
        <w:t>idéale. II y a certaines contradictions  qui néce</w:t>
      </w:r>
      <w:r w:rsidR="00400CE5" w:rsidRPr="00480B06">
        <w:rPr>
          <w:rFonts w:ascii="Times New Roman" w:hAnsi="Times New Roman" w:cs="Times New Roman"/>
          <w:sz w:val="24"/>
          <w:szCs w:val="24"/>
        </w:rPr>
        <w:t xml:space="preserve">ssitent  des éclaircissements. </w:t>
      </w:r>
      <w:r w:rsidRPr="00480B06">
        <w:rPr>
          <w:rFonts w:ascii="Times New Roman" w:hAnsi="Times New Roman" w:cs="Times New Roman"/>
          <w:sz w:val="24"/>
          <w:szCs w:val="24"/>
        </w:rPr>
        <w:t>Par exemple, dans la plupar</w:t>
      </w:r>
      <w:r w:rsidR="00191911" w:rsidRPr="00480B06">
        <w:rPr>
          <w:rFonts w:ascii="Times New Roman" w:hAnsi="Times New Roman" w:cs="Times New Roman"/>
          <w:sz w:val="24"/>
          <w:szCs w:val="24"/>
        </w:rPr>
        <w:t>t des modèles</w:t>
      </w:r>
      <w:r w:rsidRPr="00480B06">
        <w:rPr>
          <w:rFonts w:ascii="Times New Roman" w:hAnsi="Times New Roman" w:cs="Times New Roman"/>
          <w:sz w:val="24"/>
          <w:szCs w:val="24"/>
        </w:rPr>
        <w:t>, l'accent est mis sur le travail  d'équipe  ou  le travail  de  groupe,  l'influence  de  la  technologie   et  le  besoin  de coopération   et  d'engagement   ont  fait  d'un  travail   d'équipe   efficace   une  composante essentielle d'une  performan</w:t>
      </w:r>
      <w:r w:rsidR="00400CE5" w:rsidRPr="00480B06">
        <w:rPr>
          <w:rFonts w:ascii="Times New Roman" w:hAnsi="Times New Roman" w:cs="Times New Roman"/>
          <w:sz w:val="24"/>
          <w:szCs w:val="24"/>
        </w:rPr>
        <w:t xml:space="preserve">ce  organisationnelle  élevée. </w:t>
      </w:r>
      <w:r w:rsidRPr="00480B06">
        <w:rPr>
          <w:rFonts w:ascii="Times New Roman" w:hAnsi="Times New Roman" w:cs="Times New Roman"/>
          <w:sz w:val="24"/>
          <w:szCs w:val="24"/>
        </w:rPr>
        <w:t>De</w:t>
      </w:r>
      <w:r w:rsidR="00191911" w:rsidRPr="00480B06">
        <w:rPr>
          <w:rFonts w:ascii="Times New Roman" w:hAnsi="Times New Roman" w:cs="Times New Roman"/>
          <w:sz w:val="24"/>
          <w:szCs w:val="24"/>
        </w:rPr>
        <w:t xml:space="preserve"> même,</w:t>
      </w:r>
      <w:r w:rsidR="009F499E" w:rsidRPr="00480B06">
        <w:rPr>
          <w:rFonts w:ascii="Times New Roman" w:hAnsi="Times New Roman" w:cs="Times New Roman"/>
          <w:sz w:val="24"/>
          <w:szCs w:val="24"/>
        </w:rPr>
        <w:t xml:space="preserve"> </w:t>
      </w:r>
      <w:r w:rsidRPr="00480B06">
        <w:rPr>
          <w:rFonts w:ascii="Times New Roman" w:hAnsi="Times New Roman" w:cs="Times New Roman"/>
          <w:sz w:val="24"/>
          <w:szCs w:val="24"/>
        </w:rPr>
        <w:t>l'accent est mis sur l'efficience liée à la rémunération,  qui se fait individuellement.  Lorsque le travail d'éq</w:t>
      </w:r>
      <w:r w:rsidR="00400CE5" w:rsidRPr="00480B06">
        <w:rPr>
          <w:rFonts w:ascii="Times New Roman" w:hAnsi="Times New Roman" w:cs="Times New Roman"/>
          <w:sz w:val="24"/>
          <w:szCs w:val="24"/>
        </w:rPr>
        <w:t xml:space="preserve">uipe  est  encouragé  et que </w:t>
      </w:r>
      <w:r w:rsidRPr="00480B06">
        <w:rPr>
          <w:rFonts w:ascii="Times New Roman" w:hAnsi="Times New Roman" w:cs="Times New Roman"/>
          <w:sz w:val="24"/>
          <w:szCs w:val="24"/>
        </w:rPr>
        <w:t>l</w:t>
      </w:r>
      <w:r w:rsidR="00016E79">
        <w:rPr>
          <w:rFonts w:ascii="Times New Roman" w:hAnsi="Times New Roman" w:cs="Times New Roman"/>
          <w:sz w:val="24"/>
          <w:szCs w:val="24"/>
        </w:rPr>
        <w:t>e succès est récompensé</w:t>
      </w:r>
      <w:r w:rsidR="00400CE5" w:rsidRPr="00480B06">
        <w:rPr>
          <w:rFonts w:ascii="Times New Roman" w:hAnsi="Times New Roman" w:cs="Times New Roman"/>
          <w:sz w:val="24"/>
          <w:szCs w:val="24"/>
        </w:rPr>
        <w:t>, les travailleurs</w:t>
      </w:r>
      <w:r w:rsidRPr="00480B06">
        <w:rPr>
          <w:rFonts w:ascii="Times New Roman" w:hAnsi="Times New Roman" w:cs="Times New Roman"/>
          <w:sz w:val="24"/>
          <w:szCs w:val="24"/>
        </w:rPr>
        <w:t xml:space="preserve"> de  groupe  ont tendance  à  ne  pas  réussir  et  </w:t>
      </w:r>
      <w:r w:rsidR="00400CE5" w:rsidRPr="00480B06">
        <w:rPr>
          <w:rFonts w:ascii="Times New Roman" w:hAnsi="Times New Roman" w:cs="Times New Roman"/>
          <w:sz w:val="24"/>
          <w:szCs w:val="24"/>
        </w:rPr>
        <w:t>à</w:t>
      </w:r>
      <w:r w:rsidRPr="00480B06">
        <w:rPr>
          <w:rFonts w:ascii="Times New Roman" w:hAnsi="Times New Roman" w:cs="Times New Roman"/>
          <w:sz w:val="24"/>
          <w:szCs w:val="24"/>
        </w:rPr>
        <w:t xml:space="preserve">  être  inefficaces. L'accent  mis sur  le développement   individuel,  q</w:t>
      </w:r>
      <w:r w:rsidR="00400CE5" w:rsidRPr="00480B06">
        <w:rPr>
          <w:rFonts w:ascii="Times New Roman" w:hAnsi="Times New Roman" w:cs="Times New Roman"/>
          <w:sz w:val="24"/>
          <w:szCs w:val="24"/>
        </w:rPr>
        <w:t xml:space="preserve">ui se fait  généralement  </w:t>
      </w:r>
      <w:r w:rsidRPr="00480B06">
        <w:rPr>
          <w:rFonts w:ascii="Times New Roman" w:hAnsi="Times New Roman" w:cs="Times New Roman"/>
          <w:sz w:val="24"/>
          <w:szCs w:val="24"/>
        </w:rPr>
        <w:t>par le b</w:t>
      </w:r>
      <w:r w:rsidR="00016E79">
        <w:rPr>
          <w:rFonts w:ascii="Times New Roman" w:hAnsi="Times New Roman" w:cs="Times New Roman"/>
          <w:sz w:val="24"/>
          <w:szCs w:val="24"/>
        </w:rPr>
        <w:t>iais  d'un congé  d'études  payé</w:t>
      </w:r>
      <w:r w:rsidRPr="00480B06">
        <w:rPr>
          <w:rFonts w:ascii="Times New Roman" w:hAnsi="Times New Roman" w:cs="Times New Roman"/>
          <w:sz w:val="24"/>
          <w:szCs w:val="24"/>
        </w:rPr>
        <w:t xml:space="preserve">  </w:t>
      </w:r>
      <w:r w:rsidRPr="00480B06">
        <w:rPr>
          <w:rFonts w:ascii="Times New Roman" w:hAnsi="Times New Roman" w:cs="Times New Roman"/>
          <w:sz w:val="24"/>
          <w:szCs w:val="24"/>
        </w:rPr>
        <w:lastRenderedPageBreak/>
        <w:t xml:space="preserve">ou  non,  est  </w:t>
      </w:r>
      <w:r w:rsidR="00400CE5" w:rsidRPr="00480B06">
        <w:rPr>
          <w:rFonts w:ascii="Times New Roman" w:hAnsi="Times New Roman" w:cs="Times New Roman"/>
          <w:sz w:val="24"/>
          <w:szCs w:val="24"/>
        </w:rPr>
        <w:t xml:space="preserve">assez  difficile  à  concilier. </w:t>
      </w:r>
      <w:r w:rsidRPr="00480B06">
        <w:rPr>
          <w:rFonts w:ascii="Times New Roman" w:hAnsi="Times New Roman" w:cs="Times New Roman"/>
          <w:sz w:val="24"/>
          <w:szCs w:val="24"/>
        </w:rPr>
        <w:t xml:space="preserve">La gestion  des  ressources </w:t>
      </w:r>
      <w:r w:rsidR="00400CE5" w:rsidRPr="00480B06">
        <w:rPr>
          <w:rFonts w:ascii="Times New Roman" w:hAnsi="Times New Roman" w:cs="Times New Roman"/>
          <w:sz w:val="24"/>
          <w:szCs w:val="24"/>
        </w:rPr>
        <w:t xml:space="preserve">humaines    en   tant    que  domaine    d'études    transversal, une étape de </w:t>
      </w:r>
      <w:r w:rsidRPr="00480B06">
        <w:rPr>
          <w:rFonts w:ascii="Times New Roman" w:hAnsi="Times New Roman" w:cs="Times New Roman"/>
          <w:sz w:val="24"/>
          <w:szCs w:val="24"/>
        </w:rPr>
        <w:t>transformation.</w: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b/>
          <w:sz w:val="24"/>
          <w:szCs w:val="24"/>
        </w:rPr>
        <w:t>Résumé</w: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Les professionnels des ressources humaines devront également comprendre non seulement le domaine des ressources humaines, mais tous les domaines d'une organisation, y compris la stratégie, les finances, les opérations, etc. Ce besoin affectera la préparation pédagogique ainsi que la nécessité d'avoir une expérience de travail dans ces autres domaines fonctionnels que possible.</w:t>
      </w:r>
    </w:p>
    <w:p w:rsidR="000838D4" w:rsidRPr="00480B06" w:rsidRDefault="000838D4" w:rsidP="00744F9D">
      <w:pPr>
        <w:pStyle w:val="Paragraphedeliste"/>
        <w:numPr>
          <w:ilvl w:val="0"/>
          <w:numId w:val="64"/>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Les professionnels des ressources humaines comprennent l'importance de développer une culture qui peut permettre à  une organisation de relever ses défis. Ils comprennent comment des communautés peuvent se former autour d'objectifs et d'intérêts communs et l'importance de les aligner sur les objectifs et les intérêts de l'organisation.</w:t>
      </w:r>
    </w:p>
    <w:p w:rsidR="000838D4" w:rsidRPr="00480B06" w:rsidRDefault="000838D4" w:rsidP="00744F9D">
      <w:pPr>
        <w:pStyle w:val="Paragraphedeliste"/>
        <w:numPr>
          <w:ilvl w:val="0"/>
          <w:numId w:val="64"/>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L'objectif  du   </w:t>
      </w:r>
      <w:r w:rsidR="00262F78">
        <w:rPr>
          <w:rFonts w:ascii="Times New Roman" w:hAnsi="Times New Roman" w:cs="Times New Roman"/>
          <w:sz w:val="24"/>
          <w:szCs w:val="24"/>
        </w:rPr>
        <w:t>leadership  impliqué</w:t>
      </w:r>
      <w:r w:rsidR="00400CE5" w:rsidRPr="00480B06">
        <w:rPr>
          <w:rFonts w:ascii="Times New Roman" w:hAnsi="Times New Roman" w:cs="Times New Roman"/>
          <w:sz w:val="24"/>
          <w:szCs w:val="24"/>
        </w:rPr>
        <w:t xml:space="preserve">  l'action et non la </w:t>
      </w:r>
      <w:r w:rsidRPr="00480B06">
        <w:rPr>
          <w:rFonts w:ascii="Times New Roman" w:hAnsi="Times New Roman" w:cs="Times New Roman"/>
          <w:sz w:val="24"/>
          <w:szCs w:val="24"/>
        </w:rPr>
        <w:t>connaissance. Par conséquent, le développem</w:t>
      </w:r>
      <w:r w:rsidR="00400CE5" w:rsidRPr="00480B06">
        <w:rPr>
          <w:rFonts w:ascii="Times New Roman" w:hAnsi="Times New Roman" w:cs="Times New Roman"/>
          <w:sz w:val="24"/>
          <w:szCs w:val="24"/>
        </w:rPr>
        <w:t xml:space="preserve">ent du leadership signifie </w:t>
      </w:r>
      <w:r w:rsidRPr="00480B06">
        <w:rPr>
          <w:rFonts w:ascii="Times New Roman" w:hAnsi="Times New Roman" w:cs="Times New Roman"/>
          <w:sz w:val="24"/>
          <w:szCs w:val="24"/>
        </w:rPr>
        <w:t xml:space="preserve">qu'il faut donner aux gens des occasions </w:t>
      </w:r>
      <w:r w:rsidRPr="00262F78">
        <w:rPr>
          <w:rFonts w:ascii="Times New Roman" w:hAnsi="Times New Roman" w:cs="Times New Roman"/>
          <w:i/>
          <w:sz w:val="24"/>
          <w:szCs w:val="24"/>
        </w:rPr>
        <w:t>d'apprendre de leur travail</w:t>
      </w:r>
      <w:r w:rsidRPr="00480B06">
        <w:rPr>
          <w:rFonts w:ascii="Times New Roman" w:hAnsi="Times New Roman" w:cs="Times New Roman"/>
          <w:sz w:val="24"/>
          <w:szCs w:val="24"/>
        </w:rPr>
        <w:t xml:space="preserve">, plutôt que </w:t>
      </w:r>
      <w:r w:rsidR="00400CE5" w:rsidRPr="00480B06">
        <w:rPr>
          <w:rFonts w:ascii="Times New Roman" w:hAnsi="Times New Roman" w:cs="Times New Roman"/>
          <w:sz w:val="24"/>
          <w:szCs w:val="24"/>
        </w:rPr>
        <w:t>de les éloigner</w:t>
      </w:r>
      <w:r w:rsidRPr="00480B06">
        <w:rPr>
          <w:rFonts w:ascii="Times New Roman" w:hAnsi="Times New Roman" w:cs="Times New Roman"/>
          <w:sz w:val="24"/>
          <w:szCs w:val="24"/>
        </w:rPr>
        <w:t>.</w:t>
      </w:r>
    </w:p>
    <w:p w:rsidR="000838D4" w:rsidRPr="00480B06" w:rsidRDefault="000838D4" w:rsidP="00744F9D">
      <w:pPr>
        <w:pStyle w:val="Paragraphedeliste"/>
        <w:numPr>
          <w:ilvl w:val="0"/>
          <w:numId w:val="64"/>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II est important de préciser que les responsables des ressources humaines ont une occasion unique d'accroitre la rentabilité, qui est directement liée aux performances de l'organisation.</w:t>
      </w:r>
    </w:p>
    <w:p w:rsidR="000838D4" w:rsidRPr="00480B06" w:rsidRDefault="000838D4" w:rsidP="00744F9D">
      <w:pPr>
        <w:pStyle w:val="Paragraphedeliste"/>
        <w:numPr>
          <w:ilvl w:val="0"/>
          <w:numId w:val="64"/>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Des  recherches  ont  démontré  les  avantages  spécifiques  qu'une  petite entreprise tire  de  la  formation  et  du  développement d</w:t>
      </w:r>
      <w:r w:rsidR="00400CE5" w:rsidRPr="00480B06">
        <w:rPr>
          <w:rFonts w:ascii="Times New Roman" w:hAnsi="Times New Roman" w:cs="Times New Roman"/>
          <w:sz w:val="24"/>
          <w:szCs w:val="24"/>
        </w:rPr>
        <w:t>e  ses  travailleurs, notamment :</w:t>
      </w:r>
      <w:r w:rsidRPr="00480B06">
        <w:rPr>
          <w:rFonts w:ascii="Times New Roman" w:hAnsi="Times New Roman" w:cs="Times New Roman"/>
          <w:sz w:val="24"/>
          <w:szCs w:val="24"/>
        </w:rPr>
        <w:t xml:space="preserve"> </w:t>
      </w:r>
      <w:r w:rsidR="00400CE5" w:rsidRPr="00480B06">
        <w:rPr>
          <w:rFonts w:ascii="Times New Roman" w:hAnsi="Times New Roman" w:cs="Times New Roman"/>
          <w:sz w:val="24"/>
          <w:szCs w:val="24"/>
        </w:rPr>
        <w:t>a</w:t>
      </w:r>
      <w:r w:rsidRPr="00480B06">
        <w:rPr>
          <w:rFonts w:ascii="Times New Roman" w:hAnsi="Times New Roman" w:cs="Times New Roman"/>
          <w:sz w:val="24"/>
          <w:szCs w:val="24"/>
        </w:rPr>
        <w:t>ugmentation de  la  productivité, réduction  de  la  rotation du personnel, efficacité accrue entrainant des gains financiers et réduction des besoins en matière de supervision.</w:t>
      </w:r>
    </w:p>
    <w:p w:rsidR="000838D4" w:rsidRPr="00480B06" w:rsidRDefault="000838D4" w:rsidP="00744F9D">
      <w:pPr>
        <w:pStyle w:val="Paragraphedeliste"/>
        <w:numPr>
          <w:ilvl w:val="0"/>
          <w:numId w:val="64"/>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L'équipe de gestion des matériaux doit également se pencher sur la sélection du  personnel pour  </w:t>
      </w:r>
      <w:r w:rsidRPr="00262F78">
        <w:rPr>
          <w:rFonts w:ascii="Times New Roman" w:hAnsi="Times New Roman" w:cs="Times New Roman"/>
          <w:i/>
          <w:sz w:val="24"/>
          <w:szCs w:val="24"/>
        </w:rPr>
        <w:t>le  marketing, les  achats,  le  contrôle  des  stocks</w:t>
      </w:r>
      <w:r w:rsidRPr="00480B06">
        <w:rPr>
          <w:rFonts w:ascii="Times New Roman" w:hAnsi="Times New Roman" w:cs="Times New Roman"/>
          <w:sz w:val="24"/>
          <w:szCs w:val="24"/>
        </w:rPr>
        <w:t xml:space="preserve">, </w:t>
      </w:r>
      <w:r w:rsidRPr="00262F78">
        <w:rPr>
          <w:rFonts w:ascii="Times New Roman" w:hAnsi="Times New Roman" w:cs="Times New Roman"/>
          <w:i/>
          <w:sz w:val="24"/>
          <w:szCs w:val="24"/>
        </w:rPr>
        <w:t>les opérations en magasin et la manutention des matériaux</w:t>
      </w:r>
      <w:r w:rsidRPr="00480B06">
        <w:rPr>
          <w:rFonts w:ascii="Times New Roman" w:hAnsi="Times New Roman" w:cs="Times New Roman"/>
          <w:sz w:val="24"/>
          <w:szCs w:val="24"/>
        </w:rPr>
        <w:t xml:space="preserve">, ainsi que sur leur </w:t>
      </w:r>
      <w:r w:rsidRPr="00262F78">
        <w:rPr>
          <w:rFonts w:ascii="Times New Roman" w:hAnsi="Times New Roman" w:cs="Times New Roman"/>
          <w:i/>
          <w:sz w:val="24"/>
          <w:szCs w:val="24"/>
        </w:rPr>
        <w:t>formation</w:t>
      </w:r>
      <w:r w:rsidRPr="00480B06">
        <w:rPr>
          <w:rFonts w:ascii="Times New Roman" w:hAnsi="Times New Roman" w:cs="Times New Roman"/>
          <w:sz w:val="24"/>
          <w:szCs w:val="24"/>
        </w:rPr>
        <w:t xml:space="preserve"> et leur </w:t>
      </w:r>
      <w:r w:rsidRPr="00262F78">
        <w:rPr>
          <w:rFonts w:ascii="Times New Roman" w:hAnsi="Times New Roman" w:cs="Times New Roman"/>
          <w:i/>
          <w:sz w:val="24"/>
          <w:szCs w:val="24"/>
        </w:rPr>
        <w:t>affectation</w:t>
      </w:r>
      <w:r w:rsidRPr="00480B06">
        <w:rPr>
          <w:rFonts w:ascii="Times New Roman" w:hAnsi="Times New Roman" w:cs="Times New Roman"/>
          <w:sz w:val="24"/>
          <w:szCs w:val="24"/>
        </w:rPr>
        <w:t>.</w:t>
      </w:r>
    </w:p>
    <w:p w:rsidR="0008419B" w:rsidRPr="00480B06" w:rsidRDefault="000838D4" w:rsidP="00744F9D">
      <w:pPr>
        <w:pStyle w:val="Paragraphedeliste"/>
        <w:numPr>
          <w:ilvl w:val="0"/>
          <w:numId w:val="64"/>
        </w:numPr>
        <w:spacing w:line="360" w:lineRule="auto"/>
        <w:jc w:val="both"/>
        <w:rPr>
          <w:rFonts w:ascii="Times New Roman" w:hAnsi="Times New Roman" w:cs="Times New Roman"/>
          <w:b/>
          <w:sz w:val="24"/>
          <w:szCs w:val="24"/>
        </w:rPr>
      </w:pPr>
      <w:r w:rsidRPr="00480B06">
        <w:rPr>
          <w:rFonts w:ascii="Times New Roman" w:hAnsi="Times New Roman" w:cs="Times New Roman"/>
          <w:sz w:val="24"/>
          <w:szCs w:val="24"/>
        </w:rPr>
        <w:t xml:space="preserve">Les principales  ressources  à gérer dans toute organisation  sont les matériaux parmi les sept principales  ressources  nécessaires  au fonctionnement  de toute organisation.   II s'agit  de  </w:t>
      </w:r>
      <w:r w:rsidRPr="00262F78">
        <w:rPr>
          <w:rFonts w:ascii="Times New Roman" w:hAnsi="Times New Roman" w:cs="Times New Roman"/>
          <w:i/>
          <w:sz w:val="24"/>
          <w:szCs w:val="24"/>
        </w:rPr>
        <w:t xml:space="preserve">la  gestion,  des  matériaux,  de  l'argent,  de </w:t>
      </w:r>
      <w:r w:rsidR="00262F78">
        <w:rPr>
          <w:rFonts w:ascii="Times New Roman" w:hAnsi="Times New Roman" w:cs="Times New Roman"/>
          <w:i/>
          <w:sz w:val="24"/>
          <w:szCs w:val="24"/>
        </w:rPr>
        <w:t xml:space="preserve"> la  main­ d'œuvre</w:t>
      </w:r>
      <w:r w:rsidRPr="00262F78">
        <w:rPr>
          <w:rFonts w:ascii="Times New Roman" w:hAnsi="Times New Roman" w:cs="Times New Roman"/>
          <w:i/>
          <w:sz w:val="24"/>
          <w:szCs w:val="24"/>
        </w:rPr>
        <w:t>, des méthodes et de la matrice ou des installations  qui</w:t>
      </w:r>
      <w:r w:rsidR="00E87088" w:rsidRPr="00262F78">
        <w:rPr>
          <w:rFonts w:ascii="Times New Roman" w:hAnsi="Times New Roman" w:cs="Times New Roman"/>
          <w:i/>
          <w:sz w:val="24"/>
          <w:szCs w:val="24"/>
        </w:rPr>
        <w:t xml:space="preserve"> compren</w:t>
      </w:r>
      <w:r w:rsidR="00262F78">
        <w:rPr>
          <w:rFonts w:ascii="Times New Roman" w:hAnsi="Times New Roman" w:cs="Times New Roman"/>
          <w:i/>
          <w:sz w:val="24"/>
          <w:szCs w:val="24"/>
        </w:rPr>
        <w:t>nent   les  systèmes</w:t>
      </w:r>
      <w:r w:rsidR="00E87088" w:rsidRPr="00262F78">
        <w:rPr>
          <w:rFonts w:ascii="Times New Roman" w:hAnsi="Times New Roman" w:cs="Times New Roman"/>
          <w:i/>
          <w:sz w:val="24"/>
          <w:szCs w:val="24"/>
        </w:rPr>
        <w:t>, l'emplacement,   les  bâtim</w:t>
      </w:r>
      <w:r w:rsidRPr="00262F78">
        <w:rPr>
          <w:rFonts w:ascii="Times New Roman" w:hAnsi="Times New Roman" w:cs="Times New Roman"/>
          <w:i/>
          <w:sz w:val="24"/>
          <w:szCs w:val="24"/>
        </w:rPr>
        <w:t>ent,</w:t>
      </w:r>
      <w:r w:rsidRPr="00480B06">
        <w:rPr>
          <w:rFonts w:ascii="Times New Roman" w:hAnsi="Times New Roman" w:cs="Times New Roman"/>
          <w:sz w:val="24"/>
          <w:szCs w:val="24"/>
        </w:rPr>
        <w:t xml:space="preserve">  etc. L'objectif de l'organisation  de la gestion  des </w:t>
      </w:r>
      <w:r w:rsidRPr="00480B06">
        <w:rPr>
          <w:rFonts w:ascii="Times New Roman" w:hAnsi="Times New Roman" w:cs="Times New Roman"/>
          <w:sz w:val="24"/>
          <w:szCs w:val="24"/>
        </w:rPr>
        <w:lastRenderedPageBreak/>
        <w:t>matériaux  dans toute  industrie est de préparer les besoins matériels pour la fabrication  de biens et de services.</w:t>
      </w:r>
    </w:p>
    <w:p w:rsidR="000838D4" w:rsidRPr="00341E6A" w:rsidRDefault="00191911" w:rsidP="00744F9D">
      <w:pPr>
        <w:pStyle w:val="Titre1"/>
        <w:spacing w:line="360" w:lineRule="auto"/>
        <w:rPr>
          <w:rFonts w:ascii="Times New Roman" w:hAnsi="Times New Roman" w:cs="Times New Roman"/>
          <w:color w:val="auto"/>
          <w:sz w:val="24"/>
          <w:szCs w:val="24"/>
        </w:rPr>
      </w:pPr>
      <w:bookmarkStart w:id="144" w:name="_Toc149225753"/>
      <w:r w:rsidRPr="00341E6A">
        <w:rPr>
          <w:rFonts w:ascii="Times New Roman" w:hAnsi="Times New Roman" w:cs="Times New Roman"/>
          <w:color w:val="auto"/>
          <w:sz w:val="24"/>
          <w:szCs w:val="24"/>
        </w:rPr>
        <w:t xml:space="preserve">Chapitre </w:t>
      </w:r>
      <w:r w:rsidR="000838D4" w:rsidRPr="00341E6A">
        <w:rPr>
          <w:rFonts w:ascii="Times New Roman" w:hAnsi="Times New Roman" w:cs="Times New Roman"/>
          <w:color w:val="auto"/>
          <w:sz w:val="24"/>
          <w:szCs w:val="24"/>
        </w:rPr>
        <w:t xml:space="preserve">6 </w:t>
      </w:r>
      <w:r w:rsidRPr="00341E6A">
        <w:rPr>
          <w:rFonts w:ascii="Times New Roman" w:hAnsi="Times New Roman" w:cs="Times New Roman"/>
          <w:color w:val="auto"/>
          <w:sz w:val="24"/>
          <w:szCs w:val="24"/>
        </w:rPr>
        <w:t>:</w:t>
      </w:r>
      <w:r w:rsidR="009F499E" w:rsidRPr="00341E6A">
        <w:rPr>
          <w:rFonts w:ascii="Times New Roman" w:hAnsi="Times New Roman" w:cs="Times New Roman"/>
          <w:color w:val="auto"/>
          <w:sz w:val="24"/>
          <w:szCs w:val="24"/>
        </w:rPr>
        <w:t xml:space="preserve"> </w:t>
      </w:r>
      <w:r w:rsidR="002C26D6" w:rsidRPr="00341E6A">
        <w:rPr>
          <w:rFonts w:ascii="Times New Roman" w:hAnsi="Times New Roman" w:cs="Times New Roman"/>
          <w:color w:val="auto"/>
          <w:sz w:val="24"/>
          <w:szCs w:val="24"/>
        </w:rPr>
        <w:t>Planification, mise en œuvre et évaluation des programmes de santé publique</w:t>
      </w:r>
      <w:bookmarkEnd w:id="144"/>
    </w:p>
    <w:p w:rsidR="000838D4" w:rsidRPr="00480B06" w:rsidRDefault="00B12F72" w:rsidP="00744F9D">
      <w:pPr>
        <w:pStyle w:val="Titre2"/>
        <w:spacing w:line="360" w:lineRule="auto"/>
        <w:rPr>
          <w:rFonts w:ascii="Times New Roman" w:hAnsi="Times New Roman" w:cs="Times New Roman"/>
          <w:color w:val="auto"/>
          <w:sz w:val="24"/>
          <w:szCs w:val="24"/>
        </w:rPr>
      </w:pPr>
      <w:bookmarkStart w:id="145" w:name="_Toc149225754"/>
      <w:r w:rsidRPr="00480B06">
        <w:rPr>
          <w:rFonts w:ascii="Times New Roman" w:hAnsi="Times New Roman" w:cs="Times New Roman"/>
          <w:color w:val="auto"/>
          <w:sz w:val="24"/>
          <w:szCs w:val="24"/>
        </w:rPr>
        <w:t xml:space="preserve">6.1. </w:t>
      </w:r>
      <w:r w:rsidR="000838D4" w:rsidRPr="00480B06">
        <w:rPr>
          <w:rFonts w:ascii="Times New Roman" w:hAnsi="Times New Roman" w:cs="Times New Roman"/>
          <w:color w:val="auto"/>
          <w:sz w:val="24"/>
          <w:szCs w:val="24"/>
        </w:rPr>
        <w:t>Objectifs d'apprentissage</w:t>
      </w:r>
      <w:bookmarkEnd w:id="145"/>
    </w:p>
    <w:p w:rsidR="000838D4" w:rsidRPr="00480B06" w:rsidRDefault="000838D4" w:rsidP="00744F9D">
      <w:pPr>
        <w:pStyle w:val="Paragraphedeliste"/>
        <w:numPr>
          <w:ilvl w:val="0"/>
          <w:numId w:val="65"/>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Expliquer le concept de planification de la santé </w:t>
      </w:r>
      <w:r w:rsidR="00C562FA" w:rsidRPr="00480B06">
        <w:rPr>
          <w:rFonts w:ascii="Times New Roman" w:hAnsi="Times New Roman" w:cs="Times New Roman"/>
          <w:sz w:val="24"/>
          <w:szCs w:val="24"/>
        </w:rPr>
        <w:t xml:space="preserve">dans le domaine de la santé </w:t>
      </w:r>
      <w:r w:rsidRPr="00480B06">
        <w:rPr>
          <w:rFonts w:ascii="Times New Roman" w:hAnsi="Times New Roman" w:cs="Times New Roman"/>
          <w:sz w:val="24"/>
          <w:szCs w:val="24"/>
        </w:rPr>
        <w:t>publique</w:t>
      </w:r>
    </w:p>
    <w:p w:rsidR="000838D4" w:rsidRPr="00480B06" w:rsidRDefault="000838D4" w:rsidP="00744F9D">
      <w:pPr>
        <w:pStyle w:val="Paragraphedeliste"/>
        <w:numPr>
          <w:ilvl w:val="0"/>
          <w:numId w:val="65"/>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Enumérer les besoins du processus d'évaluation</w:t>
      </w:r>
    </w:p>
    <w:p w:rsidR="000838D4" w:rsidRPr="00480B06" w:rsidRDefault="00C562FA" w:rsidP="00744F9D">
      <w:pPr>
        <w:pStyle w:val="Paragraphedeliste"/>
        <w:numPr>
          <w:ilvl w:val="0"/>
          <w:numId w:val="65"/>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Discuter </w:t>
      </w:r>
      <w:r w:rsidR="000838D4" w:rsidRPr="00480B06">
        <w:rPr>
          <w:rFonts w:ascii="Times New Roman" w:hAnsi="Times New Roman" w:cs="Times New Roman"/>
          <w:sz w:val="24"/>
          <w:szCs w:val="24"/>
        </w:rPr>
        <w:t>de  l'importance  des objectifs  du  programme  en  matière  de santé publique</w:t>
      </w:r>
    </w:p>
    <w:p w:rsidR="000838D4" w:rsidRPr="00480B06" w:rsidRDefault="00EB377D" w:rsidP="00744F9D">
      <w:pPr>
        <w:pStyle w:val="Paragraphedeliste"/>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Résumer</w:t>
      </w:r>
      <w:r w:rsidR="000838D4" w:rsidRPr="00480B06">
        <w:rPr>
          <w:rFonts w:ascii="Times New Roman" w:hAnsi="Times New Roman" w:cs="Times New Roman"/>
          <w:sz w:val="24"/>
          <w:szCs w:val="24"/>
        </w:rPr>
        <w:t xml:space="preserve"> des méthodes de mis</w:t>
      </w:r>
      <w:r w:rsidR="00C562FA" w:rsidRPr="00480B06">
        <w:rPr>
          <w:rFonts w:ascii="Times New Roman" w:hAnsi="Times New Roman" w:cs="Times New Roman"/>
          <w:sz w:val="24"/>
          <w:szCs w:val="24"/>
        </w:rPr>
        <w:t>e en œuvre du programme de santé</w:t>
      </w:r>
      <w:r w:rsidR="000838D4" w:rsidRPr="00480B06">
        <w:rPr>
          <w:rFonts w:ascii="Times New Roman" w:hAnsi="Times New Roman" w:cs="Times New Roman"/>
          <w:sz w:val="24"/>
          <w:szCs w:val="24"/>
        </w:rPr>
        <w:t xml:space="preserve"> publique</w:t>
      </w:r>
    </w:p>
    <w:p w:rsidR="000838D4" w:rsidRPr="00480B06" w:rsidRDefault="000838D4" w:rsidP="00744F9D">
      <w:pPr>
        <w:pStyle w:val="Paragraphedeliste"/>
        <w:numPr>
          <w:ilvl w:val="0"/>
          <w:numId w:val="65"/>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Identifier les étapes de l'évaluation du programme</w:t>
      </w:r>
    </w:p>
    <w:p w:rsidR="000838D4" w:rsidRPr="00480B06" w:rsidRDefault="00B12F72" w:rsidP="00744F9D">
      <w:pPr>
        <w:pStyle w:val="Titre2"/>
        <w:spacing w:line="360" w:lineRule="auto"/>
        <w:rPr>
          <w:rFonts w:ascii="Times New Roman" w:hAnsi="Times New Roman" w:cs="Times New Roman"/>
          <w:color w:val="auto"/>
          <w:sz w:val="24"/>
          <w:szCs w:val="24"/>
        </w:rPr>
      </w:pPr>
      <w:bookmarkStart w:id="146" w:name="_Toc149225755"/>
      <w:r w:rsidRPr="00480B06">
        <w:rPr>
          <w:rFonts w:ascii="Times New Roman" w:hAnsi="Times New Roman" w:cs="Times New Roman"/>
          <w:color w:val="auto"/>
          <w:sz w:val="24"/>
          <w:szCs w:val="24"/>
        </w:rPr>
        <w:t xml:space="preserve">6.2. </w:t>
      </w:r>
      <w:r w:rsidR="000838D4" w:rsidRPr="00480B06">
        <w:rPr>
          <w:rFonts w:ascii="Times New Roman" w:hAnsi="Times New Roman" w:cs="Times New Roman"/>
          <w:color w:val="auto"/>
          <w:sz w:val="24"/>
          <w:szCs w:val="24"/>
        </w:rPr>
        <w:t>Résultats d'apprentissage</w:t>
      </w:r>
      <w:bookmarkEnd w:id="146"/>
    </w:p>
    <w:p w:rsidR="000838D4" w:rsidRPr="00480B06" w:rsidRDefault="00EB377D" w:rsidP="00744F9D">
      <w:pPr>
        <w:pStyle w:val="Paragraphedeliste"/>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Discuté</w:t>
      </w:r>
      <w:r w:rsidR="000838D4" w:rsidRPr="00480B06">
        <w:rPr>
          <w:rFonts w:ascii="Times New Roman" w:hAnsi="Times New Roman" w:cs="Times New Roman"/>
          <w:sz w:val="24"/>
          <w:szCs w:val="24"/>
        </w:rPr>
        <w:t xml:space="preserve"> du concept de planification de la santé dans le domaine de la santé publique</w:t>
      </w:r>
    </w:p>
    <w:p w:rsidR="000838D4" w:rsidRPr="00480B06" w:rsidRDefault="000838D4" w:rsidP="00744F9D">
      <w:pPr>
        <w:pStyle w:val="Paragraphedeliste"/>
        <w:numPr>
          <w:ilvl w:val="0"/>
          <w:numId w:val="66"/>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Résumé le besoin du processus d’évaluation </w:t>
      </w:r>
    </w:p>
    <w:p w:rsidR="000838D4" w:rsidRPr="00480B06" w:rsidRDefault="00EB377D" w:rsidP="00744F9D">
      <w:pPr>
        <w:pStyle w:val="Paragraphedeliste"/>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Enuméré</w:t>
      </w:r>
      <w:r w:rsidR="000838D4" w:rsidRPr="00480B06">
        <w:rPr>
          <w:rFonts w:ascii="Times New Roman" w:hAnsi="Times New Roman" w:cs="Times New Roman"/>
          <w:sz w:val="24"/>
          <w:szCs w:val="24"/>
        </w:rPr>
        <w:t xml:space="preserve"> l’importance des objectifs du programme en matière de santé publique</w:t>
      </w:r>
    </w:p>
    <w:p w:rsidR="000838D4" w:rsidRPr="00480B06" w:rsidRDefault="00EB377D" w:rsidP="00744F9D">
      <w:pPr>
        <w:pStyle w:val="Paragraphedeliste"/>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Elaboré</w:t>
      </w:r>
      <w:r w:rsidR="000838D4" w:rsidRPr="00480B06">
        <w:rPr>
          <w:rFonts w:ascii="Times New Roman" w:hAnsi="Times New Roman" w:cs="Times New Roman"/>
          <w:sz w:val="24"/>
          <w:szCs w:val="24"/>
        </w:rPr>
        <w:t xml:space="preserve">   des  méthodes  de  mise  en  </w:t>
      </w:r>
      <w:r w:rsidR="00C562FA" w:rsidRPr="00480B06">
        <w:rPr>
          <w:rFonts w:ascii="Times New Roman" w:hAnsi="Times New Roman" w:cs="Times New Roman"/>
          <w:sz w:val="24"/>
          <w:szCs w:val="24"/>
        </w:rPr>
        <w:t>œuvre  du  programme   de  santé</w:t>
      </w:r>
      <w:r w:rsidR="000838D4" w:rsidRPr="00480B06">
        <w:rPr>
          <w:rFonts w:ascii="Times New Roman" w:hAnsi="Times New Roman" w:cs="Times New Roman"/>
          <w:sz w:val="24"/>
          <w:szCs w:val="24"/>
        </w:rPr>
        <w:t xml:space="preserve"> publique</w:t>
      </w:r>
    </w:p>
    <w:p w:rsidR="000838D4" w:rsidRPr="00480B06" w:rsidRDefault="00EB377D" w:rsidP="00744F9D">
      <w:pPr>
        <w:pStyle w:val="Paragraphedeliste"/>
        <w:numPr>
          <w:ilvl w:val="0"/>
          <w:numId w:val="66"/>
        </w:numPr>
        <w:spacing w:line="360" w:lineRule="auto"/>
        <w:jc w:val="both"/>
        <w:rPr>
          <w:rFonts w:ascii="Times New Roman" w:hAnsi="Times New Roman" w:cs="Times New Roman"/>
          <w:sz w:val="24"/>
          <w:szCs w:val="24"/>
        </w:rPr>
      </w:pPr>
      <w:r>
        <w:rPr>
          <w:rFonts w:ascii="Times New Roman" w:hAnsi="Times New Roman" w:cs="Times New Roman"/>
          <w:sz w:val="24"/>
          <w:szCs w:val="24"/>
        </w:rPr>
        <w:t>Analysé</w:t>
      </w:r>
      <w:r w:rsidR="000838D4" w:rsidRPr="00480B06">
        <w:rPr>
          <w:rFonts w:ascii="Times New Roman" w:hAnsi="Times New Roman" w:cs="Times New Roman"/>
          <w:sz w:val="24"/>
          <w:szCs w:val="24"/>
        </w:rPr>
        <w:t xml:space="preserve">  les étapes de l'évaluation du programme</w:t>
      </w:r>
    </w:p>
    <w:p w:rsidR="00191E2D" w:rsidRPr="00480B06" w:rsidRDefault="00B12F72" w:rsidP="00744F9D">
      <w:pPr>
        <w:pStyle w:val="Titre2"/>
        <w:spacing w:line="360" w:lineRule="auto"/>
        <w:rPr>
          <w:rFonts w:ascii="Times New Roman" w:hAnsi="Times New Roman" w:cs="Times New Roman"/>
          <w:color w:val="auto"/>
          <w:sz w:val="24"/>
          <w:szCs w:val="24"/>
        </w:rPr>
      </w:pPr>
      <w:bookmarkStart w:id="147" w:name="_Toc149225756"/>
      <w:r w:rsidRPr="00480B06">
        <w:rPr>
          <w:rFonts w:ascii="Times New Roman" w:hAnsi="Times New Roman" w:cs="Times New Roman"/>
          <w:color w:val="auto"/>
          <w:sz w:val="24"/>
          <w:szCs w:val="24"/>
        </w:rPr>
        <w:t xml:space="preserve">6.3. </w:t>
      </w:r>
      <w:r w:rsidR="00191E2D" w:rsidRPr="00480B06">
        <w:rPr>
          <w:rFonts w:ascii="Times New Roman" w:hAnsi="Times New Roman" w:cs="Times New Roman"/>
          <w:color w:val="auto"/>
          <w:sz w:val="24"/>
          <w:szCs w:val="24"/>
        </w:rPr>
        <w:t>Introduction</w:t>
      </w:r>
      <w:bookmarkEnd w:id="147"/>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La planification est la méthode qui permet de fixer </w:t>
      </w:r>
      <w:r w:rsidRPr="00480B06">
        <w:rPr>
          <w:rFonts w:ascii="Times New Roman" w:hAnsi="Times New Roman" w:cs="Times New Roman"/>
          <w:i/>
          <w:sz w:val="24"/>
          <w:szCs w:val="24"/>
        </w:rPr>
        <w:t>des objectifs</w:t>
      </w:r>
      <w:r w:rsidRPr="00480B06">
        <w:rPr>
          <w:rFonts w:ascii="Times New Roman" w:hAnsi="Times New Roman" w:cs="Times New Roman"/>
          <w:sz w:val="24"/>
          <w:szCs w:val="24"/>
        </w:rPr>
        <w:t xml:space="preserve">, d'élaborer des </w:t>
      </w:r>
      <w:r w:rsidRPr="00480B06">
        <w:rPr>
          <w:rFonts w:ascii="Times New Roman" w:hAnsi="Times New Roman" w:cs="Times New Roman"/>
          <w:i/>
          <w:sz w:val="24"/>
          <w:szCs w:val="24"/>
        </w:rPr>
        <w:t>stratégies</w:t>
      </w:r>
      <w:r w:rsidRPr="00480B06">
        <w:rPr>
          <w:rFonts w:ascii="Times New Roman" w:hAnsi="Times New Roman" w:cs="Times New Roman"/>
          <w:sz w:val="24"/>
          <w:szCs w:val="24"/>
        </w:rPr>
        <w:t xml:space="preserve"> et de définir </w:t>
      </w:r>
      <w:r w:rsidRPr="00480B06">
        <w:rPr>
          <w:rFonts w:ascii="Times New Roman" w:hAnsi="Times New Roman" w:cs="Times New Roman"/>
          <w:i/>
          <w:sz w:val="24"/>
          <w:szCs w:val="24"/>
        </w:rPr>
        <w:t>des priorités</w:t>
      </w:r>
      <w:r w:rsidRPr="00480B06">
        <w:rPr>
          <w:rFonts w:ascii="Times New Roman" w:hAnsi="Times New Roman" w:cs="Times New Roman"/>
          <w:sz w:val="24"/>
          <w:szCs w:val="24"/>
        </w:rPr>
        <w:t xml:space="preserve"> et </w:t>
      </w:r>
      <w:r w:rsidRPr="00480B06">
        <w:rPr>
          <w:rFonts w:ascii="Times New Roman" w:hAnsi="Times New Roman" w:cs="Times New Roman"/>
          <w:i/>
          <w:sz w:val="24"/>
          <w:szCs w:val="24"/>
        </w:rPr>
        <w:t>des calendriers</w:t>
      </w:r>
      <w:r w:rsidRPr="00480B06">
        <w:rPr>
          <w:rFonts w:ascii="Times New Roman" w:hAnsi="Times New Roman" w:cs="Times New Roman"/>
          <w:sz w:val="24"/>
          <w:szCs w:val="24"/>
        </w:rPr>
        <w:t xml:space="preserve"> pour atteindre les objectifs. La planification consiste à décider à </w:t>
      </w:r>
      <w:r w:rsidRPr="00480B06">
        <w:rPr>
          <w:rFonts w:ascii="Times New Roman" w:hAnsi="Times New Roman" w:cs="Times New Roman"/>
          <w:i/>
          <w:sz w:val="24"/>
          <w:szCs w:val="24"/>
        </w:rPr>
        <w:t>l'avance ce qu'il faut faire</w:t>
      </w:r>
      <w:r w:rsidRPr="00480B06">
        <w:rPr>
          <w:rFonts w:ascii="Times New Roman" w:hAnsi="Times New Roman" w:cs="Times New Roman"/>
          <w:sz w:val="24"/>
          <w:szCs w:val="24"/>
        </w:rPr>
        <w:t xml:space="preserve">, </w:t>
      </w:r>
      <w:r w:rsidRPr="00480B06">
        <w:rPr>
          <w:rFonts w:ascii="Times New Roman" w:hAnsi="Times New Roman" w:cs="Times New Roman"/>
          <w:i/>
          <w:sz w:val="24"/>
          <w:szCs w:val="24"/>
        </w:rPr>
        <w:t>comm</w:t>
      </w:r>
      <w:r w:rsidR="00C562FA" w:rsidRPr="00480B06">
        <w:rPr>
          <w:rFonts w:ascii="Times New Roman" w:hAnsi="Times New Roman" w:cs="Times New Roman"/>
          <w:i/>
          <w:sz w:val="24"/>
          <w:szCs w:val="24"/>
        </w:rPr>
        <w:t>ent</w:t>
      </w:r>
      <w:r w:rsidRPr="00480B06">
        <w:rPr>
          <w:rFonts w:ascii="Times New Roman" w:hAnsi="Times New Roman" w:cs="Times New Roman"/>
          <w:i/>
          <w:sz w:val="24"/>
          <w:szCs w:val="24"/>
        </w:rPr>
        <w:t xml:space="preserve"> le faire</w:t>
      </w:r>
      <w:r w:rsidRPr="00480B06">
        <w:rPr>
          <w:rFonts w:ascii="Times New Roman" w:hAnsi="Times New Roman" w:cs="Times New Roman"/>
          <w:sz w:val="24"/>
          <w:szCs w:val="24"/>
        </w:rPr>
        <w:t xml:space="preserve"> et qui </w:t>
      </w:r>
      <w:r w:rsidRPr="00480B06">
        <w:rPr>
          <w:rFonts w:ascii="Times New Roman" w:hAnsi="Times New Roman" w:cs="Times New Roman"/>
          <w:i/>
          <w:sz w:val="24"/>
          <w:szCs w:val="24"/>
        </w:rPr>
        <w:t>doit le faire</w:t>
      </w:r>
      <w:r w:rsidR="00EB377D">
        <w:rPr>
          <w:rFonts w:ascii="Times New Roman" w:hAnsi="Times New Roman" w:cs="Times New Roman"/>
          <w:sz w:val="24"/>
          <w:szCs w:val="24"/>
        </w:rPr>
        <w:t>. P</w:t>
      </w:r>
      <w:r w:rsidRPr="00480B06">
        <w:rPr>
          <w:rFonts w:ascii="Times New Roman" w:hAnsi="Times New Roman" w:cs="Times New Roman"/>
          <w:sz w:val="24"/>
          <w:szCs w:val="24"/>
        </w:rPr>
        <w:t xml:space="preserve">ermet de combler le fossé entre ce que </w:t>
      </w:r>
      <w:r w:rsidRPr="00480B06">
        <w:rPr>
          <w:rFonts w:ascii="Times New Roman" w:hAnsi="Times New Roman" w:cs="Times New Roman"/>
          <w:i/>
          <w:sz w:val="24"/>
          <w:szCs w:val="24"/>
        </w:rPr>
        <w:t>nous sommes</w:t>
      </w:r>
      <w:r w:rsidRPr="00480B06">
        <w:rPr>
          <w:rFonts w:ascii="Times New Roman" w:hAnsi="Times New Roman" w:cs="Times New Roman"/>
          <w:sz w:val="24"/>
          <w:szCs w:val="24"/>
        </w:rPr>
        <w:t xml:space="preserve"> et ce </w:t>
      </w:r>
      <w:r w:rsidRPr="00480B06">
        <w:rPr>
          <w:rFonts w:ascii="Times New Roman" w:hAnsi="Times New Roman" w:cs="Times New Roman"/>
          <w:i/>
          <w:sz w:val="24"/>
          <w:szCs w:val="24"/>
        </w:rPr>
        <w:t>que nous allons faire</w:t>
      </w:r>
      <w:r w:rsidRPr="00480B06">
        <w:rPr>
          <w:rFonts w:ascii="Times New Roman" w:hAnsi="Times New Roman" w:cs="Times New Roman"/>
          <w:sz w:val="24"/>
          <w:szCs w:val="24"/>
        </w:rPr>
        <w:t xml:space="preserve">. Elle permet de faire des choses qui ne se conviennent pas autrement. Le processus de planification ordonnée des soins de santé consiste à définir les préoccupations de la communauté en matière de santé, à </w:t>
      </w:r>
      <w:r w:rsidRPr="00480B06">
        <w:rPr>
          <w:rFonts w:ascii="Times New Roman" w:hAnsi="Times New Roman" w:cs="Times New Roman"/>
          <w:i/>
          <w:sz w:val="24"/>
          <w:szCs w:val="24"/>
        </w:rPr>
        <w:t>reconnaitre les besoins non satisfaits</w:t>
      </w:r>
      <w:r w:rsidRPr="00480B06">
        <w:rPr>
          <w:rFonts w:ascii="Times New Roman" w:hAnsi="Times New Roman" w:cs="Times New Roman"/>
          <w:sz w:val="24"/>
          <w:szCs w:val="24"/>
        </w:rPr>
        <w:t xml:space="preserve"> et à recenser les </w:t>
      </w:r>
      <w:r w:rsidR="00C562FA" w:rsidRPr="00480B06">
        <w:rPr>
          <w:rFonts w:ascii="Times New Roman" w:hAnsi="Times New Roman" w:cs="Times New Roman"/>
          <w:sz w:val="24"/>
          <w:szCs w:val="24"/>
        </w:rPr>
        <w:t xml:space="preserve">ressources nécessaires pour y </w:t>
      </w:r>
      <w:r w:rsidR="008E0922">
        <w:rPr>
          <w:rFonts w:ascii="Times New Roman" w:hAnsi="Times New Roman" w:cs="Times New Roman"/>
          <w:sz w:val="24"/>
          <w:szCs w:val="24"/>
        </w:rPr>
        <w:t>répondre. A</w:t>
      </w:r>
      <w:r w:rsidRPr="00480B06">
        <w:rPr>
          <w:rFonts w:ascii="Times New Roman" w:hAnsi="Times New Roman" w:cs="Times New Roman"/>
          <w:sz w:val="24"/>
          <w:szCs w:val="24"/>
        </w:rPr>
        <w:t xml:space="preserve"> établir des obj</w:t>
      </w:r>
      <w:r w:rsidR="00566163" w:rsidRPr="00480B06">
        <w:rPr>
          <w:rFonts w:ascii="Times New Roman" w:hAnsi="Times New Roman" w:cs="Times New Roman"/>
          <w:sz w:val="24"/>
          <w:szCs w:val="24"/>
        </w:rPr>
        <w:t xml:space="preserve">ectifs prioritaires pratiques, </w:t>
      </w:r>
      <w:r w:rsidRPr="00480B06">
        <w:rPr>
          <w:rFonts w:ascii="Times New Roman" w:hAnsi="Times New Roman" w:cs="Times New Roman"/>
          <w:sz w:val="24"/>
          <w:szCs w:val="24"/>
        </w:rPr>
        <w:t>réalisables et à préparer les mesures administrative</w:t>
      </w:r>
      <w:r w:rsidR="00566163" w:rsidRPr="00480B06">
        <w:rPr>
          <w:rFonts w:ascii="Times New Roman" w:hAnsi="Times New Roman" w:cs="Times New Roman"/>
          <w:sz w:val="24"/>
          <w:szCs w:val="24"/>
        </w:rPr>
        <w:t xml:space="preserve">s nécessaires pour atteindre l’objectif des initiatives proposées. </w:t>
      </w:r>
      <w:r w:rsidRPr="00480B06">
        <w:rPr>
          <w:rFonts w:ascii="Times New Roman" w:hAnsi="Times New Roman" w:cs="Times New Roman"/>
          <w:sz w:val="24"/>
          <w:szCs w:val="24"/>
        </w:rPr>
        <w:t>L'accent est mis sur la description de la planification sanitaire, les besoins du processus d'évaluation, la compréhension des objectifs des programmes de santé publique, la mise en œuvre des programmes et l'évaluati</w:t>
      </w:r>
      <w:r w:rsidR="008E0922">
        <w:rPr>
          <w:rFonts w:ascii="Times New Roman" w:hAnsi="Times New Roman" w:cs="Times New Roman"/>
          <w:sz w:val="24"/>
          <w:szCs w:val="24"/>
        </w:rPr>
        <w:t>on</w:t>
      </w:r>
      <w:r w:rsidRPr="00480B06">
        <w:rPr>
          <w:rFonts w:ascii="Times New Roman" w:hAnsi="Times New Roman" w:cs="Times New Roman"/>
          <w:sz w:val="24"/>
          <w:szCs w:val="24"/>
        </w:rPr>
        <w:t>.</w:t>
      </w:r>
    </w:p>
    <w:p w:rsidR="000838D4" w:rsidRPr="00480B06" w:rsidRDefault="00B12F72" w:rsidP="00744F9D">
      <w:pPr>
        <w:pStyle w:val="Titre2"/>
        <w:spacing w:line="360" w:lineRule="auto"/>
        <w:rPr>
          <w:rFonts w:ascii="Times New Roman" w:hAnsi="Times New Roman" w:cs="Times New Roman"/>
          <w:color w:val="auto"/>
          <w:sz w:val="24"/>
          <w:szCs w:val="24"/>
        </w:rPr>
      </w:pPr>
      <w:bookmarkStart w:id="148" w:name="_Toc149225757"/>
      <w:r w:rsidRPr="00480B06">
        <w:rPr>
          <w:rFonts w:ascii="Times New Roman" w:hAnsi="Times New Roman" w:cs="Times New Roman"/>
          <w:color w:val="auto"/>
          <w:sz w:val="24"/>
          <w:szCs w:val="24"/>
        </w:rPr>
        <w:lastRenderedPageBreak/>
        <w:t xml:space="preserve">6.4. </w:t>
      </w:r>
      <w:r w:rsidR="000838D4" w:rsidRPr="00480B06">
        <w:rPr>
          <w:rFonts w:ascii="Times New Roman" w:hAnsi="Times New Roman" w:cs="Times New Roman"/>
          <w:color w:val="auto"/>
          <w:sz w:val="24"/>
          <w:szCs w:val="24"/>
        </w:rPr>
        <w:t>Planification   de la santé</w:t>
      </w:r>
      <w:bookmarkEnd w:id="148"/>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w:t>
      </w:r>
      <w:r w:rsidR="00566163" w:rsidRPr="00480B06">
        <w:rPr>
          <w:rFonts w:ascii="Times New Roman" w:hAnsi="Times New Roman" w:cs="Times New Roman"/>
          <w:sz w:val="24"/>
          <w:szCs w:val="24"/>
        </w:rPr>
        <w:t>a  planification de la santé</w:t>
      </w:r>
      <w:r w:rsidRPr="00480B06">
        <w:rPr>
          <w:rFonts w:ascii="Times New Roman" w:hAnsi="Times New Roman" w:cs="Times New Roman"/>
          <w:sz w:val="24"/>
          <w:szCs w:val="24"/>
        </w:rPr>
        <w:t xml:space="preserve">  est  la  première  étape  d'un  processus   visant   à  faire   le</w:t>
      </w:r>
      <w:r w:rsidR="00566163" w:rsidRPr="00480B06">
        <w:rPr>
          <w:rFonts w:ascii="Times New Roman" w:hAnsi="Times New Roman" w:cs="Times New Roman"/>
          <w:sz w:val="24"/>
          <w:szCs w:val="24"/>
        </w:rPr>
        <w:t xml:space="preserve"> nécessaire pour </w:t>
      </w:r>
      <w:r w:rsidRPr="00480B06">
        <w:rPr>
          <w:rFonts w:ascii="Times New Roman" w:hAnsi="Times New Roman" w:cs="Times New Roman"/>
          <w:sz w:val="24"/>
          <w:szCs w:val="24"/>
        </w:rPr>
        <w:t>améliorer</w:t>
      </w:r>
      <w:r w:rsidR="00566163" w:rsidRPr="00480B06">
        <w:rPr>
          <w:rFonts w:ascii="Times New Roman" w:hAnsi="Times New Roman" w:cs="Times New Roman"/>
          <w:sz w:val="24"/>
          <w:szCs w:val="24"/>
        </w:rPr>
        <w:t xml:space="preserve"> </w:t>
      </w:r>
      <w:r w:rsidRPr="00480B06">
        <w:rPr>
          <w:rFonts w:ascii="Times New Roman" w:hAnsi="Times New Roman" w:cs="Times New Roman"/>
          <w:sz w:val="24"/>
          <w:szCs w:val="24"/>
        </w:rPr>
        <w:t>l</w:t>
      </w:r>
      <w:r w:rsidR="00566163" w:rsidRPr="00480B06">
        <w:rPr>
          <w:rFonts w:ascii="Times New Roman" w:hAnsi="Times New Roman" w:cs="Times New Roman"/>
          <w:sz w:val="24"/>
          <w:szCs w:val="24"/>
        </w:rPr>
        <w:t xml:space="preserve">'état de  santé des individus et de la </w:t>
      </w:r>
      <w:r w:rsidRPr="00480B06">
        <w:rPr>
          <w:rFonts w:ascii="Times New Roman" w:hAnsi="Times New Roman" w:cs="Times New Roman"/>
          <w:sz w:val="24"/>
          <w:szCs w:val="24"/>
        </w:rPr>
        <w:t>communauté.   La structuration  du  processus  de  planification  et  d'évaluation   permet  de  reconnaitre et  de traiter efficacement  les problèmes  de santé. Les efforts visant à comprendre  les problèmes de santé et à apporter des solutions de manière ordonnée sont importants  pour un contrôle et une prévention  efficace</w:t>
      </w:r>
      <w:r w:rsidR="008E0922">
        <w:rPr>
          <w:rFonts w:ascii="Times New Roman" w:hAnsi="Times New Roman" w:cs="Times New Roman"/>
          <w:sz w:val="24"/>
          <w:szCs w:val="24"/>
        </w:rPr>
        <w:t xml:space="preserve">s  des maladies. </w:t>
      </w:r>
      <w:r w:rsidRPr="00480B06">
        <w:rPr>
          <w:rFonts w:ascii="Times New Roman" w:hAnsi="Times New Roman" w:cs="Times New Roman"/>
          <w:sz w:val="24"/>
          <w:szCs w:val="24"/>
        </w:rPr>
        <w:t xml:space="preserve"> II est important d'entreprendre  des efforts  pour créer des communautés  saines  afin de pouvoir entreprendre</w:t>
      </w:r>
      <w:r w:rsidR="00390727" w:rsidRPr="00480B06">
        <w:rPr>
          <w:rFonts w:ascii="Times New Roman" w:hAnsi="Times New Roman" w:cs="Times New Roman"/>
          <w:sz w:val="24"/>
          <w:szCs w:val="24"/>
        </w:rPr>
        <w:t xml:space="preserve">   une  réflexion  approfondie sur les problèmes, travailler  à </w:t>
      </w:r>
      <w:r w:rsidRPr="00480B06">
        <w:rPr>
          <w:rFonts w:ascii="Times New Roman" w:hAnsi="Times New Roman" w:cs="Times New Roman"/>
          <w:sz w:val="24"/>
          <w:szCs w:val="24"/>
        </w:rPr>
        <w:t>reconnaitre les solutions et évaluer les succès ou les échecs,</w:t>
      </w:r>
    </w:p>
    <w:p w:rsidR="000838D4" w:rsidRPr="00480B06" w:rsidRDefault="00B12F72" w:rsidP="00744F9D">
      <w:pPr>
        <w:pStyle w:val="Titre2"/>
        <w:spacing w:line="360" w:lineRule="auto"/>
        <w:rPr>
          <w:rFonts w:ascii="Times New Roman" w:hAnsi="Times New Roman" w:cs="Times New Roman"/>
          <w:color w:val="auto"/>
          <w:sz w:val="24"/>
          <w:szCs w:val="24"/>
        </w:rPr>
      </w:pPr>
      <w:bookmarkStart w:id="149" w:name="_Toc149225758"/>
      <w:r w:rsidRPr="00480B06">
        <w:rPr>
          <w:rFonts w:ascii="Times New Roman" w:hAnsi="Times New Roman" w:cs="Times New Roman"/>
          <w:color w:val="auto"/>
          <w:sz w:val="24"/>
          <w:szCs w:val="24"/>
        </w:rPr>
        <w:t xml:space="preserve">6.5. </w:t>
      </w:r>
      <w:r w:rsidR="000838D4" w:rsidRPr="00480B06">
        <w:rPr>
          <w:rFonts w:ascii="Times New Roman" w:hAnsi="Times New Roman" w:cs="Times New Roman"/>
          <w:color w:val="auto"/>
          <w:sz w:val="24"/>
          <w:szCs w:val="24"/>
        </w:rPr>
        <w:t>Cycle de planification  de la santé</w:t>
      </w:r>
      <w:bookmarkEnd w:id="149"/>
    </w:p>
    <w:p w:rsidR="00BC1253"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La</w:t>
      </w:r>
      <w:r w:rsidR="00390727" w:rsidRPr="00480B06">
        <w:rPr>
          <w:rFonts w:ascii="Times New Roman" w:hAnsi="Times New Roman" w:cs="Times New Roman"/>
          <w:sz w:val="24"/>
          <w:szCs w:val="24"/>
        </w:rPr>
        <w:t xml:space="preserve"> planification de la santé </w:t>
      </w:r>
      <w:r w:rsidRPr="00480B06">
        <w:rPr>
          <w:rFonts w:ascii="Times New Roman" w:hAnsi="Times New Roman" w:cs="Times New Roman"/>
          <w:sz w:val="24"/>
          <w:szCs w:val="24"/>
        </w:rPr>
        <w:t xml:space="preserve">est le processus qui consiste </w:t>
      </w:r>
      <w:r w:rsidRPr="00480B06">
        <w:rPr>
          <w:rFonts w:ascii="Times New Roman" w:hAnsi="Times New Roman" w:cs="Times New Roman"/>
          <w:i/>
          <w:sz w:val="24"/>
          <w:szCs w:val="24"/>
        </w:rPr>
        <w:t>à analyser le système pour définir</w:t>
      </w:r>
      <w:r w:rsidRPr="00480B06">
        <w:rPr>
          <w:rFonts w:ascii="Times New Roman" w:hAnsi="Times New Roman" w:cs="Times New Roman"/>
          <w:sz w:val="24"/>
          <w:szCs w:val="24"/>
        </w:rPr>
        <w:t xml:space="preserve"> le  problèm</w:t>
      </w:r>
      <w:r w:rsidR="00390727" w:rsidRPr="00480B06">
        <w:rPr>
          <w:rFonts w:ascii="Times New Roman" w:hAnsi="Times New Roman" w:cs="Times New Roman"/>
          <w:sz w:val="24"/>
          <w:szCs w:val="24"/>
        </w:rPr>
        <w:t xml:space="preserve">e, à évaluer </w:t>
      </w:r>
      <w:r w:rsidRPr="00480B06">
        <w:rPr>
          <w:rFonts w:ascii="Times New Roman" w:hAnsi="Times New Roman" w:cs="Times New Roman"/>
          <w:sz w:val="24"/>
          <w:szCs w:val="24"/>
        </w:rPr>
        <w:t>d</w:t>
      </w:r>
      <w:r w:rsidR="00390727" w:rsidRPr="00480B06">
        <w:rPr>
          <w:rFonts w:ascii="Times New Roman" w:hAnsi="Times New Roman" w:cs="Times New Roman"/>
          <w:sz w:val="24"/>
          <w:szCs w:val="24"/>
        </w:rPr>
        <w:t xml:space="preserve">ans quelle mesure </w:t>
      </w:r>
      <w:r w:rsidRPr="00480B06">
        <w:rPr>
          <w:rFonts w:ascii="Times New Roman" w:hAnsi="Times New Roman" w:cs="Times New Roman"/>
          <w:sz w:val="24"/>
          <w:szCs w:val="24"/>
        </w:rPr>
        <w:t xml:space="preserve">les problèmes existants  en tant que besoin, à formuler des buts et des objectifs  pour répondre  aux besoins, à évaluer  les ressources, </w:t>
      </w:r>
      <w:r w:rsidR="00390727" w:rsidRPr="00480B06">
        <w:rPr>
          <w:rFonts w:ascii="Times New Roman" w:hAnsi="Times New Roman" w:cs="Times New Roman"/>
          <w:sz w:val="24"/>
          <w:szCs w:val="24"/>
        </w:rPr>
        <w:t>à</w:t>
      </w:r>
      <w:r w:rsidRPr="00480B06">
        <w:rPr>
          <w:rFonts w:ascii="Times New Roman" w:hAnsi="Times New Roman" w:cs="Times New Roman"/>
          <w:sz w:val="24"/>
          <w:szCs w:val="24"/>
        </w:rPr>
        <w:t xml:space="preserve"> </w:t>
      </w:r>
      <w:r w:rsidR="00390727" w:rsidRPr="00480B06">
        <w:rPr>
          <w:rFonts w:ascii="Times New Roman" w:hAnsi="Times New Roman" w:cs="Times New Roman"/>
          <w:sz w:val="24"/>
          <w:szCs w:val="24"/>
        </w:rPr>
        <w:t>examine</w:t>
      </w:r>
      <w:r w:rsidRPr="00480B06">
        <w:rPr>
          <w:rFonts w:ascii="Times New Roman" w:hAnsi="Times New Roman" w:cs="Times New Roman"/>
          <w:sz w:val="24"/>
          <w:szCs w:val="24"/>
        </w:rPr>
        <w:t xml:space="preserve">r  et à choisir  des stratégies  d'intervention  alternatives,  à lancer  les mesures nécessaires pour mettre </w:t>
      </w:r>
      <w:r w:rsidR="00390727" w:rsidRPr="00480B06">
        <w:rPr>
          <w:rFonts w:ascii="Times New Roman" w:hAnsi="Times New Roman" w:cs="Times New Roman"/>
          <w:sz w:val="24"/>
          <w:szCs w:val="24"/>
        </w:rPr>
        <w:t>en œuvre le plan, à contrôler</w:t>
      </w:r>
      <w:r w:rsidRPr="00480B06">
        <w:rPr>
          <w:rFonts w:ascii="Times New Roman" w:hAnsi="Times New Roman" w:cs="Times New Roman"/>
          <w:sz w:val="24"/>
          <w:szCs w:val="24"/>
        </w:rPr>
        <w:t xml:space="preserve"> le systèmes  pour assurer une mise en œuvre correcte et à évaluer les résultats de l'intervention.</w:t>
      </w:r>
    </w:p>
    <w:p w:rsidR="00475EB7" w:rsidRDefault="00475EB7" w:rsidP="00744F9D">
      <w:pPr>
        <w:spacing w:line="360" w:lineRule="auto"/>
        <w:jc w:val="both"/>
        <w:rPr>
          <w:rFonts w:ascii="Times New Roman" w:hAnsi="Times New Roman" w:cs="Times New Roman"/>
          <w:sz w:val="24"/>
          <w:szCs w:val="24"/>
        </w:rPr>
      </w:pPr>
    </w:p>
    <w:p w:rsidR="00475EB7" w:rsidRDefault="00475EB7" w:rsidP="00744F9D">
      <w:pPr>
        <w:spacing w:line="360" w:lineRule="auto"/>
        <w:jc w:val="both"/>
        <w:rPr>
          <w:rFonts w:ascii="Times New Roman" w:hAnsi="Times New Roman" w:cs="Times New Roman"/>
          <w:sz w:val="24"/>
          <w:szCs w:val="24"/>
        </w:rPr>
      </w:pPr>
    </w:p>
    <w:p w:rsidR="00475EB7" w:rsidRDefault="00475EB7" w:rsidP="00744F9D">
      <w:pPr>
        <w:spacing w:line="360" w:lineRule="auto"/>
        <w:jc w:val="both"/>
        <w:rPr>
          <w:rFonts w:ascii="Times New Roman" w:hAnsi="Times New Roman" w:cs="Times New Roman"/>
          <w:sz w:val="24"/>
          <w:szCs w:val="24"/>
        </w:rPr>
      </w:pP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b/>
          <w:noProof/>
          <w:sz w:val="24"/>
          <w:szCs w:val="24"/>
          <w:lang w:eastAsia="fr-FR"/>
        </w:rPr>
        <mc:AlternateContent>
          <mc:Choice Requires="wps">
            <w:drawing>
              <wp:anchor distT="0" distB="0" distL="114300" distR="114300" simplePos="0" relativeHeight="251845632" behindDoc="0" locked="0" layoutInCell="1" allowOverlap="1" wp14:anchorId="6CB331F8" wp14:editId="3190E5C4">
                <wp:simplePos x="0" y="0"/>
                <wp:positionH relativeFrom="column">
                  <wp:posOffset>2277718</wp:posOffset>
                </wp:positionH>
                <wp:positionV relativeFrom="paragraph">
                  <wp:posOffset>358775</wp:posOffset>
                </wp:positionV>
                <wp:extent cx="1303506" cy="428017"/>
                <wp:effectExtent l="0" t="0" r="11430" b="10160"/>
                <wp:wrapNone/>
                <wp:docPr id="272" name="Rectangle à coins arrondis 272"/>
                <wp:cNvGraphicFramePr/>
                <a:graphic xmlns:a="http://schemas.openxmlformats.org/drawingml/2006/main">
                  <a:graphicData uri="http://schemas.microsoft.com/office/word/2010/wordprocessingShape">
                    <wps:wsp>
                      <wps:cNvSpPr/>
                      <wps:spPr>
                        <a:xfrm>
                          <a:off x="0" y="0"/>
                          <a:ext cx="1303506" cy="42801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92125A" w:rsidRDefault="00AC0578" w:rsidP="000838D4">
                            <w:pPr>
                              <w:jc w:val="center"/>
                              <w:rPr>
                                <w:rFonts w:ascii="Times New Roman" w:hAnsi="Times New Roman" w:cs="Times New Roman"/>
                                <w:sz w:val="20"/>
                              </w:rPr>
                            </w:pPr>
                            <w:r w:rsidRPr="0092125A">
                              <w:rPr>
                                <w:rFonts w:ascii="Times New Roman" w:hAnsi="Times New Roman" w:cs="Times New Roman"/>
                                <w:sz w:val="20"/>
                              </w:rPr>
                              <w:t>Analyse de la situation sanitaire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B331F8" id="Rectangle à coins arrondis 272" o:spid="_x0000_s1113" style="position:absolute;left:0;text-align:left;margin-left:179.35pt;margin-top:28.25pt;width:102.65pt;height:33.7pt;z-index:251845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" fillcolor="white [3201]" strokecolor="black [3213]" strokeweight="1pt">
                <v:stroke joinstyle="miter"/>
                <v:textbox>
                  <w:txbxContent>
                    <w:p w:rsidR="00AC0578" w:rsidRPr="0092125A" w:rsidRDefault="00AC0578" w:rsidP="000838D4">
                      <w:pPr>
                        <w:jc w:val="center"/>
                        <w:rPr>
                          <w:rFonts w:ascii="Times New Roman" w:hAnsi="Times New Roman" w:cs="Times New Roman"/>
                          <w:sz w:val="20"/>
                        </w:rPr>
                      </w:pPr>
                      <w:r w:rsidRPr="0092125A">
                        <w:rPr>
                          <w:rFonts w:ascii="Times New Roman" w:hAnsi="Times New Roman" w:cs="Times New Roman"/>
                          <w:sz w:val="20"/>
                        </w:rPr>
                        <w:t>Analyse de la situation sanitaire</w:t>
                      </w:r>
                    </w:p>
                  </w:txbxContent>
                </v:textbox>
              </v:round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54848" behindDoc="0" locked="0" layoutInCell="1" allowOverlap="1" wp14:anchorId="1386A19D" wp14:editId="2EF2B8DC">
                <wp:simplePos x="0" y="0"/>
                <wp:positionH relativeFrom="column">
                  <wp:posOffset>3584170</wp:posOffset>
                </wp:positionH>
                <wp:positionV relativeFrom="paragraph">
                  <wp:posOffset>169504</wp:posOffset>
                </wp:positionV>
                <wp:extent cx="1216444" cy="252893"/>
                <wp:effectExtent l="0" t="0" r="79375" b="71120"/>
                <wp:wrapNone/>
                <wp:docPr id="273" name="Connecteur droit avec flèche 273"/>
                <wp:cNvGraphicFramePr/>
                <a:graphic xmlns:a="http://schemas.openxmlformats.org/drawingml/2006/main">
                  <a:graphicData uri="http://schemas.microsoft.com/office/word/2010/wordprocessingShape">
                    <wps:wsp>
                      <wps:cNvCnPr/>
                      <wps:spPr>
                        <a:xfrm>
                          <a:off x="0" y="0"/>
                          <a:ext cx="1216444" cy="2528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5BEEBA" id="Connecteur droit avec flèche 273" o:spid="_x0000_s1026" type="#_x0000_t32" style="position:absolute;margin-left:282.2pt;margin-top:13.35pt;width:95.8pt;height:19.9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53824" behindDoc="0" locked="0" layoutInCell="1" allowOverlap="1" wp14:anchorId="30AAABEF" wp14:editId="1E92CBC3">
                <wp:simplePos x="0" y="0"/>
                <wp:positionH relativeFrom="column">
                  <wp:posOffset>1123558</wp:posOffset>
                </wp:positionH>
                <wp:positionV relativeFrom="paragraph">
                  <wp:posOffset>218143</wp:posOffset>
                </wp:positionV>
                <wp:extent cx="1157592" cy="272374"/>
                <wp:effectExtent l="0" t="57150" r="5080" b="33020"/>
                <wp:wrapNone/>
                <wp:docPr id="274" name="Connecteur droit avec flèche 274"/>
                <wp:cNvGraphicFramePr/>
                <a:graphic xmlns:a="http://schemas.openxmlformats.org/drawingml/2006/main">
                  <a:graphicData uri="http://schemas.microsoft.com/office/word/2010/wordprocessingShape">
                    <wps:wsp>
                      <wps:cNvCnPr/>
                      <wps:spPr>
                        <a:xfrm flipV="1">
                          <a:off x="0" y="0"/>
                          <a:ext cx="1157592" cy="2723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712ED6" id="Connecteur droit avec flèche 274" o:spid="_x0000_s1026" type="#_x0000_t32" style="position:absolute;margin-left:88.45pt;margin-top:17.2pt;width:91.15pt;height:21.45pt;flip:y;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" strokecolor="black [3200]" strokeweight=".5pt">
                <v:stroke endarrow="block" joinstyle="miter"/>
              </v:shape>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50752" behindDoc="0" locked="0" layoutInCell="1" allowOverlap="1" wp14:anchorId="009FCCD0" wp14:editId="0D80FA4B">
                <wp:simplePos x="0" y="0"/>
                <wp:positionH relativeFrom="margin">
                  <wp:posOffset>349885</wp:posOffset>
                </wp:positionH>
                <wp:positionV relativeFrom="paragraph">
                  <wp:posOffset>139268</wp:posOffset>
                </wp:positionV>
                <wp:extent cx="1303506" cy="428017"/>
                <wp:effectExtent l="0" t="0" r="11430" b="10160"/>
                <wp:wrapNone/>
                <wp:docPr id="275" name="Rectangle à coins arrondis 275"/>
                <wp:cNvGraphicFramePr/>
                <a:graphic xmlns:a="http://schemas.openxmlformats.org/drawingml/2006/main">
                  <a:graphicData uri="http://schemas.microsoft.com/office/word/2010/wordprocessingShape">
                    <wps:wsp>
                      <wps:cNvSpPr/>
                      <wps:spPr>
                        <a:xfrm>
                          <a:off x="0" y="0"/>
                          <a:ext cx="1303506" cy="42801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92125A" w:rsidRDefault="00AC0578" w:rsidP="000838D4">
                            <w:pPr>
                              <w:jc w:val="center"/>
                              <w:rPr>
                                <w:rFonts w:ascii="Times New Roman" w:hAnsi="Times New Roman" w:cs="Times New Roman"/>
                                <w:sz w:val="20"/>
                              </w:rPr>
                            </w:pPr>
                            <w:r w:rsidRPr="0092125A">
                              <w:rPr>
                                <w:rFonts w:ascii="Times New Roman" w:hAnsi="Times New Roman" w:cs="Times New Roman"/>
                                <w:sz w:val="20"/>
                              </w:rPr>
                              <w:t>Analyse de la situation sanitaire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9FCCD0" id="Rectangle à coins arrondis 275" o:spid="_x0000_s1114" style="position:absolute;left:0;text-align:left;margin-left:27.55pt;margin-top:10.95pt;width:102.65pt;height:33.7pt;z-index:25185075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" fillcolor="white [3201]" strokecolor="black [3213]" strokeweight="1pt">
                <v:stroke joinstyle="miter"/>
                <v:textbox>
                  <w:txbxContent>
                    <w:p w:rsidR="00AC0578" w:rsidRPr="0092125A" w:rsidRDefault="00AC0578" w:rsidP="000838D4">
                      <w:pPr>
                        <w:jc w:val="center"/>
                        <w:rPr>
                          <w:rFonts w:ascii="Times New Roman" w:hAnsi="Times New Roman" w:cs="Times New Roman"/>
                          <w:sz w:val="20"/>
                        </w:rPr>
                      </w:pPr>
                      <w:r w:rsidRPr="0092125A">
                        <w:rPr>
                          <w:rFonts w:ascii="Times New Roman" w:hAnsi="Times New Roman" w:cs="Times New Roman"/>
                          <w:sz w:val="20"/>
                        </w:rPr>
                        <w:t>Analyse de la situation sanitaire</w:t>
                      </w:r>
                    </w:p>
                  </w:txbxContent>
                </v:textbox>
                <w10:wrap anchorx="margin"/>
              </v:round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46656" behindDoc="0" locked="0" layoutInCell="1" allowOverlap="1" wp14:anchorId="280EC19A" wp14:editId="5925F252">
                <wp:simplePos x="0" y="0"/>
                <wp:positionH relativeFrom="column">
                  <wp:posOffset>4291141</wp:posOffset>
                </wp:positionH>
                <wp:positionV relativeFrom="paragraph">
                  <wp:posOffset>74025</wp:posOffset>
                </wp:positionV>
                <wp:extent cx="1303506" cy="428017"/>
                <wp:effectExtent l="0" t="0" r="11430" b="10160"/>
                <wp:wrapNone/>
                <wp:docPr id="276" name="Rectangle à coins arrondis 276"/>
                <wp:cNvGraphicFramePr/>
                <a:graphic xmlns:a="http://schemas.openxmlformats.org/drawingml/2006/main">
                  <a:graphicData uri="http://schemas.microsoft.com/office/word/2010/wordprocessingShape">
                    <wps:wsp>
                      <wps:cNvSpPr/>
                      <wps:spPr>
                        <a:xfrm>
                          <a:off x="0" y="0"/>
                          <a:ext cx="1303506" cy="42801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92125A" w:rsidRDefault="00AC0578" w:rsidP="000838D4">
                            <w:pPr>
                              <w:jc w:val="center"/>
                              <w:rPr>
                                <w:rFonts w:ascii="Times New Roman" w:hAnsi="Times New Roman" w:cs="Times New Roman"/>
                                <w:sz w:val="20"/>
                              </w:rPr>
                            </w:pPr>
                            <w:r w:rsidRPr="0092125A">
                              <w:rPr>
                                <w:rFonts w:ascii="Times New Roman" w:hAnsi="Times New Roman" w:cs="Times New Roman"/>
                                <w:sz w:val="20"/>
                              </w:rPr>
                              <w:t>Analyse de la situation sanitaire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0EC19A" id="Rectangle à coins arrondis 276" o:spid="_x0000_s1115" style="position:absolute;left:0;text-align:left;margin-left:337.9pt;margin-top:5.85pt;width:102.65pt;height:33.7pt;z-index:251846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" fillcolor="white [3201]" strokecolor="black [3213]" strokeweight="1pt">
                <v:stroke joinstyle="miter"/>
                <v:textbox>
                  <w:txbxContent>
                    <w:p w:rsidR="00AC0578" w:rsidRPr="0092125A" w:rsidRDefault="00AC0578" w:rsidP="000838D4">
                      <w:pPr>
                        <w:jc w:val="center"/>
                        <w:rPr>
                          <w:rFonts w:ascii="Times New Roman" w:hAnsi="Times New Roman" w:cs="Times New Roman"/>
                          <w:sz w:val="20"/>
                        </w:rPr>
                      </w:pPr>
                      <w:r w:rsidRPr="0092125A">
                        <w:rPr>
                          <w:rFonts w:ascii="Times New Roman" w:hAnsi="Times New Roman" w:cs="Times New Roman"/>
                          <w:sz w:val="20"/>
                        </w:rPr>
                        <w:t>Analyse de la situation sanitaire</w:t>
                      </w:r>
                    </w:p>
                  </w:txbxContent>
                </v:textbox>
              </v:round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57920" behindDoc="0" locked="0" layoutInCell="1" allowOverlap="1" wp14:anchorId="1FCE0CEB" wp14:editId="3ED25C5A">
                <wp:simplePos x="0" y="0"/>
                <wp:positionH relativeFrom="column">
                  <wp:posOffset>257796</wp:posOffset>
                </wp:positionH>
                <wp:positionV relativeFrom="paragraph">
                  <wp:posOffset>209010</wp:posOffset>
                </wp:positionV>
                <wp:extent cx="505839" cy="524564"/>
                <wp:effectExtent l="0" t="38100" r="46990" b="27940"/>
                <wp:wrapNone/>
                <wp:docPr id="277" name="Connecteur droit avec flèche 277"/>
                <wp:cNvGraphicFramePr/>
                <a:graphic xmlns:a="http://schemas.openxmlformats.org/drawingml/2006/main">
                  <a:graphicData uri="http://schemas.microsoft.com/office/word/2010/wordprocessingShape">
                    <wps:wsp>
                      <wps:cNvCnPr/>
                      <wps:spPr>
                        <a:xfrm flipV="1">
                          <a:off x="0" y="0"/>
                          <a:ext cx="505839" cy="5245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CA7B0E" id="Connecteur droit avec flèche 277" o:spid="_x0000_s1026" type="#_x0000_t32" style="position:absolute;margin-left:20.3pt;margin-top:16.45pt;width:39.85pt;height:41.3pt;flip:y;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55872" behindDoc="0" locked="0" layoutInCell="1" allowOverlap="1" wp14:anchorId="272DBF64" wp14:editId="211418E0">
                <wp:simplePos x="0" y="0"/>
                <wp:positionH relativeFrom="column">
                  <wp:posOffset>5170265</wp:posOffset>
                </wp:positionH>
                <wp:positionV relativeFrom="paragraph">
                  <wp:posOffset>150644</wp:posOffset>
                </wp:positionV>
                <wp:extent cx="223222" cy="583362"/>
                <wp:effectExtent l="0" t="0" r="81915" b="64770"/>
                <wp:wrapNone/>
                <wp:docPr id="278" name="Connecteur droit avec flèche 278"/>
                <wp:cNvGraphicFramePr/>
                <a:graphic xmlns:a="http://schemas.openxmlformats.org/drawingml/2006/main">
                  <a:graphicData uri="http://schemas.microsoft.com/office/word/2010/wordprocessingShape">
                    <wps:wsp>
                      <wps:cNvCnPr/>
                      <wps:spPr>
                        <a:xfrm>
                          <a:off x="0" y="0"/>
                          <a:ext cx="223222" cy="5833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5EC313" id="Connecteur droit avec flèche 278" o:spid="_x0000_s1026" type="#_x0000_t32" style="position:absolute;margin-left:407.1pt;margin-top:11.85pt;width:17.6pt;height:45.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" strokecolor="black [3200]" strokeweight=".5pt">
                <v:stroke endarrow="block" joinstyle="miter"/>
              </v:shape>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51776" behindDoc="0" locked="0" layoutInCell="1" allowOverlap="1" wp14:anchorId="1B0B1009" wp14:editId="1272E7C3">
                <wp:simplePos x="0" y="0"/>
                <wp:positionH relativeFrom="margin">
                  <wp:posOffset>-407467</wp:posOffset>
                </wp:positionH>
                <wp:positionV relativeFrom="paragraph">
                  <wp:posOffset>366071</wp:posOffset>
                </wp:positionV>
                <wp:extent cx="1303506" cy="428017"/>
                <wp:effectExtent l="0" t="0" r="11430" b="10160"/>
                <wp:wrapNone/>
                <wp:docPr id="279" name="Rectangle à coins arrondis 279"/>
                <wp:cNvGraphicFramePr/>
                <a:graphic xmlns:a="http://schemas.openxmlformats.org/drawingml/2006/main">
                  <a:graphicData uri="http://schemas.microsoft.com/office/word/2010/wordprocessingShape">
                    <wps:wsp>
                      <wps:cNvSpPr/>
                      <wps:spPr>
                        <a:xfrm>
                          <a:off x="0" y="0"/>
                          <a:ext cx="1303506" cy="42801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92125A" w:rsidRDefault="00AC0578" w:rsidP="000838D4">
                            <w:pPr>
                              <w:jc w:val="center"/>
                              <w:rPr>
                                <w:rFonts w:ascii="Times New Roman" w:hAnsi="Times New Roman" w:cs="Times New Roman"/>
                                <w:sz w:val="20"/>
                              </w:rPr>
                            </w:pPr>
                            <w:r w:rsidRPr="0092125A">
                              <w:rPr>
                                <w:rFonts w:ascii="Times New Roman" w:hAnsi="Times New Roman" w:cs="Times New Roman"/>
                                <w:sz w:val="20"/>
                              </w:rPr>
                              <w:t>Analyse de la situation sanitaire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0B1009" id="Rectangle à coins arrondis 279" o:spid="_x0000_s1116" style="position:absolute;left:0;text-align:left;margin-left:-32.1pt;margin-top:28.8pt;width:102.65pt;height:33.7pt;z-index:25185177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" fillcolor="white [3201]" strokecolor="black [3213]" strokeweight="1pt">
                <v:stroke joinstyle="miter"/>
                <v:textbox>
                  <w:txbxContent>
                    <w:p w:rsidR="00AC0578" w:rsidRPr="0092125A" w:rsidRDefault="00AC0578" w:rsidP="000838D4">
                      <w:pPr>
                        <w:jc w:val="center"/>
                        <w:rPr>
                          <w:rFonts w:ascii="Times New Roman" w:hAnsi="Times New Roman" w:cs="Times New Roman"/>
                          <w:sz w:val="20"/>
                        </w:rPr>
                      </w:pPr>
                      <w:r w:rsidRPr="0092125A">
                        <w:rPr>
                          <w:rFonts w:ascii="Times New Roman" w:hAnsi="Times New Roman" w:cs="Times New Roman"/>
                          <w:sz w:val="20"/>
                        </w:rPr>
                        <w:t>Analyse de la situation sanitaire</w:t>
                      </w:r>
                    </w:p>
                  </w:txbxContent>
                </v:textbox>
                <w10:wrap anchorx="margin"/>
              </v:round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47680" behindDoc="0" locked="0" layoutInCell="1" allowOverlap="1" wp14:anchorId="5D31EA0C" wp14:editId="5EECAFC4">
                <wp:simplePos x="0" y="0"/>
                <wp:positionH relativeFrom="column">
                  <wp:posOffset>4894378</wp:posOffset>
                </wp:positionH>
                <wp:positionV relativeFrom="paragraph">
                  <wp:posOffset>1527</wp:posOffset>
                </wp:positionV>
                <wp:extent cx="1303506" cy="428017"/>
                <wp:effectExtent l="0" t="0" r="11430" b="10160"/>
                <wp:wrapNone/>
                <wp:docPr id="280" name="Rectangle à coins arrondis 280"/>
                <wp:cNvGraphicFramePr/>
                <a:graphic xmlns:a="http://schemas.openxmlformats.org/drawingml/2006/main">
                  <a:graphicData uri="http://schemas.microsoft.com/office/word/2010/wordprocessingShape">
                    <wps:wsp>
                      <wps:cNvSpPr/>
                      <wps:spPr>
                        <a:xfrm>
                          <a:off x="0" y="0"/>
                          <a:ext cx="1303506" cy="42801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92125A" w:rsidRDefault="00AC0578" w:rsidP="000838D4">
                            <w:pPr>
                              <w:jc w:val="center"/>
                              <w:rPr>
                                <w:rFonts w:ascii="Times New Roman" w:hAnsi="Times New Roman" w:cs="Times New Roman"/>
                                <w:sz w:val="20"/>
                              </w:rPr>
                            </w:pPr>
                            <w:r w:rsidRPr="0092125A">
                              <w:rPr>
                                <w:rFonts w:ascii="Times New Roman" w:hAnsi="Times New Roman" w:cs="Times New Roman"/>
                                <w:sz w:val="20"/>
                              </w:rPr>
                              <w:t>Analyse de la situation sanitaire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31EA0C" id="Rectangle à coins arrondis 280" o:spid="_x0000_s1117" style="position:absolute;left:0;text-align:left;margin-left:385.4pt;margin-top:.1pt;width:102.65pt;height:33.7pt;z-index:251847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" fillcolor="white [3201]" strokecolor="black [3213]" strokeweight="1pt">
                <v:stroke joinstyle="miter"/>
                <v:textbox>
                  <w:txbxContent>
                    <w:p w:rsidR="00AC0578" w:rsidRPr="0092125A" w:rsidRDefault="00AC0578" w:rsidP="000838D4">
                      <w:pPr>
                        <w:jc w:val="center"/>
                        <w:rPr>
                          <w:rFonts w:ascii="Times New Roman" w:hAnsi="Times New Roman" w:cs="Times New Roman"/>
                          <w:sz w:val="20"/>
                        </w:rPr>
                      </w:pPr>
                      <w:r w:rsidRPr="0092125A">
                        <w:rPr>
                          <w:rFonts w:ascii="Times New Roman" w:hAnsi="Times New Roman" w:cs="Times New Roman"/>
                          <w:sz w:val="20"/>
                        </w:rPr>
                        <w:t>Analyse de la situation sanitaire</w:t>
                      </w:r>
                    </w:p>
                  </w:txbxContent>
                </v:textbox>
              </v:round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56896" behindDoc="0" locked="0" layoutInCell="1" allowOverlap="1" wp14:anchorId="391FD123" wp14:editId="14A70AE0">
                <wp:simplePos x="0" y="0"/>
                <wp:positionH relativeFrom="column">
                  <wp:posOffset>5075758</wp:posOffset>
                </wp:positionH>
                <wp:positionV relativeFrom="paragraph">
                  <wp:posOffset>97790</wp:posOffset>
                </wp:positionV>
                <wp:extent cx="437515" cy="408305"/>
                <wp:effectExtent l="38100" t="0" r="19685" b="48895"/>
                <wp:wrapNone/>
                <wp:docPr id="281" name="Connecteur droit avec flèche 281"/>
                <wp:cNvGraphicFramePr/>
                <a:graphic xmlns:a="http://schemas.openxmlformats.org/drawingml/2006/main">
                  <a:graphicData uri="http://schemas.microsoft.com/office/word/2010/wordprocessingShape">
                    <wps:wsp>
                      <wps:cNvCnPr/>
                      <wps:spPr>
                        <a:xfrm flipH="1">
                          <a:off x="0" y="0"/>
                          <a:ext cx="437515" cy="408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96F8A2" id="Connecteur droit avec flèche 281" o:spid="_x0000_s1026" type="#_x0000_t32" style="position:absolute;margin-left:399.65pt;margin-top:7.7pt;width:34.45pt;height:32.15pt;flip:x;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58944" behindDoc="0" locked="0" layoutInCell="1" allowOverlap="1" wp14:anchorId="67590113" wp14:editId="5C8B1D9A">
                <wp:simplePos x="0" y="0"/>
                <wp:positionH relativeFrom="column">
                  <wp:posOffset>179975</wp:posOffset>
                </wp:positionH>
                <wp:positionV relativeFrom="paragraph">
                  <wp:posOffset>49395</wp:posOffset>
                </wp:positionV>
                <wp:extent cx="418290" cy="428017"/>
                <wp:effectExtent l="38100" t="38100" r="20320" b="29210"/>
                <wp:wrapNone/>
                <wp:docPr id="282" name="Connecteur droit avec flèche 282"/>
                <wp:cNvGraphicFramePr/>
                <a:graphic xmlns:a="http://schemas.openxmlformats.org/drawingml/2006/main">
                  <a:graphicData uri="http://schemas.microsoft.com/office/word/2010/wordprocessingShape">
                    <wps:wsp>
                      <wps:cNvCnPr/>
                      <wps:spPr>
                        <a:xfrm flipH="1" flipV="1">
                          <a:off x="0" y="0"/>
                          <a:ext cx="418290" cy="4280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F28246" id="Connecteur droit avec flèche 282" o:spid="_x0000_s1026" type="#_x0000_t32" style="position:absolute;margin-left:14.15pt;margin-top:3.9pt;width:32.95pt;height:33.7pt;flip:x 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" strokecolor="black [3200]" strokeweight=".5pt">
                <v:stroke endarrow="block" joinstyle="miter"/>
              </v:shape>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48704" behindDoc="0" locked="0" layoutInCell="1" allowOverlap="1" wp14:anchorId="5FFB85C5" wp14:editId="4F47B4D3">
                <wp:simplePos x="0" y="0"/>
                <wp:positionH relativeFrom="margin">
                  <wp:posOffset>4250893</wp:posOffset>
                </wp:positionH>
                <wp:positionV relativeFrom="paragraph">
                  <wp:posOffset>156845</wp:posOffset>
                </wp:positionV>
                <wp:extent cx="1303020" cy="427990"/>
                <wp:effectExtent l="0" t="0" r="11430" b="10160"/>
                <wp:wrapNone/>
                <wp:docPr id="283" name="Rectangle à coins arrondis 283"/>
                <wp:cNvGraphicFramePr/>
                <a:graphic xmlns:a="http://schemas.openxmlformats.org/drawingml/2006/main">
                  <a:graphicData uri="http://schemas.microsoft.com/office/word/2010/wordprocessingShape">
                    <wps:wsp>
                      <wps:cNvSpPr/>
                      <wps:spPr>
                        <a:xfrm>
                          <a:off x="0" y="0"/>
                          <a:ext cx="1303020" cy="4279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92125A" w:rsidRDefault="00AC0578" w:rsidP="000838D4">
                            <w:pPr>
                              <w:jc w:val="center"/>
                              <w:rPr>
                                <w:rFonts w:ascii="Times New Roman" w:hAnsi="Times New Roman" w:cs="Times New Roman"/>
                                <w:sz w:val="20"/>
                              </w:rPr>
                            </w:pPr>
                            <w:r w:rsidRPr="0092125A">
                              <w:rPr>
                                <w:rFonts w:ascii="Times New Roman" w:hAnsi="Times New Roman" w:cs="Times New Roman"/>
                                <w:sz w:val="20"/>
                              </w:rPr>
                              <w:t>Analyse de la situation sanitaire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FB85C5" id="Rectangle à coins arrondis 283" o:spid="_x0000_s1118" style="position:absolute;left:0;text-align:left;margin-left:334.7pt;margin-top:12.35pt;width:102.6pt;height:33.7pt;z-index:25184870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" fillcolor="white [3201]" strokecolor="black [3213]" strokeweight="1pt">
                <v:stroke joinstyle="miter"/>
                <v:textbox>
                  <w:txbxContent>
                    <w:p w:rsidR="00AC0578" w:rsidRPr="0092125A" w:rsidRDefault="00AC0578" w:rsidP="000838D4">
                      <w:pPr>
                        <w:jc w:val="center"/>
                        <w:rPr>
                          <w:rFonts w:ascii="Times New Roman" w:hAnsi="Times New Roman" w:cs="Times New Roman"/>
                          <w:sz w:val="20"/>
                        </w:rPr>
                      </w:pPr>
                      <w:r w:rsidRPr="0092125A">
                        <w:rPr>
                          <w:rFonts w:ascii="Times New Roman" w:hAnsi="Times New Roman" w:cs="Times New Roman"/>
                          <w:sz w:val="20"/>
                        </w:rPr>
                        <w:t>Analyse de la situation sanitaire</w:t>
                      </w:r>
                    </w:p>
                  </w:txbxContent>
                </v:textbox>
                <w10:wrap anchorx="margin"/>
              </v:round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52800" behindDoc="0" locked="0" layoutInCell="1" allowOverlap="1" wp14:anchorId="0CF0EFD4" wp14:editId="122D3E15">
                <wp:simplePos x="0" y="0"/>
                <wp:positionH relativeFrom="margin">
                  <wp:posOffset>223547</wp:posOffset>
                </wp:positionH>
                <wp:positionV relativeFrom="paragraph">
                  <wp:posOffset>137160</wp:posOffset>
                </wp:positionV>
                <wp:extent cx="1303506" cy="428017"/>
                <wp:effectExtent l="0" t="0" r="11430" b="10160"/>
                <wp:wrapNone/>
                <wp:docPr id="284" name="Rectangle à coins arrondis 284"/>
                <wp:cNvGraphicFramePr/>
                <a:graphic xmlns:a="http://schemas.openxmlformats.org/drawingml/2006/main">
                  <a:graphicData uri="http://schemas.microsoft.com/office/word/2010/wordprocessingShape">
                    <wps:wsp>
                      <wps:cNvSpPr/>
                      <wps:spPr>
                        <a:xfrm>
                          <a:off x="0" y="0"/>
                          <a:ext cx="1303506" cy="42801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92125A" w:rsidRDefault="00AC0578" w:rsidP="000838D4">
                            <w:pPr>
                              <w:jc w:val="center"/>
                              <w:rPr>
                                <w:rFonts w:ascii="Times New Roman" w:hAnsi="Times New Roman" w:cs="Times New Roman"/>
                                <w:sz w:val="20"/>
                              </w:rPr>
                            </w:pPr>
                            <w:r w:rsidRPr="0092125A">
                              <w:rPr>
                                <w:rFonts w:ascii="Times New Roman" w:hAnsi="Times New Roman" w:cs="Times New Roman"/>
                                <w:sz w:val="20"/>
                              </w:rPr>
                              <w:t>Analyse de la situation sanitaire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F0EFD4" id="Rectangle à coins arrondis 284" o:spid="_x0000_s1119" style="position:absolute;left:0;text-align:left;margin-left:17.6pt;margin-top:10.8pt;width:102.65pt;height:33.7pt;z-index:25185280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" fillcolor="white [3201]" strokecolor="black [3213]" strokeweight="1pt">
                <v:stroke joinstyle="miter"/>
                <v:textbox>
                  <w:txbxContent>
                    <w:p w:rsidR="00AC0578" w:rsidRPr="0092125A" w:rsidRDefault="00AC0578" w:rsidP="000838D4">
                      <w:pPr>
                        <w:jc w:val="center"/>
                        <w:rPr>
                          <w:rFonts w:ascii="Times New Roman" w:hAnsi="Times New Roman" w:cs="Times New Roman"/>
                          <w:sz w:val="20"/>
                        </w:rPr>
                      </w:pPr>
                      <w:r w:rsidRPr="0092125A">
                        <w:rPr>
                          <w:rFonts w:ascii="Times New Roman" w:hAnsi="Times New Roman" w:cs="Times New Roman"/>
                          <w:sz w:val="20"/>
                        </w:rPr>
                        <w:t>Analyse de la situation sanitaire</w:t>
                      </w:r>
                    </w:p>
                  </w:txbxContent>
                </v:textbox>
                <w10:wrap anchorx="margin"/>
              </v:round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60992" behindDoc="0" locked="0" layoutInCell="1" allowOverlap="1" wp14:anchorId="6CB36998" wp14:editId="39E6CE60">
                <wp:simplePos x="0" y="0"/>
                <wp:positionH relativeFrom="column">
                  <wp:posOffset>3525804</wp:posOffset>
                </wp:positionH>
                <wp:positionV relativeFrom="paragraph">
                  <wp:posOffset>263998</wp:posOffset>
                </wp:positionV>
                <wp:extent cx="1342903" cy="564204"/>
                <wp:effectExtent l="38100" t="0" r="29210" b="64770"/>
                <wp:wrapNone/>
                <wp:docPr id="285" name="Connecteur droit avec flèche 285"/>
                <wp:cNvGraphicFramePr/>
                <a:graphic xmlns:a="http://schemas.openxmlformats.org/drawingml/2006/main">
                  <a:graphicData uri="http://schemas.microsoft.com/office/word/2010/wordprocessingShape">
                    <wps:wsp>
                      <wps:cNvCnPr/>
                      <wps:spPr>
                        <a:xfrm flipH="1">
                          <a:off x="0" y="0"/>
                          <a:ext cx="1342903" cy="5642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9E8411" id="Connecteur droit avec flèche 285" o:spid="_x0000_s1026" type="#_x0000_t32" style="position:absolute;margin-left:277.6pt;margin-top:20.8pt;width:105.75pt;height:44.45pt;flip:x;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59968" behindDoc="0" locked="0" layoutInCell="1" allowOverlap="1" wp14:anchorId="668810EA" wp14:editId="0CFDCB42">
                <wp:simplePos x="0" y="0"/>
                <wp:positionH relativeFrom="column">
                  <wp:posOffset>1036009</wp:posOffset>
                </wp:positionH>
                <wp:positionV relativeFrom="paragraph">
                  <wp:posOffset>205632</wp:posOffset>
                </wp:positionV>
                <wp:extent cx="1177047" cy="603115"/>
                <wp:effectExtent l="38100" t="38100" r="23495" b="26035"/>
                <wp:wrapNone/>
                <wp:docPr id="286" name="Connecteur droit avec flèche 286"/>
                <wp:cNvGraphicFramePr/>
                <a:graphic xmlns:a="http://schemas.openxmlformats.org/drawingml/2006/main">
                  <a:graphicData uri="http://schemas.microsoft.com/office/word/2010/wordprocessingShape">
                    <wps:wsp>
                      <wps:cNvCnPr/>
                      <wps:spPr>
                        <a:xfrm flipH="1" flipV="1">
                          <a:off x="0" y="0"/>
                          <a:ext cx="1177047" cy="603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7B7122" id="Connecteur droit avec flèche 286" o:spid="_x0000_s1026" type="#_x0000_t32" style="position:absolute;margin-left:81.6pt;margin-top:16.2pt;width:92.7pt;height:47.5pt;flip:x y;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" strokecolor="black [3200]" strokeweight=".5pt">
                <v:stroke endarrow="block" joinstyle="miter"/>
              </v:shape>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49728" behindDoc="0" locked="0" layoutInCell="1" allowOverlap="1" wp14:anchorId="7F6B6C2E" wp14:editId="57220C4F">
                <wp:simplePos x="0" y="0"/>
                <wp:positionH relativeFrom="margin">
                  <wp:posOffset>2226715</wp:posOffset>
                </wp:positionH>
                <wp:positionV relativeFrom="paragraph">
                  <wp:posOffset>216535</wp:posOffset>
                </wp:positionV>
                <wp:extent cx="1303506" cy="428017"/>
                <wp:effectExtent l="0" t="0" r="11430" b="10160"/>
                <wp:wrapNone/>
                <wp:docPr id="287" name="Rectangle à coins arrondis 287"/>
                <wp:cNvGraphicFramePr/>
                <a:graphic xmlns:a="http://schemas.openxmlformats.org/drawingml/2006/main">
                  <a:graphicData uri="http://schemas.microsoft.com/office/word/2010/wordprocessingShape">
                    <wps:wsp>
                      <wps:cNvSpPr/>
                      <wps:spPr>
                        <a:xfrm>
                          <a:off x="0" y="0"/>
                          <a:ext cx="1303506" cy="42801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92125A" w:rsidRDefault="00AC0578" w:rsidP="000838D4">
                            <w:pPr>
                              <w:jc w:val="center"/>
                              <w:rPr>
                                <w:rFonts w:ascii="Times New Roman" w:hAnsi="Times New Roman" w:cs="Times New Roman"/>
                                <w:sz w:val="20"/>
                              </w:rPr>
                            </w:pPr>
                            <w:r w:rsidRPr="0092125A">
                              <w:rPr>
                                <w:rFonts w:ascii="Times New Roman" w:hAnsi="Times New Roman" w:cs="Times New Roman"/>
                                <w:sz w:val="20"/>
                              </w:rPr>
                              <w:t>Analyse de la situation sanitaire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6B6C2E" id="Rectangle à coins arrondis 287" o:spid="_x0000_s1120" style="position:absolute;left:0;text-align:left;margin-left:175.35pt;margin-top:17.05pt;width:102.65pt;height:33.7pt;z-index:2518497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" fillcolor="white [3201]" strokecolor="black [3213]" strokeweight="1pt">
                <v:stroke joinstyle="miter"/>
                <v:textbox>
                  <w:txbxContent>
                    <w:p w:rsidR="00AC0578" w:rsidRPr="0092125A" w:rsidRDefault="00AC0578" w:rsidP="000838D4">
                      <w:pPr>
                        <w:jc w:val="center"/>
                        <w:rPr>
                          <w:rFonts w:ascii="Times New Roman" w:hAnsi="Times New Roman" w:cs="Times New Roman"/>
                          <w:sz w:val="20"/>
                        </w:rPr>
                      </w:pPr>
                      <w:r w:rsidRPr="0092125A">
                        <w:rPr>
                          <w:rFonts w:ascii="Times New Roman" w:hAnsi="Times New Roman" w:cs="Times New Roman"/>
                          <w:sz w:val="20"/>
                        </w:rPr>
                        <w:t>Analyse de la situation sanitaire</w:t>
                      </w:r>
                    </w:p>
                  </w:txbxContent>
                </v:textbox>
                <w10:wrap anchorx="margin"/>
              </v:roundrect>
            </w:pict>
          </mc:Fallback>
        </mc:AlternateContent>
      </w:r>
    </w:p>
    <w:p w:rsidR="000838D4" w:rsidRPr="00480B06" w:rsidRDefault="000838D4" w:rsidP="00E04B76">
      <w:pPr>
        <w:pStyle w:val="Titre1"/>
      </w:pPr>
    </w:p>
    <w:p w:rsidR="00191911" w:rsidRPr="00D44969" w:rsidRDefault="00191911" w:rsidP="00D44969">
      <w:pPr>
        <w:pStyle w:val="Titre1"/>
      </w:pPr>
      <w:r w:rsidRPr="00D44969">
        <w:t xml:space="preserve">                                   </w:t>
      </w:r>
      <w:bookmarkStart w:id="150" w:name="_Toc149225759"/>
      <w:r w:rsidR="00E04B76" w:rsidRPr="00D44969">
        <w:t>Figure 15</w:t>
      </w:r>
      <w:r w:rsidR="003229DF" w:rsidRPr="00D44969">
        <w:t>.</w:t>
      </w:r>
      <w:r w:rsidRPr="00D44969">
        <w:t>Cycle de planifi</w:t>
      </w:r>
      <w:r w:rsidR="009F499E" w:rsidRPr="00D44969">
        <w:t xml:space="preserve">cation </w:t>
      </w:r>
      <w:r w:rsidRPr="00D44969">
        <w:t>de la santé</w:t>
      </w:r>
      <w:bookmarkEnd w:id="150"/>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II existe trois ty</w:t>
      </w:r>
      <w:r w:rsidR="00390727" w:rsidRPr="00480B06">
        <w:rPr>
          <w:rFonts w:ascii="Times New Roman" w:hAnsi="Times New Roman" w:cs="Times New Roman"/>
          <w:sz w:val="24"/>
          <w:szCs w:val="24"/>
        </w:rPr>
        <w:t>pes de planification de la santé</w:t>
      </w:r>
      <w:r w:rsidR="00A3432B">
        <w:rPr>
          <w:rFonts w:ascii="Times New Roman" w:hAnsi="Times New Roman" w:cs="Times New Roman"/>
          <w:sz w:val="24"/>
          <w:szCs w:val="24"/>
        </w:rPr>
        <w:t xml:space="preserve"> en tant que processus intégré : l</w:t>
      </w:r>
      <w:r w:rsidRPr="00480B06">
        <w:rPr>
          <w:rFonts w:ascii="Times New Roman" w:hAnsi="Times New Roman" w:cs="Times New Roman"/>
          <w:sz w:val="24"/>
          <w:szCs w:val="24"/>
        </w:rPr>
        <w:t>a planification dispersée</w:t>
      </w:r>
      <w:r w:rsidR="00A3432B">
        <w:rPr>
          <w:rFonts w:ascii="Times New Roman" w:hAnsi="Times New Roman" w:cs="Times New Roman"/>
          <w:sz w:val="24"/>
          <w:szCs w:val="24"/>
        </w:rPr>
        <w:t>, l</w:t>
      </w:r>
      <w:r w:rsidRPr="00480B06">
        <w:rPr>
          <w:rFonts w:ascii="Times New Roman" w:hAnsi="Times New Roman" w:cs="Times New Roman"/>
          <w:sz w:val="24"/>
          <w:szCs w:val="24"/>
        </w:rPr>
        <w:t>a planification  ciblée</w:t>
      </w:r>
      <w:r w:rsidR="00A3432B">
        <w:rPr>
          <w:rFonts w:ascii="Times New Roman" w:hAnsi="Times New Roman" w:cs="Times New Roman"/>
          <w:sz w:val="24"/>
          <w:szCs w:val="24"/>
        </w:rPr>
        <w:t xml:space="preserve"> et p</w:t>
      </w:r>
      <w:r w:rsidRPr="00480B06">
        <w:rPr>
          <w:rFonts w:ascii="Times New Roman" w:hAnsi="Times New Roman" w:cs="Times New Roman"/>
          <w:sz w:val="24"/>
          <w:szCs w:val="24"/>
        </w:rPr>
        <w:t>lanification  centrale de la santé</w:t>
      </w:r>
      <w:r w:rsidR="00A3432B">
        <w:rPr>
          <w:rFonts w:ascii="Times New Roman" w:hAnsi="Times New Roman" w:cs="Times New Roman"/>
          <w:sz w:val="24"/>
          <w:szCs w:val="24"/>
        </w:rPr>
        <w:t> ;</w:t>
      </w:r>
      <w:r w:rsidR="00F247C5">
        <w:rPr>
          <w:rFonts w:ascii="Times New Roman" w:hAnsi="Times New Roman" w:cs="Times New Roman"/>
          <w:sz w:val="24"/>
          <w:szCs w:val="24"/>
        </w:rPr>
        <w:t xml:space="preserve"> l</w:t>
      </w:r>
      <w:r w:rsidRPr="00480B06">
        <w:rPr>
          <w:rFonts w:ascii="Times New Roman" w:hAnsi="Times New Roman" w:cs="Times New Roman"/>
          <w:sz w:val="24"/>
          <w:szCs w:val="24"/>
        </w:rPr>
        <w:t xml:space="preserve">a planification sanitaire </w:t>
      </w:r>
      <w:r w:rsidRPr="00F247C5">
        <w:rPr>
          <w:rFonts w:ascii="Times New Roman" w:hAnsi="Times New Roman" w:cs="Times New Roman"/>
          <w:i/>
          <w:sz w:val="24"/>
          <w:szCs w:val="24"/>
        </w:rPr>
        <w:t>dispersée, ciblée et centrale</w:t>
      </w:r>
      <w:r w:rsidRPr="00480B06">
        <w:rPr>
          <w:rFonts w:ascii="Times New Roman" w:hAnsi="Times New Roman" w:cs="Times New Roman"/>
          <w:sz w:val="24"/>
          <w:szCs w:val="24"/>
        </w:rPr>
        <w:t xml:space="preserve"> est considérée comme une facette distincte d'une méthode int</w:t>
      </w:r>
      <w:r w:rsidR="00390727" w:rsidRPr="00480B06">
        <w:rPr>
          <w:rFonts w:ascii="Times New Roman" w:hAnsi="Times New Roman" w:cs="Times New Roman"/>
          <w:sz w:val="24"/>
          <w:szCs w:val="24"/>
        </w:rPr>
        <w:t>égrée</w:t>
      </w:r>
      <w:r w:rsidRPr="00480B06">
        <w:rPr>
          <w:rFonts w:ascii="Times New Roman" w:hAnsi="Times New Roman" w:cs="Times New Roman"/>
          <w:sz w:val="24"/>
          <w:szCs w:val="24"/>
        </w:rPr>
        <w:t>. Par ce processus, la société définit les problèmes, développe des objectifs, des valeurs et des attentes, classe les priorités, alloue et convertit les ressources en actions et intégré le fonctionnement de nombreuses unités différentes des systèmes de soins de santé.</w: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1. </w:t>
      </w:r>
      <w:r w:rsidRPr="00480B06">
        <w:rPr>
          <w:rFonts w:ascii="Times New Roman" w:hAnsi="Times New Roman" w:cs="Times New Roman"/>
          <w:i/>
          <w:sz w:val="24"/>
          <w:szCs w:val="24"/>
        </w:rPr>
        <w:t>La planification dispersée</w:t>
      </w:r>
      <w:r w:rsidR="00F247C5">
        <w:rPr>
          <w:rFonts w:ascii="Times New Roman" w:hAnsi="Times New Roman" w:cs="Times New Roman"/>
          <w:sz w:val="24"/>
          <w:szCs w:val="24"/>
        </w:rPr>
        <w:t xml:space="preserve"> : </w:t>
      </w:r>
      <w:r w:rsidRPr="00480B06">
        <w:rPr>
          <w:rFonts w:ascii="Times New Roman" w:hAnsi="Times New Roman" w:cs="Times New Roman"/>
          <w:sz w:val="24"/>
          <w:szCs w:val="24"/>
        </w:rPr>
        <w:t>reflète les idéaux individualistes de notre culture, qui continuent  à  être  l'approche dominante de  la  planificat</w:t>
      </w:r>
      <w:r w:rsidR="0018501F" w:rsidRPr="00480B06">
        <w:rPr>
          <w:rFonts w:ascii="Times New Roman" w:hAnsi="Times New Roman" w:cs="Times New Roman"/>
          <w:sz w:val="24"/>
          <w:szCs w:val="24"/>
        </w:rPr>
        <w:t>ion  de  la  santé d’</w:t>
      </w:r>
      <w:r w:rsidRPr="00480B06">
        <w:rPr>
          <w:rFonts w:ascii="Times New Roman" w:hAnsi="Times New Roman" w:cs="Times New Roman"/>
          <w:sz w:val="24"/>
          <w:szCs w:val="24"/>
        </w:rPr>
        <w:t>aujourd'hui.</w: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2. </w:t>
      </w:r>
      <w:r w:rsidRPr="00480B06">
        <w:rPr>
          <w:rFonts w:ascii="Times New Roman" w:hAnsi="Times New Roman" w:cs="Times New Roman"/>
          <w:i/>
          <w:sz w:val="24"/>
          <w:szCs w:val="24"/>
        </w:rPr>
        <w:t>Une planification ciblée reflète</w:t>
      </w:r>
      <w:r w:rsidRPr="00480B06">
        <w:rPr>
          <w:rFonts w:ascii="Times New Roman" w:hAnsi="Times New Roman" w:cs="Times New Roman"/>
          <w:sz w:val="24"/>
          <w:szCs w:val="24"/>
        </w:rPr>
        <w:t xml:space="preserve"> le segment de notre système de valeurs qui met l'accent sur la coopération volontaire. Son expansion rapide au cours des dernières années peut être attribuée à  sa simple acceptabilité ainsi qu'à sa corruptibilité avec l'individualisme de la planification dispersée</w:t>
      </w:r>
      <w:r w:rsidR="007D1142" w:rsidRPr="00480B06">
        <w:rPr>
          <w:rFonts w:ascii="Times New Roman" w:hAnsi="Times New Roman" w:cs="Times New Roman"/>
          <w:sz w:val="24"/>
          <w:szCs w:val="24"/>
        </w:rPr>
        <w:t>.</w:t>
      </w:r>
    </w:p>
    <w:p w:rsidR="000838D4" w:rsidRPr="00480B06" w:rsidRDefault="0018501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3. </w:t>
      </w:r>
      <w:r w:rsidRPr="00480B06">
        <w:rPr>
          <w:rFonts w:ascii="Times New Roman" w:hAnsi="Times New Roman" w:cs="Times New Roman"/>
          <w:i/>
          <w:sz w:val="24"/>
          <w:szCs w:val="24"/>
        </w:rPr>
        <w:t xml:space="preserve">La planification centrale exprime </w:t>
      </w:r>
      <w:r w:rsidR="000838D4" w:rsidRPr="00480B06">
        <w:rPr>
          <w:rFonts w:ascii="Times New Roman" w:hAnsi="Times New Roman" w:cs="Times New Roman"/>
          <w:i/>
          <w:sz w:val="24"/>
          <w:szCs w:val="24"/>
        </w:rPr>
        <w:t>l</w:t>
      </w:r>
      <w:r w:rsidRPr="00480B06">
        <w:rPr>
          <w:rFonts w:ascii="Times New Roman" w:hAnsi="Times New Roman" w:cs="Times New Roman"/>
          <w:i/>
          <w:sz w:val="24"/>
          <w:szCs w:val="24"/>
        </w:rPr>
        <w:t xml:space="preserve">e souci de </w:t>
      </w:r>
      <w:r w:rsidR="000838D4" w:rsidRPr="00480B06">
        <w:rPr>
          <w:rFonts w:ascii="Times New Roman" w:hAnsi="Times New Roman" w:cs="Times New Roman"/>
          <w:i/>
          <w:sz w:val="24"/>
          <w:szCs w:val="24"/>
        </w:rPr>
        <w:t>rationali</w:t>
      </w:r>
      <w:r w:rsidR="007D1142" w:rsidRPr="00480B06">
        <w:rPr>
          <w:rFonts w:ascii="Times New Roman" w:hAnsi="Times New Roman" w:cs="Times New Roman"/>
          <w:i/>
          <w:sz w:val="24"/>
          <w:szCs w:val="24"/>
        </w:rPr>
        <w:t>té</w:t>
      </w:r>
      <w:r w:rsidR="007D1142" w:rsidRPr="00480B06">
        <w:rPr>
          <w:rFonts w:ascii="Times New Roman" w:hAnsi="Times New Roman" w:cs="Times New Roman"/>
          <w:sz w:val="24"/>
          <w:szCs w:val="24"/>
        </w:rPr>
        <w:t>,</w:t>
      </w:r>
      <w:r w:rsidRPr="00480B06">
        <w:rPr>
          <w:rFonts w:ascii="Times New Roman" w:hAnsi="Times New Roman" w:cs="Times New Roman"/>
          <w:sz w:val="24"/>
          <w:szCs w:val="24"/>
        </w:rPr>
        <w:t xml:space="preserve"> </w:t>
      </w:r>
      <w:r w:rsidR="000838D4" w:rsidRPr="00480B06">
        <w:rPr>
          <w:rFonts w:ascii="Times New Roman" w:hAnsi="Times New Roman" w:cs="Times New Roman"/>
          <w:sz w:val="24"/>
          <w:szCs w:val="24"/>
        </w:rPr>
        <w:t>d'organisation et d'efficacité d'utilisation des ressources de notre culture. Néanmoins, l'utilisation du pouvoir, en particulier celui qui repose sur l'autorité gouvern</w:t>
      </w:r>
      <w:r w:rsidRPr="00480B06">
        <w:rPr>
          <w:rFonts w:ascii="Times New Roman" w:hAnsi="Times New Roman" w:cs="Times New Roman"/>
          <w:sz w:val="24"/>
          <w:szCs w:val="24"/>
        </w:rPr>
        <w:t xml:space="preserve">ementale, est considérée comme </w:t>
      </w:r>
      <w:r w:rsidR="000838D4" w:rsidRPr="00480B06">
        <w:rPr>
          <w:rFonts w:ascii="Times New Roman" w:hAnsi="Times New Roman" w:cs="Times New Roman"/>
          <w:sz w:val="24"/>
          <w:szCs w:val="24"/>
        </w:rPr>
        <w:t>étant jugée contraire aux valeurs culturelles individualistes. En conséquence, la planification centrale dans les systèmes de soins de santé a eu une expression limitée.</w:t>
      </w:r>
    </w:p>
    <w:p w:rsidR="000838D4" w:rsidRPr="00480B06" w:rsidRDefault="000838D4" w:rsidP="00744F9D">
      <w:pPr>
        <w:pStyle w:val="Titre2"/>
        <w:spacing w:line="360" w:lineRule="auto"/>
        <w:rPr>
          <w:rFonts w:ascii="Times New Roman" w:hAnsi="Times New Roman" w:cs="Times New Roman"/>
          <w:color w:val="auto"/>
          <w:sz w:val="24"/>
          <w:szCs w:val="24"/>
        </w:rPr>
      </w:pPr>
      <w:r w:rsidRPr="00480B06">
        <w:rPr>
          <w:rFonts w:ascii="Times New Roman" w:hAnsi="Times New Roman" w:cs="Times New Roman"/>
          <w:color w:val="auto"/>
          <w:sz w:val="24"/>
          <w:szCs w:val="24"/>
        </w:rPr>
        <w:t xml:space="preserve"> </w:t>
      </w:r>
      <w:bookmarkStart w:id="151" w:name="_Toc149225760"/>
      <w:r w:rsidR="00B12F72" w:rsidRPr="00480B06">
        <w:rPr>
          <w:rFonts w:ascii="Times New Roman" w:hAnsi="Times New Roman" w:cs="Times New Roman"/>
          <w:color w:val="auto"/>
          <w:sz w:val="24"/>
          <w:szCs w:val="24"/>
        </w:rPr>
        <w:t xml:space="preserve">6.6. </w:t>
      </w:r>
      <w:r w:rsidRPr="00480B06">
        <w:rPr>
          <w:rFonts w:ascii="Times New Roman" w:hAnsi="Times New Roman" w:cs="Times New Roman"/>
          <w:color w:val="auto"/>
          <w:sz w:val="24"/>
          <w:szCs w:val="24"/>
        </w:rPr>
        <w:t>Approche de planification sanitaire dominante</w:t>
      </w:r>
      <w:bookmarkEnd w:id="151"/>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La planification</w:t>
      </w:r>
      <w:r w:rsidR="00A3432B">
        <w:rPr>
          <w:rFonts w:ascii="Times New Roman" w:hAnsi="Times New Roman" w:cs="Times New Roman"/>
          <w:sz w:val="24"/>
          <w:szCs w:val="24"/>
        </w:rPr>
        <w:t xml:space="preserve">  dispersée reflète les i</w:t>
      </w:r>
      <w:r w:rsidRPr="00480B06">
        <w:rPr>
          <w:rFonts w:ascii="Times New Roman" w:hAnsi="Times New Roman" w:cs="Times New Roman"/>
          <w:sz w:val="24"/>
          <w:szCs w:val="24"/>
        </w:rPr>
        <w:t>déaux individualistes  de notre culture, qui continuent à être l'approche dominante de la pl</w:t>
      </w:r>
      <w:r w:rsidR="00CC5FD9" w:rsidRPr="00480B06">
        <w:rPr>
          <w:rFonts w:ascii="Times New Roman" w:hAnsi="Times New Roman" w:cs="Times New Roman"/>
          <w:sz w:val="24"/>
          <w:szCs w:val="24"/>
        </w:rPr>
        <w:t>anification de la santé</w:t>
      </w:r>
      <w:r w:rsidRPr="00480B06">
        <w:rPr>
          <w:rFonts w:ascii="Times New Roman" w:hAnsi="Times New Roman" w:cs="Times New Roman"/>
          <w:sz w:val="24"/>
          <w:szCs w:val="24"/>
        </w:rPr>
        <w:t xml:space="preserve"> aujourd'hui.</w:t>
      </w:r>
      <w:r w:rsidR="00CC5FD9" w:rsidRPr="00480B06">
        <w:rPr>
          <w:rFonts w:ascii="Times New Roman" w:hAnsi="Times New Roman" w:cs="Times New Roman"/>
          <w:sz w:val="24"/>
          <w:szCs w:val="24"/>
        </w:rPr>
        <w:t xml:space="preserve"> </w:t>
      </w:r>
      <w:r w:rsidRPr="00480B06">
        <w:rPr>
          <w:rFonts w:ascii="Times New Roman" w:hAnsi="Times New Roman" w:cs="Times New Roman"/>
          <w:sz w:val="24"/>
          <w:szCs w:val="24"/>
        </w:rPr>
        <w:t>Les activités de planification pa</w:t>
      </w:r>
      <w:r w:rsidR="00A3432B">
        <w:rPr>
          <w:rFonts w:ascii="Times New Roman" w:hAnsi="Times New Roman" w:cs="Times New Roman"/>
          <w:sz w:val="24"/>
          <w:szCs w:val="24"/>
        </w:rPr>
        <w:t>ssent d'un type</w:t>
      </w:r>
      <w:r w:rsidRPr="00480B06">
        <w:rPr>
          <w:rFonts w:ascii="Times New Roman" w:hAnsi="Times New Roman" w:cs="Times New Roman"/>
          <w:sz w:val="24"/>
          <w:szCs w:val="24"/>
        </w:rPr>
        <w:t xml:space="preserve"> à un autre, lorsque les décisions prises d</w:t>
      </w:r>
      <w:r w:rsidR="00F247C5">
        <w:rPr>
          <w:rFonts w:ascii="Times New Roman" w:hAnsi="Times New Roman" w:cs="Times New Roman"/>
          <w:sz w:val="24"/>
          <w:szCs w:val="24"/>
        </w:rPr>
        <w:t>ans un contexte</w:t>
      </w:r>
      <w:r w:rsidRPr="00480B06">
        <w:rPr>
          <w:rFonts w:ascii="Times New Roman" w:hAnsi="Times New Roman" w:cs="Times New Roman"/>
          <w:sz w:val="24"/>
          <w:szCs w:val="24"/>
        </w:rPr>
        <w:t xml:space="preserve"> génèrent un besoin pour d'autres </w:t>
      </w:r>
      <w:r w:rsidR="00CC5FD9" w:rsidRPr="00480B06">
        <w:rPr>
          <w:rFonts w:ascii="Times New Roman" w:hAnsi="Times New Roman" w:cs="Times New Roman"/>
          <w:sz w:val="24"/>
          <w:szCs w:val="24"/>
        </w:rPr>
        <w:t>styles</w:t>
      </w:r>
      <w:r w:rsidRPr="00480B06">
        <w:rPr>
          <w:rFonts w:ascii="Times New Roman" w:hAnsi="Times New Roman" w:cs="Times New Roman"/>
          <w:sz w:val="24"/>
          <w:szCs w:val="24"/>
        </w:rPr>
        <w:t>. Par exemple</w:t>
      </w:r>
      <w:r w:rsidR="00CC5FD9" w:rsidRPr="00480B06">
        <w:rPr>
          <w:rFonts w:ascii="Times New Roman" w:hAnsi="Times New Roman" w:cs="Times New Roman"/>
          <w:sz w:val="24"/>
          <w:szCs w:val="24"/>
        </w:rPr>
        <w:t>, les décisions</w:t>
      </w:r>
      <w:r w:rsidRPr="00480B06">
        <w:rPr>
          <w:rFonts w:ascii="Times New Roman" w:hAnsi="Times New Roman" w:cs="Times New Roman"/>
          <w:sz w:val="24"/>
          <w:szCs w:val="24"/>
        </w:rPr>
        <w:t xml:space="preserve"> décentralisée</w:t>
      </w:r>
      <w:r w:rsidR="00CC5FD9" w:rsidRPr="00480B06">
        <w:rPr>
          <w:rFonts w:ascii="Times New Roman" w:hAnsi="Times New Roman" w:cs="Times New Roman"/>
          <w:sz w:val="24"/>
          <w:szCs w:val="24"/>
        </w:rPr>
        <w:t>s</w:t>
      </w:r>
      <w:r w:rsidRPr="00480B06">
        <w:rPr>
          <w:rFonts w:ascii="Times New Roman" w:hAnsi="Times New Roman" w:cs="Times New Roman"/>
          <w:sz w:val="24"/>
          <w:szCs w:val="24"/>
        </w:rPr>
        <w:t xml:space="preserve"> des individus et des organisations laissent des lacun</w:t>
      </w:r>
      <w:r w:rsidR="006E5CE3" w:rsidRPr="00480B06">
        <w:rPr>
          <w:rFonts w:ascii="Times New Roman" w:hAnsi="Times New Roman" w:cs="Times New Roman"/>
          <w:sz w:val="24"/>
          <w:szCs w:val="24"/>
        </w:rPr>
        <w:t xml:space="preserve">es et des doubles emplois dans </w:t>
      </w:r>
      <w:r w:rsidRPr="00480B06">
        <w:rPr>
          <w:rFonts w:ascii="Times New Roman" w:hAnsi="Times New Roman" w:cs="Times New Roman"/>
          <w:sz w:val="24"/>
          <w:szCs w:val="24"/>
        </w:rPr>
        <w:t>l'allocation des ressources de soins de santé. Celles-ci ont  permis de faciliter la  collaboration pour résoudre ces problèmes par des efforts de coopération mutuelle. Une planification pourrait donc révéler la nécessité d'une autorité ou d'un contrôle gouvernemental de ressources financières substantielles pour résoudre une partie du problème.</w:t>
      </w:r>
    </w:p>
    <w:p w:rsidR="000838D4" w:rsidRPr="00480B06" w:rsidRDefault="00B12F72" w:rsidP="00744F9D">
      <w:pPr>
        <w:pStyle w:val="Titre2"/>
        <w:spacing w:line="360" w:lineRule="auto"/>
        <w:rPr>
          <w:rFonts w:ascii="Times New Roman" w:hAnsi="Times New Roman" w:cs="Times New Roman"/>
          <w:color w:val="auto"/>
          <w:sz w:val="24"/>
          <w:szCs w:val="24"/>
        </w:rPr>
      </w:pPr>
      <w:bookmarkStart w:id="152" w:name="_Toc149225761"/>
      <w:r w:rsidRPr="00480B06">
        <w:rPr>
          <w:rFonts w:ascii="Times New Roman" w:hAnsi="Times New Roman" w:cs="Times New Roman"/>
          <w:color w:val="auto"/>
          <w:sz w:val="24"/>
          <w:szCs w:val="24"/>
        </w:rPr>
        <w:lastRenderedPageBreak/>
        <w:t xml:space="preserve">6.1. </w:t>
      </w:r>
      <w:r w:rsidR="000838D4" w:rsidRPr="00480B06">
        <w:rPr>
          <w:rFonts w:ascii="Times New Roman" w:hAnsi="Times New Roman" w:cs="Times New Roman"/>
          <w:color w:val="auto"/>
          <w:sz w:val="24"/>
          <w:szCs w:val="24"/>
        </w:rPr>
        <w:t>Planification dispersée de la santé</w:t>
      </w:r>
      <w:bookmarkEnd w:id="152"/>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La première forme de planification sanitaire développée, la plus contrôlée et la plus continue est  celle  qui  est  entreprise par  chaque  prestataire, consommateur et organisme de </w:t>
      </w:r>
      <w:r w:rsidRPr="00A3432B">
        <w:rPr>
          <w:rFonts w:ascii="Times New Roman" w:hAnsi="Times New Roman" w:cs="Times New Roman"/>
          <w:i/>
          <w:sz w:val="24"/>
          <w:szCs w:val="24"/>
        </w:rPr>
        <w:t>financement qui compose les systèmes de soins de santé.</w:t>
      </w:r>
      <w:r w:rsidRPr="00480B06">
        <w:rPr>
          <w:rFonts w:ascii="Times New Roman" w:hAnsi="Times New Roman" w:cs="Times New Roman"/>
          <w:sz w:val="24"/>
          <w:szCs w:val="24"/>
        </w:rPr>
        <w:t xml:space="preserve"> Cette forme de </w:t>
      </w:r>
      <w:r w:rsidR="006E5CE3" w:rsidRPr="00480B06">
        <w:rPr>
          <w:rFonts w:ascii="Times New Roman" w:hAnsi="Times New Roman" w:cs="Times New Roman"/>
          <w:sz w:val="24"/>
          <w:szCs w:val="24"/>
        </w:rPr>
        <w:t>planification de la santé</w:t>
      </w:r>
      <w:r w:rsidRPr="00480B06">
        <w:rPr>
          <w:rFonts w:ascii="Times New Roman" w:hAnsi="Times New Roman" w:cs="Times New Roman"/>
          <w:sz w:val="24"/>
          <w:szCs w:val="24"/>
        </w:rPr>
        <w:t xml:space="preserve"> comprend les nombreuses décisions prises dans le cadre du système de soins de santé par tous les individus et organis</w:t>
      </w:r>
      <w:r w:rsidR="006E5CE3" w:rsidRPr="00480B06">
        <w:rPr>
          <w:rFonts w:ascii="Times New Roman" w:hAnsi="Times New Roman" w:cs="Times New Roman"/>
          <w:sz w:val="24"/>
          <w:szCs w:val="24"/>
        </w:rPr>
        <w:t xml:space="preserve">ations qui tentent de fournir, </w:t>
      </w:r>
      <w:r w:rsidRPr="00480B06">
        <w:rPr>
          <w:rFonts w:ascii="Times New Roman" w:hAnsi="Times New Roman" w:cs="Times New Roman"/>
          <w:sz w:val="24"/>
          <w:szCs w:val="24"/>
        </w:rPr>
        <w:t>de financ</w:t>
      </w:r>
      <w:r w:rsidR="006E5CE3" w:rsidRPr="00480B06">
        <w:rPr>
          <w:rFonts w:ascii="Times New Roman" w:hAnsi="Times New Roman" w:cs="Times New Roman"/>
          <w:sz w:val="24"/>
          <w:szCs w:val="24"/>
        </w:rPr>
        <w:t>er et d'utiliser les services</w:t>
      </w:r>
      <w:r w:rsidRPr="00480B06">
        <w:rPr>
          <w:rFonts w:ascii="Times New Roman" w:hAnsi="Times New Roman" w:cs="Times New Roman"/>
          <w:sz w:val="24"/>
          <w:szCs w:val="24"/>
        </w:rPr>
        <w:t>. Ces décisions relative</w:t>
      </w:r>
      <w:r w:rsidR="00A3432B">
        <w:rPr>
          <w:rFonts w:ascii="Times New Roman" w:hAnsi="Times New Roman" w:cs="Times New Roman"/>
          <w:sz w:val="24"/>
          <w:szCs w:val="24"/>
        </w:rPr>
        <w:t>s à la planification,</w:t>
      </w:r>
      <w:r w:rsidRPr="00480B06">
        <w:rPr>
          <w:rFonts w:ascii="Times New Roman" w:hAnsi="Times New Roman" w:cs="Times New Roman"/>
          <w:sz w:val="24"/>
          <w:szCs w:val="24"/>
        </w:rPr>
        <w:t xml:space="preserve"> peuvent ê</w:t>
      </w:r>
      <w:r w:rsidR="006E5CE3" w:rsidRPr="00480B06">
        <w:rPr>
          <w:rFonts w:ascii="Times New Roman" w:hAnsi="Times New Roman" w:cs="Times New Roman"/>
          <w:sz w:val="24"/>
          <w:szCs w:val="24"/>
        </w:rPr>
        <w:t>tre divisées en quatre groupes ;</w:t>
      </w:r>
    </w:p>
    <w:p w:rsidR="000838D4" w:rsidRPr="00480B06" w:rsidRDefault="006E5CE3"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a. La définition </w:t>
      </w:r>
      <w:r w:rsidR="000838D4" w:rsidRPr="00480B06">
        <w:rPr>
          <w:rFonts w:ascii="Times New Roman" w:hAnsi="Times New Roman" w:cs="Times New Roman"/>
          <w:sz w:val="24"/>
          <w:szCs w:val="24"/>
        </w:rPr>
        <w:t>e</w:t>
      </w:r>
      <w:r w:rsidRPr="00480B06">
        <w:rPr>
          <w:rFonts w:ascii="Times New Roman" w:hAnsi="Times New Roman" w:cs="Times New Roman"/>
          <w:sz w:val="24"/>
          <w:szCs w:val="24"/>
        </w:rPr>
        <w:t>s</w:t>
      </w:r>
      <w:r w:rsidR="000838D4" w:rsidRPr="00480B06">
        <w:rPr>
          <w:rFonts w:ascii="Times New Roman" w:hAnsi="Times New Roman" w:cs="Times New Roman"/>
          <w:sz w:val="24"/>
          <w:szCs w:val="24"/>
        </w:rPr>
        <w:t>t la sélection des problèmes, des priorités et des attentes en matière de santé qui sont jugées pertinentes et dignes d'intérêt.</w: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b. Identifier les buts parmi les questions, objectifs et</w:t>
      </w:r>
      <w:r w:rsidR="00D658B7" w:rsidRPr="00480B06">
        <w:rPr>
          <w:rFonts w:ascii="Times New Roman" w:hAnsi="Times New Roman" w:cs="Times New Roman"/>
          <w:sz w:val="24"/>
          <w:szCs w:val="24"/>
        </w:rPr>
        <w:t xml:space="preserve">  normes valorises et obtenir en</w:t>
      </w:r>
      <w:r w:rsidRPr="00480B06">
        <w:rPr>
          <w:rFonts w:ascii="Times New Roman" w:hAnsi="Times New Roman" w:cs="Times New Roman"/>
          <w:sz w:val="24"/>
          <w:szCs w:val="24"/>
        </w:rPr>
        <w:t xml:space="preserve"> allou</w:t>
      </w:r>
      <w:r w:rsidR="00D658B7" w:rsidRPr="00480B06">
        <w:rPr>
          <w:rFonts w:ascii="Times New Roman" w:hAnsi="Times New Roman" w:cs="Times New Roman"/>
          <w:sz w:val="24"/>
          <w:szCs w:val="24"/>
        </w:rPr>
        <w:t>ant</w:t>
      </w:r>
      <w:r w:rsidRPr="00480B06">
        <w:rPr>
          <w:rFonts w:ascii="Times New Roman" w:hAnsi="Times New Roman" w:cs="Times New Roman"/>
          <w:sz w:val="24"/>
          <w:szCs w:val="24"/>
        </w:rPr>
        <w:t xml:space="preserve"> des ressources </w:t>
      </w:r>
      <w:r w:rsidR="00D658B7" w:rsidRPr="00480B06">
        <w:rPr>
          <w:rFonts w:ascii="Times New Roman" w:hAnsi="Times New Roman" w:cs="Times New Roman"/>
          <w:sz w:val="24"/>
          <w:szCs w:val="24"/>
        </w:rPr>
        <w:t>confortable</w:t>
      </w:r>
      <w:r w:rsidRPr="00480B06">
        <w:rPr>
          <w:rFonts w:ascii="Times New Roman" w:hAnsi="Times New Roman" w:cs="Times New Roman"/>
          <w:sz w:val="24"/>
          <w:szCs w:val="24"/>
        </w:rPr>
        <w:t xml:space="preserve"> </w:t>
      </w:r>
      <w:r w:rsidR="00D658B7" w:rsidRPr="00480B06">
        <w:rPr>
          <w:rFonts w:ascii="Times New Roman" w:hAnsi="Times New Roman" w:cs="Times New Roman"/>
          <w:sz w:val="24"/>
          <w:szCs w:val="24"/>
        </w:rPr>
        <w:t>à</w:t>
      </w:r>
      <w:r w:rsidRPr="00480B06">
        <w:rPr>
          <w:rFonts w:ascii="Times New Roman" w:hAnsi="Times New Roman" w:cs="Times New Roman"/>
          <w:sz w:val="24"/>
          <w:szCs w:val="24"/>
        </w:rPr>
        <w:t xml:space="preserve"> ces priorités.</w: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c. Elaborateur des stratégies de coordination et d'intégration avec d'autres personnels et organisations des systèmes</w:t>
      </w:r>
      <w:r w:rsidR="007D1142" w:rsidRPr="00480B06">
        <w:rPr>
          <w:rFonts w:ascii="Times New Roman" w:hAnsi="Times New Roman" w:cs="Times New Roman"/>
          <w:sz w:val="24"/>
          <w:szCs w:val="24"/>
        </w:rPr>
        <w:t xml:space="preserve"> de soins de santé.</w: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d. Choix  des  pratiques quotidiennes dans  l'exécution, l'utilisation ou  le  financement des services de soins de santé.</w:t>
      </w:r>
    </w:p>
    <w:p w:rsidR="000838D4" w:rsidRPr="00480B06" w:rsidRDefault="00B12F72" w:rsidP="00744F9D">
      <w:pPr>
        <w:pStyle w:val="Titre2"/>
        <w:spacing w:line="360" w:lineRule="auto"/>
        <w:rPr>
          <w:rFonts w:ascii="Times New Roman" w:hAnsi="Times New Roman" w:cs="Times New Roman"/>
          <w:color w:val="auto"/>
          <w:sz w:val="24"/>
          <w:szCs w:val="24"/>
        </w:rPr>
      </w:pPr>
      <w:bookmarkStart w:id="153" w:name="_Toc149225762"/>
      <w:r w:rsidRPr="00480B06">
        <w:rPr>
          <w:rFonts w:ascii="Times New Roman" w:hAnsi="Times New Roman" w:cs="Times New Roman"/>
          <w:color w:val="auto"/>
          <w:sz w:val="24"/>
          <w:szCs w:val="24"/>
        </w:rPr>
        <w:t>6.2.</w:t>
      </w:r>
      <w:r w:rsidR="009D3819" w:rsidRPr="00480B06">
        <w:rPr>
          <w:rFonts w:ascii="Times New Roman" w:hAnsi="Times New Roman" w:cs="Times New Roman"/>
          <w:color w:val="auto"/>
          <w:sz w:val="24"/>
          <w:szCs w:val="24"/>
        </w:rPr>
        <w:t xml:space="preserve"> </w:t>
      </w:r>
      <w:r w:rsidR="000838D4" w:rsidRPr="00480B06">
        <w:rPr>
          <w:rFonts w:ascii="Times New Roman" w:hAnsi="Times New Roman" w:cs="Times New Roman"/>
          <w:color w:val="auto"/>
          <w:sz w:val="24"/>
          <w:szCs w:val="24"/>
        </w:rPr>
        <w:t>Planification centrée sur la santé</w:t>
      </w:r>
      <w:bookmarkEnd w:id="153"/>
    </w:p>
    <w:p w:rsidR="00D658B7"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La planification sanitaire ciblée fait  référence à  l'association volontaire entre des individus et des organisations pour tenter de résoudre des problèmes qu'ils ont en commun, même si les conséquences peuvent être ressenties différemment, ou </w:t>
      </w:r>
      <w:r w:rsidR="00F57801">
        <w:rPr>
          <w:rFonts w:ascii="Times New Roman" w:hAnsi="Times New Roman" w:cs="Times New Roman"/>
          <w:sz w:val="24"/>
          <w:szCs w:val="24"/>
        </w:rPr>
        <w:t>pour atteindre des objectifs</w:t>
      </w:r>
      <w:r w:rsidRPr="00480B06">
        <w:rPr>
          <w:rFonts w:ascii="Times New Roman" w:hAnsi="Times New Roman" w:cs="Times New Roman"/>
          <w:sz w:val="24"/>
          <w:szCs w:val="24"/>
        </w:rPr>
        <w:t xml:space="preserve">. La planification vise à  rassembler l'attention et les efforts d'un nombre </w:t>
      </w:r>
      <w:r w:rsidRPr="00480B06">
        <w:rPr>
          <w:rFonts w:ascii="Times New Roman" w:hAnsi="Times New Roman" w:cs="Times New Roman"/>
          <w:i/>
          <w:sz w:val="24"/>
          <w:szCs w:val="24"/>
        </w:rPr>
        <w:t>relativement important de personnes et d'organisations en même temps</w:t>
      </w:r>
      <w:r w:rsidR="00D658B7" w:rsidRPr="00480B06">
        <w:rPr>
          <w:rFonts w:ascii="Times New Roman" w:hAnsi="Times New Roman" w:cs="Times New Roman"/>
          <w:sz w:val="24"/>
          <w:szCs w:val="24"/>
        </w:rPr>
        <w:t>. La planification dispersée</w:t>
      </w:r>
      <w:r w:rsidRPr="00480B06">
        <w:rPr>
          <w:rFonts w:ascii="Times New Roman" w:hAnsi="Times New Roman" w:cs="Times New Roman"/>
          <w:sz w:val="24"/>
          <w:szCs w:val="24"/>
        </w:rPr>
        <w:t>, en revanche, nécessité une multitude de relations simultanées et séquentielles ; cependant, chacune d'entre elles n'implique que quelques personnes et organisatio</w:t>
      </w:r>
      <w:r w:rsidR="00364398">
        <w:rPr>
          <w:rFonts w:ascii="Times New Roman" w:hAnsi="Times New Roman" w:cs="Times New Roman"/>
          <w:sz w:val="24"/>
          <w:szCs w:val="24"/>
        </w:rPr>
        <w:t xml:space="preserve">ns à la fois. </w:t>
      </w:r>
      <w:r w:rsidRPr="00480B06">
        <w:rPr>
          <w:rFonts w:ascii="Times New Roman" w:hAnsi="Times New Roman" w:cs="Times New Roman"/>
          <w:sz w:val="24"/>
          <w:szCs w:val="24"/>
        </w:rPr>
        <w:t>Les premier</w:t>
      </w:r>
      <w:r w:rsidR="007D1142" w:rsidRPr="00480B06">
        <w:rPr>
          <w:rFonts w:ascii="Times New Roman" w:hAnsi="Times New Roman" w:cs="Times New Roman"/>
          <w:sz w:val="24"/>
          <w:szCs w:val="24"/>
        </w:rPr>
        <w:t>s efforts de planification ciblé</w:t>
      </w:r>
      <w:r w:rsidRPr="00480B06">
        <w:rPr>
          <w:rFonts w:ascii="Times New Roman" w:hAnsi="Times New Roman" w:cs="Times New Roman"/>
          <w:sz w:val="24"/>
          <w:szCs w:val="24"/>
        </w:rPr>
        <w:t>s</w:t>
      </w:r>
      <w:r w:rsidR="00D658B7" w:rsidRPr="00480B06">
        <w:rPr>
          <w:rFonts w:ascii="Times New Roman" w:hAnsi="Times New Roman" w:cs="Times New Roman"/>
          <w:sz w:val="24"/>
          <w:szCs w:val="24"/>
        </w:rPr>
        <w:t>,</w:t>
      </w:r>
      <w:r w:rsidRPr="00480B06">
        <w:rPr>
          <w:rFonts w:ascii="Times New Roman" w:hAnsi="Times New Roman" w:cs="Times New Roman"/>
          <w:sz w:val="24"/>
          <w:szCs w:val="24"/>
        </w:rPr>
        <w:t xml:space="preserve"> ont été déployés de manière ad hoc et informelle. Souvent  sous  l'impulsion d'un  leader  charismatique,  des  praticiens professionnels, des administrateurs d'organismes de santé et des consommateurs</w:t>
      </w:r>
      <w:r w:rsidR="00D658B7" w:rsidRPr="00480B06">
        <w:rPr>
          <w:rFonts w:ascii="Times New Roman" w:hAnsi="Times New Roman" w:cs="Times New Roman"/>
          <w:sz w:val="24"/>
          <w:szCs w:val="24"/>
        </w:rPr>
        <w:t>,</w:t>
      </w:r>
      <w:r w:rsidR="00191911" w:rsidRPr="00480B06">
        <w:rPr>
          <w:rFonts w:ascii="Times New Roman" w:hAnsi="Times New Roman" w:cs="Times New Roman"/>
          <w:sz w:val="24"/>
          <w:szCs w:val="24"/>
        </w:rPr>
        <w:t xml:space="preserve"> </w:t>
      </w:r>
      <w:r w:rsidRPr="00480B06">
        <w:rPr>
          <w:rFonts w:ascii="Times New Roman" w:hAnsi="Times New Roman" w:cs="Times New Roman"/>
          <w:sz w:val="24"/>
          <w:szCs w:val="24"/>
        </w:rPr>
        <w:t>se sont réunis pour analyser et planifier la solution de problèmes spécifiques des systèmes de soins de santé. La compl</w:t>
      </w:r>
      <w:r w:rsidR="00D658B7" w:rsidRPr="00480B06">
        <w:rPr>
          <w:rFonts w:ascii="Times New Roman" w:hAnsi="Times New Roman" w:cs="Times New Roman"/>
          <w:sz w:val="24"/>
          <w:szCs w:val="24"/>
        </w:rPr>
        <w:t>exité croissante de la société a</w:t>
      </w:r>
      <w:r w:rsidRPr="00480B06">
        <w:rPr>
          <w:rFonts w:ascii="Times New Roman" w:hAnsi="Times New Roman" w:cs="Times New Roman"/>
          <w:sz w:val="24"/>
          <w:szCs w:val="24"/>
        </w:rPr>
        <w:t xml:space="preserve"> cependant lentement érodé </w:t>
      </w:r>
      <w:r w:rsidR="00D658B7" w:rsidRPr="00480B06">
        <w:rPr>
          <w:rFonts w:ascii="Times New Roman" w:hAnsi="Times New Roman" w:cs="Times New Roman"/>
          <w:sz w:val="24"/>
          <w:szCs w:val="24"/>
        </w:rPr>
        <w:t>la capacité des processus</w:t>
      </w:r>
      <w:r w:rsidRPr="00480B06">
        <w:rPr>
          <w:rFonts w:ascii="Times New Roman" w:hAnsi="Times New Roman" w:cs="Times New Roman"/>
          <w:sz w:val="24"/>
          <w:szCs w:val="24"/>
        </w:rPr>
        <w:t xml:space="preserve"> et informels à rassembler les gens pour participer à une planification ciblée. En conséquence, au cours des cinquante dernières années, de nombreuses formes d'organisation ont été développées afin qu'un cadre hiérarchique</w:t>
      </w:r>
      <w:r w:rsidR="00D658B7" w:rsidRPr="00480B06">
        <w:rPr>
          <w:rFonts w:ascii="Times New Roman" w:hAnsi="Times New Roman" w:cs="Times New Roman"/>
          <w:sz w:val="24"/>
          <w:szCs w:val="24"/>
        </w:rPr>
        <w:t xml:space="preserve"> </w:t>
      </w:r>
      <w:r w:rsidRPr="00480B06">
        <w:rPr>
          <w:rFonts w:ascii="Times New Roman" w:hAnsi="Times New Roman" w:cs="Times New Roman"/>
          <w:sz w:val="24"/>
          <w:szCs w:val="24"/>
        </w:rPr>
        <w:t>puisse  promouvoir  une  planification ciblée.  Ces  organismes  sont  les  conseils d'agences sociales, les conseils de santé et de bien-être</w:t>
      </w:r>
      <w:r w:rsidR="00D658B7" w:rsidRPr="00480B06">
        <w:rPr>
          <w:rFonts w:ascii="Times New Roman" w:hAnsi="Times New Roman" w:cs="Times New Roman"/>
          <w:sz w:val="24"/>
          <w:szCs w:val="24"/>
        </w:rPr>
        <w:t>.</w:t>
      </w:r>
      <w:r w:rsidRPr="00480B06">
        <w:rPr>
          <w:rFonts w:ascii="Times New Roman" w:hAnsi="Times New Roman" w:cs="Times New Roman"/>
          <w:sz w:val="24"/>
          <w:szCs w:val="24"/>
        </w:rPr>
        <w:tab/>
      </w:r>
    </w:p>
    <w:p w:rsidR="000838D4" w:rsidRPr="00480B06" w:rsidRDefault="00B12F72" w:rsidP="00744F9D">
      <w:pPr>
        <w:pStyle w:val="Titre2"/>
        <w:spacing w:line="360" w:lineRule="auto"/>
        <w:rPr>
          <w:rFonts w:ascii="Times New Roman" w:hAnsi="Times New Roman" w:cs="Times New Roman"/>
          <w:color w:val="auto"/>
          <w:sz w:val="24"/>
          <w:szCs w:val="24"/>
        </w:rPr>
      </w:pPr>
      <w:bookmarkStart w:id="154" w:name="_Toc149225763"/>
      <w:r w:rsidRPr="00480B06">
        <w:rPr>
          <w:rFonts w:ascii="Times New Roman" w:hAnsi="Times New Roman" w:cs="Times New Roman"/>
          <w:color w:val="auto"/>
          <w:sz w:val="24"/>
          <w:szCs w:val="24"/>
        </w:rPr>
        <w:lastRenderedPageBreak/>
        <w:t>6.</w:t>
      </w:r>
      <w:r w:rsidR="000838D4" w:rsidRPr="00480B06">
        <w:rPr>
          <w:rFonts w:ascii="Times New Roman" w:hAnsi="Times New Roman" w:cs="Times New Roman"/>
          <w:color w:val="auto"/>
          <w:sz w:val="24"/>
          <w:szCs w:val="24"/>
        </w:rPr>
        <w:t>3. Planification centrale de la santé</w:t>
      </w:r>
      <w:bookmarkEnd w:id="154"/>
    </w:p>
    <w:p w:rsidR="000838D4" w:rsidRPr="00480B06" w:rsidRDefault="00F57801" w:rsidP="00744F9D">
      <w:pPr>
        <w:spacing w:line="360" w:lineRule="auto"/>
        <w:jc w:val="both"/>
        <w:rPr>
          <w:rFonts w:ascii="Times New Roman" w:hAnsi="Times New Roman" w:cs="Times New Roman"/>
          <w:sz w:val="24"/>
          <w:szCs w:val="24"/>
        </w:rPr>
      </w:pPr>
      <w:r>
        <w:rPr>
          <w:rFonts w:ascii="Times New Roman" w:hAnsi="Times New Roman" w:cs="Times New Roman"/>
          <w:sz w:val="24"/>
          <w:szCs w:val="24"/>
        </w:rPr>
        <w:t>La  planification</w:t>
      </w:r>
      <w:r w:rsidR="005C2380" w:rsidRPr="00480B06">
        <w:rPr>
          <w:rFonts w:ascii="Times New Roman" w:hAnsi="Times New Roman" w:cs="Times New Roman"/>
          <w:sz w:val="24"/>
          <w:szCs w:val="24"/>
        </w:rPr>
        <w:t xml:space="preserve"> centrale</w:t>
      </w:r>
      <w:r>
        <w:rPr>
          <w:rFonts w:ascii="Times New Roman" w:hAnsi="Times New Roman" w:cs="Times New Roman"/>
          <w:sz w:val="24"/>
          <w:szCs w:val="24"/>
        </w:rPr>
        <w:t xml:space="preserve"> de la santé</w:t>
      </w:r>
      <w:r w:rsidR="005C2380" w:rsidRPr="00480B06">
        <w:rPr>
          <w:rFonts w:ascii="Times New Roman" w:hAnsi="Times New Roman" w:cs="Times New Roman"/>
          <w:sz w:val="24"/>
          <w:szCs w:val="24"/>
        </w:rPr>
        <w:t xml:space="preserve"> fait </w:t>
      </w:r>
      <w:r w:rsidR="000838D4" w:rsidRPr="00480B06">
        <w:rPr>
          <w:rFonts w:ascii="Times New Roman" w:hAnsi="Times New Roman" w:cs="Times New Roman"/>
          <w:sz w:val="24"/>
          <w:szCs w:val="24"/>
        </w:rPr>
        <w:t>référence</w:t>
      </w:r>
      <w:r w:rsidR="005C2380" w:rsidRPr="00480B06">
        <w:rPr>
          <w:rFonts w:ascii="Times New Roman" w:hAnsi="Times New Roman" w:cs="Times New Roman"/>
          <w:sz w:val="24"/>
          <w:szCs w:val="24"/>
        </w:rPr>
        <w:t xml:space="preserve"> à </w:t>
      </w:r>
      <w:r w:rsidR="000838D4" w:rsidRPr="00480B06">
        <w:rPr>
          <w:rFonts w:ascii="Times New Roman" w:hAnsi="Times New Roman" w:cs="Times New Roman"/>
          <w:sz w:val="24"/>
          <w:szCs w:val="24"/>
        </w:rPr>
        <w:t>l'utilis</w:t>
      </w:r>
      <w:r w:rsidR="005C2380" w:rsidRPr="00480B06">
        <w:rPr>
          <w:rFonts w:ascii="Times New Roman" w:hAnsi="Times New Roman" w:cs="Times New Roman"/>
          <w:sz w:val="24"/>
          <w:szCs w:val="24"/>
        </w:rPr>
        <w:t xml:space="preserve">ation planifiée d'un </w:t>
      </w:r>
      <w:r>
        <w:rPr>
          <w:rFonts w:ascii="Times New Roman" w:hAnsi="Times New Roman" w:cs="Times New Roman"/>
          <w:sz w:val="24"/>
          <w:szCs w:val="24"/>
        </w:rPr>
        <w:t xml:space="preserve">pouvoir </w:t>
      </w:r>
      <w:r w:rsidRPr="00364398">
        <w:rPr>
          <w:rFonts w:ascii="Times New Roman" w:hAnsi="Times New Roman" w:cs="Times New Roman"/>
          <w:i/>
          <w:sz w:val="24"/>
          <w:szCs w:val="24"/>
        </w:rPr>
        <w:t>contrôler</w:t>
      </w:r>
      <w:r w:rsidR="000838D4" w:rsidRPr="00364398">
        <w:rPr>
          <w:rFonts w:ascii="Times New Roman" w:hAnsi="Times New Roman" w:cs="Times New Roman"/>
          <w:i/>
          <w:sz w:val="24"/>
          <w:szCs w:val="24"/>
        </w:rPr>
        <w:t xml:space="preserve"> indivi</w:t>
      </w:r>
      <w:r w:rsidR="005C2380" w:rsidRPr="00364398">
        <w:rPr>
          <w:rFonts w:ascii="Times New Roman" w:hAnsi="Times New Roman" w:cs="Times New Roman"/>
          <w:i/>
          <w:sz w:val="24"/>
          <w:szCs w:val="24"/>
        </w:rPr>
        <w:t xml:space="preserve">duellement ou </w:t>
      </w:r>
      <w:r w:rsidR="000838D4" w:rsidRPr="00364398">
        <w:rPr>
          <w:rFonts w:ascii="Times New Roman" w:hAnsi="Times New Roman" w:cs="Times New Roman"/>
          <w:i/>
          <w:sz w:val="24"/>
          <w:szCs w:val="24"/>
        </w:rPr>
        <w:t>organisationnelle</w:t>
      </w:r>
      <w:r w:rsidR="005C2380" w:rsidRPr="00480B06">
        <w:rPr>
          <w:rFonts w:ascii="Times New Roman" w:hAnsi="Times New Roman" w:cs="Times New Roman"/>
          <w:sz w:val="24"/>
          <w:szCs w:val="24"/>
        </w:rPr>
        <w:t xml:space="preserve"> </w:t>
      </w:r>
      <w:r w:rsidR="000838D4" w:rsidRPr="00480B06">
        <w:rPr>
          <w:rFonts w:ascii="Times New Roman" w:hAnsi="Times New Roman" w:cs="Times New Roman"/>
          <w:sz w:val="24"/>
          <w:szCs w:val="24"/>
        </w:rPr>
        <w:t>pour forcer certains</w:t>
      </w:r>
      <w:r w:rsidR="005C2380" w:rsidRPr="00480B06">
        <w:rPr>
          <w:rFonts w:ascii="Times New Roman" w:hAnsi="Times New Roman" w:cs="Times New Roman"/>
          <w:sz w:val="24"/>
          <w:szCs w:val="24"/>
        </w:rPr>
        <w:t xml:space="preserve"> individus et organisations  à utiliser </w:t>
      </w:r>
      <w:r w:rsidR="000838D4" w:rsidRPr="00480B06">
        <w:rPr>
          <w:rFonts w:ascii="Times New Roman" w:hAnsi="Times New Roman" w:cs="Times New Roman"/>
          <w:sz w:val="24"/>
          <w:szCs w:val="24"/>
        </w:rPr>
        <w:t xml:space="preserve">leurs </w:t>
      </w:r>
      <w:r w:rsidR="005C2380" w:rsidRPr="00480B06">
        <w:rPr>
          <w:rFonts w:ascii="Times New Roman" w:hAnsi="Times New Roman" w:cs="Times New Roman"/>
          <w:sz w:val="24"/>
          <w:szCs w:val="24"/>
        </w:rPr>
        <w:t xml:space="preserve">ressources propres </w:t>
      </w:r>
      <w:r w:rsidR="000838D4" w:rsidRPr="00480B06">
        <w:rPr>
          <w:rFonts w:ascii="Times New Roman" w:hAnsi="Times New Roman" w:cs="Times New Roman"/>
          <w:sz w:val="24"/>
          <w:szCs w:val="24"/>
        </w:rPr>
        <w:t>conformém</w:t>
      </w:r>
      <w:r w:rsidR="005C2380" w:rsidRPr="00480B06">
        <w:rPr>
          <w:rFonts w:ascii="Times New Roman" w:hAnsi="Times New Roman" w:cs="Times New Roman"/>
          <w:sz w:val="24"/>
          <w:szCs w:val="24"/>
        </w:rPr>
        <w:t xml:space="preserve">ent </w:t>
      </w:r>
      <w:r w:rsidR="000838D4" w:rsidRPr="00480B06">
        <w:rPr>
          <w:rFonts w:ascii="Times New Roman" w:hAnsi="Times New Roman" w:cs="Times New Roman"/>
          <w:sz w:val="24"/>
          <w:szCs w:val="24"/>
        </w:rPr>
        <w:t>à</w:t>
      </w:r>
      <w:r w:rsidR="00804AAE" w:rsidRPr="00480B06">
        <w:rPr>
          <w:rFonts w:ascii="Times New Roman" w:hAnsi="Times New Roman" w:cs="Times New Roman"/>
          <w:sz w:val="24"/>
          <w:szCs w:val="24"/>
        </w:rPr>
        <w:t xml:space="preserve"> </w:t>
      </w:r>
      <w:r w:rsidR="005C2380" w:rsidRPr="00480B06">
        <w:rPr>
          <w:rFonts w:ascii="Times New Roman" w:hAnsi="Times New Roman" w:cs="Times New Roman"/>
          <w:sz w:val="24"/>
          <w:szCs w:val="24"/>
        </w:rPr>
        <w:t xml:space="preserve">leurs </w:t>
      </w:r>
      <w:r w:rsidR="00804AAE" w:rsidRPr="00480B06">
        <w:rPr>
          <w:rFonts w:ascii="Times New Roman" w:hAnsi="Times New Roman" w:cs="Times New Roman"/>
          <w:sz w:val="24"/>
          <w:szCs w:val="24"/>
        </w:rPr>
        <w:t xml:space="preserve">plans. </w:t>
      </w:r>
      <w:r w:rsidR="000838D4" w:rsidRPr="00480B06">
        <w:rPr>
          <w:rFonts w:ascii="Times New Roman" w:hAnsi="Times New Roman" w:cs="Times New Roman"/>
          <w:sz w:val="24"/>
          <w:szCs w:val="24"/>
        </w:rPr>
        <w:t xml:space="preserve">Cela varie d'une planification  dispersée dans laquelle une partie étroite de l'activité de soins </w:t>
      </w:r>
      <w:r w:rsidR="00804AAE" w:rsidRPr="00480B06">
        <w:rPr>
          <w:rFonts w:ascii="Times New Roman" w:hAnsi="Times New Roman" w:cs="Times New Roman"/>
          <w:sz w:val="24"/>
          <w:szCs w:val="24"/>
        </w:rPr>
        <w:t xml:space="preserve">de santé </w:t>
      </w:r>
      <w:r w:rsidR="000838D4" w:rsidRPr="00480B06">
        <w:rPr>
          <w:rFonts w:ascii="Times New Roman" w:hAnsi="Times New Roman" w:cs="Times New Roman"/>
          <w:sz w:val="24"/>
          <w:szCs w:val="24"/>
        </w:rPr>
        <w:t xml:space="preserve">est </w:t>
      </w:r>
      <w:r w:rsidR="00804AAE" w:rsidRPr="00480B06">
        <w:rPr>
          <w:rFonts w:ascii="Times New Roman" w:hAnsi="Times New Roman" w:cs="Times New Roman"/>
          <w:sz w:val="24"/>
          <w:szCs w:val="24"/>
        </w:rPr>
        <w:t xml:space="preserve">couverte par la </w:t>
      </w:r>
      <w:r w:rsidR="005C2380" w:rsidRPr="00480B06">
        <w:rPr>
          <w:rFonts w:ascii="Times New Roman" w:hAnsi="Times New Roman" w:cs="Times New Roman"/>
          <w:sz w:val="24"/>
          <w:szCs w:val="24"/>
        </w:rPr>
        <w:t xml:space="preserve">quantité de pouvoir disponible. Cela varie d'une planification ciblée dans laquelle </w:t>
      </w:r>
      <w:r w:rsidR="000838D4" w:rsidRPr="00480B06">
        <w:rPr>
          <w:rFonts w:ascii="Times New Roman" w:hAnsi="Times New Roman" w:cs="Times New Roman"/>
          <w:sz w:val="24"/>
          <w:szCs w:val="24"/>
        </w:rPr>
        <w:t>il n'y a aucun  contrôle  de l</w:t>
      </w:r>
      <w:r w:rsidR="00804AAE" w:rsidRPr="00480B06">
        <w:rPr>
          <w:rFonts w:ascii="Times New Roman" w:hAnsi="Times New Roman" w:cs="Times New Roman"/>
          <w:sz w:val="24"/>
          <w:szCs w:val="24"/>
        </w:rPr>
        <w:t xml:space="preserve">'agence de </w:t>
      </w:r>
      <w:r w:rsidR="000838D4" w:rsidRPr="00480B06">
        <w:rPr>
          <w:rFonts w:ascii="Times New Roman" w:hAnsi="Times New Roman" w:cs="Times New Roman"/>
          <w:sz w:val="24"/>
          <w:szCs w:val="24"/>
        </w:rPr>
        <w:t>planification pour l'exécution  des plans. Le pouvo</w:t>
      </w:r>
      <w:r w:rsidR="005C2380" w:rsidRPr="00480B06">
        <w:rPr>
          <w:rFonts w:ascii="Times New Roman" w:hAnsi="Times New Roman" w:cs="Times New Roman"/>
          <w:sz w:val="24"/>
          <w:szCs w:val="24"/>
        </w:rPr>
        <w:t>ir central de la planification de la santé</w:t>
      </w:r>
      <w:r w:rsidR="00804AAE" w:rsidRPr="00480B06">
        <w:rPr>
          <w:rFonts w:ascii="Times New Roman" w:hAnsi="Times New Roman" w:cs="Times New Roman"/>
          <w:sz w:val="24"/>
          <w:szCs w:val="24"/>
        </w:rPr>
        <w:t xml:space="preserve"> peut être </w:t>
      </w:r>
      <w:r w:rsidRPr="00480B06">
        <w:rPr>
          <w:rFonts w:ascii="Times New Roman" w:hAnsi="Times New Roman" w:cs="Times New Roman"/>
          <w:sz w:val="24"/>
          <w:szCs w:val="24"/>
        </w:rPr>
        <w:t>fondé</w:t>
      </w:r>
      <w:r w:rsidR="000838D4" w:rsidRPr="00480B06">
        <w:rPr>
          <w:rFonts w:ascii="Times New Roman" w:hAnsi="Times New Roman" w:cs="Times New Roman"/>
          <w:sz w:val="24"/>
          <w:szCs w:val="24"/>
        </w:rPr>
        <w:t xml:space="preserve"> sur la responsabilité  légale d'une profession  pour tous les services de soins de santé  fournis  à  un  patient  i</w:t>
      </w:r>
      <w:r w:rsidR="00804AAE" w:rsidRPr="00480B06">
        <w:rPr>
          <w:rFonts w:ascii="Times New Roman" w:hAnsi="Times New Roman" w:cs="Times New Roman"/>
          <w:sz w:val="24"/>
          <w:szCs w:val="24"/>
        </w:rPr>
        <w:t xml:space="preserve">ndividuel. Par exemple, un médecin utilise </w:t>
      </w:r>
      <w:r w:rsidR="000838D4" w:rsidRPr="00480B06">
        <w:rPr>
          <w:rFonts w:ascii="Times New Roman" w:hAnsi="Times New Roman" w:cs="Times New Roman"/>
          <w:sz w:val="24"/>
          <w:szCs w:val="24"/>
        </w:rPr>
        <w:t>son  autorité légale  et  professionnelle   dans  la  pratique  clinique  de  la  médecine  pour  diriger  les actions  d'autres  m</w:t>
      </w:r>
      <w:r w:rsidR="00804AAE" w:rsidRPr="00480B06">
        <w:rPr>
          <w:rFonts w:ascii="Times New Roman" w:hAnsi="Times New Roman" w:cs="Times New Roman"/>
          <w:sz w:val="24"/>
          <w:szCs w:val="24"/>
        </w:rPr>
        <w:t>embres  du  personnel  de  santé</w:t>
      </w:r>
      <w:r w:rsidR="000838D4" w:rsidRPr="00480B06">
        <w:rPr>
          <w:rFonts w:ascii="Times New Roman" w:hAnsi="Times New Roman" w:cs="Times New Roman"/>
          <w:sz w:val="24"/>
          <w:szCs w:val="24"/>
        </w:rPr>
        <w:t xml:space="preserve">  conformément   à  son  plan  pour</w:t>
      </w:r>
      <w:r w:rsidR="00804AAE" w:rsidRPr="00480B06">
        <w:rPr>
          <w:rFonts w:ascii="Times New Roman" w:hAnsi="Times New Roman" w:cs="Times New Roman"/>
          <w:sz w:val="24"/>
          <w:szCs w:val="24"/>
        </w:rPr>
        <w:t xml:space="preserve"> satisfaire les besoins de santé</w:t>
      </w:r>
      <w:r w:rsidR="000838D4" w:rsidRPr="00480B06">
        <w:rPr>
          <w:rFonts w:ascii="Times New Roman" w:hAnsi="Times New Roman" w:cs="Times New Roman"/>
          <w:sz w:val="24"/>
          <w:szCs w:val="24"/>
        </w:rPr>
        <w:t xml:space="preserve"> d'un patient. Le pouvoir central de planification  sanitaire peut  également  dépendre  des  fonds  gérés  par  un  organisme   de  financement   qui soutient  les soins de santé.  De nombreuses  tendances  peuvent  être imposées  à une série de phénomènes  en fonction des objectifs auxquels  l'étude sur les soins de santé est destinée</w:t>
      </w:r>
      <w:r w:rsidR="007D1142" w:rsidRPr="00480B06">
        <w:rPr>
          <w:rFonts w:ascii="Times New Roman" w:hAnsi="Times New Roman" w:cs="Times New Roman"/>
          <w:sz w:val="24"/>
          <w:szCs w:val="24"/>
        </w:rPr>
        <w:t>.</w:t>
      </w:r>
    </w:p>
    <w:p w:rsidR="000838D4" w:rsidRPr="00480B06" w:rsidRDefault="00D11BC8" w:rsidP="00744F9D">
      <w:pPr>
        <w:pStyle w:val="Titre2"/>
        <w:spacing w:line="360" w:lineRule="auto"/>
        <w:rPr>
          <w:rFonts w:ascii="Times New Roman" w:hAnsi="Times New Roman" w:cs="Times New Roman"/>
          <w:color w:val="auto"/>
          <w:sz w:val="24"/>
          <w:szCs w:val="24"/>
        </w:rPr>
      </w:pPr>
      <w:bookmarkStart w:id="155" w:name="_Toc149225764"/>
      <w:r w:rsidRPr="00480B06">
        <w:rPr>
          <w:rFonts w:ascii="Times New Roman" w:hAnsi="Times New Roman" w:cs="Times New Roman"/>
          <w:color w:val="auto"/>
          <w:sz w:val="24"/>
          <w:szCs w:val="24"/>
        </w:rPr>
        <w:t>6.4.</w:t>
      </w:r>
      <w:r w:rsidR="000838D4" w:rsidRPr="00480B06">
        <w:rPr>
          <w:rFonts w:ascii="Times New Roman" w:hAnsi="Times New Roman" w:cs="Times New Roman"/>
          <w:color w:val="auto"/>
          <w:sz w:val="24"/>
          <w:szCs w:val="24"/>
        </w:rPr>
        <w:t xml:space="preserve"> Processus  d'évaluation   des besoins</w:t>
      </w:r>
      <w:bookmarkEnd w:id="155"/>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L’évaluation des  besoins  est  la  méthode de  collecte  d'informations sur  un </w:t>
      </w:r>
      <w:r w:rsidR="005B692E">
        <w:rPr>
          <w:rFonts w:ascii="Times New Roman" w:hAnsi="Times New Roman" w:cs="Times New Roman"/>
          <w:sz w:val="24"/>
          <w:szCs w:val="24"/>
        </w:rPr>
        <w:t xml:space="preserve"> besoin organisationnel, exprimé ou implicite</w:t>
      </w:r>
      <w:r w:rsidRPr="00480B06">
        <w:rPr>
          <w:rFonts w:ascii="Times New Roman" w:hAnsi="Times New Roman" w:cs="Times New Roman"/>
          <w:sz w:val="24"/>
          <w:szCs w:val="24"/>
        </w:rPr>
        <w:t>, qui pourrait être traite par la formation. Le besoin peut être un désir d'améliorer les performances actuelles ou une carence à corriger.</w:t>
      </w:r>
      <w:r w:rsidR="00F57801">
        <w:rPr>
          <w:rFonts w:ascii="Times New Roman" w:hAnsi="Times New Roman" w:cs="Times New Roman"/>
          <w:sz w:val="24"/>
          <w:szCs w:val="24"/>
        </w:rPr>
        <w:t xml:space="preserve"> </w:t>
      </w:r>
      <w:r w:rsidRPr="00480B06">
        <w:rPr>
          <w:rFonts w:ascii="Times New Roman" w:hAnsi="Times New Roman" w:cs="Times New Roman"/>
          <w:sz w:val="24"/>
          <w:szCs w:val="24"/>
        </w:rPr>
        <w:t>Un déficit est un résultat qui ne répond pas à la norme actuelle. Cela signifie qu'il existe une manière définie ou corrigée d'exécuter une fonction et que l'écart par rapport à celle-ci crée un problème. Le processus d'évaluation des besoins aide le formateur et la personne qui demande la formation à id</w:t>
      </w:r>
      <w:r w:rsidR="005B692E">
        <w:rPr>
          <w:rFonts w:ascii="Times New Roman" w:hAnsi="Times New Roman" w:cs="Times New Roman"/>
          <w:sz w:val="24"/>
          <w:szCs w:val="24"/>
        </w:rPr>
        <w:t xml:space="preserve">entifier le besoin </w:t>
      </w:r>
      <w:r w:rsidRPr="00480B06">
        <w:rPr>
          <w:rFonts w:ascii="Times New Roman" w:hAnsi="Times New Roman" w:cs="Times New Roman"/>
          <w:sz w:val="24"/>
          <w:szCs w:val="24"/>
        </w:rPr>
        <w:t>ou le déficit de performance.</w:t>
      </w:r>
      <w:r w:rsidR="007059F1"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Les évaluations peuvent être formelles en utilisant des </w:t>
      </w:r>
      <w:r w:rsidRPr="005B692E">
        <w:rPr>
          <w:rFonts w:ascii="Times New Roman" w:hAnsi="Times New Roman" w:cs="Times New Roman"/>
          <w:i/>
          <w:sz w:val="24"/>
          <w:szCs w:val="24"/>
        </w:rPr>
        <w:t>techniques d'enquête et d'entretien</w:t>
      </w:r>
      <w:r w:rsidRPr="00480B06">
        <w:rPr>
          <w:rFonts w:ascii="Times New Roman" w:hAnsi="Times New Roman" w:cs="Times New Roman"/>
          <w:sz w:val="24"/>
          <w:szCs w:val="24"/>
        </w:rPr>
        <w:t xml:space="preserve"> ou en posant des questions informelles aux personnes concernées. </w:t>
      </w:r>
    </w:p>
    <w:p w:rsidR="000838D4" w:rsidRPr="00480B06" w:rsidRDefault="00D11BC8" w:rsidP="00744F9D">
      <w:pPr>
        <w:pStyle w:val="Titre2"/>
        <w:spacing w:line="360" w:lineRule="auto"/>
        <w:rPr>
          <w:rFonts w:ascii="Times New Roman" w:hAnsi="Times New Roman" w:cs="Times New Roman"/>
          <w:color w:val="auto"/>
          <w:sz w:val="24"/>
          <w:szCs w:val="24"/>
        </w:rPr>
      </w:pPr>
      <w:bookmarkStart w:id="156" w:name="_Toc149225765"/>
      <w:r w:rsidRPr="00480B06">
        <w:rPr>
          <w:rFonts w:ascii="Times New Roman" w:hAnsi="Times New Roman" w:cs="Times New Roman"/>
          <w:color w:val="auto"/>
          <w:sz w:val="24"/>
          <w:szCs w:val="24"/>
        </w:rPr>
        <w:t xml:space="preserve">6.5. </w:t>
      </w:r>
      <w:r w:rsidR="000838D4" w:rsidRPr="00480B06">
        <w:rPr>
          <w:rFonts w:ascii="Times New Roman" w:hAnsi="Times New Roman" w:cs="Times New Roman"/>
          <w:color w:val="auto"/>
          <w:sz w:val="24"/>
          <w:szCs w:val="24"/>
        </w:rPr>
        <w:t>Importance de l'évaluation des besoins pour une organisation</w:t>
      </w:r>
      <w:bookmarkEnd w:id="156"/>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La  réalisation  d'une  évaluation des  besoins </w:t>
      </w:r>
      <w:r w:rsidR="00BA07F6" w:rsidRPr="00480B06">
        <w:rPr>
          <w:rFonts w:ascii="Times New Roman" w:hAnsi="Times New Roman" w:cs="Times New Roman"/>
          <w:sz w:val="24"/>
          <w:szCs w:val="24"/>
        </w:rPr>
        <w:t xml:space="preserve"> permet de </w:t>
      </w:r>
      <w:r w:rsidRPr="00480B06">
        <w:rPr>
          <w:rFonts w:ascii="Times New Roman" w:hAnsi="Times New Roman" w:cs="Times New Roman"/>
          <w:sz w:val="24"/>
          <w:szCs w:val="24"/>
        </w:rPr>
        <w:t>protéger</w:t>
      </w:r>
      <w:r w:rsidR="00BA07F6" w:rsidRPr="00480B06">
        <w:rPr>
          <w:rFonts w:ascii="Times New Roman" w:hAnsi="Times New Roman" w:cs="Times New Roman"/>
          <w:sz w:val="24"/>
          <w:szCs w:val="24"/>
        </w:rPr>
        <w:t xml:space="preserve"> les actifs </w:t>
      </w:r>
      <w:r w:rsidRPr="00480B06">
        <w:rPr>
          <w:rFonts w:ascii="Times New Roman" w:hAnsi="Times New Roman" w:cs="Times New Roman"/>
          <w:sz w:val="24"/>
          <w:szCs w:val="24"/>
        </w:rPr>
        <w:t xml:space="preserve">d'une </w:t>
      </w:r>
      <w:r w:rsidR="00BA07F6" w:rsidRPr="00480B06">
        <w:rPr>
          <w:rFonts w:ascii="Times New Roman" w:hAnsi="Times New Roman" w:cs="Times New Roman"/>
          <w:sz w:val="24"/>
          <w:szCs w:val="24"/>
        </w:rPr>
        <w:t xml:space="preserve">organisation et de garantir que </w:t>
      </w:r>
      <w:r w:rsidRPr="00480B06">
        <w:rPr>
          <w:rFonts w:ascii="Times New Roman" w:hAnsi="Times New Roman" w:cs="Times New Roman"/>
          <w:sz w:val="24"/>
          <w:szCs w:val="24"/>
        </w:rPr>
        <w:t>les ressources</w:t>
      </w:r>
      <w:r w:rsidR="00BA07F6" w:rsidRPr="00480B06">
        <w:rPr>
          <w:rFonts w:ascii="Times New Roman" w:hAnsi="Times New Roman" w:cs="Times New Roman"/>
          <w:sz w:val="24"/>
          <w:szCs w:val="24"/>
        </w:rPr>
        <w:t xml:space="preserve"> </w:t>
      </w:r>
      <w:r w:rsidR="00394443" w:rsidRPr="00480B06">
        <w:rPr>
          <w:rFonts w:ascii="Times New Roman" w:hAnsi="Times New Roman" w:cs="Times New Roman"/>
          <w:sz w:val="24"/>
          <w:szCs w:val="24"/>
        </w:rPr>
        <w:t>mises de côté</w:t>
      </w:r>
      <w:r w:rsidRPr="00480B06">
        <w:rPr>
          <w:rFonts w:ascii="Times New Roman" w:hAnsi="Times New Roman" w:cs="Times New Roman"/>
          <w:sz w:val="24"/>
          <w:szCs w:val="24"/>
        </w:rPr>
        <w:t xml:space="preserve"> pour résoudre les pro</w:t>
      </w:r>
      <w:r w:rsidR="00394443" w:rsidRPr="00480B06">
        <w:rPr>
          <w:rFonts w:ascii="Times New Roman" w:hAnsi="Times New Roman" w:cs="Times New Roman"/>
          <w:sz w:val="24"/>
          <w:szCs w:val="24"/>
        </w:rPr>
        <w:t xml:space="preserve">blèmes de formation    sont maintenues et </w:t>
      </w:r>
      <w:r w:rsidRPr="00480B06">
        <w:rPr>
          <w:rFonts w:ascii="Times New Roman" w:hAnsi="Times New Roman" w:cs="Times New Roman"/>
          <w:sz w:val="24"/>
          <w:szCs w:val="24"/>
        </w:rPr>
        <w:t>utilisées uniquement  à</w:t>
      </w:r>
      <w:r w:rsidR="00394443" w:rsidRPr="00480B06">
        <w:rPr>
          <w:rFonts w:ascii="Times New Roman" w:hAnsi="Times New Roman" w:cs="Times New Roman"/>
          <w:sz w:val="24"/>
          <w:szCs w:val="24"/>
        </w:rPr>
        <w:t xml:space="preserve"> cette fin. </w:t>
      </w:r>
      <w:r w:rsidRPr="00480B06">
        <w:rPr>
          <w:rFonts w:ascii="Times New Roman" w:hAnsi="Times New Roman" w:cs="Times New Roman"/>
          <w:sz w:val="24"/>
          <w:szCs w:val="24"/>
        </w:rPr>
        <w:t>L'évaluation</w:t>
      </w:r>
      <w:r w:rsidR="00394443" w:rsidRPr="00480B06">
        <w:rPr>
          <w:rFonts w:ascii="Times New Roman" w:hAnsi="Times New Roman" w:cs="Times New Roman"/>
          <w:sz w:val="24"/>
          <w:szCs w:val="24"/>
        </w:rPr>
        <w:t xml:space="preserve"> </w:t>
      </w:r>
      <w:r w:rsidRPr="00480B06">
        <w:rPr>
          <w:rFonts w:ascii="Times New Roman" w:hAnsi="Times New Roman" w:cs="Times New Roman"/>
          <w:sz w:val="24"/>
          <w:szCs w:val="24"/>
        </w:rPr>
        <w:t>des besoins  permet de déterminer si la préparation es</w:t>
      </w:r>
      <w:r w:rsidR="00394443" w:rsidRPr="00480B06">
        <w:rPr>
          <w:rFonts w:ascii="Times New Roman" w:hAnsi="Times New Roman" w:cs="Times New Roman"/>
          <w:sz w:val="24"/>
          <w:szCs w:val="24"/>
        </w:rPr>
        <w:t xml:space="preserve">t la bonne solution </w:t>
      </w:r>
      <w:r w:rsidRPr="00480B06">
        <w:rPr>
          <w:rFonts w:ascii="Times New Roman" w:hAnsi="Times New Roman" w:cs="Times New Roman"/>
          <w:sz w:val="24"/>
          <w:szCs w:val="24"/>
        </w:rPr>
        <w:t>à</w:t>
      </w:r>
      <w:r w:rsidR="00394443" w:rsidRPr="00480B06">
        <w:rPr>
          <w:rFonts w:ascii="Times New Roman" w:hAnsi="Times New Roman" w:cs="Times New Roman"/>
          <w:sz w:val="24"/>
          <w:szCs w:val="24"/>
        </w:rPr>
        <w:t xml:space="preserve">  un </w:t>
      </w:r>
      <w:r w:rsidRPr="00480B06">
        <w:rPr>
          <w:rFonts w:ascii="Times New Roman" w:hAnsi="Times New Roman" w:cs="Times New Roman"/>
          <w:sz w:val="24"/>
          <w:szCs w:val="24"/>
        </w:rPr>
        <w:t>problème  de performance. L</w:t>
      </w:r>
      <w:r w:rsidR="00394443" w:rsidRPr="00480B06">
        <w:rPr>
          <w:rFonts w:ascii="Times New Roman" w:hAnsi="Times New Roman" w:cs="Times New Roman"/>
          <w:sz w:val="24"/>
          <w:szCs w:val="24"/>
        </w:rPr>
        <w:t xml:space="preserve">orsque les connaissances et les compétences d'un </w:t>
      </w:r>
      <w:r w:rsidRPr="00480B06">
        <w:rPr>
          <w:rFonts w:ascii="Times New Roman" w:hAnsi="Times New Roman" w:cs="Times New Roman"/>
          <w:sz w:val="24"/>
          <w:szCs w:val="24"/>
        </w:rPr>
        <w:t>e</w:t>
      </w:r>
      <w:r w:rsidR="00394443" w:rsidRPr="00480B06">
        <w:rPr>
          <w:rFonts w:ascii="Times New Roman" w:hAnsi="Times New Roman" w:cs="Times New Roman"/>
          <w:sz w:val="24"/>
          <w:szCs w:val="24"/>
        </w:rPr>
        <w:t xml:space="preserve">mployé n'aident pas à résoudre </w:t>
      </w:r>
      <w:r w:rsidRPr="00480B06">
        <w:rPr>
          <w:rFonts w:ascii="Times New Roman" w:hAnsi="Times New Roman" w:cs="Times New Roman"/>
          <w:sz w:val="24"/>
          <w:szCs w:val="24"/>
        </w:rPr>
        <w:t xml:space="preserve">une faiblesse, la formation n'est donc </w:t>
      </w:r>
      <w:r w:rsidR="00394443" w:rsidRPr="00480B06">
        <w:rPr>
          <w:rFonts w:ascii="Times New Roman" w:hAnsi="Times New Roman" w:cs="Times New Roman"/>
          <w:sz w:val="24"/>
          <w:szCs w:val="24"/>
        </w:rPr>
        <w:t xml:space="preserve">pas </w:t>
      </w:r>
      <w:r w:rsidRPr="00480B06">
        <w:rPr>
          <w:rFonts w:ascii="Times New Roman" w:hAnsi="Times New Roman" w:cs="Times New Roman"/>
          <w:sz w:val="24"/>
          <w:szCs w:val="24"/>
        </w:rPr>
        <w:t>suffisante. P</w:t>
      </w:r>
      <w:r w:rsidR="00394443" w:rsidRPr="00480B06">
        <w:rPr>
          <w:rFonts w:ascii="Times New Roman" w:hAnsi="Times New Roman" w:cs="Times New Roman"/>
          <w:sz w:val="24"/>
          <w:szCs w:val="24"/>
        </w:rPr>
        <w:t xml:space="preserve">lanifier la </w:t>
      </w:r>
      <w:r w:rsidRPr="00480B06">
        <w:rPr>
          <w:rFonts w:ascii="Times New Roman" w:hAnsi="Times New Roman" w:cs="Times New Roman"/>
          <w:sz w:val="24"/>
          <w:szCs w:val="24"/>
        </w:rPr>
        <w:t xml:space="preserve">préparation sans savoir  qu'il  y a un besoin de </w:t>
      </w:r>
      <w:r w:rsidRPr="00480B06">
        <w:rPr>
          <w:rFonts w:ascii="Times New Roman" w:hAnsi="Times New Roman" w:cs="Times New Roman"/>
          <w:sz w:val="24"/>
          <w:szCs w:val="24"/>
        </w:rPr>
        <w:lastRenderedPageBreak/>
        <w:t>formation est une perte de temps et de ressources.</w:t>
      </w:r>
      <w:r w:rsidR="007059F1" w:rsidRPr="00480B06">
        <w:rPr>
          <w:rFonts w:ascii="Times New Roman" w:hAnsi="Times New Roman" w:cs="Times New Roman"/>
          <w:sz w:val="24"/>
          <w:szCs w:val="24"/>
        </w:rPr>
        <w:t xml:space="preserve"> </w:t>
      </w:r>
      <w:r w:rsidRPr="00480B06">
        <w:rPr>
          <w:rFonts w:ascii="Times New Roman" w:hAnsi="Times New Roman" w:cs="Times New Roman"/>
          <w:sz w:val="24"/>
          <w:szCs w:val="24"/>
        </w:rPr>
        <w:t>Une évaluation des besoins vise à répondre à certaines questions courantes :</w:t>
      </w:r>
      <w:r w:rsidRPr="00480B06">
        <w:rPr>
          <w:rFonts w:ascii="Times New Roman" w:hAnsi="Times New Roman" w:cs="Times New Roman"/>
          <w:i/>
          <w:sz w:val="24"/>
          <w:szCs w:val="24"/>
        </w:rPr>
        <w:t xml:space="preserve"> pourqu</w:t>
      </w:r>
      <w:r w:rsidR="007059F1" w:rsidRPr="00480B06">
        <w:rPr>
          <w:rFonts w:ascii="Times New Roman" w:hAnsi="Times New Roman" w:cs="Times New Roman"/>
          <w:i/>
          <w:sz w:val="24"/>
          <w:szCs w:val="24"/>
        </w:rPr>
        <w:t>oi, qui, comment, quand.</w:t>
      </w:r>
    </w:p>
    <w:p w:rsidR="000838D4" w:rsidRPr="00480B06" w:rsidRDefault="00394443"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a. Pourquoi  mener une</w:t>
      </w:r>
      <w:r w:rsidR="00341E6A">
        <w:rPr>
          <w:rFonts w:ascii="Times New Roman" w:hAnsi="Times New Roman" w:cs="Times New Roman"/>
          <w:sz w:val="24"/>
          <w:szCs w:val="24"/>
        </w:rPr>
        <w:t xml:space="preserve"> formation : l</w:t>
      </w:r>
      <w:r w:rsidR="000838D4" w:rsidRPr="00480B06">
        <w:rPr>
          <w:rFonts w:ascii="Times New Roman" w:hAnsi="Times New Roman" w:cs="Times New Roman"/>
          <w:sz w:val="24"/>
          <w:szCs w:val="24"/>
        </w:rPr>
        <w:t>ier le déficit de performance à un besoin de l'entreprise et s'assurer que les avantages de la formation sont plus importants que les prolines de déficit de performance. Pour répondre à cette question, il faut procéder à deux types d'analyse,</w:t>
      </w:r>
    </w:p>
    <w:p w:rsidR="000838D4" w:rsidRPr="00480B06" w:rsidRDefault="000838D4" w:rsidP="00744F9D">
      <w:pPr>
        <w:pStyle w:val="Paragraphedeliste"/>
        <w:numPr>
          <w:ilvl w:val="0"/>
          <w:numId w:val="67"/>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Analyse des besoins et des désirs</w:t>
      </w:r>
    </w:p>
    <w:p w:rsidR="000838D4" w:rsidRPr="00480B06" w:rsidRDefault="000838D4" w:rsidP="00744F9D">
      <w:pPr>
        <w:pStyle w:val="Paragraphedeliste"/>
        <w:numPr>
          <w:ilvl w:val="0"/>
          <w:numId w:val="67"/>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Analyse de la rentabilité</w: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b. Qui participe à</w:t>
      </w:r>
      <w:r w:rsidR="00394443" w:rsidRPr="00480B06">
        <w:rPr>
          <w:rFonts w:ascii="Times New Roman" w:hAnsi="Times New Roman" w:cs="Times New Roman"/>
          <w:sz w:val="24"/>
          <w:szCs w:val="24"/>
        </w:rPr>
        <w:t xml:space="preserve"> la formation</w:t>
      </w:r>
      <w:r w:rsidR="00211B43">
        <w:rPr>
          <w:rFonts w:ascii="Times New Roman" w:hAnsi="Times New Roman" w:cs="Times New Roman"/>
          <w:sz w:val="24"/>
          <w:szCs w:val="24"/>
        </w:rPr>
        <w:t>: i</w:t>
      </w:r>
      <w:r w:rsidRPr="00480B06">
        <w:rPr>
          <w:rFonts w:ascii="Times New Roman" w:hAnsi="Times New Roman" w:cs="Times New Roman"/>
          <w:sz w:val="24"/>
          <w:szCs w:val="24"/>
        </w:rPr>
        <w:t>mplique les parties concernées pour participer à cette lacune. Effectue une analyse de la population cible</w:t>
      </w:r>
      <w:r w:rsidR="00394443" w:rsidRPr="00480B06">
        <w:rPr>
          <w:rFonts w:ascii="Times New Roman" w:hAnsi="Times New Roman" w:cs="Times New Roman"/>
          <w:sz w:val="24"/>
          <w:szCs w:val="24"/>
        </w:rPr>
        <w:t>,</w:t>
      </w:r>
      <w:r w:rsidRPr="00480B06">
        <w:rPr>
          <w:rFonts w:ascii="Times New Roman" w:hAnsi="Times New Roman" w:cs="Times New Roman"/>
          <w:sz w:val="24"/>
          <w:szCs w:val="24"/>
        </w:rPr>
        <w:t xml:space="preserve"> afin de connaitre aut</w:t>
      </w:r>
      <w:r w:rsidR="00394443" w:rsidRPr="00480B06">
        <w:rPr>
          <w:rFonts w:ascii="Times New Roman" w:hAnsi="Times New Roman" w:cs="Times New Roman"/>
          <w:sz w:val="24"/>
          <w:szCs w:val="24"/>
        </w:rPr>
        <w:t>ant que possible les personnes i</w:t>
      </w:r>
      <w:r w:rsidRPr="00480B06">
        <w:rPr>
          <w:rFonts w:ascii="Times New Roman" w:hAnsi="Times New Roman" w:cs="Times New Roman"/>
          <w:sz w:val="24"/>
          <w:szCs w:val="24"/>
        </w:rPr>
        <w:t>mpliquées dans la carence et de savoir comment personnaliser un programme de formation pour capter leur intérêt.</w:t>
      </w:r>
    </w:p>
    <w:p w:rsidR="000838D4" w:rsidRPr="00480B06" w:rsidRDefault="00211B43" w:rsidP="00744F9D">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931B0E" w:rsidRPr="00480B06">
        <w:rPr>
          <w:rFonts w:ascii="Times New Roman" w:hAnsi="Times New Roman" w:cs="Times New Roman"/>
          <w:sz w:val="24"/>
          <w:szCs w:val="24"/>
        </w:rPr>
        <w:t xml:space="preserve"> Comment traiter </w:t>
      </w:r>
      <w:r w:rsidR="000838D4" w:rsidRPr="00480B06">
        <w:rPr>
          <w:rFonts w:ascii="Times New Roman" w:hAnsi="Times New Roman" w:cs="Times New Roman"/>
          <w:sz w:val="24"/>
          <w:szCs w:val="24"/>
        </w:rPr>
        <w:t>l</w:t>
      </w:r>
      <w:r w:rsidR="00931B0E" w:rsidRPr="00480B06">
        <w:rPr>
          <w:rFonts w:ascii="Times New Roman" w:hAnsi="Times New Roman" w:cs="Times New Roman"/>
          <w:sz w:val="24"/>
          <w:szCs w:val="24"/>
        </w:rPr>
        <w:t>e manque de performance</w:t>
      </w:r>
      <w:r w:rsidR="004E5123" w:rsidRPr="00480B06">
        <w:rPr>
          <w:rFonts w:ascii="Times New Roman" w:hAnsi="Times New Roman" w:cs="Times New Roman"/>
          <w:sz w:val="24"/>
          <w:szCs w:val="24"/>
        </w:rPr>
        <w:t>: l</w:t>
      </w:r>
      <w:r w:rsidR="000838D4" w:rsidRPr="00480B06">
        <w:rPr>
          <w:rFonts w:ascii="Times New Roman" w:hAnsi="Times New Roman" w:cs="Times New Roman"/>
          <w:sz w:val="24"/>
          <w:szCs w:val="24"/>
        </w:rPr>
        <w:t xml:space="preserve">a formation portera sur </w:t>
      </w:r>
      <w:r w:rsidR="00931B0E" w:rsidRPr="00480B06">
        <w:rPr>
          <w:rFonts w:ascii="Times New Roman" w:hAnsi="Times New Roman" w:cs="Times New Roman"/>
          <w:sz w:val="24"/>
          <w:szCs w:val="24"/>
        </w:rPr>
        <w:t xml:space="preserve">le </w:t>
      </w:r>
      <w:r w:rsidR="004E5123" w:rsidRPr="00480B06">
        <w:rPr>
          <w:rFonts w:ascii="Times New Roman" w:hAnsi="Times New Roman" w:cs="Times New Roman"/>
          <w:sz w:val="24"/>
          <w:szCs w:val="24"/>
        </w:rPr>
        <w:t xml:space="preserve">défaut de performance </w:t>
      </w:r>
      <w:r w:rsidR="000838D4" w:rsidRPr="00480B06">
        <w:rPr>
          <w:rFonts w:ascii="Times New Roman" w:hAnsi="Times New Roman" w:cs="Times New Roman"/>
          <w:sz w:val="24"/>
          <w:szCs w:val="24"/>
        </w:rPr>
        <w:t>ou recommandera d'autres mesures correctives si la formation n'est pas appropriée. Effectuer une analyse de performance pour identifier le déficit de compétence à corriger par une formation.</w:t>
      </w:r>
      <w:r w:rsidR="000D1E86">
        <w:rPr>
          <w:rFonts w:ascii="Times New Roman" w:hAnsi="Times New Roman" w:cs="Times New Roman"/>
          <w:sz w:val="24"/>
          <w:szCs w:val="24"/>
        </w:rPr>
        <w:t xml:space="preserve"> </w:t>
      </w:r>
      <w:r w:rsidR="000838D4" w:rsidRPr="00480B06">
        <w:rPr>
          <w:rFonts w:ascii="Times New Roman" w:hAnsi="Times New Roman" w:cs="Times New Roman"/>
          <w:sz w:val="24"/>
          <w:szCs w:val="24"/>
        </w:rPr>
        <w:t>Quelle est  la  me</w:t>
      </w:r>
      <w:r w:rsidR="00F530FA">
        <w:rPr>
          <w:rFonts w:ascii="Times New Roman" w:hAnsi="Times New Roman" w:cs="Times New Roman"/>
          <w:sz w:val="24"/>
          <w:szCs w:val="24"/>
        </w:rPr>
        <w:t>illeure  façon de s’exécuter : p</w:t>
      </w:r>
      <w:r w:rsidR="000838D4" w:rsidRPr="00480B06">
        <w:rPr>
          <w:rFonts w:ascii="Times New Roman" w:hAnsi="Times New Roman" w:cs="Times New Roman"/>
          <w:sz w:val="24"/>
          <w:szCs w:val="24"/>
        </w:rPr>
        <w:t xml:space="preserve">our obtenir les meilleurs résultats, il existe un moyen plus facile ou plus efficace d'accomplir une </w:t>
      </w:r>
      <w:r w:rsidR="004E5123" w:rsidRPr="00480B06">
        <w:rPr>
          <w:rFonts w:ascii="Times New Roman" w:hAnsi="Times New Roman" w:cs="Times New Roman"/>
          <w:sz w:val="24"/>
          <w:szCs w:val="24"/>
        </w:rPr>
        <w:t>tâche</w:t>
      </w:r>
      <w:r w:rsidR="000838D4" w:rsidRPr="00480B06">
        <w:rPr>
          <w:rFonts w:ascii="Times New Roman" w:hAnsi="Times New Roman" w:cs="Times New Roman"/>
          <w:sz w:val="24"/>
          <w:szCs w:val="24"/>
        </w:rPr>
        <w:t xml:space="preserve">. L'organisation révisée-elle des normes de </w:t>
      </w:r>
      <w:r w:rsidR="000838D4" w:rsidRPr="004552E7">
        <w:rPr>
          <w:rFonts w:ascii="Times New Roman" w:hAnsi="Times New Roman" w:cs="Times New Roman"/>
          <w:i/>
          <w:sz w:val="24"/>
          <w:szCs w:val="24"/>
        </w:rPr>
        <w:t>performance telles que des procédures d'exploitation  norm</w:t>
      </w:r>
      <w:r w:rsidR="006A50B8" w:rsidRPr="004552E7">
        <w:rPr>
          <w:rFonts w:ascii="Times New Roman" w:hAnsi="Times New Roman" w:cs="Times New Roman"/>
          <w:i/>
          <w:sz w:val="24"/>
          <w:szCs w:val="24"/>
        </w:rPr>
        <w:t>alisées</w:t>
      </w:r>
      <w:r w:rsidR="006A50B8" w:rsidRPr="00480B06">
        <w:rPr>
          <w:rFonts w:ascii="Times New Roman" w:hAnsi="Times New Roman" w:cs="Times New Roman"/>
          <w:sz w:val="24"/>
          <w:szCs w:val="24"/>
        </w:rPr>
        <w:t> ?</w:t>
      </w:r>
      <w:r w:rsidR="004E5123" w:rsidRPr="00480B06">
        <w:rPr>
          <w:rFonts w:ascii="Times New Roman" w:hAnsi="Times New Roman" w:cs="Times New Roman"/>
          <w:sz w:val="24"/>
          <w:szCs w:val="24"/>
        </w:rPr>
        <w:t xml:space="preserve"> Faut-il  tenir  compte des réglementations gouvernementales pour mener </w:t>
      </w:r>
      <w:r w:rsidR="000838D4" w:rsidRPr="00480B06">
        <w:rPr>
          <w:rFonts w:ascii="Times New Roman" w:hAnsi="Times New Roman" w:cs="Times New Roman"/>
          <w:sz w:val="24"/>
          <w:szCs w:val="24"/>
        </w:rPr>
        <w:t xml:space="preserve">à bien la </w:t>
      </w:r>
      <w:r w:rsidR="004E5123" w:rsidRPr="00480B06">
        <w:rPr>
          <w:rFonts w:ascii="Times New Roman" w:hAnsi="Times New Roman" w:cs="Times New Roman"/>
          <w:sz w:val="24"/>
          <w:szCs w:val="24"/>
        </w:rPr>
        <w:t>tâche</w:t>
      </w:r>
      <w:r w:rsidR="000838D4" w:rsidRPr="00480B06">
        <w:rPr>
          <w:rFonts w:ascii="Times New Roman" w:hAnsi="Times New Roman" w:cs="Times New Roman"/>
          <w:sz w:val="24"/>
          <w:szCs w:val="24"/>
        </w:rPr>
        <w:t xml:space="preserve"> de m</w:t>
      </w:r>
      <w:r w:rsidR="006A50B8" w:rsidRPr="00480B06">
        <w:rPr>
          <w:rFonts w:ascii="Times New Roman" w:hAnsi="Times New Roman" w:cs="Times New Roman"/>
          <w:sz w:val="24"/>
          <w:szCs w:val="24"/>
        </w:rPr>
        <w:t>anière adéquate ?</w:t>
      </w:r>
      <w:r w:rsidR="004E5123" w:rsidRPr="00480B06">
        <w:rPr>
          <w:rFonts w:ascii="Times New Roman" w:hAnsi="Times New Roman" w:cs="Times New Roman"/>
          <w:sz w:val="24"/>
          <w:szCs w:val="24"/>
        </w:rPr>
        <w:t xml:space="preserve"> Faites</w:t>
      </w:r>
      <w:r w:rsidR="000838D4" w:rsidRPr="00480B06">
        <w:rPr>
          <w:rFonts w:ascii="Times New Roman" w:hAnsi="Times New Roman" w:cs="Times New Roman"/>
          <w:sz w:val="24"/>
          <w:szCs w:val="24"/>
        </w:rPr>
        <w:t xml:space="preserve"> un tour d'horizon des activités afin de déterminer la meill</w:t>
      </w:r>
      <w:r w:rsidR="00191911" w:rsidRPr="00480B06">
        <w:rPr>
          <w:rFonts w:ascii="Times New Roman" w:hAnsi="Times New Roman" w:cs="Times New Roman"/>
          <w:sz w:val="24"/>
          <w:szCs w:val="24"/>
        </w:rPr>
        <w:t xml:space="preserve">eure façon de les mener à bien. </w:t>
      </w:r>
      <w:r w:rsidR="000838D4" w:rsidRPr="00480B06">
        <w:rPr>
          <w:rFonts w:ascii="Times New Roman" w:hAnsi="Times New Roman" w:cs="Times New Roman"/>
          <w:sz w:val="24"/>
          <w:szCs w:val="24"/>
        </w:rPr>
        <w:t xml:space="preserve">Quand la formation  doit-elle avoir lieu ? Le moment optimal pour dispenser une formation, car </w:t>
      </w:r>
      <w:r w:rsidR="004E5123" w:rsidRPr="00480B06">
        <w:rPr>
          <w:rFonts w:ascii="Times New Roman" w:hAnsi="Times New Roman" w:cs="Times New Roman"/>
          <w:sz w:val="24"/>
          <w:szCs w:val="24"/>
        </w:rPr>
        <w:t>la participation</w:t>
      </w:r>
      <w:r w:rsidR="000838D4" w:rsidRPr="00480B06">
        <w:rPr>
          <w:rFonts w:ascii="Times New Roman" w:hAnsi="Times New Roman" w:cs="Times New Roman"/>
          <w:sz w:val="24"/>
          <w:szCs w:val="24"/>
        </w:rPr>
        <w:t xml:space="preserve"> peut être influencée par les cycles économiques, les vacances, etc. Effectuer un examen qualitatif pour répondre aux questions sur la logistique. Lorsque les formateurs connaitront déjà  les  réponses à  ces  questions, ils  sauront  quand  la  formation sera acceptable ou non. Souvent, les formateurs supposent a tort que la personne qui demande la formation a déjà décidé des réponses </w:t>
      </w:r>
      <w:r w:rsidR="004E5123" w:rsidRPr="00480B06">
        <w:rPr>
          <w:rFonts w:ascii="Times New Roman" w:hAnsi="Times New Roman" w:cs="Times New Roman"/>
          <w:sz w:val="24"/>
          <w:szCs w:val="24"/>
        </w:rPr>
        <w:t xml:space="preserve">à </w:t>
      </w:r>
      <w:r w:rsidR="000838D4" w:rsidRPr="00480B06">
        <w:rPr>
          <w:rFonts w:ascii="Times New Roman" w:hAnsi="Times New Roman" w:cs="Times New Roman"/>
          <w:sz w:val="24"/>
          <w:szCs w:val="24"/>
        </w:rPr>
        <w:t xml:space="preserve">ces  cinq questions et qu'elle suivra la formation sans soulever ces questions. Un plan de formation qui expose les résultats d'une évaluation des besoins comprend une feuille de route qui identifie une question de marche, les défis et les lacunes qui peuvent être résolus par la formation et la manière dont cela sera réalisé. L’évaluation </w:t>
      </w:r>
      <w:r w:rsidR="004E5123" w:rsidRPr="00480B06">
        <w:rPr>
          <w:rFonts w:ascii="Times New Roman" w:hAnsi="Times New Roman" w:cs="Times New Roman"/>
          <w:sz w:val="24"/>
          <w:szCs w:val="24"/>
        </w:rPr>
        <w:t xml:space="preserve">des </w:t>
      </w:r>
      <w:r w:rsidR="000838D4" w:rsidRPr="00480B06">
        <w:rPr>
          <w:rFonts w:ascii="Times New Roman" w:hAnsi="Times New Roman" w:cs="Times New Roman"/>
          <w:sz w:val="24"/>
          <w:szCs w:val="24"/>
        </w:rPr>
        <w:t>besoins de formation est un processus en trois phases. Décidez comment utiliser ces trois étapes pour réaliser chaque type d'analyse.</w:t>
      </w:r>
      <w:r w:rsidR="000D1E86">
        <w:rPr>
          <w:rFonts w:ascii="Times New Roman" w:hAnsi="Times New Roman" w:cs="Times New Roman"/>
          <w:sz w:val="24"/>
          <w:szCs w:val="24"/>
        </w:rPr>
        <w:t xml:space="preserve"> Recueillir des informations : t</w:t>
      </w:r>
      <w:r w:rsidR="000838D4" w:rsidRPr="00480B06">
        <w:rPr>
          <w:rFonts w:ascii="Times New Roman" w:hAnsi="Times New Roman" w:cs="Times New Roman"/>
          <w:sz w:val="24"/>
          <w:szCs w:val="24"/>
        </w:rPr>
        <w:t>oute analyse comprend la  collecte d'informat</w:t>
      </w:r>
      <w:r w:rsidR="004E5123" w:rsidRPr="00480B06">
        <w:rPr>
          <w:rFonts w:ascii="Times New Roman" w:hAnsi="Times New Roman" w:cs="Times New Roman"/>
          <w:sz w:val="24"/>
          <w:szCs w:val="24"/>
        </w:rPr>
        <w:t xml:space="preserve">ions pour aider à  prendre les </w:t>
      </w:r>
      <w:r w:rsidR="000838D4" w:rsidRPr="00480B06">
        <w:rPr>
          <w:rFonts w:ascii="Times New Roman" w:hAnsi="Times New Roman" w:cs="Times New Roman"/>
          <w:sz w:val="24"/>
          <w:szCs w:val="24"/>
        </w:rPr>
        <w:t>bonnes décisions. La collecte d'informations peut être un processus de collecte d'informations existant ou de développement</w:t>
      </w:r>
      <w:r w:rsidR="000D1E86">
        <w:rPr>
          <w:rFonts w:ascii="Times New Roman" w:hAnsi="Times New Roman" w:cs="Times New Roman"/>
          <w:sz w:val="24"/>
          <w:szCs w:val="24"/>
        </w:rPr>
        <w:t xml:space="preserve"> des nouvelles</w:t>
      </w:r>
      <w:r w:rsidR="000838D4" w:rsidRPr="00480B06">
        <w:rPr>
          <w:rFonts w:ascii="Times New Roman" w:hAnsi="Times New Roman" w:cs="Times New Roman"/>
          <w:sz w:val="24"/>
          <w:szCs w:val="24"/>
        </w:rPr>
        <w:t xml:space="preserve">. </w:t>
      </w:r>
      <w:r w:rsidR="00C85671" w:rsidRPr="00480B06">
        <w:rPr>
          <w:rFonts w:ascii="Times New Roman" w:hAnsi="Times New Roman" w:cs="Times New Roman"/>
          <w:sz w:val="24"/>
          <w:szCs w:val="24"/>
        </w:rPr>
        <w:t>Analyser</w:t>
      </w:r>
      <w:r w:rsidR="004E5123" w:rsidRPr="00480B06">
        <w:rPr>
          <w:rFonts w:ascii="Times New Roman" w:hAnsi="Times New Roman" w:cs="Times New Roman"/>
          <w:sz w:val="24"/>
          <w:szCs w:val="24"/>
        </w:rPr>
        <w:t xml:space="preserve"> les </w:t>
      </w:r>
      <w:r w:rsidR="004E5123" w:rsidRPr="00480B06">
        <w:rPr>
          <w:rFonts w:ascii="Times New Roman" w:hAnsi="Times New Roman" w:cs="Times New Roman"/>
          <w:sz w:val="24"/>
          <w:szCs w:val="24"/>
        </w:rPr>
        <w:lastRenderedPageBreak/>
        <w:t>informations: aprè</w:t>
      </w:r>
      <w:r w:rsidR="000838D4" w:rsidRPr="00480B06">
        <w:rPr>
          <w:rFonts w:ascii="Times New Roman" w:hAnsi="Times New Roman" w:cs="Times New Roman"/>
          <w:sz w:val="24"/>
          <w:szCs w:val="24"/>
        </w:rPr>
        <w:t>s avoir  recueilli  des  informations, analysez-l</w:t>
      </w:r>
      <w:r w:rsidR="00C85671" w:rsidRPr="00480B06">
        <w:rPr>
          <w:rFonts w:ascii="Times New Roman" w:hAnsi="Times New Roman" w:cs="Times New Roman"/>
          <w:sz w:val="24"/>
          <w:szCs w:val="24"/>
        </w:rPr>
        <w:t xml:space="preserve">es et  tirez des </w:t>
      </w:r>
      <w:r w:rsidR="000838D4" w:rsidRPr="00480B06">
        <w:rPr>
          <w:rFonts w:ascii="Times New Roman" w:hAnsi="Times New Roman" w:cs="Times New Roman"/>
          <w:sz w:val="24"/>
          <w:szCs w:val="24"/>
        </w:rPr>
        <w:t>conclusions à  partir  des informati</w:t>
      </w:r>
      <w:r w:rsidR="004E5123" w:rsidRPr="00480B06">
        <w:rPr>
          <w:rFonts w:ascii="Times New Roman" w:hAnsi="Times New Roman" w:cs="Times New Roman"/>
          <w:sz w:val="24"/>
          <w:szCs w:val="24"/>
        </w:rPr>
        <w:t>ons recueillies. II n'est</w:t>
      </w:r>
      <w:r w:rsidR="000838D4" w:rsidRPr="00480B06">
        <w:rPr>
          <w:rFonts w:ascii="Times New Roman" w:hAnsi="Times New Roman" w:cs="Times New Roman"/>
          <w:sz w:val="24"/>
          <w:szCs w:val="24"/>
        </w:rPr>
        <w:t xml:space="preserve"> acceptable ou efficace que les i</w:t>
      </w:r>
      <w:r w:rsidR="00C85671" w:rsidRPr="00480B06">
        <w:rPr>
          <w:rFonts w:ascii="Times New Roman" w:hAnsi="Times New Roman" w:cs="Times New Roman"/>
          <w:sz w:val="24"/>
          <w:szCs w:val="24"/>
        </w:rPr>
        <w:t xml:space="preserve">nformations soient fournies et </w:t>
      </w:r>
      <w:r w:rsidR="000838D4" w:rsidRPr="00480B06">
        <w:rPr>
          <w:rFonts w:ascii="Times New Roman" w:hAnsi="Times New Roman" w:cs="Times New Roman"/>
          <w:sz w:val="24"/>
          <w:szCs w:val="24"/>
        </w:rPr>
        <w:t xml:space="preserve">interprétées de  manière indépendante par le formateur qui </w:t>
      </w:r>
      <w:r w:rsidR="004E5123" w:rsidRPr="00480B06">
        <w:rPr>
          <w:rFonts w:ascii="Times New Roman" w:hAnsi="Times New Roman" w:cs="Times New Roman"/>
          <w:sz w:val="24"/>
          <w:szCs w:val="24"/>
        </w:rPr>
        <w:t>les recueillie sur le</w:t>
      </w:r>
      <w:r w:rsidR="000838D4" w:rsidRPr="00480B06">
        <w:rPr>
          <w:rFonts w:ascii="Times New Roman" w:hAnsi="Times New Roman" w:cs="Times New Roman"/>
          <w:sz w:val="24"/>
          <w:szCs w:val="24"/>
        </w:rPr>
        <w:t>s besoins et les conclusions proposées.</w:t>
      </w:r>
      <w:r w:rsidR="00C85671" w:rsidRPr="00480B06">
        <w:rPr>
          <w:rFonts w:ascii="Times New Roman" w:hAnsi="Times New Roman" w:cs="Times New Roman"/>
          <w:sz w:val="24"/>
          <w:szCs w:val="24"/>
        </w:rPr>
        <w:t xml:space="preserve"> La </w:t>
      </w:r>
      <w:r w:rsidR="000838D4" w:rsidRPr="00480B06">
        <w:rPr>
          <w:rFonts w:ascii="Times New Roman" w:hAnsi="Times New Roman" w:cs="Times New Roman"/>
          <w:sz w:val="24"/>
          <w:szCs w:val="24"/>
        </w:rPr>
        <w:t>phase d'évaluation des besoins : est plus efficace lorsqu’elle est menée en co</w:t>
      </w:r>
      <w:r w:rsidR="00C85671" w:rsidRPr="00480B06">
        <w:rPr>
          <w:rFonts w:ascii="Times New Roman" w:hAnsi="Times New Roman" w:cs="Times New Roman"/>
          <w:sz w:val="24"/>
          <w:szCs w:val="24"/>
        </w:rPr>
        <w:t>llaboration avec toutes les parties</w:t>
      </w:r>
      <w:r w:rsidR="000838D4" w:rsidRPr="00480B06">
        <w:rPr>
          <w:rFonts w:ascii="Times New Roman" w:hAnsi="Times New Roman" w:cs="Times New Roman"/>
          <w:sz w:val="24"/>
          <w:szCs w:val="24"/>
        </w:rPr>
        <w:t xml:space="preserve"> prenant</w:t>
      </w:r>
      <w:r w:rsidR="00C85671" w:rsidRPr="00480B06">
        <w:rPr>
          <w:rFonts w:ascii="Times New Roman" w:hAnsi="Times New Roman" w:cs="Times New Roman"/>
          <w:sz w:val="24"/>
          <w:szCs w:val="24"/>
        </w:rPr>
        <w:t>e</w:t>
      </w:r>
      <w:r w:rsidR="000838D4" w:rsidRPr="00480B06">
        <w:rPr>
          <w:rFonts w:ascii="Times New Roman" w:hAnsi="Times New Roman" w:cs="Times New Roman"/>
          <w:sz w:val="24"/>
          <w:szCs w:val="24"/>
        </w:rPr>
        <w:t>s.</w:t>
      </w:r>
    </w:p>
    <w:p w:rsidR="000838D4" w:rsidRPr="00480B06" w:rsidRDefault="00D11BC8" w:rsidP="00744F9D">
      <w:pPr>
        <w:pStyle w:val="Titre2"/>
        <w:spacing w:line="360" w:lineRule="auto"/>
        <w:rPr>
          <w:rFonts w:ascii="Times New Roman" w:hAnsi="Times New Roman" w:cs="Times New Roman"/>
          <w:color w:val="auto"/>
          <w:sz w:val="24"/>
          <w:szCs w:val="24"/>
        </w:rPr>
      </w:pPr>
      <w:bookmarkStart w:id="157" w:name="_Toc149225766"/>
      <w:r w:rsidRPr="00480B06">
        <w:rPr>
          <w:rFonts w:ascii="Times New Roman" w:hAnsi="Times New Roman" w:cs="Times New Roman"/>
          <w:color w:val="auto"/>
          <w:sz w:val="24"/>
          <w:szCs w:val="24"/>
        </w:rPr>
        <w:t>6.6.</w:t>
      </w:r>
      <w:r w:rsidR="009D3819" w:rsidRPr="00480B06">
        <w:rPr>
          <w:rFonts w:ascii="Times New Roman" w:hAnsi="Times New Roman" w:cs="Times New Roman"/>
          <w:color w:val="auto"/>
          <w:sz w:val="24"/>
          <w:szCs w:val="24"/>
        </w:rPr>
        <w:t xml:space="preserve"> </w:t>
      </w:r>
      <w:r w:rsidR="000838D4" w:rsidRPr="00480B06">
        <w:rPr>
          <w:rFonts w:ascii="Times New Roman" w:hAnsi="Times New Roman" w:cs="Times New Roman"/>
          <w:color w:val="auto"/>
          <w:sz w:val="24"/>
          <w:szCs w:val="24"/>
        </w:rPr>
        <w:t>Processus et outils d'évaluation des besoins</w:t>
      </w:r>
      <w:bookmarkEnd w:id="157"/>
    </w:p>
    <w:p w:rsidR="000838D4" w:rsidRPr="00480B06" w:rsidRDefault="00D11BC8" w:rsidP="00744F9D">
      <w:pPr>
        <w:pStyle w:val="Titre3"/>
        <w:spacing w:line="360" w:lineRule="auto"/>
        <w:rPr>
          <w:rFonts w:ascii="Times New Roman" w:hAnsi="Times New Roman" w:cs="Times New Roman"/>
          <w:color w:val="auto"/>
          <w:sz w:val="24"/>
          <w:szCs w:val="24"/>
        </w:rPr>
      </w:pPr>
      <w:bookmarkStart w:id="158" w:name="_Toc149225767"/>
      <w:r w:rsidRPr="00480B06">
        <w:rPr>
          <w:rFonts w:ascii="Times New Roman" w:hAnsi="Times New Roman" w:cs="Times New Roman"/>
          <w:color w:val="auto"/>
          <w:sz w:val="24"/>
          <w:szCs w:val="24"/>
        </w:rPr>
        <w:t>6.6.1.</w:t>
      </w:r>
      <w:r w:rsidR="009D3819" w:rsidRPr="00480B06">
        <w:rPr>
          <w:rFonts w:ascii="Times New Roman" w:hAnsi="Times New Roman" w:cs="Times New Roman"/>
          <w:color w:val="auto"/>
          <w:sz w:val="24"/>
          <w:szCs w:val="24"/>
        </w:rPr>
        <w:t xml:space="preserve"> </w:t>
      </w:r>
      <w:r w:rsidR="000838D4" w:rsidRPr="00480B06">
        <w:rPr>
          <w:rFonts w:ascii="Times New Roman" w:hAnsi="Times New Roman" w:cs="Times New Roman"/>
          <w:color w:val="auto"/>
          <w:sz w:val="24"/>
          <w:szCs w:val="24"/>
        </w:rPr>
        <w:t>Elaborer un plan de formation</w:t>
      </w:r>
      <w:bookmarkEnd w:id="158"/>
    </w:p>
    <w:p w:rsidR="00191911"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Ces informations deviennent </w:t>
      </w:r>
      <w:r w:rsidR="00C85671" w:rsidRPr="00480B06">
        <w:rPr>
          <w:rFonts w:ascii="Times New Roman" w:hAnsi="Times New Roman" w:cs="Times New Roman"/>
          <w:sz w:val="24"/>
          <w:szCs w:val="24"/>
        </w:rPr>
        <w:t>la base d'un plan, après avoir examiné e</w:t>
      </w:r>
      <w:r w:rsidR="006A50B8" w:rsidRPr="00480B06">
        <w:rPr>
          <w:rFonts w:ascii="Times New Roman" w:hAnsi="Times New Roman" w:cs="Times New Roman"/>
          <w:sz w:val="24"/>
          <w:szCs w:val="24"/>
        </w:rPr>
        <w:t xml:space="preserve">t évalué les  informations  et </w:t>
      </w:r>
      <w:r w:rsidR="00C85671" w:rsidRPr="00480B06">
        <w:rPr>
          <w:rFonts w:ascii="Times New Roman" w:hAnsi="Times New Roman" w:cs="Times New Roman"/>
          <w:sz w:val="24"/>
          <w:szCs w:val="24"/>
        </w:rPr>
        <w:t>présenter</w:t>
      </w:r>
      <w:r w:rsidR="006A50B8" w:rsidRPr="00480B06">
        <w:rPr>
          <w:rFonts w:ascii="Times New Roman" w:hAnsi="Times New Roman" w:cs="Times New Roman"/>
          <w:sz w:val="24"/>
          <w:szCs w:val="24"/>
        </w:rPr>
        <w:t xml:space="preserve"> des recommandations qui déterminent le commentaire </w:t>
      </w:r>
      <w:r w:rsidRPr="00480B06">
        <w:rPr>
          <w:rFonts w:ascii="Times New Roman" w:hAnsi="Times New Roman" w:cs="Times New Roman"/>
          <w:sz w:val="24"/>
          <w:szCs w:val="24"/>
        </w:rPr>
        <w:t>à l'insuffisance des performances.</w:t>
      </w:r>
      <w:r w:rsidR="00C85671" w:rsidRPr="00480B06">
        <w:rPr>
          <w:rFonts w:ascii="Times New Roman" w:hAnsi="Times New Roman" w:cs="Times New Roman"/>
          <w:sz w:val="24"/>
          <w:szCs w:val="24"/>
        </w:rPr>
        <w:t xml:space="preserve"> </w:t>
      </w:r>
      <w:r w:rsidRPr="00480B06">
        <w:rPr>
          <w:rFonts w:ascii="Times New Roman" w:hAnsi="Times New Roman" w:cs="Times New Roman"/>
          <w:sz w:val="24"/>
          <w:szCs w:val="24"/>
        </w:rPr>
        <w:t>II n'existe pas de modèle ou de procédure un</w:t>
      </w:r>
      <w:r w:rsidR="00C85671" w:rsidRPr="00480B06">
        <w:rPr>
          <w:rFonts w:ascii="Times New Roman" w:hAnsi="Times New Roman" w:cs="Times New Roman"/>
          <w:sz w:val="24"/>
          <w:szCs w:val="24"/>
        </w:rPr>
        <w:t xml:space="preserve">ique pour évaluer les besoins. </w:t>
      </w:r>
      <w:r w:rsidRPr="00480B06">
        <w:rPr>
          <w:rFonts w:ascii="Times New Roman" w:hAnsi="Times New Roman" w:cs="Times New Roman"/>
          <w:sz w:val="24"/>
          <w:szCs w:val="24"/>
        </w:rPr>
        <w:t xml:space="preserve">II faut s'assurer </w:t>
      </w:r>
      <w:r w:rsidR="006A50B8" w:rsidRPr="00480B06">
        <w:rPr>
          <w:rFonts w:ascii="Times New Roman" w:hAnsi="Times New Roman" w:cs="Times New Roman"/>
          <w:sz w:val="24"/>
          <w:szCs w:val="24"/>
        </w:rPr>
        <w:t xml:space="preserve">que les besoins se concentrent sur les résultats souhaités </w:t>
      </w:r>
      <w:r w:rsidRPr="00480B06">
        <w:rPr>
          <w:rFonts w:ascii="Times New Roman" w:hAnsi="Times New Roman" w:cs="Times New Roman"/>
          <w:sz w:val="24"/>
          <w:szCs w:val="24"/>
        </w:rPr>
        <w:t>et qu'il</w:t>
      </w:r>
      <w:r w:rsidR="00C85671" w:rsidRPr="00480B06">
        <w:rPr>
          <w:rFonts w:ascii="Times New Roman" w:hAnsi="Times New Roman" w:cs="Times New Roman"/>
          <w:sz w:val="24"/>
          <w:szCs w:val="24"/>
        </w:rPr>
        <w:t>s sont répertorié</w:t>
      </w:r>
      <w:r w:rsidRPr="00480B06">
        <w:rPr>
          <w:rFonts w:ascii="Times New Roman" w:hAnsi="Times New Roman" w:cs="Times New Roman"/>
          <w:sz w:val="24"/>
          <w:szCs w:val="24"/>
        </w:rPr>
        <w:t>s comme les écarts entre "ce qui est" et "ce qui devrait être</w:t>
      </w:r>
      <w:r w:rsidR="007D1142" w:rsidRPr="00480B06">
        <w:rPr>
          <w:rFonts w:ascii="Times New Roman" w:hAnsi="Times New Roman" w:cs="Times New Roman"/>
          <w:sz w:val="24"/>
          <w:szCs w:val="24"/>
        </w:rPr>
        <w:t>".</w:t>
      </w:r>
    </w:p>
    <w:p w:rsidR="00475EB7" w:rsidRDefault="00475EB7" w:rsidP="00744F9D">
      <w:pPr>
        <w:spacing w:line="360" w:lineRule="auto"/>
        <w:jc w:val="both"/>
        <w:rPr>
          <w:rFonts w:ascii="Times New Roman" w:hAnsi="Times New Roman" w:cs="Times New Roman"/>
          <w:sz w:val="24"/>
          <w:szCs w:val="24"/>
        </w:rPr>
      </w:pPr>
    </w:p>
    <w:p w:rsidR="00475EB7" w:rsidRDefault="00475EB7" w:rsidP="00744F9D">
      <w:pPr>
        <w:spacing w:line="360" w:lineRule="auto"/>
        <w:jc w:val="both"/>
        <w:rPr>
          <w:rFonts w:ascii="Times New Roman" w:hAnsi="Times New Roman" w:cs="Times New Roman"/>
          <w:sz w:val="24"/>
          <w:szCs w:val="24"/>
        </w:rPr>
      </w:pPr>
    </w:p>
    <w:p w:rsidR="00475EB7" w:rsidRDefault="00475EB7" w:rsidP="00744F9D">
      <w:pPr>
        <w:spacing w:line="360" w:lineRule="auto"/>
        <w:jc w:val="both"/>
        <w:rPr>
          <w:rFonts w:ascii="Times New Roman" w:hAnsi="Times New Roman" w:cs="Times New Roman"/>
          <w:sz w:val="24"/>
          <w:szCs w:val="24"/>
        </w:rPr>
      </w:pPr>
    </w:p>
    <w:p w:rsidR="00475EB7" w:rsidRDefault="00475EB7" w:rsidP="00744F9D">
      <w:pPr>
        <w:spacing w:line="360" w:lineRule="auto"/>
        <w:jc w:val="both"/>
        <w:rPr>
          <w:rFonts w:ascii="Times New Roman" w:hAnsi="Times New Roman" w:cs="Times New Roman"/>
          <w:sz w:val="24"/>
          <w:szCs w:val="24"/>
        </w:rPr>
      </w:pPr>
    </w:p>
    <w:p w:rsidR="00475EB7" w:rsidRDefault="00475EB7" w:rsidP="00744F9D">
      <w:pPr>
        <w:spacing w:line="360" w:lineRule="auto"/>
        <w:jc w:val="both"/>
        <w:rPr>
          <w:rFonts w:ascii="Times New Roman" w:hAnsi="Times New Roman" w:cs="Times New Roman"/>
          <w:sz w:val="24"/>
          <w:szCs w:val="24"/>
        </w:rPr>
      </w:pPr>
    </w:p>
    <w:p w:rsidR="00475EB7" w:rsidRDefault="00475EB7" w:rsidP="00744F9D">
      <w:pPr>
        <w:spacing w:line="360" w:lineRule="auto"/>
        <w:jc w:val="both"/>
        <w:rPr>
          <w:rFonts w:ascii="Times New Roman" w:hAnsi="Times New Roman" w:cs="Times New Roman"/>
          <w:sz w:val="24"/>
          <w:szCs w:val="24"/>
        </w:rPr>
      </w:pPr>
    </w:p>
    <w:p w:rsidR="000838D4" w:rsidRPr="00480B06" w:rsidRDefault="00191911" w:rsidP="00744F9D">
      <w:pPr>
        <w:spacing w:line="360" w:lineRule="auto"/>
        <w:jc w:val="both"/>
        <w:rPr>
          <w:rFonts w:ascii="Times New Roman" w:hAnsi="Times New Roman" w:cs="Times New Roman"/>
          <w:b/>
          <w:sz w:val="24"/>
          <w:szCs w:val="24"/>
        </w:rPr>
      </w:pPr>
      <w:r w:rsidRPr="00480B06">
        <w:rPr>
          <w:rFonts w:ascii="Times New Roman" w:hAnsi="Times New Roman" w:cs="Times New Roman"/>
          <w:b/>
          <w:sz w:val="24"/>
          <w:szCs w:val="24"/>
        </w:rPr>
        <w:t xml:space="preserve">                                </w:t>
      </w:r>
      <w:r w:rsidR="000838D4" w:rsidRPr="00480B06">
        <w:rPr>
          <w:rFonts w:ascii="Times New Roman" w:hAnsi="Times New Roman" w:cs="Times New Roman"/>
          <w:noProof/>
          <w:sz w:val="24"/>
          <w:szCs w:val="24"/>
          <w:lang w:eastAsia="fr-FR"/>
        </w:rPr>
        <mc:AlternateContent>
          <mc:Choice Requires="wps">
            <w:drawing>
              <wp:anchor distT="0" distB="0" distL="114300" distR="114300" simplePos="0" relativeHeight="251862016" behindDoc="0" locked="0" layoutInCell="1" allowOverlap="1" wp14:anchorId="4AE5889C" wp14:editId="62B69A0B">
                <wp:simplePos x="0" y="0"/>
                <wp:positionH relativeFrom="margin">
                  <wp:align>left</wp:align>
                </wp:positionH>
                <wp:positionV relativeFrom="paragraph">
                  <wp:posOffset>350506</wp:posOffset>
                </wp:positionV>
                <wp:extent cx="972766" cy="505839"/>
                <wp:effectExtent l="0" t="0" r="18415" b="27940"/>
                <wp:wrapNone/>
                <wp:docPr id="288" name="Rectangle à coins arrondis 288"/>
                <wp:cNvGraphicFramePr/>
                <a:graphic xmlns:a="http://schemas.openxmlformats.org/drawingml/2006/main">
                  <a:graphicData uri="http://schemas.microsoft.com/office/word/2010/wordprocessingShape">
                    <wps:wsp>
                      <wps:cNvSpPr/>
                      <wps:spPr>
                        <a:xfrm>
                          <a:off x="0" y="0"/>
                          <a:ext cx="972766" cy="50583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92125A" w:rsidRDefault="00AC0578" w:rsidP="000838D4">
                            <w:pPr>
                              <w:jc w:val="center"/>
                              <w:rPr>
                                <w:rFonts w:ascii="Times New Roman" w:hAnsi="Times New Roman" w:cs="Times New Roman"/>
                              </w:rPr>
                            </w:pPr>
                            <w:r w:rsidRPr="0092125A">
                              <w:rPr>
                                <w:rFonts w:ascii="Times New Roman" w:hAnsi="Times New Roman" w:cs="Times New Roman"/>
                              </w:rPr>
                              <w:t>Explorer « ce qu’est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5889C" id="Rectangle à coins arrondis 288" o:spid="_x0000_s1121" style="position:absolute;left:0;text-align:left;margin-left:0;margin-top:27.6pt;width:76.6pt;height:39.85pt;z-index:251862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" fillcolor="white [3201]" strokecolor="black [3213]" strokeweight="1pt">
                <v:stroke joinstyle="miter"/>
                <v:textbox>
                  <w:txbxContent>
                    <w:p w:rsidR="00AC0578" w:rsidRPr="0092125A" w:rsidRDefault="00AC0578" w:rsidP="000838D4">
                      <w:pPr>
                        <w:jc w:val="center"/>
                        <w:rPr>
                          <w:rFonts w:ascii="Times New Roman" w:hAnsi="Times New Roman" w:cs="Times New Roman"/>
                        </w:rPr>
                      </w:pPr>
                      <w:r w:rsidRPr="0092125A">
                        <w:rPr>
                          <w:rFonts w:ascii="Times New Roman" w:hAnsi="Times New Roman" w:cs="Times New Roman"/>
                        </w:rPr>
                        <w:t>Explorer « ce qu’est »</w:t>
                      </w:r>
                    </w:p>
                  </w:txbxContent>
                </v:textbox>
                <w10:wrap anchorx="margin"/>
              </v:round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72256" behindDoc="0" locked="0" layoutInCell="1" allowOverlap="1" wp14:anchorId="12407BE1" wp14:editId="4EDD1F15">
                <wp:simplePos x="0" y="0"/>
                <wp:positionH relativeFrom="column">
                  <wp:posOffset>3792220</wp:posOffset>
                </wp:positionH>
                <wp:positionV relativeFrom="paragraph">
                  <wp:posOffset>103302</wp:posOffset>
                </wp:positionV>
                <wp:extent cx="28804" cy="3112851"/>
                <wp:effectExtent l="0" t="0" r="28575" b="30480"/>
                <wp:wrapNone/>
                <wp:docPr id="289" name="Connecteur droit 289"/>
                <wp:cNvGraphicFramePr/>
                <a:graphic xmlns:a="http://schemas.openxmlformats.org/drawingml/2006/main">
                  <a:graphicData uri="http://schemas.microsoft.com/office/word/2010/wordprocessingShape">
                    <wps:wsp>
                      <wps:cNvCnPr/>
                      <wps:spPr>
                        <a:xfrm>
                          <a:off x="0" y="0"/>
                          <a:ext cx="28804" cy="31128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A831EE" id="Connecteur droit 289"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298.6pt,8.15pt" to="300.85pt,2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" strokecolor="black [3200]" strokeweight=".5pt">
                <v:stroke joinstyle="miter"/>
              </v:lin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71232" behindDoc="0" locked="0" layoutInCell="1" allowOverlap="1" wp14:anchorId="13FE5940" wp14:editId="1FB29FF4">
                <wp:simplePos x="0" y="0"/>
                <wp:positionH relativeFrom="column">
                  <wp:posOffset>1765584</wp:posOffset>
                </wp:positionH>
                <wp:positionV relativeFrom="paragraph">
                  <wp:posOffset>54109</wp:posOffset>
                </wp:positionV>
                <wp:extent cx="28804" cy="3112851"/>
                <wp:effectExtent l="0" t="0" r="28575" b="30480"/>
                <wp:wrapNone/>
                <wp:docPr id="290" name="Connecteur droit 290"/>
                <wp:cNvGraphicFramePr/>
                <a:graphic xmlns:a="http://schemas.openxmlformats.org/drawingml/2006/main">
                  <a:graphicData uri="http://schemas.microsoft.com/office/word/2010/wordprocessingShape">
                    <wps:wsp>
                      <wps:cNvCnPr/>
                      <wps:spPr>
                        <a:xfrm>
                          <a:off x="0" y="0"/>
                          <a:ext cx="28804" cy="31128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A643C9" id="Connecteur droit 290" o:spid="_x0000_s1026" style="position:absolute;z-index:251871232;visibility:visible;mso-wrap-style:square;mso-wrap-distance-left:9pt;mso-wrap-distance-top:0;mso-wrap-distance-right:9pt;mso-wrap-distance-bottom:0;mso-position-horizontal:absolute;mso-position-horizontal-relative:text;mso-position-vertical:absolute;mso-position-vertical-relative:text" from="139pt,4.25pt" to="141.25pt,2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" strokecolor="black [3200]" strokeweight=".5pt">
                <v:stroke joinstyle="miter"/>
              </v:lin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67136" behindDoc="0" locked="0" layoutInCell="1" allowOverlap="1" wp14:anchorId="22AF13DB" wp14:editId="31998596">
                <wp:simplePos x="0" y="0"/>
                <wp:positionH relativeFrom="margin">
                  <wp:posOffset>4135850</wp:posOffset>
                </wp:positionH>
                <wp:positionV relativeFrom="paragraph">
                  <wp:posOffset>11794</wp:posOffset>
                </wp:positionV>
                <wp:extent cx="1468876" cy="505839"/>
                <wp:effectExtent l="0" t="0" r="17145" b="27940"/>
                <wp:wrapNone/>
                <wp:docPr id="291" name="Rectangle à coins arrondis 291"/>
                <wp:cNvGraphicFramePr/>
                <a:graphic xmlns:a="http://schemas.openxmlformats.org/drawingml/2006/main">
                  <a:graphicData uri="http://schemas.microsoft.com/office/word/2010/wordprocessingShape">
                    <wps:wsp>
                      <wps:cNvSpPr/>
                      <wps:spPr>
                        <a:xfrm>
                          <a:off x="0" y="0"/>
                          <a:ext cx="1468876" cy="50583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92125A" w:rsidRDefault="00AC0578" w:rsidP="000838D4">
                            <w:pPr>
                              <w:jc w:val="center"/>
                              <w:rPr>
                                <w:rFonts w:ascii="Times New Roman" w:hAnsi="Times New Roman" w:cs="Times New Roman"/>
                              </w:rPr>
                            </w:pPr>
                            <w:r>
                              <w:rPr>
                                <w:rFonts w:ascii="Times New Roman" w:hAnsi="Times New Roman" w:cs="Times New Roman"/>
                              </w:rPr>
                              <w:t xml:space="preserve">Prendre des décisions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F13DB" id="Rectangle à coins arrondis 291" o:spid="_x0000_s1122" style="position:absolute;left:0;text-align:left;margin-left:325.65pt;margin-top:.95pt;width:115.65pt;height:39.8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" fillcolor="white [3201]" strokecolor="black [3213]" strokeweight="1pt">
                <v:stroke joinstyle="miter"/>
                <v:textbox>
                  <w:txbxContent>
                    <w:p w:rsidR="00AC0578" w:rsidRPr="0092125A" w:rsidRDefault="00AC0578" w:rsidP="000838D4">
                      <w:pPr>
                        <w:jc w:val="center"/>
                        <w:rPr>
                          <w:rFonts w:ascii="Times New Roman" w:hAnsi="Times New Roman" w:cs="Times New Roman"/>
                        </w:rPr>
                      </w:pPr>
                      <w:r>
                        <w:rPr>
                          <w:rFonts w:ascii="Times New Roman" w:hAnsi="Times New Roman" w:cs="Times New Roman"/>
                        </w:rPr>
                        <w:t xml:space="preserve">Prendre des décisions  </w:t>
                      </w:r>
                    </w:p>
                  </w:txbxContent>
                </v:textbox>
                <w10:wrap anchorx="margin"/>
              </v:round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66112" behindDoc="0" locked="0" layoutInCell="1" allowOverlap="1" wp14:anchorId="69A69AD7" wp14:editId="378F11A8">
                <wp:simplePos x="0" y="0"/>
                <wp:positionH relativeFrom="margin">
                  <wp:posOffset>2028231</wp:posOffset>
                </wp:positionH>
                <wp:positionV relativeFrom="paragraph">
                  <wp:posOffset>24927</wp:posOffset>
                </wp:positionV>
                <wp:extent cx="1468876" cy="505839"/>
                <wp:effectExtent l="0" t="0" r="17145" b="27940"/>
                <wp:wrapNone/>
                <wp:docPr id="292" name="Rectangle à coins arrondis 292"/>
                <wp:cNvGraphicFramePr/>
                <a:graphic xmlns:a="http://schemas.openxmlformats.org/drawingml/2006/main">
                  <a:graphicData uri="http://schemas.microsoft.com/office/word/2010/wordprocessingShape">
                    <wps:wsp>
                      <wps:cNvSpPr/>
                      <wps:spPr>
                        <a:xfrm>
                          <a:off x="0" y="0"/>
                          <a:ext cx="1468876" cy="50583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92125A" w:rsidRDefault="00AC0578" w:rsidP="000838D4">
                            <w:pPr>
                              <w:jc w:val="center"/>
                              <w:rPr>
                                <w:rFonts w:ascii="Times New Roman" w:hAnsi="Times New Roman" w:cs="Times New Roman"/>
                              </w:rPr>
                            </w:pPr>
                            <w:r>
                              <w:rPr>
                                <w:rFonts w:ascii="Times New Roman" w:hAnsi="Times New Roman" w:cs="Times New Roman"/>
                              </w:rPr>
                              <w:t xml:space="preserve">Rassembler et analyser  les données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A69AD7" id="Rectangle à coins arrondis 292" o:spid="_x0000_s1123" style="position:absolute;left:0;text-align:left;margin-left:159.7pt;margin-top:1.95pt;width:115.65pt;height:39.8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" fillcolor="white [3201]" strokecolor="black [3213]" strokeweight="1pt">
                <v:stroke joinstyle="miter"/>
                <v:textbox>
                  <w:txbxContent>
                    <w:p w:rsidR="00AC0578" w:rsidRPr="0092125A" w:rsidRDefault="00AC0578" w:rsidP="000838D4">
                      <w:pPr>
                        <w:jc w:val="center"/>
                        <w:rPr>
                          <w:rFonts w:ascii="Times New Roman" w:hAnsi="Times New Roman" w:cs="Times New Roman"/>
                        </w:rPr>
                      </w:pPr>
                      <w:r>
                        <w:rPr>
                          <w:rFonts w:ascii="Times New Roman" w:hAnsi="Times New Roman" w:cs="Times New Roman"/>
                        </w:rPr>
                        <w:t xml:space="preserve">Rassembler et analyser  les données </w:t>
                      </w:r>
                    </w:p>
                  </w:txbxContent>
                </v:textbox>
                <w10:wrap anchorx="margin"/>
              </v:roundrect>
            </w:pict>
          </mc:Fallback>
        </mc:AlternateContent>
      </w:r>
      <w:r w:rsidRPr="00480B06">
        <w:rPr>
          <w:rFonts w:ascii="Times New Roman" w:hAnsi="Times New Roman" w:cs="Times New Roman"/>
          <w:noProof/>
          <w:sz w:val="24"/>
          <w:szCs w:val="24"/>
          <w:lang w:eastAsia="fr-FR"/>
        </w:rPr>
        <w:t>vv</w: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63040" behindDoc="0" locked="0" layoutInCell="1" allowOverlap="1" wp14:anchorId="06A534EC" wp14:editId="0AEC01E0">
                <wp:simplePos x="0" y="0"/>
                <wp:positionH relativeFrom="margin">
                  <wp:posOffset>-111354</wp:posOffset>
                </wp:positionH>
                <wp:positionV relativeFrom="paragraph">
                  <wp:posOffset>380217</wp:posOffset>
                </wp:positionV>
                <wp:extent cx="1877439" cy="2636195"/>
                <wp:effectExtent l="0" t="0" r="0" b="0"/>
                <wp:wrapNone/>
                <wp:docPr id="293" name="Rectangle à coins arrondis 293"/>
                <wp:cNvGraphicFramePr/>
                <a:graphic xmlns:a="http://schemas.openxmlformats.org/drawingml/2006/main">
                  <a:graphicData uri="http://schemas.microsoft.com/office/word/2010/wordprocessingShape">
                    <wps:wsp>
                      <wps:cNvSpPr/>
                      <wps:spPr>
                        <a:xfrm>
                          <a:off x="0" y="0"/>
                          <a:ext cx="1877439" cy="2636195"/>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C0578" w:rsidRPr="00F775E4" w:rsidRDefault="00AC0578" w:rsidP="0045624F">
                            <w:pPr>
                              <w:pStyle w:val="Paragraphedeliste"/>
                              <w:numPr>
                                <w:ilvl w:val="0"/>
                                <w:numId w:val="71"/>
                              </w:numPr>
                              <w:ind w:left="426"/>
                              <w:rPr>
                                <w:rFonts w:ascii="Times New Roman" w:hAnsi="Times New Roman" w:cs="Times New Roman"/>
                              </w:rPr>
                            </w:pPr>
                            <w:r w:rsidRPr="00F775E4">
                              <w:rPr>
                                <w:rFonts w:ascii="Times New Roman" w:hAnsi="Times New Roman" w:cs="Times New Roman"/>
                              </w:rPr>
                              <w:t xml:space="preserve">Elaborer un plan de gestion </w:t>
                            </w:r>
                          </w:p>
                          <w:p w:rsidR="00AC0578" w:rsidRPr="00F775E4" w:rsidRDefault="00AC0578" w:rsidP="0045624F">
                            <w:pPr>
                              <w:pStyle w:val="Paragraphedeliste"/>
                              <w:numPr>
                                <w:ilvl w:val="0"/>
                                <w:numId w:val="71"/>
                              </w:numPr>
                              <w:ind w:left="426"/>
                              <w:rPr>
                                <w:rFonts w:ascii="Times New Roman" w:hAnsi="Times New Roman" w:cs="Times New Roman"/>
                              </w:rPr>
                            </w:pPr>
                            <w:r w:rsidRPr="00F775E4">
                              <w:rPr>
                                <w:rFonts w:ascii="Times New Roman" w:hAnsi="Times New Roman" w:cs="Times New Roman"/>
                              </w:rPr>
                              <w:t xml:space="preserve">Identifier les préoccupations </w:t>
                            </w:r>
                          </w:p>
                          <w:p w:rsidR="00AC0578" w:rsidRPr="00F775E4" w:rsidRDefault="00AC0578" w:rsidP="0045624F">
                            <w:pPr>
                              <w:pStyle w:val="Paragraphedeliste"/>
                              <w:numPr>
                                <w:ilvl w:val="0"/>
                                <w:numId w:val="71"/>
                              </w:numPr>
                              <w:ind w:left="426"/>
                              <w:rPr>
                                <w:rFonts w:ascii="Times New Roman" w:hAnsi="Times New Roman" w:cs="Times New Roman"/>
                              </w:rPr>
                            </w:pPr>
                            <w:r w:rsidRPr="00F775E4">
                              <w:rPr>
                                <w:rFonts w:ascii="Times New Roman" w:hAnsi="Times New Roman" w:cs="Times New Roman"/>
                              </w:rPr>
                              <w:t xml:space="preserve">Déterminer des indicateurs mesurables </w:t>
                            </w:r>
                          </w:p>
                          <w:p w:rsidR="00AC0578" w:rsidRPr="00F775E4" w:rsidRDefault="00AC0578" w:rsidP="0045624F">
                            <w:pPr>
                              <w:pStyle w:val="Paragraphedeliste"/>
                              <w:numPr>
                                <w:ilvl w:val="0"/>
                                <w:numId w:val="71"/>
                              </w:numPr>
                              <w:ind w:left="426"/>
                              <w:rPr>
                                <w:rFonts w:ascii="Times New Roman" w:hAnsi="Times New Roman" w:cs="Times New Roman"/>
                              </w:rPr>
                            </w:pPr>
                            <w:r w:rsidRPr="00F775E4">
                              <w:rPr>
                                <w:rFonts w:ascii="Times New Roman" w:hAnsi="Times New Roman" w:cs="Times New Roman"/>
                              </w:rPr>
                              <w:t>Examiner les sources des données</w:t>
                            </w:r>
                          </w:p>
                          <w:p w:rsidR="00AC0578" w:rsidRPr="00F775E4" w:rsidRDefault="00AC0578" w:rsidP="0045624F">
                            <w:pPr>
                              <w:pStyle w:val="Paragraphedeliste"/>
                              <w:numPr>
                                <w:ilvl w:val="0"/>
                                <w:numId w:val="71"/>
                              </w:numPr>
                              <w:ind w:left="426"/>
                              <w:rPr>
                                <w:rFonts w:ascii="Times New Roman" w:hAnsi="Times New Roman" w:cs="Times New Roman"/>
                              </w:rPr>
                            </w:pPr>
                            <w:r w:rsidRPr="00F775E4">
                              <w:rPr>
                                <w:rFonts w:ascii="Times New Roman" w:hAnsi="Times New Roman" w:cs="Times New Roman"/>
                              </w:rPr>
                              <w:t xml:space="preserve">Décider  des priorités préliminaires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534EC" id="Rectangle à coins arrondis 293" o:spid="_x0000_s1124" style="position:absolute;left:0;text-align:left;margin-left:-8.75pt;margin-top:29.95pt;width:147.85pt;height:207.5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" filled="f" stroked="f" strokeweight="1pt">
                <v:stroke joinstyle="miter"/>
                <v:textbox>
                  <w:txbxContent>
                    <w:p w:rsidR="00AC0578" w:rsidRPr="00F775E4" w:rsidRDefault="00AC0578" w:rsidP="0045624F">
                      <w:pPr>
                        <w:pStyle w:val="Paragraphedeliste"/>
                        <w:numPr>
                          <w:ilvl w:val="0"/>
                          <w:numId w:val="71"/>
                        </w:numPr>
                        <w:ind w:left="426"/>
                        <w:rPr>
                          <w:rFonts w:ascii="Times New Roman" w:hAnsi="Times New Roman" w:cs="Times New Roman"/>
                        </w:rPr>
                      </w:pPr>
                      <w:r w:rsidRPr="00F775E4">
                        <w:rPr>
                          <w:rFonts w:ascii="Times New Roman" w:hAnsi="Times New Roman" w:cs="Times New Roman"/>
                        </w:rPr>
                        <w:t xml:space="preserve">Elaborer un plan de gestion </w:t>
                      </w:r>
                    </w:p>
                    <w:p w:rsidR="00AC0578" w:rsidRPr="00F775E4" w:rsidRDefault="00AC0578" w:rsidP="0045624F">
                      <w:pPr>
                        <w:pStyle w:val="Paragraphedeliste"/>
                        <w:numPr>
                          <w:ilvl w:val="0"/>
                          <w:numId w:val="71"/>
                        </w:numPr>
                        <w:ind w:left="426"/>
                        <w:rPr>
                          <w:rFonts w:ascii="Times New Roman" w:hAnsi="Times New Roman" w:cs="Times New Roman"/>
                        </w:rPr>
                      </w:pPr>
                      <w:r w:rsidRPr="00F775E4">
                        <w:rPr>
                          <w:rFonts w:ascii="Times New Roman" w:hAnsi="Times New Roman" w:cs="Times New Roman"/>
                        </w:rPr>
                        <w:t xml:space="preserve">Identifier les préoccupations </w:t>
                      </w:r>
                    </w:p>
                    <w:p w:rsidR="00AC0578" w:rsidRPr="00F775E4" w:rsidRDefault="00AC0578" w:rsidP="0045624F">
                      <w:pPr>
                        <w:pStyle w:val="Paragraphedeliste"/>
                        <w:numPr>
                          <w:ilvl w:val="0"/>
                          <w:numId w:val="71"/>
                        </w:numPr>
                        <w:ind w:left="426"/>
                        <w:rPr>
                          <w:rFonts w:ascii="Times New Roman" w:hAnsi="Times New Roman" w:cs="Times New Roman"/>
                        </w:rPr>
                      </w:pPr>
                      <w:r w:rsidRPr="00F775E4">
                        <w:rPr>
                          <w:rFonts w:ascii="Times New Roman" w:hAnsi="Times New Roman" w:cs="Times New Roman"/>
                        </w:rPr>
                        <w:t xml:space="preserve">Déterminer des indicateurs mesurables </w:t>
                      </w:r>
                    </w:p>
                    <w:p w:rsidR="00AC0578" w:rsidRPr="00F775E4" w:rsidRDefault="00AC0578" w:rsidP="0045624F">
                      <w:pPr>
                        <w:pStyle w:val="Paragraphedeliste"/>
                        <w:numPr>
                          <w:ilvl w:val="0"/>
                          <w:numId w:val="71"/>
                        </w:numPr>
                        <w:ind w:left="426"/>
                        <w:rPr>
                          <w:rFonts w:ascii="Times New Roman" w:hAnsi="Times New Roman" w:cs="Times New Roman"/>
                        </w:rPr>
                      </w:pPr>
                      <w:r w:rsidRPr="00F775E4">
                        <w:rPr>
                          <w:rFonts w:ascii="Times New Roman" w:hAnsi="Times New Roman" w:cs="Times New Roman"/>
                        </w:rPr>
                        <w:t>Examiner les sources des données</w:t>
                      </w:r>
                    </w:p>
                    <w:p w:rsidR="00AC0578" w:rsidRPr="00F775E4" w:rsidRDefault="00AC0578" w:rsidP="0045624F">
                      <w:pPr>
                        <w:pStyle w:val="Paragraphedeliste"/>
                        <w:numPr>
                          <w:ilvl w:val="0"/>
                          <w:numId w:val="71"/>
                        </w:numPr>
                        <w:ind w:left="426"/>
                        <w:rPr>
                          <w:rFonts w:ascii="Times New Roman" w:hAnsi="Times New Roman" w:cs="Times New Roman"/>
                        </w:rPr>
                      </w:pPr>
                      <w:r w:rsidRPr="00F775E4">
                        <w:rPr>
                          <w:rFonts w:ascii="Times New Roman" w:hAnsi="Times New Roman" w:cs="Times New Roman"/>
                        </w:rPr>
                        <w:t xml:space="preserve">Décider  des priorités préliminaires  </w:t>
                      </w:r>
                    </w:p>
                  </w:txbxContent>
                </v:textbox>
                <w10:wrap anchorx="margin"/>
              </v:round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70208" behindDoc="0" locked="0" layoutInCell="1" allowOverlap="1" wp14:anchorId="1B10B46F" wp14:editId="6AE6D9CB">
                <wp:simplePos x="0" y="0"/>
                <wp:positionH relativeFrom="column">
                  <wp:posOffset>4149725</wp:posOffset>
                </wp:positionH>
                <wp:positionV relativeFrom="paragraph">
                  <wp:posOffset>48463</wp:posOffset>
                </wp:positionV>
                <wp:extent cx="1439694" cy="9728"/>
                <wp:effectExtent l="0" t="57150" r="46355" b="85725"/>
                <wp:wrapNone/>
                <wp:docPr id="294" name="Connecteur droit avec flèche 294"/>
                <wp:cNvGraphicFramePr/>
                <a:graphic xmlns:a="http://schemas.openxmlformats.org/drawingml/2006/main">
                  <a:graphicData uri="http://schemas.microsoft.com/office/word/2010/wordprocessingShape">
                    <wps:wsp>
                      <wps:cNvCnPr/>
                      <wps:spPr>
                        <a:xfrm>
                          <a:off x="0" y="0"/>
                          <a:ext cx="1439694" cy="97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7F9F35" id="Connecteur droit avec flèche 294" o:spid="_x0000_s1026" type="#_x0000_t32" style="position:absolute;margin-left:326.75pt;margin-top:3.8pt;width:113.35pt;height:.7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69184" behindDoc="0" locked="0" layoutInCell="1" allowOverlap="1" wp14:anchorId="353E27EC" wp14:editId="2C8E6738">
                <wp:simplePos x="0" y="0"/>
                <wp:positionH relativeFrom="column">
                  <wp:posOffset>2106930</wp:posOffset>
                </wp:positionH>
                <wp:positionV relativeFrom="paragraph">
                  <wp:posOffset>57353</wp:posOffset>
                </wp:positionV>
                <wp:extent cx="1439694" cy="9728"/>
                <wp:effectExtent l="0" t="57150" r="46355" b="85725"/>
                <wp:wrapNone/>
                <wp:docPr id="295" name="Connecteur droit avec flèche 295"/>
                <wp:cNvGraphicFramePr/>
                <a:graphic xmlns:a="http://schemas.openxmlformats.org/drawingml/2006/main">
                  <a:graphicData uri="http://schemas.microsoft.com/office/word/2010/wordprocessingShape">
                    <wps:wsp>
                      <wps:cNvCnPr/>
                      <wps:spPr>
                        <a:xfrm>
                          <a:off x="0" y="0"/>
                          <a:ext cx="1439694" cy="97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938EB3" id="Connecteur droit avec flèche 295" o:spid="_x0000_s1026" type="#_x0000_t32" style="position:absolute;margin-left:165.9pt;margin-top:4.5pt;width:113.35pt;height:.7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68160" behindDoc="0" locked="0" layoutInCell="1" allowOverlap="1" wp14:anchorId="6E1AAB0E" wp14:editId="10211E84">
                <wp:simplePos x="0" y="0"/>
                <wp:positionH relativeFrom="column">
                  <wp:posOffset>14605</wp:posOffset>
                </wp:positionH>
                <wp:positionV relativeFrom="paragraph">
                  <wp:posOffset>44977</wp:posOffset>
                </wp:positionV>
                <wp:extent cx="1439694" cy="9728"/>
                <wp:effectExtent l="0" t="57150" r="46355" b="85725"/>
                <wp:wrapNone/>
                <wp:docPr id="296" name="Connecteur droit avec flèche 296"/>
                <wp:cNvGraphicFramePr/>
                <a:graphic xmlns:a="http://schemas.openxmlformats.org/drawingml/2006/main">
                  <a:graphicData uri="http://schemas.microsoft.com/office/word/2010/wordprocessingShape">
                    <wps:wsp>
                      <wps:cNvCnPr/>
                      <wps:spPr>
                        <a:xfrm>
                          <a:off x="0" y="0"/>
                          <a:ext cx="1439694" cy="97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B599BB" id="Connecteur droit avec flèche 296" o:spid="_x0000_s1026" type="#_x0000_t32" style="position:absolute;margin-left:1.15pt;margin-top:3.55pt;width:113.35pt;height:.7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65088" behindDoc="0" locked="0" layoutInCell="1" allowOverlap="1" wp14:anchorId="619C6D1E" wp14:editId="4912F675">
                <wp:simplePos x="0" y="0"/>
                <wp:positionH relativeFrom="margin">
                  <wp:posOffset>3853531</wp:posOffset>
                </wp:positionH>
                <wp:positionV relativeFrom="paragraph">
                  <wp:posOffset>128838</wp:posOffset>
                </wp:positionV>
                <wp:extent cx="1877439" cy="2169268"/>
                <wp:effectExtent l="0" t="0" r="0" b="0"/>
                <wp:wrapNone/>
                <wp:docPr id="297" name="Rectangle à coins arrondis 297"/>
                <wp:cNvGraphicFramePr/>
                <a:graphic xmlns:a="http://schemas.openxmlformats.org/drawingml/2006/main">
                  <a:graphicData uri="http://schemas.microsoft.com/office/word/2010/wordprocessingShape">
                    <wps:wsp>
                      <wps:cNvSpPr/>
                      <wps:spPr>
                        <a:xfrm>
                          <a:off x="0" y="0"/>
                          <a:ext cx="1877439" cy="2169268"/>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C0578" w:rsidRDefault="00AC0578" w:rsidP="0045624F">
                            <w:pPr>
                              <w:pStyle w:val="Paragraphedeliste"/>
                              <w:numPr>
                                <w:ilvl w:val="0"/>
                                <w:numId w:val="71"/>
                              </w:numPr>
                              <w:ind w:left="426"/>
                              <w:rPr>
                                <w:rFonts w:ascii="Times New Roman" w:hAnsi="Times New Roman" w:cs="Times New Roman"/>
                              </w:rPr>
                            </w:pPr>
                            <w:r>
                              <w:rPr>
                                <w:rFonts w:ascii="Times New Roman" w:hAnsi="Times New Roman" w:cs="Times New Roman"/>
                              </w:rPr>
                              <w:t xml:space="preserve">Définir les besoins prioritaires </w:t>
                            </w:r>
                          </w:p>
                          <w:p w:rsidR="00AC0578" w:rsidRDefault="00AC0578" w:rsidP="0045624F">
                            <w:pPr>
                              <w:pStyle w:val="Paragraphedeliste"/>
                              <w:numPr>
                                <w:ilvl w:val="0"/>
                                <w:numId w:val="71"/>
                              </w:numPr>
                              <w:ind w:left="426"/>
                              <w:rPr>
                                <w:rFonts w:ascii="Times New Roman" w:hAnsi="Times New Roman" w:cs="Times New Roman"/>
                              </w:rPr>
                            </w:pPr>
                            <w:r>
                              <w:rPr>
                                <w:rFonts w:ascii="Times New Roman" w:hAnsi="Times New Roman" w:cs="Times New Roman"/>
                              </w:rPr>
                              <w:t>Identifier les  solutions  possibles</w:t>
                            </w:r>
                          </w:p>
                          <w:p w:rsidR="00AC0578" w:rsidRDefault="00AC0578" w:rsidP="0045624F">
                            <w:pPr>
                              <w:pStyle w:val="Paragraphedeliste"/>
                              <w:numPr>
                                <w:ilvl w:val="0"/>
                                <w:numId w:val="71"/>
                              </w:numPr>
                              <w:ind w:left="426"/>
                              <w:rPr>
                                <w:rFonts w:ascii="Times New Roman" w:hAnsi="Times New Roman" w:cs="Times New Roman"/>
                              </w:rPr>
                            </w:pPr>
                            <w:r>
                              <w:rPr>
                                <w:rFonts w:ascii="Times New Roman" w:hAnsi="Times New Roman" w:cs="Times New Roman"/>
                              </w:rPr>
                              <w:t xml:space="preserve">Sélectionner  les  stratégies  de solution </w:t>
                            </w:r>
                          </w:p>
                          <w:p w:rsidR="00AC0578" w:rsidRDefault="00AC0578" w:rsidP="0045624F">
                            <w:pPr>
                              <w:pStyle w:val="Paragraphedeliste"/>
                              <w:numPr>
                                <w:ilvl w:val="0"/>
                                <w:numId w:val="71"/>
                              </w:numPr>
                              <w:ind w:left="426"/>
                              <w:rPr>
                                <w:rFonts w:ascii="Times New Roman" w:hAnsi="Times New Roman" w:cs="Times New Roman"/>
                              </w:rPr>
                            </w:pPr>
                            <w:r>
                              <w:rPr>
                                <w:rFonts w:ascii="Times New Roman" w:hAnsi="Times New Roman" w:cs="Times New Roman"/>
                              </w:rPr>
                              <w:t xml:space="preserve">Proposer un plan d’action </w:t>
                            </w:r>
                          </w:p>
                          <w:p w:rsidR="00AC0578" w:rsidRPr="00F775E4" w:rsidRDefault="00AC0578" w:rsidP="0045624F">
                            <w:pPr>
                              <w:pStyle w:val="Paragraphedeliste"/>
                              <w:numPr>
                                <w:ilvl w:val="0"/>
                                <w:numId w:val="71"/>
                              </w:numPr>
                              <w:ind w:left="426"/>
                              <w:rPr>
                                <w:rFonts w:ascii="Times New Roman" w:hAnsi="Times New Roman" w:cs="Times New Roman"/>
                              </w:rPr>
                            </w:pPr>
                            <w:r>
                              <w:rPr>
                                <w:rFonts w:ascii="Times New Roman" w:hAnsi="Times New Roman" w:cs="Times New Roman"/>
                              </w:rPr>
                              <w:t xml:space="preserve">Préparer  le rapport </w:t>
                            </w:r>
                            <w:r w:rsidRPr="00F775E4">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C6D1E" id="Rectangle à coins arrondis 297" o:spid="_x0000_s1125" style="position:absolute;left:0;text-align:left;margin-left:303.45pt;margin-top:10.15pt;width:147.85pt;height:170.8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" filled="f" stroked="f" strokeweight="1pt">
                <v:stroke joinstyle="miter"/>
                <v:textbox>
                  <w:txbxContent>
                    <w:p w:rsidR="00AC0578" w:rsidRDefault="00AC0578" w:rsidP="0045624F">
                      <w:pPr>
                        <w:pStyle w:val="Paragraphedeliste"/>
                        <w:numPr>
                          <w:ilvl w:val="0"/>
                          <w:numId w:val="71"/>
                        </w:numPr>
                        <w:ind w:left="426"/>
                        <w:rPr>
                          <w:rFonts w:ascii="Times New Roman" w:hAnsi="Times New Roman" w:cs="Times New Roman"/>
                        </w:rPr>
                      </w:pPr>
                      <w:r>
                        <w:rPr>
                          <w:rFonts w:ascii="Times New Roman" w:hAnsi="Times New Roman" w:cs="Times New Roman"/>
                        </w:rPr>
                        <w:t xml:space="preserve">Définir les besoins prioritaires </w:t>
                      </w:r>
                    </w:p>
                    <w:p w:rsidR="00AC0578" w:rsidRDefault="00AC0578" w:rsidP="0045624F">
                      <w:pPr>
                        <w:pStyle w:val="Paragraphedeliste"/>
                        <w:numPr>
                          <w:ilvl w:val="0"/>
                          <w:numId w:val="71"/>
                        </w:numPr>
                        <w:ind w:left="426"/>
                        <w:rPr>
                          <w:rFonts w:ascii="Times New Roman" w:hAnsi="Times New Roman" w:cs="Times New Roman"/>
                        </w:rPr>
                      </w:pPr>
                      <w:r>
                        <w:rPr>
                          <w:rFonts w:ascii="Times New Roman" w:hAnsi="Times New Roman" w:cs="Times New Roman"/>
                        </w:rPr>
                        <w:t>Identifier les  solutions  possibles</w:t>
                      </w:r>
                    </w:p>
                    <w:p w:rsidR="00AC0578" w:rsidRDefault="00AC0578" w:rsidP="0045624F">
                      <w:pPr>
                        <w:pStyle w:val="Paragraphedeliste"/>
                        <w:numPr>
                          <w:ilvl w:val="0"/>
                          <w:numId w:val="71"/>
                        </w:numPr>
                        <w:ind w:left="426"/>
                        <w:rPr>
                          <w:rFonts w:ascii="Times New Roman" w:hAnsi="Times New Roman" w:cs="Times New Roman"/>
                        </w:rPr>
                      </w:pPr>
                      <w:r>
                        <w:rPr>
                          <w:rFonts w:ascii="Times New Roman" w:hAnsi="Times New Roman" w:cs="Times New Roman"/>
                        </w:rPr>
                        <w:t xml:space="preserve">Sélectionner  les  stratégies  de solution </w:t>
                      </w:r>
                    </w:p>
                    <w:p w:rsidR="00AC0578" w:rsidRDefault="00AC0578" w:rsidP="0045624F">
                      <w:pPr>
                        <w:pStyle w:val="Paragraphedeliste"/>
                        <w:numPr>
                          <w:ilvl w:val="0"/>
                          <w:numId w:val="71"/>
                        </w:numPr>
                        <w:ind w:left="426"/>
                        <w:rPr>
                          <w:rFonts w:ascii="Times New Roman" w:hAnsi="Times New Roman" w:cs="Times New Roman"/>
                        </w:rPr>
                      </w:pPr>
                      <w:r>
                        <w:rPr>
                          <w:rFonts w:ascii="Times New Roman" w:hAnsi="Times New Roman" w:cs="Times New Roman"/>
                        </w:rPr>
                        <w:t xml:space="preserve">Proposer un plan d’action </w:t>
                      </w:r>
                    </w:p>
                    <w:p w:rsidR="00AC0578" w:rsidRPr="00F775E4" w:rsidRDefault="00AC0578" w:rsidP="0045624F">
                      <w:pPr>
                        <w:pStyle w:val="Paragraphedeliste"/>
                        <w:numPr>
                          <w:ilvl w:val="0"/>
                          <w:numId w:val="71"/>
                        </w:numPr>
                        <w:ind w:left="426"/>
                        <w:rPr>
                          <w:rFonts w:ascii="Times New Roman" w:hAnsi="Times New Roman" w:cs="Times New Roman"/>
                        </w:rPr>
                      </w:pPr>
                      <w:r>
                        <w:rPr>
                          <w:rFonts w:ascii="Times New Roman" w:hAnsi="Times New Roman" w:cs="Times New Roman"/>
                        </w:rPr>
                        <w:t xml:space="preserve">Préparer  le rapport </w:t>
                      </w:r>
                      <w:r w:rsidRPr="00F775E4">
                        <w:rPr>
                          <w:rFonts w:ascii="Times New Roman" w:hAnsi="Times New Roman" w:cs="Times New Roman"/>
                        </w:rPr>
                        <w:t xml:space="preserve">  </w:t>
                      </w:r>
                    </w:p>
                  </w:txbxContent>
                </v:textbox>
                <w10:wrap anchorx="margin"/>
              </v:round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64064" behindDoc="0" locked="0" layoutInCell="1" allowOverlap="1" wp14:anchorId="7785C92E" wp14:editId="6283F261">
                <wp:simplePos x="0" y="0"/>
                <wp:positionH relativeFrom="margin">
                  <wp:posOffset>1794767</wp:posOffset>
                </wp:positionH>
                <wp:positionV relativeFrom="paragraph">
                  <wp:posOffset>132527</wp:posOffset>
                </wp:positionV>
                <wp:extent cx="1877439" cy="2169268"/>
                <wp:effectExtent l="0" t="0" r="0" b="0"/>
                <wp:wrapNone/>
                <wp:docPr id="298" name="Rectangle à coins arrondis 298"/>
                <wp:cNvGraphicFramePr/>
                <a:graphic xmlns:a="http://schemas.openxmlformats.org/drawingml/2006/main">
                  <a:graphicData uri="http://schemas.microsoft.com/office/word/2010/wordprocessingShape">
                    <wps:wsp>
                      <wps:cNvSpPr/>
                      <wps:spPr>
                        <a:xfrm>
                          <a:off x="0" y="0"/>
                          <a:ext cx="1877439" cy="2169268"/>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C0578" w:rsidRDefault="00AC0578" w:rsidP="0045624F">
                            <w:pPr>
                              <w:pStyle w:val="Paragraphedeliste"/>
                              <w:numPr>
                                <w:ilvl w:val="0"/>
                                <w:numId w:val="71"/>
                              </w:numPr>
                              <w:ind w:left="426"/>
                              <w:rPr>
                                <w:rFonts w:ascii="Times New Roman" w:hAnsi="Times New Roman" w:cs="Times New Roman"/>
                              </w:rPr>
                            </w:pPr>
                            <w:r>
                              <w:rPr>
                                <w:rFonts w:ascii="Times New Roman" w:hAnsi="Times New Roman" w:cs="Times New Roman"/>
                              </w:rPr>
                              <w:t>Déterminer le groupe-cible</w:t>
                            </w:r>
                          </w:p>
                          <w:p w:rsidR="00AC0578" w:rsidRDefault="00AC0578" w:rsidP="0045624F">
                            <w:pPr>
                              <w:pStyle w:val="Paragraphedeliste"/>
                              <w:numPr>
                                <w:ilvl w:val="0"/>
                                <w:numId w:val="71"/>
                              </w:numPr>
                              <w:ind w:left="426"/>
                              <w:rPr>
                                <w:rFonts w:ascii="Times New Roman" w:hAnsi="Times New Roman" w:cs="Times New Roman"/>
                              </w:rPr>
                            </w:pPr>
                            <w:r>
                              <w:rPr>
                                <w:rFonts w:ascii="Times New Roman" w:hAnsi="Times New Roman" w:cs="Times New Roman"/>
                              </w:rPr>
                              <w:t xml:space="preserve">Rassembler des données pour définir  les besoins </w:t>
                            </w:r>
                          </w:p>
                          <w:p w:rsidR="00AC0578" w:rsidRDefault="00AC0578" w:rsidP="0045624F">
                            <w:pPr>
                              <w:pStyle w:val="Paragraphedeliste"/>
                              <w:numPr>
                                <w:ilvl w:val="0"/>
                                <w:numId w:val="71"/>
                              </w:numPr>
                              <w:ind w:left="426"/>
                              <w:rPr>
                                <w:rFonts w:ascii="Times New Roman" w:hAnsi="Times New Roman" w:cs="Times New Roman"/>
                              </w:rPr>
                            </w:pPr>
                            <w:r>
                              <w:rPr>
                                <w:rFonts w:ascii="Times New Roman" w:hAnsi="Times New Roman" w:cs="Times New Roman"/>
                              </w:rPr>
                              <w:t xml:space="preserve">Priorité aux besoins </w:t>
                            </w:r>
                          </w:p>
                          <w:p w:rsidR="00AC0578" w:rsidRDefault="00AC0578" w:rsidP="0045624F">
                            <w:pPr>
                              <w:pStyle w:val="Paragraphedeliste"/>
                              <w:numPr>
                                <w:ilvl w:val="0"/>
                                <w:numId w:val="71"/>
                              </w:numPr>
                              <w:ind w:left="426"/>
                              <w:rPr>
                                <w:rFonts w:ascii="Times New Roman" w:hAnsi="Times New Roman" w:cs="Times New Roman"/>
                              </w:rPr>
                            </w:pPr>
                            <w:r>
                              <w:rPr>
                                <w:rFonts w:ascii="Times New Roman" w:hAnsi="Times New Roman" w:cs="Times New Roman"/>
                              </w:rPr>
                              <w:t xml:space="preserve">Identifier  et analyser les causes </w:t>
                            </w:r>
                          </w:p>
                          <w:p w:rsidR="00AC0578" w:rsidRPr="00F775E4" w:rsidRDefault="00AC0578" w:rsidP="0045624F">
                            <w:pPr>
                              <w:pStyle w:val="Paragraphedeliste"/>
                              <w:numPr>
                                <w:ilvl w:val="0"/>
                                <w:numId w:val="71"/>
                              </w:numPr>
                              <w:ind w:left="426"/>
                              <w:rPr>
                                <w:rFonts w:ascii="Times New Roman" w:hAnsi="Times New Roman" w:cs="Times New Roman"/>
                              </w:rPr>
                            </w:pPr>
                            <w:r>
                              <w:rPr>
                                <w:rFonts w:ascii="Times New Roman" w:hAnsi="Times New Roman" w:cs="Times New Roman"/>
                              </w:rPr>
                              <w:t xml:space="preserve">Résumé des résultats </w:t>
                            </w:r>
                            <w:r w:rsidRPr="00F775E4">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5C92E" id="Rectangle à coins arrondis 298" o:spid="_x0000_s1126" style="position:absolute;left:0;text-align:left;margin-left:141.3pt;margin-top:10.45pt;width:147.85pt;height:170.8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" filled="f" stroked="f" strokeweight="1pt">
                <v:stroke joinstyle="miter"/>
                <v:textbox>
                  <w:txbxContent>
                    <w:p w:rsidR="00AC0578" w:rsidRDefault="00AC0578" w:rsidP="0045624F">
                      <w:pPr>
                        <w:pStyle w:val="Paragraphedeliste"/>
                        <w:numPr>
                          <w:ilvl w:val="0"/>
                          <w:numId w:val="71"/>
                        </w:numPr>
                        <w:ind w:left="426"/>
                        <w:rPr>
                          <w:rFonts w:ascii="Times New Roman" w:hAnsi="Times New Roman" w:cs="Times New Roman"/>
                        </w:rPr>
                      </w:pPr>
                      <w:r>
                        <w:rPr>
                          <w:rFonts w:ascii="Times New Roman" w:hAnsi="Times New Roman" w:cs="Times New Roman"/>
                        </w:rPr>
                        <w:t>Déterminer le groupe-cible</w:t>
                      </w:r>
                    </w:p>
                    <w:p w:rsidR="00AC0578" w:rsidRDefault="00AC0578" w:rsidP="0045624F">
                      <w:pPr>
                        <w:pStyle w:val="Paragraphedeliste"/>
                        <w:numPr>
                          <w:ilvl w:val="0"/>
                          <w:numId w:val="71"/>
                        </w:numPr>
                        <w:ind w:left="426"/>
                        <w:rPr>
                          <w:rFonts w:ascii="Times New Roman" w:hAnsi="Times New Roman" w:cs="Times New Roman"/>
                        </w:rPr>
                      </w:pPr>
                      <w:r>
                        <w:rPr>
                          <w:rFonts w:ascii="Times New Roman" w:hAnsi="Times New Roman" w:cs="Times New Roman"/>
                        </w:rPr>
                        <w:t xml:space="preserve">Rassembler des données pour définir  les besoins </w:t>
                      </w:r>
                    </w:p>
                    <w:p w:rsidR="00AC0578" w:rsidRDefault="00AC0578" w:rsidP="0045624F">
                      <w:pPr>
                        <w:pStyle w:val="Paragraphedeliste"/>
                        <w:numPr>
                          <w:ilvl w:val="0"/>
                          <w:numId w:val="71"/>
                        </w:numPr>
                        <w:ind w:left="426"/>
                        <w:rPr>
                          <w:rFonts w:ascii="Times New Roman" w:hAnsi="Times New Roman" w:cs="Times New Roman"/>
                        </w:rPr>
                      </w:pPr>
                      <w:r>
                        <w:rPr>
                          <w:rFonts w:ascii="Times New Roman" w:hAnsi="Times New Roman" w:cs="Times New Roman"/>
                        </w:rPr>
                        <w:t xml:space="preserve">Priorité aux besoins </w:t>
                      </w:r>
                    </w:p>
                    <w:p w:rsidR="00AC0578" w:rsidRDefault="00AC0578" w:rsidP="0045624F">
                      <w:pPr>
                        <w:pStyle w:val="Paragraphedeliste"/>
                        <w:numPr>
                          <w:ilvl w:val="0"/>
                          <w:numId w:val="71"/>
                        </w:numPr>
                        <w:ind w:left="426"/>
                        <w:rPr>
                          <w:rFonts w:ascii="Times New Roman" w:hAnsi="Times New Roman" w:cs="Times New Roman"/>
                        </w:rPr>
                      </w:pPr>
                      <w:r>
                        <w:rPr>
                          <w:rFonts w:ascii="Times New Roman" w:hAnsi="Times New Roman" w:cs="Times New Roman"/>
                        </w:rPr>
                        <w:t xml:space="preserve">Identifier  et analyser les causes </w:t>
                      </w:r>
                    </w:p>
                    <w:p w:rsidR="00AC0578" w:rsidRPr="00F775E4" w:rsidRDefault="00AC0578" w:rsidP="0045624F">
                      <w:pPr>
                        <w:pStyle w:val="Paragraphedeliste"/>
                        <w:numPr>
                          <w:ilvl w:val="0"/>
                          <w:numId w:val="71"/>
                        </w:numPr>
                        <w:ind w:left="426"/>
                        <w:rPr>
                          <w:rFonts w:ascii="Times New Roman" w:hAnsi="Times New Roman" w:cs="Times New Roman"/>
                        </w:rPr>
                      </w:pPr>
                      <w:r>
                        <w:rPr>
                          <w:rFonts w:ascii="Times New Roman" w:hAnsi="Times New Roman" w:cs="Times New Roman"/>
                        </w:rPr>
                        <w:t xml:space="preserve">Résumé des résultats </w:t>
                      </w:r>
                      <w:r w:rsidRPr="00F775E4">
                        <w:rPr>
                          <w:rFonts w:ascii="Times New Roman" w:hAnsi="Times New Roman" w:cs="Times New Roman"/>
                        </w:rPr>
                        <w:t xml:space="preserve">  </w:t>
                      </w:r>
                    </w:p>
                  </w:txbxContent>
                </v:textbox>
                <w10:wrap anchorx="margin"/>
              </v:roundrect>
            </w:pict>
          </mc:Fallback>
        </mc:AlternateContent>
      </w:r>
    </w:p>
    <w:p w:rsidR="000838D4" w:rsidRPr="00480B06" w:rsidRDefault="000838D4" w:rsidP="00744F9D">
      <w:pPr>
        <w:spacing w:line="360" w:lineRule="auto"/>
        <w:jc w:val="both"/>
        <w:rPr>
          <w:rFonts w:ascii="Times New Roman" w:hAnsi="Times New Roman" w:cs="Times New Roman"/>
          <w:sz w:val="24"/>
          <w:szCs w:val="24"/>
        </w:rPr>
      </w:pPr>
    </w:p>
    <w:p w:rsidR="000838D4" w:rsidRPr="00480B06" w:rsidRDefault="000838D4" w:rsidP="00744F9D">
      <w:pPr>
        <w:spacing w:line="360" w:lineRule="auto"/>
        <w:jc w:val="both"/>
        <w:rPr>
          <w:rFonts w:ascii="Times New Roman" w:hAnsi="Times New Roman" w:cs="Times New Roman"/>
          <w:sz w:val="24"/>
          <w:szCs w:val="24"/>
        </w:rPr>
      </w:pPr>
    </w:p>
    <w:p w:rsidR="000838D4" w:rsidRPr="00480B06" w:rsidRDefault="000838D4" w:rsidP="00744F9D">
      <w:pPr>
        <w:spacing w:line="360" w:lineRule="auto"/>
        <w:jc w:val="both"/>
        <w:rPr>
          <w:rFonts w:ascii="Times New Roman" w:hAnsi="Times New Roman" w:cs="Times New Roman"/>
          <w:sz w:val="24"/>
          <w:szCs w:val="24"/>
        </w:rPr>
      </w:pPr>
    </w:p>
    <w:p w:rsidR="007B4C21" w:rsidRDefault="007B4C21" w:rsidP="00D44969">
      <w:pPr>
        <w:pStyle w:val="Titre1"/>
        <w:rPr>
          <w:rFonts w:ascii="Times New Roman" w:eastAsiaTheme="minorHAnsi" w:hAnsi="Times New Roman" w:cs="Times New Roman"/>
          <w:b w:val="0"/>
          <w:bCs w:val="0"/>
          <w:color w:val="auto"/>
          <w:sz w:val="24"/>
          <w:szCs w:val="24"/>
        </w:rPr>
      </w:pPr>
    </w:p>
    <w:p w:rsidR="00341E6A" w:rsidRDefault="00341E6A" w:rsidP="00D44969">
      <w:pPr>
        <w:pStyle w:val="Titre1"/>
      </w:pPr>
    </w:p>
    <w:p w:rsidR="00341E6A" w:rsidRPr="00341E6A" w:rsidRDefault="00E04B76" w:rsidP="00341E6A">
      <w:pPr>
        <w:pStyle w:val="Titre1"/>
      </w:pPr>
      <w:bookmarkStart w:id="159" w:name="_Toc149225768"/>
      <w:r w:rsidRPr="00D44969">
        <w:t>Figure 16</w:t>
      </w:r>
      <w:r w:rsidR="00191911" w:rsidRPr="00D44969">
        <w:t>.Plan de la formation</w:t>
      </w:r>
      <w:bookmarkEnd w:id="159"/>
      <w:r w:rsidR="003229DF" w:rsidRPr="00D44969">
        <w:t xml:space="preserve"> </w:t>
      </w:r>
    </w:p>
    <w:p w:rsidR="000838D4" w:rsidRPr="00480B06" w:rsidRDefault="00D11BC8" w:rsidP="00744F9D">
      <w:pPr>
        <w:pStyle w:val="Titre2"/>
        <w:spacing w:line="360" w:lineRule="auto"/>
        <w:rPr>
          <w:rFonts w:ascii="Times New Roman" w:hAnsi="Times New Roman" w:cs="Times New Roman"/>
          <w:color w:val="auto"/>
          <w:sz w:val="24"/>
          <w:szCs w:val="24"/>
        </w:rPr>
      </w:pPr>
      <w:bookmarkStart w:id="160" w:name="_Toc149225769"/>
      <w:r w:rsidRPr="00480B06">
        <w:rPr>
          <w:rFonts w:ascii="Times New Roman" w:hAnsi="Times New Roman" w:cs="Times New Roman"/>
          <w:color w:val="auto"/>
          <w:sz w:val="24"/>
          <w:szCs w:val="24"/>
        </w:rPr>
        <w:t>6.6.2.</w:t>
      </w:r>
      <w:r w:rsidR="000838D4" w:rsidRPr="00480B06">
        <w:rPr>
          <w:rFonts w:ascii="Times New Roman" w:hAnsi="Times New Roman" w:cs="Times New Roman"/>
          <w:color w:val="auto"/>
          <w:sz w:val="24"/>
          <w:szCs w:val="24"/>
        </w:rPr>
        <w:t xml:space="preserve"> Objectifs  du programme</w:t>
      </w:r>
      <w:bookmarkEnd w:id="160"/>
    </w:p>
    <w:p w:rsidR="000838D4" w:rsidRPr="00480B06" w:rsidRDefault="001456BE"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Les objectifs de santé</w:t>
      </w:r>
      <w:r w:rsidR="000838D4" w:rsidRPr="00480B06">
        <w:rPr>
          <w:rFonts w:ascii="Times New Roman" w:hAnsi="Times New Roman" w:cs="Times New Roman"/>
          <w:sz w:val="24"/>
          <w:szCs w:val="24"/>
        </w:rPr>
        <w:t xml:space="preserve"> publique peuvent être atteints </w:t>
      </w:r>
      <w:r w:rsidRPr="00480B06">
        <w:rPr>
          <w:rFonts w:ascii="Times New Roman" w:hAnsi="Times New Roman" w:cs="Times New Roman"/>
          <w:sz w:val="24"/>
          <w:szCs w:val="24"/>
        </w:rPr>
        <w:t>par des projets publics ou privé</w:t>
      </w:r>
      <w:r w:rsidR="000838D4" w:rsidRPr="00480B06">
        <w:rPr>
          <w:rFonts w:ascii="Times New Roman" w:hAnsi="Times New Roman" w:cs="Times New Roman"/>
          <w:sz w:val="24"/>
          <w:szCs w:val="24"/>
        </w:rPr>
        <w:t>s et, bien sou</w:t>
      </w:r>
      <w:r w:rsidR="00625BFA">
        <w:rPr>
          <w:rFonts w:ascii="Times New Roman" w:hAnsi="Times New Roman" w:cs="Times New Roman"/>
          <w:sz w:val="24"/>
          <w:szCs w:val="24"/>
        </w:rPr>
        <w:t>vent, les efforts sont coordonné</w:t>
      </w:r>
      <w:r w:rsidR="000838D4" w:rsidRPr="00480B06">
        <w:rPr>
          <w:rFonts w:ascii="Times New Roman" w:hAnsi="Times New Roman" w:cs="Times New Roman"/>
          <w:sz w:val="24"/>
          <w:szCs w:val="24"/>
        </w:rPr>
        <w:t>s entre plusieur</w:t>
      </w:r>
      <w:r w:rsidRPr="00480B06">
        <w:rPr>
          <w:rFonts w:ascii="Times New Roman" w:hAnsi="Times New Roman" w:cs="Times New Roman"/>
          <w:sz w:val="24"/>
          <w:szCs w:val="24"/>
        </w:rPr>
        <w:t>s entités publiques et privées, s</w:t>
      </w:r>
      <w:r w:rsidR="000838D4" w:rsidRPr="00480B06">
        <w:rPr>
          <w:rFonts w:ascii="Times New Roman" w:hAnsi="Times New Roman" w:cs="Times New Roman"/>
          <w:sz w:val="24"/>
          <w:szCs w:val="24"/>
        </w:rPr>
        <w:t>elon l'O</w:t>
      </w:r>
      <w:r w:rsidR="00341E6A">
        <w:rPr>
          <w:rFonts w:ascii="Times New Roman" w:hAnsi="Times New Roman" w:cs="Times New Roman"/>
          <w:sz w:val="24"/>
          <w:szCs w:val="24"/>
        </w:rPr>
        <w:t>rganisation  M</w:t>
      </w:r>
      <w:r w:rsidR="000838D4" w:rsidRPr="00480B06">
        <w:rPr>
          <w:rFonts w:ascii="Times New Roman" w:hAnsi="Times New Roman" w:cs="Times New Roman"/>
          <w:sz w:val="24"/>
          <w:szCs w:val="24"/>
        </w:rPr>
        <w:t>ond</w:t>
      </w:r>
      <w:r w:rsidR="00341E6A">
        <w:rPr>
          <w:rFonts w:ascii="Times New Roman" w:hAnsi="Times New Roman" w:cs="Times New Roman"/>
          <w:sz w:val="24"/>
          <w:szCs w:val="24"/>
        </w:rPr>
        <w:t>iale de la S</w:t>
      </w:r>
      <w:r w:rsidRPr="00480B06">
        <w:rPr>
          <w:rFonts w:ascii="Times New Roman" w:hAnsi="Times New Roman" w:cs="Times New Roman"/>
          <w:sz w:val="24"/>
          <w:szCs w:val="24"/>
        </w:rPr>
        <w:t>anté (OMS). La santé</w:t>
      </w:r>
      <w:r w:rsidR="000838D4" w:rsidRPr="00480B06">
        <w:rPr>
          <w:rFonts w:ascii="Times New Roman" w:hAnsi="Times New Roman" w:cs="Times New Roman"/>
          <w:sz w:val="24"/>
          <w:szCs w:val="24"/>
        </w:rPr>
        <w:t xml:space="preserve"> publique vise à </w:t>
      </w:r>
      <w:r w:rsidR="000838D4" w:rsidRPr="00480B06">
        <w:rPr>
          <w:rFonts w:ascii="Times New Roman" w:hAnsi="Times New Roman" w:cs="Times New Roman"/>
          <w:i/>
          <w:sz w:val="24"/>
          <w:szCs w:val="24"/>
        </w:rPr>
        <w:t xml:space="preserve">prévenir les </w:t>
      </w:r>
      <w:r w:rsidRPr="00480B06">
        <w:rPr>
          <w:rFonts w:ascii="Times New Roman" w:hAnsi="Times New Roman" w:cs="Times New Roman"/>
          <w:i/>
          <w:sz w:val="24"/>
          <w:szCs w:val="24"/>
        </w:rPr>
        <w:t xml:space="preserve">maladies, </w:t>
      </w:r>
      <w:r w:rsidRPr="00480B06">
        <w:rPr>
          <w:rFonts w:ascii="Times New Roman" w:hAnsi="Times New Roman" w:cs="Times New Roman"/>
          <w:sz w:val="24"/>
          <w:szCs w:val="24"/>
        </w:rPr>
        <w:t xml:space="preserve">à </w:t>
      </w:r>
      <w:r w:rsidRPr="00480B06">
        <w:rPr>
          <w:rFonts w:ascii="Times New Roman" w:hAnsi="Times New Roman" w:cs="Times New Roman"/>
          <w:i/>
          <w:sz w:val="24"/>
          <w:szCs w:val="24"/>
        </w:rPr>
        <w:t>promouvoir la santé</w:t>
      </w:r>
      <w:r w:rsidR="000838D4" w:rsidRPr="00480B06">
        <w:rPr>
          <w:rFonts w:ascii="Times New Roman" w:hAnsi="Times New Roman" w:cs="Times New Roman"/>
          <w:sz w:val="24"/>
          <w:szCs w:val="24"/>
        </w:rPr>
        <w:t xml:space="preserve"> et à prolonger la vie de l'ensemble de la population. Les programmes </w:t>
      </w:r>
      <w:r w:rsidR="00DB6A2E" w:rsidRPr="00480B06">
        <w:rPr>
          <w:rFonts w:ascii="Times New Roman" w:hAnsi="Times New Roman" w:cs="Times New Roman"/>
          <w:sz w:val="24"/>
          <w:szCs w:val="24"/>
        </w:rPr>
        <w:t xml:space="preserve">de santé </w:t>
      </w:r>
      <w:r w:rsidR="000838D4" w:rsidRPr="00480B06">
        <w:rPr>
          <w:rFonts w:ascii="Times New Roman" w:hAnsi="Times New Roman" w:cs="Times New Roman"/>
          <w:sz w:val="24"/>
          <w:szCs w:val="24"/>
        </w:rPr>
        <w:t>publique sont donc conçus pour favoriser des environnements dans lesquels les individus au sein de populations spécifiques peuvent être en bonne santé.</w:t>
      </w:r>
      <w:r w:rsidR="007059F1" w:rsidRPr="00480B06">
        <w:rPr>
          <w:rFonts w:ascii="Times New Roman" w:hAnsi="Times New Roman" w:cs="Times New Roman"/>
          <w:sz w:val="24"/>
          <w:szCs w:val="24"/>
        </w:rPr>
        <w:t xml:space="preserve"> </w:t>
      </w:r>
      <w:r w:rsidR="000838D4" w:rsidRPr="00480B06">
        <w:rPr>
          <w:rFonts w:ascii="Times New Roman" w:hAnsi="Times New Roman" w:cs="Times New Roman"/>
          <w:sz w:val="24"/>
          <w:szCs w:val="24"/>
        </w:rPr>
        <w:t>L'O</w:t>
      </w:r>
      <w:r w:rsidR="00625BFA">
        <w:rPr>
          <w:rFonts w:ascii="Times New Roman" w:hAnsi="Times New Roman" w:cs="Times New Roman"/>
          <w:sz w:val="24"/>
          <w:szCs w:val="24"/>
        </w:rPr>
        <w:t>rganisation Mondiale de la S</w:t>
      </w:r>
      <w:r w:rsidR="00DB6A2E" w:rsidRPr="00480B06">
        <w:rPr>
          <w:rFonts w:ascii="Times New Roman" w:hAnsi="Times New Roman" w:cs="Times New Roman"/>
          <w:sz w:val="24"/>
          <w:szCs w:val="24"/>
        </w:rPr>
        <w:t>anté</w:t>
      </w:r>
      <w:r w:rsidR="00625BFA">
        <w:rPr>
          <w:rFonts w:ascii="Times New Roman" w:hAnsi="Times New Roman" w:cs="Times New Roman"/>
          <w:sz w:val="24"/>
          <w:szCs w:val="24"/>
        </w:rPr>
        <w:t xml:space="preserve"> reconnait </w:t>
      </w:r>
      <w:r w:rsidR="000838D4" w:rsidRPr="00480B06">
        <w:rPr>
          <w:rFonts w:ascii="Times New Roman" w:hAnsi="Times New Roman" w:cs="Times New Roman"/>
          <w:sz w:val="24"/>
          <w:szCs w:val="24"/>
        </w:rPr>
        <w:t>les principaux objectifs des pro</w:t>
      </w:r>
      <w:r w:rsidR="00DB6A2E" w:rsidRPr="00480B06">
        <w:rPr>
          <w:rFonts w:ascii="Times New Roman" w:hAnsi="Times New Roman" w:cs="Times New Roman"/>
          <w:sz w:val="24"/>
          <w:szCs w:val="24"/>
        </w:rPr>
        <w:t>grammes de santé publique sont.</w:t>
      </w:r>
    </w:p>
    <w:p w:rsidR="000838D4" w:rsidRPr="00480B06" w:rsidRDefault="00DB6A2E" w:rsidP="00744F9D">
      <w:pPr>
        <w:pStyle w:val="Paragraphedeliste"/>
        <w:numPr>
          <w:ilvl w:val="0"/>
          <w:numId w:val="68"/>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Evaluer et surveiller la santé</w:t>
      </w:r>
      <w:r w:rsidR="000838D4" w:rsidRPr="00480B06">
        <w:rPr>
          <w:rFonts w:ascii="Times New Roman" w:hAnsi="Times New Roman" w:cs="Times New Roman"/>
          <w:sz w:val="24"/>
          <w:szCs w:val="24"/>
        </w:rPr>
        <w:t xml:space="preserve"> des communautés et des populations vulnérables afin d'identifier les problèmes et l</w:t>
      </w:r>
      <w:r w:rsidR="000D1E86">
        <w:rPr>
          <w:rFonts w:ascii="Times New Roman" w:hAnsi="Times New Roman" w:cs="Times New Roman"/>
          <w:sz w:val="24"/>
          <w:szCs w:val="24"/>
        </w:rPr>
        <w:t>es priorités en matière</w:t>
      </w:r>
      <w:r w:rsidR="000838D4" w:rsidRPr="00480B06">
        <w:rPr>
          <w:rFonts w:ascii="Times New Roman" w:hAnsi="Times New Roman" w:cs="Times New Roman"/>
          <w:sz w:val="24"/>
          <w:szCs w:val="24"/>
        </w:rPr>
        <w:t>.</w:t>
      </w:r>
    </w:p>
    <w:p w:rsidR="000838D4" w:rsidRPr="00480B06" w:rsidRDefault="000838D4" w:rsidP="00744F9D">
      <w:pPr>
        <w:pStyle w:val="Paragraphedeliste"/>
        <w:numPr>
          <w:ilvl w:val="0"/>
          <w:numId w:val="68"/>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Formuler des</w:t>
      </w:r>
      <w:r w:rsidR="00DB6A2E" w:rsidRPr="00480B06">
        <w:rPr>
          <w:rFonts w:ascii="Times New Roman" w:hAnsi="Times New Roman" w:cs="Times New Roman"/>
          <w:sz w:val="24"/>
          <w:szCs w:val="24"/>
        </w:rPr>
        <w:t xml:space="preserve"> politiques publiques visant à résoudre les </w:t>
      </w:r>
      <w:r w:rsidRPr="00480B06">
        <w:rPr>
          <w:rFonts w:ascii="Times New Roman" w:hAnsi="Times New Roman" w:cs="Times New Roman"/>
          <w:sz w:val="24"/>
          <w:szCs w:val="24"/>
        </w:rPr>
        <w:t>problèmes et les priorités locales et nationales en matière de santé.</w:t>
      </w:r>
    </w:p>
    <w:p w:rsidR="000838D4" w:rsidRPr="00480B06" w:rsidRDefault="000838D4" w:rsidP="00744F9D">
      <w:pPr>
        <w:pStyle w:val="Paragraphedeliste"/>
        <w:numPr>
          <w:ilvl w:val="0"/>
          <w:numId w:val="68"/>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Veiller à  ce que toutes les populations aient accès à des soins louables et appropriés qui comprennent des services de  promotion de la santé et de prévention des maladies.</w: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En bref, les programmes </w:t>
      </w:r>
      <w:r w:rsidR="00DB6A2E" w:rsidRPr="00480B06">
        <w:rPr>
          <w:rFonts w:ascii="Times New Roman" w:hAnsi="Times New Roman" w:cs="Times New Roman"/>
          <w:sz w:val="24"/>
          <w:szCs w:val="24"/>
        </w:rPr>
        <w:t>de santé</w:t>
      </w:r>
      <w:r w:rsidR="00EF744E" w:rsidRPr="00480B06">
        <w:rPr>
          <w:rFonts w:ascii="Times New Roman" w:hAnsi="Times New Roman" w:cs="Times New Roman"/>
          <w:sz w:val="24"/>
          <w:szCs w:val="24"/>
        </w:rPr>
        <w:t xml:space="preserve"> publique visent à faire des économies, </w:t>
      </w:r>
      <w:r w:rsidR="00DB6A2E" w:rsidRPr="00480B06">
        <w:rPr>
          <w:rFonts w:ascii="Times New Roman" w:hAnsi="Times New Roman" w:cs="Times New Roman"/>
          <w:sz w:val="24"/>
          <w:szCs w:val="24"/>
        </w:rPr>
        <w:t>à</w:t>
      </w:r>
      <w:r w:rsidR="00EF744E" w:rsidRPr="00480B06">
        <w:rPr>
          <w:rFonts w:ascii="Times New Roman" w:hAnsi="Times New Roman" w:cs="Times New Roman"/>
          <w:sz w:val="24"/>
          <w:szCs w:val="24"/>
        </w:rPr>
        <w:t xml:space="preserve"> améliorer  la qualité de vie, à</w:t>
      </w:r>
      <w:r w:rsidRPr="00480B06">
        <w:rPr>
          <w:rFonts w:ascii="Times New Roman" w:hAnsi="Times New Roman" w:cs="Times New Roman"/>
          <w:sz w:val="24"/>
          <w:szCs w:val="24"/>
        </w:rPr>
        <w:t xml:space="preserve"> aider les enfants à s'épanouir et à mini</w:t>
      </w:r>
      <w:r w:rsidR="00625BFA">
        <w:rPr>
          <w:rFonts w:ascii="Times New Roman" w:hAnsi="Times New Roman" w:cs="Times New Roman"/>
          <w:sz w:val="24"/>
          <w:szCs w:val="24"/>
        </w:rPr>
        <w:t>miser la souffrance  humaine.</w:t>
      </w:r>
    </w:p>
    <w:p w:rsidR="000838D4" w:rsidRPr="00480B06" w:rsidRDefault="000838D4" w:rsidP="00744F9D">
      <w:pPr>
        <w:pStyle w:val="Paragraphedeliste"/>
        <w:numPr>
          <w:ilvl w:val="0"/>
          <w:numId w:val="69"/>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Garantir la qualité et l'accessibilité des services de santé.</w:t>
      </w:r>
    </w:p>
    <w:p w:rsidR="000838D4" w:rsidRPr="00480B06" w:rsidRDefault="000838D4" w:rsidP="00744F9D">
      <w:pPr>
        <w:pStyle w:val="Paragraphedeliste"/>
        <w:numPr>
          <w:ilvl w:val="0"/>
          <w:numId w:val="69"/>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Prévenir les épidémies et la propagation des maladies.</w:t>
      </w:r>
    </w:p>
    <w:p w:rsidR="000838D4" w:rsidRPr="00480B06" w:rsidRDefault="000838D4" w:rsidP="00744F9D">
      <w:pPr>
        <w:pStyle w:val="Paragraphedeliste"/>
        <w:numPr>
          <w:ilvl w:val="0"/>
          <w:numId w:val="69"/>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Prévenir les accidents.</w:t>
      </w:r>
    </w:p>
    <w:p w:rsidR="000838D4" w:rsidRPr="00480B06" w:rsidRDefault="000838D4" w:rsidP="00744F9D">
      <w:pPr>
        <w:pStyle w:val="Paragraphedeliste"/>
        <w:numPr>
          <w:ilvl w:val="0"/>
          <w:numId w:val="69"/>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Promouvoir des comportements  sains.</w:t>
      </w:r>
    </w:p>
    <w:p w:rsidR="000838D4" w:rsidRPr="00480B06" w:rsidRDefault="000838D4" w:rsidP="00744F9D">
      <w:pPr>
        <w:pStyle w:val="Paragraphedeliste"/>
        <w:numPr>
          <w:ilvl w:val="0"/>
          <w:numId w:val="69"/>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Protéger contre les risques environnementaux.</w:t>
      </w:r>
    </w:p>
    <w:p w:rsidR="000838D4" w:rsidRPr="00480B06" w:rsidRDefault="00EF744E" w:rsidP="00744F9D">
      <w:pPr>
        <w:pStyle w:val="Paragraphedeliste"/>
        <w:numPr>
          <w:ilvl w:val="0"/>
          <w:numId w:val="69"/>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Intervention en cas de catastrophe et aide au  rétablissement de </w:t>
      </w:r>
      <w:r w:rsidR="000838D4" w:rsidRPr="00480B06">
        <w:rPr>
          <w:rFonts w:ascii="Times New Roman" w:hAnsi="Times New Roman" w:cs="Times New Roman"/>
          <w:sz w:val="24"/>
          <w:szCs w:val="24"/>
        </w:rPr>
        <w:t>la communauté.</w:t>
      </w:r>
    </w:p>
    <w:p w:rsidR="000838D4"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Développer  les objectifs  du programme  en utilisant  un m</w:t>
      </w:r>
      <w:r w:rsidR="00EF744E" w:rsidRPr="00480B06">
        <w:rPr>
          <w:rFonts w:ascii="Times New Roman" w:hAnsi="Times New Roman" w:cs="Times New Roman"/>
          <w:sz w:val="24"/>
          <w:szCs w:val="24"/>
        </w:rPr>
        <w:t xml:space="preserve">odèle  logique.  Les objectifs </w:t>
      </w:r>
      <w:r w:rsidRPr="00480B06">
        <w:rPr>
          <w:rFonts w:ascii="Times New Roman" w:hAnsi="Times New Roman" w:cs="Times New Roman"/>
          <w:sz w:val="24"/>
          <w:szCs w:val="24"/>
        </w:rPr>
        <w:t>sont des  déclarations  qui  obtiendront   les  résultats  à  atteindre  et  la  manière  dont  ils  seront atteints.  En général,  plusieurs  objectifs  sont  nécessaires  pour  atteindre  un seul  but. Les critères utilises sont des attributs SMART pour fixer un objectif clairement  défini.</w:t>
      </w:r>
    </w:p>
    <w:p w:rsidR="000838D4" w:rsidRPr="00480B06" w:rsidRDefault="00D11BC8" w:rsidP="00744F9D">
      <w:pPr>
        <w:pStyle w:val="Titre2"/>
        <w:spacing w:line="360" w:lineRule="auto"/>
        <w:rPr>
          <w:rFonts w:ascii="Times New Roman" w:hAnsi="Times New Roman" w:cs="Times New Roman"/>
          <w:color w:val="auto"/>
          <w:sz w:val="24"/>
          <w:szCs w:val="24"/>
        </w:rPr>
      </w:pPr>
      <w:bookmarkStart w:id="161" w:name="_Toc149225770"/>
      <w:r w:rsidRPr="00480B06">
        <w:rPr>
          <w:rFonts w:ascii="Times New Roman" w:hAnsi="Times New Roman" w:cs="Times New Roman"/>
          <w:color w:val="auto"/>
          <w:sz w:val="24"/>
          <w:szCs w:val="24"/>
        </w:rPr>
        <w:lastRenderedPageBreak/>
        <w:t>6.7.</w:t>
      </w:r>
      <w:r w:rsidR="009D3819" w:rsidRPr="00480B06">
        <w:rPr>
          <w:rFonts w:ascii="Times New Roman" w:hAnsi="Times New Roman" w:cs="Times New Roman"/>
          <w:color w:val="auto"/>
          <w:sz w:val="24"/>
          <w:szCs w:val="24"/>
        </w:rPr>
        <w:t xml:space="preserve"> </w:t>
      </w:r>
      <w:r w:rsidR="000838D4" w:rsidRPr="00480B06">
        <w:rPr>
          <w:rFonts w:ascii="Times New Roman" w:hAnsi="Times New Roman" w:cs="Times New Roman"/>
          <w:color w:val="auto"/>
          <w:sz w:val="24"/>
          <w:szCs w:val="24"/>
        </w:rPr>
        <w:t>Attributs  des objectifs SMART</w:t>
      </w:r>
      <w:bookmarkEnd w:id="161"/>
    </w:p>
    <w:p w:rsidR="00191E2D" w:rsidRPr="00480B06" w:rsidRDefault="00191E2D" w:rsidP="00744F9D">
      <w:pPr>
        <w:spacing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      </w:t>
      </w:r>
      <w:r w:rsidR="000838D4" w:rsidRPr="00D02D7B">
        <w:rPr>
          <w:rFonts w:ascii="Times New Roman" w:hAnsi="Times New Roman" w:cs="Times New Roman"/>
          <w:i/>
          <w:sz w:val="24"/>
          <w:szCs w:val="24"/>
        </w:rPr>
        <w:t>Spécifique</w:t>
      </w:r>
      <w:r w:rsidR="00D02D7B">
        <w:rPr>
          <w:rFonts w:ascii="Times New Roman" w:hAnsi="Times New Roman" w:cs="Times New Roman"/>
          <w:sz w:val="24"/>
          <w:szCs w:val="24"/>
        </w:rPr>
        <w:t xml:space="preserve"> : i</w:t>
      </w:r>
      <w:r w:rsidR="000838D4" w:rsidRPr="00480B06">
        <w:rPr>
          <w:rFonts w:ascii="Times New Roman" w:hAnsi="Times New Roman" w:cs="Times New Roman"/>
          <w:sz w:val="24"/>
          <w:szCs w:val="24"/>
        </w:rPr>
        <w:t>nclut le "qui",  "quoi"  et  "ou" pour éviter les problèmes de mesure du succès, n'utilise qu'un seul verbe d'action.</w:t>
      </w:r>
    </w:p>
    <w:p w:rsidR="000838D4" w:rsidRPr="00480B06" w:rsidRDefault="000838D4" w:rsidP="00744F9D">
      <w:pPr>
        <w:pStyle w:val="Paragraphedeliste"/>
        <w:numPr>
          <w:ilvl w:val="0"/>
          <w:numId w:val="70"/>
        </w:numPr>
        <w:spacing w:line="360" w:lineRule="auto"/>
        <w:jc w:val="both"/>
        <w:rPr>
          <w:rFonts w:ascii="Times New Roman" w:hAnsi="Times New Roman" w:cs="Times New Roman"/>
          <w:sz w:val="24"/>
          <w:szCs w:val="24"/>
        </w:rPr>
      </w:pPr>
      <w:r w:rsidRPr="00D02D7B">
        <w:rPr>
          <w:rFonts w:ascii="Times New Roman" w:hAnsi="Times New Roman" w:cs="Times New Roman"/>
          <w:i/>
          <w:sz w:val="24"/>
          <w:szCs w:val="24"/>
        </w:rPr>
        <w:t>Mesurable</w:t>
      </w:r>
      <w:r w:rsidR="00D02D7B">
        <w:rPr>
          <w:rFonts w:ascii="Times New Roman" w:hAnsi="Times New Roman" w:cs="Times New Roman"/>
          <w:sz w:val="24"/>
          <w:szCs w:val="24"/>
        </w:rPr>
        <w:t>: s</w:t>
      </w:r>
      <w:r w:rsidR="006A50B8" w:rsidRPr="00480B06">
        <w:rPr>
          <w:rFonts w:ascii="Times New Roman" w:hAnsi="Times New Roman" w:cs="Times New Roman"/>
          <w:sz w:val="24"/>
          <w:szCs w:val="24"/>
        </w:rPr>
        <w:t xml:space="preserve">e concentre sur </w:t>
      </w:r>
      <w:r w:rsidRPr="00480B06">
        <w:rPr>
          <w:rFonts w:ascii="Times New Roman" w:hAnsi="Times New Roman" w:cs="Times New Roman"/>
          <w:sz w:val="24"/>
          <w:szCs w:val="24"/>
        </w:rPr>
        <w:t>"combien" de transition prévue.</w:t>
      </w:r>
    </w:p>
    <w:p w:rsidR="000838D4" w:rsidRPr="00480B06" w:rsidRDefault="000838D4" w:rsidP="00744F9D">
      <w:pPr>
        <w:pStyle w:val="Paragraphedeliste"/>
        <w:numPr>
          <w:ilvl w:val="0"/>
          <w:numId w:val="70"/>
        </w:numPr>
        <w:spacing w:line="360" w:lineRule="auto"/>
        <w:jc w:val="both"/>
        <w:rPr>
          <w:rFonts w:ascii="Times New Roman" w:hAnsi="Times New Roman" w:cs="Times New Roman"/>
          <w:sz w:val="24"/>
          <w:szCs w:val="24"/>
        </w:rPr>
      </w:pPr>
      <w:r w:rsidRPr="00D02D7B">
        <w:rPr>
          <w:rFonts w:ascii="Times New Roman" w:hAnsi="Times New Roman" w:cs="Times New Roman"/>
          <w:i/>
          <w:sz w:val="24"/>
          <w:szCs w:val="24"/>
        </w:rPr>
        <w:t>Atteignable</w:t>
      </w:r>
      <w:r w:rsidR="00D02D7B">
        <w:rPr>
          <w:rFonts w:ascii="Times New Roman" w:hAnsi="Times New Roman" w:cs="Times New Roman"/>
          <w:sz w:val="24"/>
          <w:szCs w:val="24"/>
        </w:rPr>
        <w:t>: r</w:t>
      </w:r>
      <w:r w:rsidRPr="00480B06">
        <w:rPr>
          <w:rFonts w:ascii="Times New Roman" w:hAnsi="Times New Roman" w:cs="Times New Roman"/>
          <w:sz w:val="24"/>
          <w:szCs w:val="24"/>
        </w:rPr>
        <w:t>éaliste compte tenu des ressources du programme et de la mise en œuvre prévues.</w:t>
      </w:r>
    </w:p>
    <w:p w:rsidR="000838D4" w:rsidRPr="00480B06" w:rsidRDefault="000838D4" w:rsidP="00744F9D">
      <w:pPr>
        <w:pStyle w:val="Paragraphedeliste"/>
        <w:numPr>
          <w:ilvl w:val="0"/>
          <w:numId w:val="70"/>
        </w:numPr>
        <w:spacing w:line="360" w:lineRule="auto"/>
        <w:jc w:val="both"/>
        <w:rPr>
          <w:rFonts w:ascii="Times New Roman" w:hAnsi="Times New Roman" w:cs="Times New Roman"/>
          <w:sz w:val="24"/>
          <w:szCs w:val="24"/>
        </w:rPr>
      </w:pPr>
      <w:r w:rsidRPr="00D02D7B">
        <w:rPr>
          <w:rFonts w:ascii="Times New Roman" w:hAnsi="Times New Roman" w:cs="Times New Roman"/>
          <w:i/>
          <w:sz w:val="24"/>
          <w:szCs w:val="24"/>
        </w:rPr>
        <w:t>Relatif</w:t>
      </w:r>
      <w:r w:rsidR="006A50B8" w:rsidRPr="00480B06">
        <w:rPr>
          <w:rFonts w:ascii="Times New Roman" w:hAnsi="Times New Roman" w:cs="Times New Roman"/>
          <w:sz w:val="24"/>
          <w:szCs w:val="24"/>
        </w:rPr>
        <w:t>: s</w:t>
      </w:r>
      <w:r w:rsidRPr="00480B06">
        <w:rPr>
          <w:rFonts w:ascii="Times New Roman" w:hAnsi="Times New Roman" w:cs="Times New Roman"/>
          <w:sz w:val="24"/>
          <w:szCs w:val="24"/>
        </w:rPr>
        <w:t>e rapporte directement aux objectifs du programme / de l'activité.</w:t>
      </w:r>
    </w:p>
    <w:p w:rsidR="000838D4" w:rsidRPr="00480B06" w:rsidRDefault="000838D4" w:rsidP="00744F9D">
      <w:pPr>
        <w:pStyle w:val="Paragraphedeliste"/>
        <w:numPr>
          <w:ilvl w:val="0"/>
          <w:numId w:val="70"/>
        </w:numPr>
        <w:spacing w:line="360" w:lineRule="auto"/>
        <w:jc w:val="both"/>
        <w:rPr>
          <w:rFonts w:ascii="Times New Roman" w:hAnsi="Times New Roman" w:cs="Times New Roman"/>
          <w:sz w:val="24"/>
          <w:szCs w:val="24"/>
        </w:rPr>
      </w:pPr>
      <w:r w:rsidRPr="00D02D7B">
        <w:rPr>
          <w:rFonts w:ascii="Times New Roman" w:hAnsi="Times New Roman" w:cs="Times New Roman"/>
          <w:i/>
          <w:sz w:val="24"/>
          <w:szCs w:val="24"/>
        </w:rPr>
        <w:t>Temporelle</w:t>
      </w:r>
      <w:r w:rsidR="00625BFA">
        <w:rPr>
          <w:rFonts w:ascii="Times New Roman" w:hAnsi="Times New Roman" w:cs="Times New Roman"/>
          <w:sz w:val="24"/>
          <w:szCs w:val="24"/>
        </w:rPr>
        <w:t>: s</w:t>
      </w:r>
      <w:r w:rsidRPr="00480B06">
        <w:rPr>
          <w:rFonts w:ascii="Times New Roman" w:hAnsi="Times New Roman" w:cs="Times New Roman"/>
          <w:sz w:val="24"/>
          <w:szCs w:val="24"/>
        </w:rPr>
        <w:t>e concentre sur le "quand" pour atteindre l'objectif.</w:t>
      </w:r>
    </w:p>
    <w:p w:rsidR="002203BD" w:rsidRPr="00480B06" w:rsidRDefault="000838D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Les objectifs sont différents de la mention des </w:t>
      </w:r>
      <w:r w:rsidR="009F0439" w:rsidRPr="00480B06">
        <w:rPr>
          <w:rFonts w:ascii="Times New Roman" w:hAnsi="Times New Roman" w:cs="Times New Roman"/>
          <w:sz w:val="24"/>
          <w:szCs w:val="24"/>
        </w:rPr>
        <w:t>tâches</w:t>
      </w:r>
      <w:r w:rsidRPr="00480B06">
        <w:rPr>
          <w:rFonts w:ascii="Times New Roman" w:hAnsi="Times New Roman" w:cs="Times New Roman"/>
          <w:sz w:val="24"/>
          <w:szCs w:val="24"/>
        </w:rPr>
        <w:t xml:space="preserve"> dans le cadre du programme. Les objectifs sont définis les buts à  atteindre et permettant de suivre les progrès accomplis dans la réalisation des objectifs du  programme. Les activités sont les évènements réels qui se déroulent dans le cadre du programme. Voici un exemple de la différence entre les activités du programme et les objectifs.</w:t>
      </w:r>
      <w:r w:rsidR="002203BD" w:rsidRPr="00480B06">
        <w:rPr>
          <w:rFonts w:ascii="Times New Roman" w:hAnsi="Times New Roman" w:cs="Times New Roman"/>
          <w:sz w:val="24"/>
          <w:szCs w:val="24"/>
        </w:rPr>
        <w:t xml:space="preserve"> Attributs   des objectifs   SMART</w:t>
      </w:r>
      <w:r w:rsidR="009F0439" w:rsidRPr="00480B06">
        <w:rPr>
          <w:rFonts w:ascii="Times New Roman" w:hAnsi="Times New Roman" w:cs="Times New Roman"/>
          <w:sz w:val="24"/>
          <w:szCs w:val="24"/>
        </w:rPr>
        <w:t>.</w:t>
      </w:r>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Objectif</w:t>
      </w:r>
      <w:r w:rsidRPr="00480B06">
        <w:rPr>
          <w:rFonts w:ascii="Times New Roman" w:hAnsi="Times New Roman" w:cs="Times New Roman"/>
          <w:sz w:val="24"/>
          <w:szCs w:val="24"/>
        </w:rPr>
        <w:t xml:space="preserve"> : réduire  le taux  de gonorrhée</w:t>
      </w:r>
      <w:r w:rsidR="009F0439" w:rsidRPr="00480B06">
        <w:rPr>
          <w:rFonts w:ascii="Times New Roman" w:hAnsi="Times New Roman" w:cs="Times New Roman"/>
          <w:sz w:val="24"/>
          <w:szCs w:val="24"/>
        </w:rPr>
        <w:t xml:space="preserve"> chez </w:t>
      </w:r>
      <w:r w:rsidRPr="00480B06">
        <w:rPr>
          <w:rFonts w:ascii="Times New Roman" w:hAnsi="Times New Roman" w:cs="Times New Roman"/>
          <w:sz w:val="24"/>
          <w:szCs w:val="24"/>
        </w:rPr>
        <w:t>les adolescents</w:t>
      </w:r>
      <w:r w:rsidR="00D65F01" w:rsidRPr="00480B06">
        <w:rPr>
          <w:rFonts w:ascii="Times New Roman" w:hAnsi="Times New Roman" w:cs="Times New Roman"/>
          <w:sz w:val="24"/>
          <w:szCs w:val="24"/>
        </w:rPr>
        <w:t xml:space="preserve"> de  sexe masculin dans le pays.</w:t>
      </w:r>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Activité</w:t>
      </w:r>
      <w:r w:rsidRPr="00480B06">
        <w:rPr>
          <w:rFonts w:ascii="Times New Roman" w:hAnsi="Times New Roman" w:cs="Times New Roman"/>
          <w:sz w:val="24"/>
          <w:szCs w:val="24"/>
        </w:rPr>
        <w:t xml:space="preserve"> </w:t>
      </w:r>
      <w:r w:rsidR="009F0439" w:rsidRPr="00480B06">
        <w:rPr>
          <w:rFonts w:ascii="Times New Roman" w:hAnsi="Times New Roman" w:cs="Times New Roman"/>
          <w:sz w:val="24"/>
          <w:szCs w:val="24"/>
        </w:rPr>
        <w:t xml:space="preserve">: </w:t>
      </w:r>
      <w:r w:rsidR="0058615B" w:rsidRPr="00480B06">
        <w:rPr>
          <w:rFonts w:ascii="Times New Roman" w:hAnsi="Times New Roman" w:cs="Times New Roman"/>
          <w:sz w:val="24"/>
          <w:szCs w:val="24"/>
        </w:rPr>
        <w:t>s</w:t>
      </w:r>
      <w:r w:rsidRPr="00480B06">
        <w:rPr>
          <w:rFonts w:ascii="Times New Roman" w:hAnsi="Times New Roman" w:cs="Times New Roman"/>
          <w:sz w:val="24"/>
          <w:szCs w:val="24"/>
        </w:rPr>
        <w:t>ensib</w:t>
      </w:r>
      <w:r w:rsidR="009F0439" w:rsidRPr="00480B06">
        <w:rPr>
          <w:rFonts w:ascii="Times New Roman" w:hAnsi="Times New Roman" w:cs="Times New Roman"/>
          <w:sz w:val="24"/>
          <w:szCs w:val="24"/>
        </w:rPr>
        <w:t xml:space="preserve">iliser les </w:t>
      </w:r>
      <w:r w:rsidRPr="00480B06">
        <w:rPr>
          <w:rFonts w:ascii="Times New Roman" w:hAnsi="Times New Roman" w:cs="Times New Roman"/>
          <w:sz w:val="24"/>
          <w:szCs w:val="24"/>
        </w:rPr>
        <w:t>prestataires de so</w:t>
      </w:r>
      <w:r w:rsidR="009F0439" w:rsidRPr="00480B06">
        <w:rPr>
          <w:rFonts w:ascii="Times New Roman" w:hAnsi="Times New Roman" w:cs="Times New Roman"/>
          <w:sz w:val="24"/>
          <w:szCs w:val="24"/>
        </w:rPr>
        <w:t xml:space="preserve">ins au </w:t>
      </w:r>
      <w:r w:rsidR="00C3013F" w:rsidRPr="00480B06">
        <w:rPr>
          <w:rFonts w:ascii="Times New Roman" w:hAnsi="Times New Roman" w:cs="Times New Roman"/>
          <w:sz w:val="24"/>
          <w:szCs w:val="24"/>
        </w:rPr>
        <w:t xml:space="preserve">traitement approprié </w:t>
      </w:r>
      <w:r w:rsidR="0058615B" w:rsidRPr="00480B06">
        <w:rPr>
          <w:rFonts w:ascii="Times New Roman" w:hAnsi="Times New Roman" w:cs="Times New Roman"/>
          <w:sz w:val="24"/>
          <w:szCs w:val="24"/>
        </w:rPr>
        <w:t>de</w:t>
      </w:r>
      <w:r w:rsidRPr="00480B06">
        <w:rPr>
          <w:rFonts w:ascii="Times New Roman" w:hAnsi="Times New Roman" w:cs="Times New Roman"/>
          <w:sz w:val="24"/>
          <w:szCs w:val="24"/>
        </w:rPr>
        <w:t xml:space="preserve"> la gonorrhée.</w:t>
      </w:r>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Objectif  du   processus  SMART d'ici (mois/année</w:t>
      </w:r>
      <w:r w:rsidR="00D64FDC" w:rsidRPr="00480B06">
        <w:rPr>
          <w:rFonts w:ascii="Times New Roman" w:hAnsi="Times New Roman" w:cs="Times New Roman"/>
          <w:sz w:val="24"/>
          <w:szCs w:val="24"/>
        </w:rPr>
        <w:t>),</w:t>
      </w:r>
      <w:r w:rsidR="008C3E45">
        <w:rPr>
          <w:rFonts w:ascii="Times New Roman" w:hAnsi="Times New Roman" w:cs="Times New Roman"/>
          <w:sz w:val="24"/>
          <w:szCs w:val="24"/>
        </w:rPr>
        <w:t xml:space="preserve"> </w:t>
      </w:r>
      <w:r w:rsidRPr="00480B06">
        <w:rPr>
          <w:rFonts w:ascii="Times New Roman" w:hAnsi="Times New Roman" w:cs="Times New Roman"/>
          <w:sz w:val="24"/>
          <w:szCs w:val="24"/>
        </w:rPr>
        <w:t xml:space="preserve">(X%), des </w:t>
      </w:r>
      <w:r w:rsidR="00D64FDC" w:rsidRPr="00480B06">
        <w:rPr>
          <w:rFonts w:ascii="Times New Roman" w:hAnsi="Times New Roman" w:cs="Times New Roman"/>
          <w:sz w:val="24"/>
          <w:szCs w:val="24"/>
        </w:rPr>
        <w:t xml:space="preserve">0 </w:t>
      </w:r>
      <w:r w:rsidR="00D65F01" w:rsidRPr="00480B06">
        <w:rPr>
          <w:rFonts w:ascii="Times New Roman" w:hAnsi="Times New Roman" w:cs="Times New Roman"/>
          <w:sz w:val="24"/>
          <w:szCs w:val="24"/>
        </w:rPr>
        <w:t>patients  - avant signalé</w:t>
      </w:r>
      <w:r w:rsidRPr="00480B06">
        <w:rPr>
          <w:rFonts w:ascii="Times New Roman" w:hAnsi="Times New Roman" w:cs="Times New Roman"/>
          <w:sz w:val="24"/>
          <w:szCs w:val="24"/>
        </w:rPr>
        <w:t xml:space="preserve">   un   traitement incorrect de la gonorrhée dans l</w:t>
      </w:r>
      <w:r w:rsidR="008C3E45">
        <w:rPr>
          <w:rFonts w:ascii="Times New Roman" w:hAnsi="Times New Roman" w:cs="Times New Roman"/>
          <w:sz w:val="24"/>
          <w:szCs w:val="24"/>
        </w:rPr>
        <w:t>e pays z</w:t>
      </w:r>
      <w:r w:rsidR="00D65F01" w:rsidRPr="00480B06">
        <w:rPr>
          <w:rFonts w:ascii="Times New Roman" w:hAnsi="Times New Roman" w:cs="Times New Roman"/>
          <w:sz w:val="24"/>
          <w:szCs w:val="24"/>
        </w:rPr>
        <w:t xml:space="preserve"> seront contacté</w:t>
      </w:r>
      <w:r w:rsidRPr="00480B06">
        <w:rPr>
          <w:rFonts w:ascii="Times New Roman" w:hAnsi="Times New Roman" w:cs="Times New Roman"/>
          <w:sz w:val="24"/>
          <w:szCs w:val="24"/>
        </w:rPr>
        <w:t>s dans un délai d'un mois.</w:t>
      </w:r>
    </w:p>
    <w:p w:rsidR="002203BD" w:rsidRPr="00480B06" w:rsidRDefault="00D11BC8" w:rsidP="00744F9D">
      <w:pPr>
        <w:pStyle w:val="Titre2"/>
        <w:spacing w:line="360" w:lineRule="auto"/>
        <w:rPr>
          <w:rFonts w:ascii="Times New Roman" w:hAnsi="Times New Roman" w:cs="Times New Roman"/>
          <w:color w:val="auto"/>
          <w:sz w:val="24"/>
          <w:szCs w:val="24"/>
        </w:rPr>
      </w:pPr>
      <w:bookmarkStart w:id="162" w:name="_Toc149225771"/>
      <w:r w:rsidRPr="00480B06">
        <w:rPr>
          <w:rFonts w:ascii="Times New Roman" w:hAnsi="Times New Roman" w:cs="Times New Roman"/>
          <w:color w:val="auto"/>
          <w:sz w:val="24"/>
          <w:szCs w:val="24"/>
        </w:rPr>
        <w:t>6.8.</w:t>
      </w:r>
      <w:r w:rsidR="002203BD" w:rsidRPr="00480B06">
        <w:rPr>
          <w:rFonts w:ascii="Times New Roman" w:hAnsi="Times New Roman" w:cs="Times New Roman"/>
          <w:color w:val="auto"/>
          <w:sz w:val="24"/>
          <w:szCs w:val="24"/>
        </w:rPr>
        <w:t xml:space="preserve"> Mise en œuvre du programme</w:t>
      </w:r>
      <w:bookmarkEnd w:id="162"/>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 programme doit êtr</w:t>
      </w:r>
      <w:r w:rsidR="00D65F01" w:rsidRPr="00480B06">
        <w:rPr>
          <w:rFonts w:ascii="Times New Roman" w:hAnsi="Times New Roman" w:cs="Times New Roman"/>
          <w:sz w:val="24"/>
          <w:szCs w:val="24"/>
        </w:rPr>
        <w:t>e mis en œuvre une fois approuvé</w:t>
      </w:r>
      <w:r w:rsidR="00C61944">
        <w:rPr>
          <w:rFonts w:ascii="Times New Roman" w:hAnsi="Times New Roman" w:cs="Times New Roman"/>
          <w:sz w:val="24"/>
          <w:szCs w:val="24"/>
        </w:rPr>
        <w:t>. Elle</w:t>
      </w:r>
      <w:r w:rsidRPr="00480B06">
        <w:rPr>
          <w:rFonts w:ascii="Times New Roman" w:hAnsi="Times New Roman" w:cs="Times New Roman"/>
          <w:sz w:val="24"/>
          <w:szCs w:val="24"/>
        </w:rPr>
        <w:t xml:space="preserve"> nécessite  une organisation efficace pour gérer les procédures</w:t>
      </w:r>
      <w:r w:rsidR="00D64FDC" w:rsidRPr="00480B06">
        <w:rPr>
          <w:rFonts w:ascii="Times New Roman" w:hAnsi="Times New Roman" w:cs="Times New Roman"/>
          <w:sz w:val="24"/>
          <w:szCs w:val="24"/>
        </w:rPr>
        <w:t xml:space="preserve"> de routine et les références. </w:t>
      </w:r>
      <w:r w:rsidRPr="00480B06">
        <w:rPr>
          <w:rFonts w:ascii="Times New Roman" w:hAnsi="Times New Roman" w:cs="Times New Roman"/>
          <w:sz w:val="24"/>
          <w:szCs w:val="24"/>
        </w:rPr>
        <w:t>A ce stade, les véritables lacunes ou impraticabilité  des programmes  peuvent être</w:t>
      </w:r>
      <w:r w:rsidR="00D65F01" w:rsidRPr="00480B06">
        <w:rPr>
          <w:rFonts w:ascii="Times New Roman" w:hAnsi="Times New Roman" w:cs="Times New Roman"/>
          <w:sz w:val="24"/>
          <w:szCs w:val="24"/>
        </w:rPr>
        <w:t xml:space="preserve"> exposé</w:t>
      </w:r>
      <w:r w:rsidRPr="00480B06">
        <w:rPr>
          <w:rFonts w:ascii="Times New Roman" w:hAnsi="Times New Roman" w:cs="Times New Roman"/>
          <w:sz w:val="24"/>
          <w:szCs w:val="24"/>
        </w:rPr>
        <w:t>s. A ce stade, la considération  principale  est l</w:t>
      </w:r>
      <w:r w:rsidR="00D64FDC" w:rsidRPr="00480B06">
        <w:rPr>
          <w:rFonts w:ascii="Times New Roman" w:hAnsi="Times New Roman" w:cs="Times New Roman"/>
          <w:sz w:val="24"/>
          <w:szCs w:val="24"/>
        </w:rPr>
        <w:t xml:space="preserve">'identification </w:t>
      </w:r>
      <w:r w:rsidRPr="00480B06">
        <w:rPr>
          <w:rFonts w:ascii="Times New Roman" w:hAnsi="Times New Roman" w:cs="Times New Roman"/>
          <w:sz w:val="24"/>
          <w:szCs w:val="24"/>
        </w:rPr>
        <w:t xml:space="preserve">des rôles et des </w:t>
      </w:r>
      <w:r w:rsidR="008C3E45" w:rsidRPr="00480B06">
        <w:rPr>
          <w:rFonts w:ascii="Times New Roman" w:hAnsi="Times New Roman" w:cs="Times New Roman"/>
          <w:sz w:val="24"/>
          <w:szCs w:val="24"/>
        </w:rPr>
        <w:t>tâ</w:t>
      </w:r>
      <w:r w:rsidR="008C3E45">
        <w:rPr>
          <w:rFonts w:ascii="Times New Roman" w:hAnsi="Times New Roman" w:cs="Times New Roman"/>
          <w:sz w:val="24"/>
          <w:szCs w:val="24"/>
        </w:rPr>
        <w:t>c</w:t>
      </w:r>
      <w:r w:rsidR="008C3E45" w:rsidRPr="00480B06">
        <w:rPr>
          <w:rFonts w:ascii="Times New Roman" w:hAnsi="Times New Roman" w:cs="Times New Roman"/>
          <w:sz w:val="24"/>
          <w:szCs w:val="24"/>
        </w:rPr>
        <w:t>hes</w:t>
      </w:r>
      <w:r w:rsidRPr="00480B06">
        <w:rPr>
          <w:rFonts w:ascii="Times New Roman" w:hAnsi="Times New Roman" w:cs="Times New Roman"/>
          <w:sz w:val="24"/>
          <w:szCs w:val="24"/>
        </w:rPr>
        <w:t xml:space="preserve">  dans  la sélection  et la formation   de  l</w:t>
      </w:r>
      <w:r w:rsidR="00D65F01" w:rsidRPr="00480B06">
        <w:rPr>
          <w:rFonts w:ascii="Times New Roman" w:hAnsi="Times New Roman" w:cs="Times New Roman"/>
          <w:sz w:val="24"/>
          <w:szCs w:val="24"/>
        </w:rPr>
        <w:t xml:space="preserve">'organisation   du  personnel et de la </w:t>
      </w:r>
      <w:r w:rsidRPr="00480B06">
        <w:rPr>
          <w:rFonts w:ascii="Times New Roman" w:hAnsi="Times New Roman" w:cs="Times New Roman"/>
          <w:sz w:val="24"/>
          <w:szCs w:val="24"/>
        </w:rPr>
        <w:t>commun</w:t>
      </w:r>
      <w:r w:rsidR="00D65F01" w:rsidRPr="00480B06">
        <w:rPr>
          <w:rFonts w:ascii="Times New Roman" w:hAnsi="Times New Roman" w:cs="Times New Roman"/>
          <w:sz w:val="24"/>
          <w:szCs w:val="24"/>
        </w:rPr>
        <w:t xml:space="preserve">ication, </w:t>
      </w:r>
      <w:r w:rsidRPr="00480B06">
        <w:rPr>
          <w:rFonts w:ascii="Times New Roman" w:hAnsi="Times New Roman" w:cs="Times New Roman"/>
          <w:sz w:val="24"/>
          <w:szCs w:val="24"/>
        </w:rPr>
        <w:t xml:space="preserve">afin  que  tous  les </w:t>
      </w:r>
      <w:r w:rsidR="00D65F01" w:rsidRPr="00480B06">
        <w:rPr>
          <w:rFonts w:ascii="Times New Roman" w:hAnsi="Times New Roman" w:cs="Times New Roman"/>
          <w:sz w:val="24"/>
          <w:szCs w:val="24"/>
        </w:rPr>
        <w:t xml:space="preserve">travailleurs </w:t>
      </w:r>
      <w:r w:rsidRPr="00480B06">
        <w:rPr>
          <w:rFonts w:ascii="Times New Roman" w:hAnsi="Times New Roman" w:cs="Times New Roman"/>
          <w:sz w:val="24"/>
          <w:szCs w:val="24"/>
        </w:rPr>
        <w:t>soien</w:t>
      </w:r>
      <w:r w:rsidR="00D65F01" w:rsidRPr="00480B06">
        <w:rPr>
          <w:rFonts w:ascii="Times New Roman" w:hAnsi="Times New Roman" w:cs="Times New Roman"/>
          <w:sz w:val="24"/>
          <w:szCs w:val="24"/>
        </w:rPr>
        <w:t xml:space="preserve">t conscients de leurs tâches et restent </w:t>
      </w:r>
      <w:r w:rsidRPr="00480B06">
        <w:rPr>
          <w:rFonts w:ascii="Times New Roman" w:hAnsi="Times New Roman" w:cs="Times New Roman"/>
          <w:sz w:val="24"/>
          <w:szCs w:val="24"/>
        </w:rPr>
        <w:t xml:space="preserve">habilités   </w:t>
      </w:r>
      <w:r w:rsidR="00D65F01" w:rsidRPr="00480B06">
        <w:rPr>
          <w:rFonts w:ascii="Times New Roman" w:hAnsi="Times New Roman" w:cs="Times New Roman"/>
          <w:sz w:val="24"/>
          <w:szCs w:val="24"/>
        </w:rPr>
        <w:t>à</w:t>
      </w:r>
      <w:r w:rsidRPr="00480B06">
        <w:rPr>
          <w:rFonts w:ascii="Times New Roman" w:hAnsi="Times New Roman" w:cs="Times New Roman"/>
          <w:sz w:val="24"/>
          <w:szCs w:val="24"/>
        </w:rPr>
        <w:t xml:space="preserve">  ce  que  les   organisations  peuvent travailler efficacement.</w:t>
      </w:r>
      <w:r w:rsidR="009F499E" w:rsidRPr="00480B06">
        <w:rPr>
          <w:rFonts w:ascii="Times New Roman" w:hAnsi="Times New Roman" w:cs="Times New Roman"/>
          <w:sz w:val="24"/>
          <w:szCs w:val="24"/>
        </w:rPr>
        <w:t xml:space="preserve"> </w:t>
      </w:r>
      <w:r w:rsidR="00D64FDC" w:rsidRPr="00480B06">
        <w:rPr>
          <w:rFonts w:ascii="Times New Roman" w:hAnsi="Times New Roman" w:cs="Times New Roman"/>
          <w:sz w:val="24"/>
          <w:szCs w:val="24"/>
        </w:rPr>
        <w:t>La santé</w:t>
      </w:r>
      <w:r w:rsidRPr="00480B06">
        <w:rPr>
          <w:rFonts w:ascii="Times New Roman" w:hAnsi="Times New Roman" w:cs="Times New Roman"/>
          <w:sz w:val="24"/>
          <w:szCs w:val="24"/>
        </w:rPr>
        <w:t xml:space="preserve"> </w:t>
      </w:r>
      <w:r w:rsidR="009F499E" w:rsidRPr="00480B06">
        <w:rPr>
          <w:rFonts w:ascii="Times New Roman" w:hAnsi="Times New Roman" w:cs="Times New Roman"/>
          <w:sz w:val="24"/>
          <w:szCs w:val="24"/>
        </w:rPr>
        <w:t xml:space="preserve">publique </w:t>
      </w:r>
      <w:r w:rsidRPr="00480B06">
        <w:rPr>
          <w:rFonts w:ascii="Times New Roman" w:hAnsi="Times New Roman" w:cs="Times New Roman"/>
          <w:sz w:val="24"/>
          <w:szCs w:val="24"/>
        </w:rPr>
        <w:t xml:space="preserve">met continuellement  l'accent sur l'importance  des interventions  fondées sur  des  données  probantes  pour  améliorer  la  </w:t>
      </w:r>
      <w:r w:rsidR="007059F1" w:rsidRPr="00480B06">
        <w:rPr>
          <w:rFonts w:ascii="Times New Roman" w:hAnsi="Times New Roman" w:cs="Times New Roman"/>
          <w:sz w:val="24"/>
          <w:szCs w:val="24"/>
        </w:rPr>
        <w:t>santé</w:t>
      </w:r>
      <w:r w:rsidRPr="00480B06">
        <w:rPr>
          <w:rFonts w:ascii="Times New Roman" w:hAnsi="Times New Roman" w:cs="Times New Roman"/>
          <w:sz w:val="24"/>
          <w:szCs w:val="24"/>
        </w:rPr>
        <w:t xml:space="preserve">  de  la  population  et  les  inégalités croissantes  en matière de santé. Tout aussi important est le be</w:t>
      </w:r>
      <w:r w:rsidR="00D65F01" w:rsidRPr="00480B06">
        <w:rPr>
          <w:rFonts w:ascii="Times New Roman" w:hAnsi="Times New Roman" w:cs="Times New Roman"/>
          <w:sz w:val="24"/>
          <w:szCs w:val="24"/>
        </w:rPr>
        <w:t xml:space="preserve">soin de connaissance </w:t>
      </w:r>
      <w:r w:rsidRPr="00480B06">
        <w:rPr>
          <w:rFonts w:ascii="Times New Roman" w:hAnsi="Times New Roman" w:cs="Times New Roman"/>
          <w:sz w:val="24"/>
          <w:szCs w:val="24"/>
        </w:rPr>
        <w:t>sur la manière d'exécuter  efficacement  de telles interventions.</w:t>
      </w:r>
      <w:r w:rsidR="00D65F01" w:rsidRPr="00480B06">
        <w:rPr>
          <w:rFonts w:ascii="Times New Roman" w:hAnsi="Times New Roman" w:cs="Times New Roman"/>
          <w:sz w:val="24"/>
          <w:szCs w:val="24"/>
        </w:rPr>
        <w:t xml:space="preserve">  Pourtant,  il existe un vide </w:t>
      </w:r>
      <w:r w:rsidRPr="00480B06">
        <w:rPr>
          <w:rFonts w:ascii="Times New Roman" w:hAnsi="Times New Roman" w:cs="Times New Roman"/>
          <w:sz w:val="24"/>
          <w:szCs w:val="24"/>
        </w:rPr>
        <w:t>dans la co</w:t>
      </w:r>
      <w:r w:rsidR="00D65F01" w:rsidRPr="00480B06">
        <w:rPr>
          <w:rFonts w:ascii="Times New Roman" w:hAnsi="Times New Roman" w:cs="Times New Roman"/>
          <w:sz w:val="24"/>
          <w:szCs w:val="24"/>
        </w:rPr>
        <w:t>nception de stratégies  de santé</w:t>
      </w:r>
      <w:r w:rsidRPr="00480B06">
        <w:rPr>
          <w:rFonts w:ascii="Times New Roman" w:hAnsi="Times New Roman" w:cs="Times New Roman"/>
          <w:sz w:val="24"/>
          <w:szCs w:val="24"/>
        </w:rPr>
        <w:t xml:space="preserve"> pu</w:t>
      </w:r>
      <w:r w:rsidR="00D65F01" w:rsidRPr="00480B06">
        <w:rPr>
          <w:rFonts w:ascii="Times New Roman" w:hAnsi="Times New Roman" w:cs="Times New Roman"/>
          <w:sz w:val="24"/>
          <w:szCs w:val="24"/>
        </w:rPr>
        <w:t xml:space="preserve">blique fondées sur des données </w:t>
      </w:r>
      <w:r w:rsidRPr="00480B06">
        <w:rPr>
          <w:rFonts w:ascii="Times New Roman" w:hAnsi="Times New Roman" w:cs="Times New Roman"/>
          <w:sz w:val="24"/>
          <w:szCs w:val="24"/>
        </w:rPr>
        <w:t>probantes et dans</w:t>
      </w:r>
      <w:r w:rsidR="009F499E" w:rsidRPr="00480B06">
        <w:rPr>
          <w:rFonts w:ascii="Times New Roman" w:hAnsi="Times New Roman" w:cs="Times New Roman"/>
          <w:sz w:val="24"/>
          <w:szCs w:val="24"/>
        </w:rPr>
        <w:t xml:space="preserve"> leur  mise en œuvre efficace. Les études </w:t>
      </w:r>
      <w:r w:rsidRPr="00480B06">
        <w:rPr>
          <w:rFonts w:ascii="Times New Roman" w:hAnsi="Times New Roman" w:cs="Times New Roman"/>
          <w:sz w:val="24"/>
          <w:szCs w:val="24"/>
        </w:rPr>
        <w:t>systématiques  con</w:t>
      </w:r>
      <w:r w:rsidR="00D65F01" w:rsidRPr="00480B06">
        <w:rPr>
          <w:rFonts w:ascii="Times New Roman" w:hAnsi="Times New Roman" w:cs="Times New Roman"/>
          <w:sz w:val="24"/>
          <w:szCs w:val="24"/>
        </w:rPr>
        <w:t xml:space="preserve">ventionnelles </w:t>
      </w:r>
      <w:r w:rsidRPr="00480B06">
        <w:rPr>
          <w:rFonts w:ascii="Times New Roman" w:hAnsi="Times New Roman" w:cs="Times New Roman"/>
          <w:sz w:val="24"/>
          <w:szCs w:val="24"/>
        </w:rPr>
        <w:t>sur la mise en œuvre réussie des soins de santé ont été réalisées,  mais elles sont peu nombreuses  dans le</w:t>
      </w:r>
      <w:r w:rsidR="00D65F01" w:rsidRPr="00480B06">
        <w:rPr>
          <w:rFonts w:ascii="Times New Roman" w:hAnsi="Times New Roman" w:cs="Times New Roman"/>
          <w:sz w:val="24"/>
          <w:szCs w:val="24"/>
        </w:rPr>
        <w:t xml:space="preserve"> domaine</w:t>
      </w:r>
      <w:r w:rsidRPr="00480B06">
        <w:rPr>
          <w:rFonts w:ascii="Times New Roman" w:hAnsi="Times New Roman" w:cs="Times New Roman"/>
          <w:sz w:val="24"/>
          <w:szCs w:val="24"/>
        </w:rPr>
        <w:t>, de sorte que leur im</w:t>
      </w:r>
      <w:r w:rsidR="00C47D90" w:rsidRPr="00480B06">
        <w:rPr>
          <w:rFonts w:ascii="Times New Roman" w:hAnsi="Times New Roman" w:cs="Times New Roman"/>
          <w:sz w:val="24"/>
          <w:szCs w:val="24"/>
        </w:rPr>
        <w:t>portance</w:t>
      </w:r>
      <w:r w:rsidRPr="00480B06">
        <w:rPr>
          <w:rFonts w:ascii="Times New Roman" w:hAnsi="Times New Roman" w:cs="Times New Roman"/>
          <w:sz w:val="24"/>
          <w:szCs w:val="24"/>
        </w:rPr>
        <w:t xml:space="preserve"> est incertaine.  Des </w:t>
      </w:r>
      <w:r w:rsidRPr="00480B06">
        <w:rPr>
          <w:rFonts w:ascii="Times New Roman" w:hAnsi="Times New Roman" w:cs="Times New Roman"/>
          <w:sz w:val="24"/>
          <w:szCs w:val="24"/>
        </w:rPr>
        <w:lastRenderedPageBreak/>
        <w:t>critères d' inclusion  stricts ont exclus  de la plupart</w:t>
      </w:r>
      <w:r w:rsidR="00C47D90" w:rsidRPr="00480B06">
        <w:rPr>
          <w:rFonts w:ascii="Times New Roman" w:hAnsi="Times New Roman" w:cs="Times New Roman"/>
          <w:sz w:val="24"/>
          <w:szCs w:val="24"/>
        </w:rPr>
        <w:t xml:space="preserve"> des études des corpus entiers de données probantes qui </w:t>
      </w:r>
      <w:r w:rsidRPr="00480B06">
        <w:rPr>
          <w:rFonts w:ascii="Times New Roman" w:hAnsi="Times New Roman" w:cs="Times New Roman"/>
          <w:sz w:val="24"/>
          <w:szCs w:val="24"/>
        </w:rPr>
        <w:t xml:space="preserve">pourraient  être </w:t>
      </w:r>
      <w:r w:rsidR="00C47D90" w:rsidRPr="00480B06">
        <w:rPr>
          <w:rFonts w:ascii="Times New Roman" w:hAnsi="Times New Roman" w:cs="Times New Roman"/>
          <w:sz w:val="24"/>
          <w:szCs w:val="24"/>
        </w:rPr>
        <w:t xml:space="preserve"> </w:t>
      </w:r>
      <w:r w:rsidR="00C47D90" w:rsidRPr="00480B06">
        <w:rPr>
          <w:rFonts w:ascii="Times New Roman" w:hAnsi="Times New Roman" w:cs="Times New Roman"/>
          <w:i/>
          <w:sz w:val="24"/>
          <w:szCs w:val="24"/>
        </w:rPr>
        <w:t xml:space="preserve">utiles  aux  décideurs </w:t>
      </w:r>
      <w:r w:rsidRPr="00480B06">
        <w:rPr>
          <w:rFonts w:ascii="Times New Roman" w:hAnsi="Times New Roman" w:cs="Times New Roman"/>
          <w:i/>
          <w:sz w:val="24"/>
          <w:szCs w:val="24"/>
        </w:rPr>
        <w:t>politiques,  aux planificateurs de programmes  et aux praticiens pour comprendre  la mise en œuvre dans le</w:t>
      </w:r>
      <w:r w:rsidR="00C47D90" w:rsidRPr="00480B06">
        <w:rPr>
          <w:rFonts w:ascii="Times New Roman" w:hAnsi="Times New Roman" w:cs="Times New Roman"/>
          <w:i/>
          <w:sz w:val="24"/>
          <w:szCs w:val="24"/>
        </w:rPr>
        <w:t xml:space="preserve"> contexte unique de la santé</w:t>
      </w:r>
      <w:r w:rsidRPr="00480B06">
        <w:rPr>
          <w:rFonts w:ascii="Times New Roman" w:hAnsi="Times New Roman" w:cs="Times New Roman"/>
          <w:i/>
          <w:sz w:val="24"/>
          <w:szCs w:val="24"/>
        </w:rPr>
        <w:t xml:space="preserve"> publique</w:t>
      </w:r>
      <w:r w:rsidRPr="00480B06">
        <w:rPr>
          <w:rFonts w:ascii="Times New Roman" w:hAnsi="Times New Roman" w:cs="Times New Roman"/>
          <w:sz w:val="24"/>
          <w:szCs w:val="24"/>
        </w:rPr>
        <w:t>. La synthèse réaliste est une approche fondée sur la théorie qui s'appuie  sur diverses  données  provenant  de différents  m</w:t>
      </w:r>
      <w:r w:rsidR="00C47D90" w:rsidRPr="00480B06">
        <w:rPr>
          <w:rFonts w:ascii="Times New Roman" w:hAnsi="Times New Roman" w:cs="Times New Roman"/>
          <w:sz w:val="24"/>
          <w:szCs w:val="24"/>
        </w:rPr>
        <w:t>odèles de recherche pour expliquer,</w:t>
      </w:r>
      <w:r w:rsidR="00191911" w:rsidRPr="00480B06">
        <w:rPr>
          <w:rFonts w:ascii="Times New Roman" w:hAnsi="Times New Roman" w:cs="Times New Roman"/>
          <w:sz w:val="24"/>
          <w:szCs w:val="24"/>
        </w:rPr>
        <w:t xml:space="preserve"> </w:t>
      </w:r>
      <w:r w:rsidR="00C47D90" w:rsidRPr="00480B06">
        <w:rPr>
          <w:rFonts w:ascii="Times New Roman" w:hAnsi="Times New Roman" w:cs="Times New Roman"/>
          <w:sz w:val="24"/>
          <w:szCs w:val="24"/>
        </w:rPr>
        <w:t>commenter pourquoi les résultats observé</w:t>
      </w:r>
      <w:r w:rsidRPr="00480B06">
        <w:rPr>
          <w:rFonts w:ascii="Times New Roman" w:hAnsi="Times New Roman" w:cs="Times New Roman"/>
          <w:sz w:val="24"/>
          <w:szCs w:val="24"/>
        </w:rPr>
        <w:t>s  apparaissent  dans différents contextes et peuvent donc êt</w:t>
      </w:r>
      <w:r w:rsidR="007059F1" w:rsidRPr="00480B06">
        <w:rPr>
          <w:rFonts w:ascii="Times New Roman" w:hAnsi="Times New Roman" w:cs="Times New Roman"/>
          <w:sz w:val="24"/>
          <w:szCs w:val="24"/>
        </w:rPr>
        <w:t>re plus pertinents pour la santé</w:t>
      </w:r>
      <w:r w:rsidR="00D64FDC" w:rsidRPr="00480B06">
        <w:rPr>
          <w:rFonts w:ascii="Times New Roman" w:hAnsi="Times New Roman" w:cs="Times New Roman"/>
          <w:sz w:val="24"/>
          <w:szCs w:val="24"/>
        </w:rPr>
        <w:t xml:space="preserve"> publique. </w:t>
      </w:r>
      <w:r w:rsidRPr="00480B06">
        <w:rPr>
          <w:rFonts w:ascii="Times New Roman" w:hAnsi="Times New Roman" w:cs="Times New Roman"/>
          <w:sz w:val="24"/>
          <w:szCs w:val="24"/>
        </w:rPr>
        <w:t>La mise en œuvre est le talon d'Achille  de l'innovation et est souvent  décrite  comme une lacune entre les preuves  et la pratique  dans laquelle des difficultés  apparaissent  dans la mise en œuvre réussie d'interventions  fondées  sur des preuves.  En l'absence  d'une mise en œuvre réussie du système  de santé  publique et des interventions  politiques,  celles-ci n'auront pas les effets voulus sur l'am</w:t>
      </w:r>
      <w:r w:rsidR="00C47D90" w:rsidRPr="00480B06">
        <w:rPr>
          <w:rFonts w:ascii="Times New Roman" w:hAnsi="Times New Roman" w:cs="Times New Roman"/>
          <w:sz w:val="24"/>
          <w:szCs w:val="24"/>
        </w:rPr>
        <w:t>élioration de la santé</w:t>
      </w:r>
      <w:r w:rsidRPr="00480B06">
        <w:rPr>
          <w:rFonts w:ascii="Times New Roman" w:hAnsi="Times New Roman" w:cs="Times New Roman"/>
          <w:sz w:val="24"/>
          <w:szCs w:val="24"/>
        </w:rPr>
        <w:t xml:space="preserve"> de la population  ou la réduction des </w:t>
      </w:r>
      <w:r w:rsidR="00C47D90" w:rsidRPr="00480B06">
        <w:rPr>
          <w:rFonts w:ascii="Times New Roman" w:hAnsi="Times New Roman" w:cs="Times New Roman"/>
          <w:sz w:val="24"/>
          <w:szCs w:val="24"/>
        </w:rPr>
        <w:t xml:space="preserve">inégalités en matière de santé. </w:t>
      </w:r>
      <w:r w:rsidRPr="00480B06">
        <w:rPr>
          <w:rFonts w:ascii="Times New Roman" w:hAnsi="Times New Roman" w:cs="Times New Roman"/>
          <w:sz w:val="24"/>
          <w:szCs w:val="24"/>
        </w:rPr>
        <w:t>D</w:t>
      </w:r>
      <w:r w:rsidR="00D64FDC" w:rsidRPr="00480B06">
        <w:rPr>
          <w:rFonts w:ascii="Times New Roman" w:hAnsi="Times New Roman" w:cs="Times New Roman"/>
          <w:sz w:val="24"/>
          <w:szCs w:val="24"/>
        </w:rPr>
        <w:t xml:space="preserve">ans  les  programmes </w:t>
      </w:r>
      <w:r w:rsidR="007059F1" w:rsidRPr="00480B06">
        <w:rPr>
          <w:rFonts w:ascii="Times New Roman" w:hAnsi="Times New Roman" w:cs="Times New Roman"/>
          <w:sz w:val="24"/>
          <w:szCs w:val="24"/>
        </w:rPr>
        <w:t>de  santé</w:t>
      </w:r>
      <w:r w:rsidR="00D64FDC" w:rsidRPr="00480B06">
        <w:rPr>
          <w:rFonts w:ascii="Times New Roman" w:hAnsi="Times New Roman" w:cs="Times New Roman"/>
          <w:sz w:val="24"/>
          <w:szCs w:val="24"/>
        </w:rPr>
        <w:t xml:space="preserve"> </w:t>
      </w:r>
      <w:r w:rsidRPr="00480B06">
        <w:rPr>
          <w:rFonts w:ascii="Times New Roman" w:hAnsi="Times New Roman" w:cs="Times New Roman"/>
          <w:sz w:val="24"/>
          <w:szCs w:val="24"/>
        </w:rPr>
        <w:t>publique</w:t>
      </w:r>
      <w:r w:rsidR="00D64FDC"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si </w:t>
      </w:r>
      <w:r w:rsidR="00D64FDC" w:rsidRPr="00480B06">
        <w:rPr>
          <w:rFonts w:ascii="Times New Roman" w:hAnsi="Times New Roman" w:cs="Times New Roman"/>
          <w:sz w:val="24"/>
          <w:szCs w:val="24"/>
        </w:rPr>
        <w:t xml:space="preserve"> les  organisations </w:t>
      </w:r>
      <w:r w:rsidRPr="00480B06">
        <w:rPr>
          <w:rFonts w:ascii="Times New Roman" w:hAnsi="Times New Roman" w:cs="Times New Roman"/>
          <w:sz w:val="24"/>
          <w:szCs w:val="24"/>
        </w:rPr>
        <w:t>et  les  coalitions s'attaquent a six domaines   clés,  elles  prospèreront  et survivront.</w:t>
      </w:r>
      <w:r w:rsidR="007059F1" w:rsidRPr="00480B06">
        <w:rPr>
          <w:rFonts w:ascii="Times New Roman" w:hAnsi="Times New Roman" w:cs="Times New Roman"/>
          <w:sz w:val="24"/>
          <w:szCs w:val="24"/>
        </w:rPr>
        <w:t xml:space="preserve"> </w:t>
      </w:r>
      <w:r w:rsidRPr="00480B06">
        <w:rPr>
          <w:rFonts w:ascii="Times New Roman" w:hAnsi="Times New Roman" w:cs="Times New Roman"/>
          <w:sz w:val="24"/>
          <w:szCs w:val="24"/>
        </w:rPr>
        <w:t>Ces domaines   sont les suivants</w:t>
      </w:r>
      <w:r w:rsidR="00C47D90" w:rsidRPr="00480B06">
        <w:rPr>
          <w:rFonts w:ascii="Times New Roman" w:hAnsi="Times New Roman" w:cs="Times New Roman"/>
          <w:sz w:val="24"/>
          <w:szCs w:val="24"/>
        </w:rPr>
        <w:t> ;</w:t>
      </w:r>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1. L'innovation  pour construire la base de preuves pour l'action.</w:t>
      </w:r>
    </w:p>
    <w:p w:rsidR="002203BD" w:rsidRPr="00480B06" w:rsidRDefault="00C47D90"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2. Un  ensemble  technique </w:t>
      </w:r>
      <w:r w:rsidR="002203BD" w:rsidRPr="00480B06">
        <w:rPr>
          <w:rFonts w:ascii="Times New Roman" w:hAnsi="Times New Roman" w:cs="Times New Roman"/>
          <w:sz w:val="24"/>
          <w:szCs w:val="24"/>
        </w:rPr>
        <w:t xml:space="preserve">comprenant </w:t>
      </w:r>
      <w:r w:rsidRPr="00480B06">
        <w:rPr>
          <w:rFonts w:ascii="Times New Roman" w:hAnsi="Times New Roman" w:cs="Times New Roman"/>
          <w:sz w:val="24"/>
          <w:szCs w:val="24"/>
        </w:rPr>
        <w:t xml:space="preserve"> un petit nombre d'initiatives </w:t>
      </w:r>
      <w:r w:rsidR="002203BD" w:rsidRPr="00480B06">
        <w:rPr>
          <w:rFonts w:ascii="Times New Roman" w:hAnsi="Times New Roman" w:cs="Times New Roman"/>
          <w:sz w:val="24"/>
          <w:szCs w:val="24"/>
        </w:rPr>
        <w:t>prioritaires fondées sur des données probantes qui, ensemble,  auront un impact majeur.</w:t>
      </w:r>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3. Une g</w:t>
      </w:r>
      <w:r w:rsidR="00C47D90" w:rsidRPr="00480B06">
        <w:rPr>
          <w:rFonts w:ascii="Times New Roman" w:hAnsi="Times New Roman" w:cs="Times New Roman"/>
          <w:sz w:val="24"/>
          <w:szCs w:val="24"/>
        </w:rPr>
        <w:t xml:space="preserve">estion efficace de performance, notamment </w:t>
      </w:r>
      <w:r w:rsidRPr="00480B06">
        <w:rPr>
          <w:rFonts w:ascii="Times New Roman" w:hAnsi="Times New Roman" w:cs="Times New Roman"/>
          <w:sz w:val="24"/>
          <w:szCs w:val="24"/>
        </w:rPr>
        <w:t>par un suivi, une évaluation et une amélioration  des programmes complets et en temps réel.</w:t>
      </w:r>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4. Des partenariats et des coalitions avec des organisations</w:t>
      </w:r>
      <w:r w:rsidR="00C47D90" w:rsidRPr="00480B06">
        <w:rPr>
          <w:rFonts w:ascii="Times New Roman" w:hAnsi="Times New Roman" w:cs="Times New Roman"/>
          <w:sz w:val="24"/>
          <w:szCs w:val="24"/>
        </w:rPr>
        <w:t xml:space="preserve">  des secteurs public et privé</w:t>
      </w:r>
      <w:r w:rsidRPr="00480B06">
        <w:rPr>
          <w:rFonts w:ascii="Times New Roman" w:hAnsi="Times New Roman" w:cs="Times New Roman"/>
          <w:sz w:val="24"/>
          <w:szCs w:val="24"/>
        </w:rPr>
        <w:t>.</w:t>
      </w:r>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5. La communication  d'informations  précises  et opportunes  au système  de soins de santé, aux décideurs et au public afin de provoquer un changement de comportement  et d'impliquer la société</w:t>
      </w:r>
      <w:r w:rsidR="00D64FDC" w:rsidRPr="00480B06">
        <w:rPr>
          <w:rFonts w:ascii="Times New Roman" w:hAnsi="Times New Roman" w:cs="Times New Roman"/>
          <w:sz w:val="24"/>
          <w:szCs w:val="24"/>
        </w:rPr>
        <w:t xml:space="preserve"> civile.</w:t>
      </w:r>
    </w:p>
    <w:p w:rsidR="002203BD" w:rsidRPr="00480B06" w:rsidRDefault="00C47D90"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6. Prendre un engagement </w:t>
      </w:r>
      <w:r w:rsidR="002203BD" w:rsidRPr="00480B06">
        <w:rPr>
          <w:rFonts w:ascii="Times New Roman" w:hAnsi="Times New Roman" w:cs="Times New Roman"/>
          <w:sz w:val="24"/>
          <w:szCs w:val="24"/>
        </w:rPr>
        <w:t>politiq</w:t>
      </w:r>
      <w:r w:rsidRPr="00480B06">
        <w:rPr>
          <w:rFonts w:ascii="Times New Roman" w:hAnsi="Times New Roman" w:cs="Times New Roman"/>
          <w:sz w:val="24"/>
          <w:szCs w:val="24"/>
        </w:rPr>
        <w:t xml:space="preserve">ue pour accéder aux ressources et soutenir </w:t>
      </w:r>
      <w:r w:rsidR="002203BD" w:rsidRPr="00480B06">
        <w:rPr>
          <w:rFonts w:ascii="Times New Roman" w:hAnsi="Times New Roman" w:cs="Times New Roman"/>
          <w:sz w:val="24"/>
          <w:szCs w:val="24"/>
        </w:rPr>
        <w:t>une action efficace.</w:t>
      </w:r>
    </w:p>
    <w:p w:rsidR="002203BD" w:rsidRPr="00480B06" w:rsidRDefault="00D11BC8" w:rsidP="00744F9D">
      <w:pPr>
        <w:pStyle w:val="Titre2"/>
        <w:spacing w:line="360" w:lineRule="auto"/>
        <w:rPr>
          <w:rFonts w:ascii="Times New Roman" w:hAnsi="Times New Roman" w:cs="Times New Roman"/>
          <w:color w:val="auto"/>
          <w:sz w:val="24"/>
          <w:szCs w:val="24"/>
        </w:rPr>
      </w:pPr>
      <w:bookmarkStart w:id="163" w:name="_Toc149225772"/>
      <w:r w:rsidRPr="00480B06">
        <w:rPr>
          <w:rFonts w:ascii="Times New Roman" w:hAnsi="Times New Roman" w:cs="Times New Roman"/>
          <w:color w:val="auto"/>
          <w:sz w:val="24"/>
          <w:szCs w:val="24"/>
        </w:rPr>
        <w:t>6.9.</w:t>
      </w:r>
      <w:r w:rsidR="007B4C21">
        <w:rPr>
          <w:rFonts w:ascii="Times New Roman" w:hAnsi="Times New Roman" w:cs="Times New Roman"/>
          <w:color w:val="auto"/>
          <w:sz w:val="24"/>
          <w:szCs w:val="24"/>
        </w:rPr>
        <w:t xml:space="preserve"> </w:t>
      </w:r>
      <w:r w:rsidR="002203BD" w:rsidRPr="00480B06">
        <w:rPr>
          <w:rFonts w:ascii="Times New Roman" w:hAnsi="Times New Roman" w:cs="Times New Roman"/>
          <w:color w:val="auto"/>
          <w:sz w:val="24"/>
          <w:szCs w:val="24"/>
        </w:rPr>
        <w:t>Domaines clés pour la mise en œuvre des programmes</w:t>
      </w:r>
      <w:bookmarkEnd w:id="163"/>
    </w:p>
    <w:p w:rsidR="002203BD" w:rsidRPr="00480B06" w:rsidRDefault="005148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Les domaines </w:t>
      </w:r>
      <w:r w:rsidR="002203BD" w:rsidRPr="00480B06">
        <w:rPr>
          <w:rFonts w:ascii="Times New Roman" w:hAnsi="Times New Roman" w:cs="Times New Roman"/>
          <w:sz w:val="24"/>
          <w:szCs w:val="24"/>
        </w:rPr>
        <w:t>clés</w:t>
      </w:r>
      <w:r w:rsidRPr="00480B06">
        <w:rPr>
          <w:rFonts w:ascii="Times New Roman" w:hAnsi="Times New Roman" w:cs="Times New Roman"/>
          <w:sz w:val="24"/>
          <w:szCs w:val="24"/>
        </w:rPr>
        <w:t xml:space="preserve"> sont </w:t>
      </w:r>
      <w:r w:rsidRPr="00480B06">
        <w:rPr>
          <w:rFonts w:ascii="Times New Roman" w:hAnsi="Times New Roman" w:cs="Times New Roman"/>
          <w:i/>
          <w:sz w:val="24"/>
          <w:szCs w:val="24"/>
        </w:rPr>
        <w:t>l'innovation</w:t>
      </w:r>
      <w:r w:rsidRPr="00480B06">
        <w:rPr>
          <w:rFonts w:ascii="Times New Roman" w:hAnsi="Times New Roman" w:cs="Times New Roman"/>
          <w:sz w:val="24"/>
          <w:szCs w:val="24"/>
        </w:rPr>
        <w:t>,</w:t>
      </w:r>
      <w:r w:rsidR="007B4C21">
        <w:rPr>
          <w:rFonts w:ascii="Times New Roman" w:hAnsi="Times New Roman" w:cs="Times New Roman"/>
          <w:sz w:val="24"/>
          <w:szCs w:val="24"/>
        </w:rPr>
        <w:t xml:space="preserve"> </w:t>
      </w:r>
      <w:r w:rsidR="002203BD" w:rsidRPr="00480B06">
        <w:rPr>
          <w:rFonts w:ascii="Times New Roman" w:hAnsi="Times New Roman" w:cs="Times New Roman"/>
          <w:sz w:val="24"/>
          <w:szCs w:val="24"/>
        </w:rPr>
        <w:t>un program</w:t>
      </w:r>
      <w:r w:rsidRPr="00480B06">
        <w:rPr>
          <w:rFonts w:ascii="Times New Roman" w:hAnsi="Times New Roman" w:cs="Times New Roman"/>
          <w:sz w:val="24"/>
          <w:szCs w:val="24"/>
        </w:rPr>
        <w:t xml:space="preserve">me  technologiquement  développé, </w:t>
      </w:r>
      <w:r w:rsidR="002203BD" w:rsidRPr="00480B06">
        <w:rPr>
          <w:rFonts w:ascii="Times New Roman" w:hAnsi="Times New Roman" w:cs="Times New Roman"/>
          <w:sz w:val="24"/>
          <w:szCs w:val="24"/>
        </w:rPr>
        <w:t xml:space="preserve">la </w:t>
      </w:r>
      <w:r w:rsidR="00BF5739" w:rsidRPr="00480B06">
        <w:rPr>
          <w:rFonts w:ascii="Times New Roman" w:hAnsi="Times New Roman" w:cs="Times New Roman"/>
          <w:sz w:val="24"/>
          <w:szCs w:val="24"/>
        </w:rPr>
        <w:t xml:space="preserve">gestion   des </w:t>
      </w:r>
      <w:r w:rsidRPr="00480B06">
        <w:rPr>
          <w:rFonts w:ascii="Times New Roman" w:hAnsi="Times New Roman" w:cs="Times New Roman"/>
          <w:sz w:val="24"/>
          <w:szCs w:val="24"/>
        </w:rPr>
        <w:t>performances,</w:t>
      </w:r>
      <w:r w:rsidR="007B4C21">
        <w:rPr>
          <w:rFonts w:ascii="Times New Roman" w:hAnsi="Times New Roman" w:cs="Times New Roman"/>
          <w:sz w:val="24"/>
          <w:szCs w:val="24"/>
        </w:rPr>
        <w:t xml:space="preserve"> </w:t>
      </w:r>
      <w:r w:rsidRPr="00480B06">
        <w:rPr>
          <w:rFonts w:ascii="Times New Roman" w:hAnsi="Times New Roman" w:cs="Times New Roman"/>
          <w:sz w:val="24"/>
          <w:szCs w:val="24"/>
        </w:rPr>
        <w:t xml:space="preserve">les </w:t>
      </w:r>
      <w:r w:rsidR="002203BD" w:rsidRPr="00480B06">
        <w:rPr>
          <w:rFonts w:ascii="Times New Roman" w:hAnsi="Times New Roman" w:cs="Times New Roman"/>
          <w:sz w:val="24"/>
          <w:szCs w:val="24"/>
        </w:rPr>
        <w:t>alliances, la communic</w:t>
      </w:r>
      <w:r w:rsidR="00C23184">
        <w:rPr>
          <w:rFonts w:ascii="Times New Roman" w:hAnsi="Times New Roman" w:cs="Times New Roman"/>
          <w:sz w:val="24"/>
          <w:szCs w:val="24"/>
        </w:rPr>
        <w:t>ation et l'engagement politique</w:t>
      </w:r>
      <w:r w:rsidR="002203BD" w:rsidRPr="00480B06">
        <w:rPr>
          <w:rFonts w:ascii="Times New Roman" w:hAnsi="Times New Roman" w:cs="Times New Roman"/>
          <w:sz w:val="24"/>
          <w:szCs w:val="24"/>
        </w:rPr>
        <w:t>.</w:t>
      </w:r>
      <w:r w:rsidR="007B4C21">
        <w:rPr>
          <w:rFonts w:ascii="Times New Roman" w:hAnsi="Times New Roman" w:cs="Times New Roman"/>
          <w:sz w:val="24"/>
          <w:szCs w:val="24"/>
        </w:rPr>
        <w:t xml:space="preserve"> </w:t>
      </w:r>
      <w:r w:rsidR="002203BD" w:rsidRPr="00480B06">
        <w:rPr>
          <w:rFonts w:ascii="Times New Roman" w:hAnsi="Times New Roman" w:cs="Times New Roman"/>
          <w:sz w:val="24"/>
          <w:szCs w:val="24"/>
        </w:rPr>
        <w:t>La mise en œuvre peut être maintenue  si les organisations  et les coalitio</w:t>
      </w:r>
      <w:r w:rsidRPr="00480B06">
        <w:rPr>
          <w:rFonts w:ascii="Times New Roman" w:hAnsi="Times New Roman" w:cs="Times New Roman"/>
          <w:sz w:val="24"/>
          <w:szCs w:val="24"/>
        </w:rPr>
        <w:t xml:space="preserve">ns  poursuivent les  domaines </w:t>
      </w:r>
      <w:r w:rsidR="002203BD" w:rsidRPr="00480B06">
        <w:rPr>
          <w:rFonts w:ascii="Times New Roman" w:hAnsi="Times New Roman" w:cs="Times New Roman"/>
          <w:sz w:val="24"/>
          <w:szCs w:val="24"/>
        </w:rPr>
        <w:t>clés</w:t>
      </w:r>
      <w:r w:rsidRPr="00480B06">
        <w:rPr>
          <w:rFonts w:ascii="Times New Roman" w:hAnsi="Times New Roman" w:cs="Times New Roman"/>
          <w:sz w:val="24"/>
          <w:szCs w:val="24"/>
        </w:rPr>
        <w:t xml:space="preserve"> de </w:t>
      </w:r>
      <w:r w:rsidR="002203BD" w:rsidRPr="00480B06">
        <w:rPr>
          <w:rFonts w:ascii="Times New Roman" w:hAnsi="Times New Roman" w:cs="Times New Roman"/>
          <w:sz w:val="24"/>
          <w:szCs w:val="24"/>
        </w:rPr>
        <w:t>m</w:t>
      </w:r>
      <w:r w:rsidRPr="00480B06">
        <w:rPr>
          <w:rFonts w:ascii="Times New Roman" w:hAnsi="Times New Roman" w:cs="Times New Roman"/>
          <w:sz w:val="24"/>
          <w:szCs w:val="24"/>
        </w:rPr>
        <w:t xml:space="preserve">anière </w:t>
      </w:r>
      <w:r w:rsidR="002203BD" w:rsidRPr="00480B06">
        <w:rPr>
          <w:rFonts w:ascii="Times New Roman" w:hAnsi="Times New Roman" w:cs="Times New Roman"/>
          <w:sz w:val="24"/>
          <w:szCs w:val="24"/>
        </w:rPr>
        <w:t>ef</w:t>
      </w:r>
      <w:r w:rsidR="000D2697">
        <w:rPr>
          <w:rFonts w:ascii="Times New Roman" w:hAnsi="Times New Roman" w:cs="Times New Roman"/>
          <w:sz w:val="24"/>
          <w:szCs w:val="24"/>
        </w:rPr>
        <w:t>ficace.</w:t>
      </w:r>
    </w:p>
    <w:p w:rsidR="002203BD" w:rsidRPr="00480B06" w:rsidRDefault="00D11BC8" w:rsidP="00744F9D">
      <w:pPr>
        <w:pStyle w:val="Titre3"/>
        <w:spacing w:line="360" w:lineRule="auto"/>
        <w:rPr>
          <w:rFonts w:ascii="Times New Roman" w:hAnsi="Times New Roman" w:cs="Times New Roman"/>
          <w:color w:val="auto"/>
          <w:sz w:val="24"/>
          <w:szCs w:val="24"/>
        </w:rPr>
      </w:pPr>
      <w:bookmarkStart w:id="164" w:name="_Toc149225773"/>
      <w:r w:rsidRPr="00480B06">
        <w:rPr>
          <w:rFonts w:ascii="Times New Roman" w:hAnsi="Times New Roman" w:cs="Times New Roman"/>
          <w:color w:val="auto"/>
          <w:sz w:val="24"/>
          <w:szCs w:val="24"/>
        </w:rPr>
        <w:lastRenderedPageBreak/>
        <w:t>6.9.1.</w:t>
      </w:r>
      <w:r w:rsidR="002203BD" w:rsidRPr="00480B06">
        <w:rPr>
          <w:rFonts w:ascii="Times New Roman" w:hAnsi="Times New Roman" w:cs="Times New Roman"/>
          <w:color w:val="auto"/>
          <w:sz w:val="24"/>
          <w:szCs w:val="24"/>
        </w:rPr>
        <w:t xml:space="preserve"> Innovation</w:t>
      </w:r>
      <w:bookmarkEnd w:id="164"/>
    </w:p>
    <w:p w:rsidR="00BC1253" w:rsidRPr="00480B06" w:rsidRDefault="00C23184" w:rsidP="00744F9D">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51488F" w:rsidRPr="00480B06">
        <w:rPr>
          <w:rFonts w:ascii="Times New Roman" w:hAnsi="Times New Roman" w:cs="Times New Roman"/>
          <w:sz w:val="24"/>
          <w:szCs w:val="24"/>
        </w:rPr>
        <w:t xml:space="preserve">st  importante pour toutes  les  facettes de la planification et </w:t>
      </w:r>
      <w:r w:rsidR="002203BD" w:rsidRPr="00480B06">
        <w:rPr>
          <w:rFonts w:ascii="Times New Roman" w:hAnsi="Times New Roman" w:cs="Times New Roman"/>
          <w:sz w:val="24"/>
          <w:szCs w:val="24"/>
        </w:rPr>
        <w:t>de l'élabo</w:t>
      </w:r>
      <w:r w:rsidR="007059F1" w:rsidRPr="00480B06">
        <w:rPr>
          <w:rFonts w:ascii="Times New Roman" w:hAnsi="Times New Roman" w:cs="Times New Roman"/>
          <w:sz w:val="24"/>
          <w:szCs w:val="24"/>
        </w:rPr>
        <w:t>ra</w:t>
      </w:r>
      <w:r w:rsidR="0051488F" w:rsidRPr="00480B06">
        <w:rPr>
          <w:rFonts w:ascii="Times New Roman" w:hAnsi="Times New Roman" w:cs="Times New Roman"/>
          <w:sz w:val="24"/>
          <w:szCs w:val="24"/>
        </w:rPr>
        <w:t>tion  des programmes</w:t>
      </w:r>
      <w:r w:rsidR="002203BD" w:rsidRPr="00480B06">
        <w:rPr>
          <w:rFonts w:ascii="Times New Roman" w:hAnsi="Times New Roman" w:cs="Times New Roman"/>
          <w:sz w:val="24"/>
          <w:szCs w:val="24"/>
        </w:rPr>
        <w:t xml:space="preserve"> à la production de la base de données  probantes  nécess</w:t>
      </w:r>
      <w:r w:rsidR="0051488F" w:rsidRPr="00480B06">
        <w:rPr>
          <w:rFonts w:ascii="Times New Roman" w:hAnsi="Times New Roman" w:cs="Times New Roman"/>
          <w:sz w:val="24"/>
          <w:szCs w:val="24"/>
        </w:rPr>
        <w:t xml:space="preserve">aires  pour établir et affiner les éléments techniques </w:t>
      </w:r>
      <w:r w:rsidR="002203BD" w:rsidRPr="00480B06">
        <w:rPr>
          <w:rFonts w:ascii="Times New Roman" w:hAnsi="Times New Roman" w:cs="Times New Roman"/>
          <w:sz w:val="24"/>
          <w:szCs w:val="24"/>
        </w:rPr>
        <w:t>d'une mise en œ</w:t>
      </w:r>
      <w:r w:rsidR="0051488F" w:rsidRPr="00480B06">
        <w:rPr>
          <w:rFonts w:ascii="Times New Roman" w:hAnsi="Times New Roman" w:cs="Times New Roman"/>
          <w:sz w:val="24"/>
          <w:szCs w:val="24"/>
        </w:rPr>
        <w:t>uvre réussie</w:t>
      </w:r>
      <w:r>
        <w:rPr>
          <w:rFonts w:ascii="Times New Roman" w:hAnsi="Times New Roman" w:cs="Times New Roman"/>
          <w:sz w:val="24"/>
          <w:szCs w:val="24"/>
        </w:rPr>
        <w:t>. N</w:t>
      </w:r>
      <w:r w:rsidR="002203BD" w:rsidRPr="00480B06">
        <w:rPr>
          <w:rFonts w:ascii="Times New Roman" w:hAnsi="Times New Roman" w:cs="Times New Roman"/>
          <w:sz w:val="24"/>
          <w:szCs w:val="24"/>
        </w:rPr>
        <w:t xml:space="preserve">e </w:t>
      </w:r>
      <w:r w:rsidR="00D64FDC" w:rsidRPr="00480B06">
        <w:rPr>
          <w:rFonts w:ascii="Times New Roman" w:hAnsi="Times New Roman" w:cs="Times New Roman"/>
          <w:sz w:val="24"/>
          <w:szCs w:val="24"/>
        </w:rPr>
        <w:t xml:space="preserve">doivent pas se </w:t>
      </w:r>
      <w:r w:rsidR="002203BD" w:rsidRPr="00480B06">
        <w:rPr>
          <w:rFonts w:ascii="Times New Roman" w:hAnsi="Times New Roman" w:cs="Times New Roman"/>
          <w:sz w:val="24"/>
          <w:szCs w:val="24"/>
        </w:rPr>
        <w:t>limiter   à   la   m</w:t>
      </w:r>
      <w:r w:rsidR="00971E72" w:rsidRPr="00480B06">
        <w:rPr>
          <w:rFonts w:ascii="Times New Roman" w:hAnsi="Times New Roman" w:cs="Times New Roman"/>
          <w:sz w:val="24"/>
          <w:szCs w:val="24"/>
        </w:rPr>
        <w:t xml:space="preserve">édecine ou à </w:t>
      </w:r>
      <w:r w:rsidR="002203BD" w:rsidRPr="00480B06">
        <w:rPr>
          <w:rFonts w:ascii="Times New Roman" w:hAnsi="Times New Roman" w:cs="Times New Roman"/>
          <w:sz w:val="24"/>
          <w:szCs w:val="24"/>
        </w:rPr>
        <w:t>la</w:t>
      </w:r>
      <w:r w:rsidR="00971E72" w:rsidRPr="00480B06">
        <w:rPr>
          <w:rFonts w:ascii="Times New Roman" w:hAnsi="Times New Roman" w:cs="Times New Roman"/>
          <w:sz w:val="24"/>
          <w:szCs w:val="24"/>
        </w:rPr>
        <w:t xml:space="preserve"> science. Les </w:t>
      </w:r>
      <w:r w:rsidR="002203BD" w:rsidRPr="00480B06">
        <w:rPr>
          <w:rFonts w:ascii="Times New Roman" w:hAnsi="Times New Roman" w:cs="Times New Roman"/>
          <w:sz w:val="24"/>
          <w:szCs w:val="24"/>
        </w:rPr>
        <w:t xml:space="preserve">innovations </w:t>
      </w:r>
      <w:r w:rsidR="00D64FDC" w:rsidRPr="00480B06">
        <w:rPr>
          <w:rFonts w:ascii="Times New Roman" w:hAnsi="Times New Roman" w:cs="Times New Roman"/>
          <w:sz w:val="24"/>
          <w:szCs w:val="24"/>
        </w:rPr>
        <w:t xml:space="preserve">opérationnelles  peuvent </w:t>
      </w:r>
      <w:r w:rsidR="002203BD" w:rsidRPr="00480B06">
        <w:rPr>
          <w:rFonts w:ascii="Times New Roman" w:hAnsi="Times New Roman" w:cs="Times New Roman"/>
          <w:sz w:val="24"/>
          <w:szCs w:val="24"/>
        </w:rPr>
        <w:t>promouvoir  le</w:t>
      </w:r>
      <w:r w:rsidR="00971E72" w:rsidRPr="00480B06">
        <w:rPr>
          <w:rFonts w:ascii="Times New Roman" w:hAnsi="Times New Roman" w:cs="Times New Roman"/>
          <w:sz w:val="24"/>
          <w:szCs w:val="24"/>
        </w:rPr>
        <w:t xml:space="preserve"> raffinement et </w:t>
      </w:r>
      <w:r w:rsidR="002203BD" w:rsidRPr="00480B06">
        <w:rPr>
          <w:rFonts w:ascii="Times New Roman" w:hAnsi="Times New Roman" w:cs="Times New Roman"/>
          <w:sz w:val="24"/>
          <w:szCs w:val="24"/>
        </w:rPr>
        <w:t>l'amélioration</w:t>
      </w:r>
      <w:r w:rsidR="00971E72" w:rsidRPr="00480B06">
        <w:rPr>
          <w:rFonts w:ascii="Times New Roman" w:hAnsi="Times New Roman" w:cs="Times New Roman"/>
          <w:sz w:val="24"/>
          <w:szCs w:val="24"/>
        </w:rPr>
        <w:t xml:space="preserve"> des </w:t>
      </w:r>
      <w:r w:rsidR="002203BD" w:rsidRPr="00480B06">
        <w:rPr>
          <w:rFonts w:ascii="Times New Roman" w:hAnsi="Times New Roman" w:cs="Times New Roman"/>
          <w:sz w:val="24"/>
          <w:szCs w:val="24"/>
        </w:rPr>
        <w:t>systèm</w:t>
      </w:r>
      <w:r w:rsidR="00971E72" w:rsidRPr="00480B06">
        <w:rPr>
          <w:rFonts w:ascii="Times New Roman" w:hAnsi="Times New Roman" w:cs="Times New Roman"/>
          <w:sz w:val="24"/>
          <w:szCs w:val="24"/>
        </w:rPr>
        <w:t>es sur la base de  l'expérience réelle</w:t>
      </w:r>
      <w:r w:rsidR="000D2697">
        <w:rPr>
          <w:rFonts w:ascii="Times New Roman" w:hAnsi="Times New Roman" w:cs="Times New Roman"/>
          <w:sz w:val="24"/>
          <w:szCs w:val="24"/>
        </w:rPr>
        <w:t xml:space="preserve"> et gestion des programmes</w:t>
      </w:r>
      <w:r w:rsidR="000D2697" w:rsidRPr="000D2697">
        <w:rPr>
          <w:rFonts w:ascii="Times New Roman" w:hAnsi="Times New Roman" w:cs="Times New Roman"/>
          <w:sz w:val="24"/>
          <w:szCs w:val="24"/>
        </w:rPr>
        <w:t xml:space="preserve"> </w:t>
      </w:r>
      <w:r w:rsidR="000D2697" w:rsidRPr="00480B06">
        <w:rPr>
          <w:rFonts w:ascii="Times New Roman" w:hAnsi="Times New Roman" w:cs="Times New Roman"/>
          <w:sz w:val="24"/>
          <w:szCs w:val="24"/>
        </w:rPr>
        <w:t>et soutenant  d</w:t>
      </w:r>
      <w:r w:rsidR="000D2697">
        <w:rPr>
          <w:rFonts w:ascii="Times New Roman" w:hAnsi="Times New Roman" w:cs="Times New Roman"/>
          <w:sz w:val="24"/>
          <w:szCs w:val="24"/>
        </w:rPr>
        <w:t>es initiatives à fort  impact.</w:t>
      </w:r>
      <w:r w:rsidR="002203BD" w:rsidRPr="00480B06">
        <w:rPr>
          <w:rFonts w:ascii="Times New Roman" w:hAnsi="Times New Roman" w:cs="Times New Roman"/>
          <w:sz w:val="24"/>
          <w:szCs w:val="24"/>
        </w:rPr>
        <w:t xml:space="preserve">  </w:t>
      </w:r>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75328" behindDoc="0" locked="0" layoutInCell="1" allowOverlap="1" wp14:anchorId="08AC02A5" wp14:editId="49EE3A00">
                <wp:simplePos x="0" y="0"/>
                <wp:positionH relativeFrom="column">
                  <wp:posOffset>1770177</wp:posOffset>
                </wp:positionH>
                <wp:positionV relativeFrom="paragraph">
                  <wp:posOffset>190500</wp:posOffset>
                </wp:positionV>
                <wp:extent cx="1838528" cy="291830"/>
                <wp:effectExtent l="0" t="0" r="0" b="0"/>
                <wp:wrapNone/>
                <wp:docPr id="299" name="Rectangle 299"/>
                <wp:cNvGraphicFramePr/>
                <a:graphic xmlns:a="http://schemas.openxmlformats.org/drawingml/2006/main">
                  <a:graphicData uri="http://schemas.microsoft.com/office/word/2010/wordprocessingShape">
                    <wps:wsp>
                      <wps:cNvSpPr/>
                      <wps:spPr>
                        <a:xfrm>
                          <a:off x="0" y="0"/>
                          <a:ext cx="1838528" cy="291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1404CC" w:rsidRDefault="00AC0578" w:rsidP="002203BD">
                            <w:pPr>
                              <w:jc w:val="center"/>
                              <w:rPr>
                                <w:rFonts w:ascii="Times New Roman" w:hAnsi="Times New Roman" w:cs="Times New Roman"/>
                                <w:color w:val="000000" w:themeColor="text1"/>
                              </w:rPr>
                            </w:pPr>
                            <w:r w:rsidRPr="001404CC">
                              <w:rPr>
                                <w:rFonts w:ascii="Times New Roman" w:hAnsi="Times New Roman" w:cs="Times New Roman"/>
                                <w:color w:val="000000" w:themeColor="text1"/>
                              </w:rPr>
                              <w:t xml:space="preserve">Engagement politique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AC02A5" id="Rectangle 299" o:spid="_x0000_s1127" style="position:absolute;left:0;text-align:left;margin-left:139.4pt;margin-top:15pt;width:144.75pt;height:23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" filled="f" stroked="f" strokeweight="1pt">
                <v:textbox>
                  <w:txbxContent>
                    <w:p w:rsidR="00AC0578" w:rsidRPr="001404CC" w:rsidRDefault="00AC0578" w:rsidP="002203BD">
                      <w:pPr>
                        <w:jc w:val="center"/>
                        <w:rPr>
                          <w:rFonts w:ascii="Times New Roman" w:hAnsi="Times New Roman" w:cs="Times New Roman"/>
                          <w:color w:val="000000" w:themeColor="text1"/>
                        </w:rPr>
                      </w:pPr>
                      <w:r w:rsidRPr="001404CC">
                        <w:rPr>
                          <w:rFonts w:ascii="Times New Roman" w:hAnsi="Times New Roman" w:cs="Times New Roman"/>
                          <w:color w:val="000000" w:themeColor="text1"/>
                        </w:rPr>
                        <w:t xml:space="preserve">Engagement politique </w:t>
                      </w:r>
                    </w:p>
                  </w:txbxContent>
                </v:textbox>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74304" behindDoc="0" locked="0" layoutInCell="1" allowOverlap="1" wp14:anchorId="5333E578" wp14:editId="08F713C6">
                <wp:simplePos x="0" y="0"/>
                <wp:positionH relativeFrom="column">
                  <wp:posOffset>607992</wp:posOffset>
                </wp:positionH>
                <wp:positionV relativeFrom="paragraph">
                  <wp:posOffset>48813</wp:posOffset>
                </wp:positionV>
                <wp:extent cx="4289628" cy="3803515"/>
                <wp:effectExtent l="0" t="0" r="15875" b="26035"/>
                <wp:wrapNone/>
                <wp:docPr id="300" name="Bouée 300"/>
                <wp:cNvGraphicFramePr/>
                <a:graphic xmlns:a="http://schemas.openxmlformats.org/drawingml/2006/main">
                  <a:graphicData uri="http://schemas.microsoft.com/office/word/2010/wordprocessingShape">
                    <wps:wsp>
                      <wps:cNvSpPr/>
                      <wps:spPr>
                        <a:xfrm>
                          <a:off x="0" y="0"/>
                          <a:ext cx="4289628" cy="3803515"/>
                        </a:xfrm>
                        <a:prstGeom prst="donut">
                          <a:avLst>
                            <a:gd name="adj" fmla="val 1196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Default="00AC0578" w:rsidP="002203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33E57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300" o:spid="_x0000_s1128" type="#_x0000_t23" style="position:absolute;left:0;text-align:left;margin-left:47.85pt;margin-top:3.85pt;width:337.75pt;height:29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" adj="2291" fillcolor="#5b9bd5 [3204]" strokecolor="#1f4d78 [1604]" strokeweight="1pt">
                <v:stroke joinstyle="miter"/>
                <v:textbox>
                  <w:txbxContent>
                    <w:p w:rsidR="00AC0578" w:rsidRDefault="00AC0578" w:rsidP="002203BD">
                      <w:pPr>
                        <w:jc w:val="center"/>
                      </w:pPr>
                    </w:p>
                  </w:txbxContent>
                </v:textbox>
              </v:shape>
            </w:pict>
          </mc:Fallback>
        </mc:AlternateContent>
      </w:r>
    </w:p>
    <w:p w:rsidR="002203BD" w:rsidRPr="00480B06" w:rsidRDefault="002203BD" w:rsidP="00744F9D">
      <w:pPr>
        <w:spacing w:line="360" w:lineRule="auto"/>
        <w:jc w:val="both"/>
        <w:rPr>
          <w:rFonts w:ascii="Times New Roman" w:hAnsi="Times New Roman" w:cs="Times New Roman"/>
          <w:sz w:val="24"/>
          <w:szCs w:val="24"/>
        </w:rPr>
      </w:pPr>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77376" behindDoc="0" locked="0" layoutInCell="1" allowOverlap="1" wp14:anchorId="09BE4AFB" wp14:editId="644F2D90">
                <wp:simplePos x="0" y="0"/>
                <wp:positionH relativeFrom="column">
                  <wp:posOffset>2556827</wp:posOffset>
                </wp:positionH>
                <wp:positionV relativeFrom="paragraph">
                  <wp:posOffset>326505</wp:posOffset>
                </wp:positionV>
                <wp:extent cx="1809115" cy="300990"/>
                <wp:effectExtent l="468313" t="0" r="507047" b="0"/>
                <wp:wrapNone/>
                <wp:docPr id="301" name="Rectangle 301"/>
                <wp:cNvGraphicFramePr/>
                <a:graphic xmlns:a="http://schemas.openxmlformats.org/drawingml/2006/main">
                  <a:graphicData uri="http://schemas.microsoft.com/office/word/2010/wordprocessingShape">
                    <wps:wsp>
                      <wps:cNvSpPr/>
                      <wps:spPr>
                        <a:xfrm rot="18628049">
                          <a:off x="0" y="0"/>
                          <a:ext cx="1809115" cy="30099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1404CC" w:rsidRDefault="00AC0578" w:rsidP="002203BD">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Communication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BE4AFB" id="Rectangle 301" o:spid="_x0000_s1129" style="position:absolute;left:0;text-align:left;margin-left:201.3pt;margin-top:25.7pt;width:142.45pt;height:23.7pt;rotation:-3246163fd;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" fillcolor="#5b9bd5 [3204]" stroked="f" strokeweight="1pt">
                <v:textbox>
                  <w:txbxContent>
                    <w:p w:rsidR="00AC0578" w:rsidRPr="001404CC" w:rsidRDefault="00AC0578" w:rsidP="002203BD">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Communication </w:t>
                      </w:r>
                    </w:p>
                  </w:txbxContent>
                </v:textbox>
              </v:rect>
            </w:pict>
          </mc:Fallback>
        </mc:AlternateContent>
      </w:r>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76352" behindDoc="0" locked="0" layoutInCell="1" allowOverlap="1" wp14:anchorId="4C93D7DC" wp14:editId="5ECCF800">
                <wp:simplePos x="0" y="0"/>
                <wp:positionH relativeFrom="column">
                  <wp:posOffset>1042035</wp:posOffset>
                </wp:positionH>
                <wp:positionV relativeFrom="paragraph">
                  <wp:posOffset>35128</wp:posOffset>
                </wp:positionV>
                <wp:extent cx="1809115" cy="300990"/>
                <wp:effectExtent l="0" t="514350" r="0" b="518160"/>
                <wp:wrapNone/>
                <wp:docPr id="302" name="Rectangle 302"/>
                <wp:cNvGraphicFramePr/>
                <a:graphic xmlns:a="http://schemas.openxmlformats.org/drawingml/2006/main">
                  <a:graphicData uri="http://schemas.microsoft.com/office/word/2010/wordprocessingShape">
                    <wps:wsp>
                      <wps:cNvSpPr/>
                      <wps:spPr>
                        <a:xfrm rot="2190736">
                          <a:off x="0" y="0"/>
                          <a:ext cx="1809115" cy="30099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1404CC" w:rsidRDefault="00AC0578" w:rsidP="002203BD">
                            <w:pPr>
                              <w:jc w:val="center"/>
                              <w:rPr>
                                <w:rFonts w:ascii="Times New Roman" w:hAnsi="Times New Roman" w:cs="Times New Roman"/>
                                <w:color w:val="000000" w:themeColor="text1"/>
                              </w:rPr>
                            </w:pPr>
                            <w:r w:rsidRPr="001404CC">
                              <w:rPr>
                                <w:rFonts w:ascii="Times New Roman" w:hAnsi="Times New Roman" w:cs="Times New Roman"/>
                                <w:color w:val="000000" w:themeColor="text1"/>
                              </w:rPr>
                              <w:t xml:space="preserve">Dossier technique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93D7DC" id="Rectangle 302" o:spid="_x0000_s1130" style="position:absolute;left:0;text-align:left;margin-left:82.05pt;margin-top:2.75pt;width:142.45pt;height:23.7pt;rotation:2392868fd;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" fillcolor="#5b9bd5 [3204]" stroked="f" strokeweight="1pt">
                <v:textbox>
                  <w:txbxContent>
                    <w:p w:rsidR="00AC0578" w:rsidRPr="001404CC" w:rsidRDefault="00AC0578" w:rsidP="002203BD">
                      <w:pPr>
                        <w:jc w:val="center"/>
                        <w:rPr>
                          <w:rFonts w:ascii="Times New Roman" w:hAnsi="Times New Roman" w:cs="Times New Roman"/>
                          <w:color w:val="000000" w:themeColor="text1"/>
                        </w:rPr>
                      </w:pPr>
                      <w:r w:rsidRPr="001404CC">
                        <w:rPr>
                          <w:rFonts w:ascii="Times New Roman" w:hAnsi="Times New Roman" w:cs="Times New Roman"/>
                          <w:color w:val="000000" w:themeColor="text1"/>
                        </w:rPr>
                        <w:t xml:space="preserve">Dossier technique </w:t>
                      </w:r>
                    </w:p>
                  </w:txbxContent>
                </v:textbox>
              </v:rect>
            </w:pict>
          </mc:Fallback>
        </mc:AlternateContent>
      </w:r>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80448" behindDoc="0" locked="0" layoutInCell="1" allowOverlap="1" wp14:anchorId="7852F31C" wp14:editId="21457495">
                <wp:simplePos x="0" y="0"/>
                <wp:positionH relativeFrom="column">
                  <wp:posOffset>2161337</wp:posOffset>
                </wp:positionH>
                <wp:positionV relativeFrom="paragraph">
                  <wp:posOffset>98425</wp:posOffset>
                </wp:positionV>
                <wp:extent cx="1147864" cy="768486"/>
                <wp:effectExtent l="0" t="0" r="0" b="0"/>
                <wp:wrapNone/>
                <wp:docPr id="303" name="Ellipse 303"/>
                <wp:cNvGraphicFramePr/>
                <a:graphic xmlns:a="http://schemas.openxmlformats.org/drawingml/2006/main">
                  <a:graphicData uri="http://schemas.microsoft.com/office/word/2010/wordprocessingShape">
                    <wps:wsp>
                      <wps:cNvSpPr/>
                      <wps:spPr>
                        <a:xfrm>
                          <a:off x="0" y="0"/>
                          <a:ext cx="1147864" cy="768486"/>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1404CC" w:rsidRDefault="00AC0578" w:rsidP="002203BD">
                            <w:pPr>
                              <w:jc w:val="center"/>
                              <w:rPr>
                                <w:rFonts w:ascii="Times New Roman" w:hAnsi="Times New Roman" w:cs="Times New Roman"/>
                                <w:color w:val="000000" w:themeColor="text1"/>
                              </w:rPr>
                            </w:pPr>
                            <w:r w:rsidRPr="001404CC">
                              <w:rPr>
                                <w:rFonts w:ascii="Times New Roman" w:hAnsi="Times New Roman" w:cs="Times New Roman"/>
                                <w:color w:val="000000" w:themeColor="text1"/>
                              </w:rPr>
                              <w:t xml:space="preserve">Innovation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852F31C" id="Ellipse 303" o:spid="_x0000_s1131" style="position:absolute;left:0;text-align:left;margin-left:170.2pt;margin-top:7.75pt;width:90.4pt;height:60.5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" fillcolor="#5b9bd5 [3204]" stroked="f" strokeweight="1pt">
                <v:stroke joinstyle="miter"/>
                <v:textbox>
                  <w:txbxContent>
                    <w:p w:rsidR="00AC0578" w:rsidRPr="001404CC" w:rsidRDefault="00AC0578" w:rsidP="002203BD">
                      <w:pPr>
                        <w:jc w:val="center"/>
                        <w:rPr>
                          <w:rFonts w:ascii="Times New Roman" w:hAnsi="Times New Roman" w:cs="Times New Roman"/>
                          <w:color w:val="000000" w:themeColor="text1"/>
                        </w:rPr>
                      </w:pPr>
                      <w:r w:rsidRPr="001404CC">
                        <w:rPr>
                          <w:rFonts w:ascii="Times New Roman" w:hAnsi="Times New Roman" w:cs="Times New Roman"/>
                          <w:color w:val="000000" w:themeColor="text1"/>
                        </w:rPr>
                        <w:t xml:space="preserve">Innovation </w:t>
                      </w:r>
                    </w:p>
                  </w:txbxContent>
                </v:textbox>
              </v:oval>
            </w:pict>
          </mc:Fallback>
        </mc:AlternateContent>
      </w:r>
    </w:p>
    <w:p w:rsidR="002203BD" w:rsidRPr="00480B06" w:rsidRDefault="002203BD" w:rsidP="00744F9D">
      <w:pPr>
        <w:spacing w:line="360" w:lineRule="auto"/>
        <w:jc w:val="both"/>
        <w:rPr>
          <w:rFonts w:ascii="Times New Roman" w:hAnsi="Times New Roman" w:cs="Times New Roman"/>
          <w:sz w:val="24"/>
          <w:szCs w:val="24"/>
        </w:rPr>
      </w:pPr>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79424" behindDoc="0" locked="0" layoutInCell="1" allowOverlap="1" wp14:anchorId="009631E7" wp14:editId="1D05201F">
                <wp:simplePos x="0" y="0"/>
                <wp:positionH relativeFrom="column">
                  <wp:posOffset>2748280</wp:posOffset>
                </wp:positionH>
                <wp:positionV relativeFrom="paragraph">
                  <wp:posOffset>231978</wp:posOffset>
                </wp:positionV>
                <wp:extent cx="1809115" cy="300990"/>
                <wp:effectExtent l="0" t="514350" r="0" b="518160"/>
                <wp:wrapNone/>
                <wp:docPr id="304" name="Rectangle 304"/>
                <wp:cNvGraphicFramePr/>
                <a:graphic xmlns:a="http://schemas.openxmlformats.org/drawingml/2006/main">
                  <a:graphicData uri="http://schemas.microsoft.com/office/word/2010/wordprocessingShape">
                    <wps:wsp>
                      <wps:cNvSpPr/>
                      <wps:spPr>
                        <a:xfrm rot="2190736">
                          <a:off x="0" y="0"/>
                          <a:ext cx="1809115" cy="30099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1404CC" w:rsidRDefault="00AC0578" w:rsidP="002203BD">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Gestion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9631E7" id="Rectangle 304" o:spid="_x0000_s1132" style="position:absolute;left:0;text-align:left;margin-left:216.4pt;margin-top:18.25pt;width:142.45pt;height:23.7pt;rotation:2392868fd;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" fillcolor="#5b9bd5 [3204]" stroked="f" strokeweight="1pt">
                <v:textbox>
                  <w:txbxContent>
                    <w:p w:rsidR="00AC0578" w:rsidRPr="001404CC" w:rsidRDefault="00AC0578" w:rsidP="002203BD">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Gestion </w:t>
                      </w:r>
                    </w:p>
                  </w:txbxContent>
                </v:textbox>
              </v:rect>
            </w:pict>
          </mc:Fallback>
        </mc:AlternateContent>
      </w:r>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78400" behindDoc="0" locked="0" layoutInCell="1" allowOverlap="1" wp14:anchorId="68ADF763" wp14:editId="74F88A29">
                <wp:simplePos x="0" y="0"/>
                <wp:positionH relativeFrom="column">
                  <wp:posOffset>1162570</wp:posOffset>
                </wp:positionH>
                <wp:positionV relativeFrom="paragraph">
                  <wp:posOffset>69533</wp:posOffset>
                </wp:positionV>
                <wp:extent cx="1809115" cy="300990"/>
                <wp:effectExtent l="468313" t="0" r="507047" b="0"/>
                <wp:wrapNone/>
                <wp:docPr id="305" name="Rectangle 305"/>
                <wp:cNvGraphicFramePr/>
                <a:graphic xmlns:a="http://schemas.openxmlformats.org/drawingml/2006/main">
                  <a:graphicData uri="http://schemas.microsoft.com/office/word/2010/wordprocessingShape">
                    <wps:wsp>
                      <wps:cNvSpPr/>
                      <wps:spPr>
                        <a:xfrm rot="18628049">
                          <a:off x="0" y="0"/>
                          <a:ext cx="1809115" cy="30099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1404CC" w:rsidRDefault="00AC0578" w:rsidP="002203BD">
                            <w:pPr>
                              <w:jc w:val="center"/>
                              <w:rPr>
                                <w:rFonts w:ascii="Times New Roman" w:hAnsi="Times New Roman" w:cs="Times New Roman"/>
                                <w:color w:val="000000" w:themeColor="text1"/>
                              </w:rPr>
                            </w:pPr>
                            <w:r>
                              <w:rPr>
                                <w:rFonts w:ascii="Times New Roman" w:hAnsi="Times New Roman" w:cs="Times New Roman"/>
                                <w:color w:val="000000" w:themeColor="text1"/>
                              </w:rPr>
                              <w:t>Partenariats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ADF763" id="Rectangle 305" o:spid="_x0000_s1133" style="position:absolute;left:0;text-align:left;margin-left:91.55pt;margin-top:5.5pt;width:142.45pt;height:23.7pt;rotation:-3246163fd;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" fillcolor="#5b9bd5 [3204]" stroked="f" strokeweight="1pt">
                <v:textbox>
                  <w:txbxContent>
                    <w:p w:rsidR="00AC0578" w:rsidRPr="001404CC" w:rsidRDefault="00AC0578" w:rsidP="002203BD">
                      <w:pPr>
                        <w:jc w:val="center"/>
                        <w:rPr>
                          <w:rFonts w:ascii="Times New Roman" w:hAnsi="Times New Roman" w:cs="Times New Roman"/>
                          <w:color w:val="000000" w:themeColor="text1"/>
                        </w:rPr>
                      </w:pPr>
                      <w:r>
                        <w:rPr>
                          <w:rFonts w:ascii="Times New Roman" w:hAnsi="Times New Roman" w:cs="Times New Roman"/>
                          <w:color w:val="000000" w:themeColor="text1"/>
                        </w:rPr>
                        <w:t>Partenariats</w:t>
                      </w:r>
                    </w:p>
                  </w:txbxContent>
                </v:textbox>
              </v:rect>
            </w:pict>
          </mc:Fallback>
        </mc:AlternateContent>
      </w:r>
    </w:p>
    <w:p w:rsidR="002203BD" w:rsidRPr="00480B06" w:rsidRDefault="002203BD" w:rsidP="00744F9D">
      <w:pPr>
        <w:spacing w:line="360" w:lineRule="auto"/>
        <w:jc w:val="both"/>
        <w:rPr>
          <w:rFonts w:ascii="Times New Roman" w:hAnsi="Times New Roman" w:cs="Times New Roman"/>
          <w:sz w:val="24"/>
          <w:szCs w:val="24"/>
        </w:rPr>
      </w:pPr>
    </w:p>
    <w:p w:rsidR="003229DF" w:rsidRPr="00D44969" w:rsidRDefault="00E04B76" w:rsidP="00D44969">
      <w:pPr>
        <w:pStyle w:val="Titre1"/>
      </w:pPr>
      <w:bookmarkStart w:id="165" w:name="_Toc149225774"/>
      <w:r w:rsidRPr="00D44969">
        <w:t>Figure 17</w:t>
      </w:r>
      <w:r w:rsidR="003229DF" w:rsidRPr="00D44969">
        <w:t>.Attributs   des objectifs SMART</w:t>
      </w:r>
      <w:bookmarkEnd w:id="165"/>
    </w:p>
    <w:p w:rsidR="002203BD" w:rsidRPr="00480B06" w:rsidRDefault="00D11BC8" w:rsidP="00744F9D">
      <w:pPr>
        <w:pStyle w:val="Titre3"/>
        <w:spacing w:line="360" w:lineRule="auto"/>
        <w:rPr>
          <w:rFonts w:ascii="Times New Roman" w:hAnsi="Times New Roman" w:cs="Times New Roman"/>
          <w:color w:val="auto"/>
          <w:sz w:val="24"/>
          <w:szCs w:val="24"/>
        </w:rPr>
      </w:pPr>
      <w:bookmarkStart w:id="166" w:name="_Toc149225775"/>
      <w:r w:rsidRPr="00480B06">
        <w:rPr>
          <w:rFonts w:ascii="Times New Roman" w:hAnsi="Times New Roman" w:cs="Times New Roman"/>
          <w:color w:val="auto"/>
          <w:sz w:val="24"/>
          <w:szCs w:val="24"/>
        </w:rPr>
        <w:t>6.9.2.</w:t>
      </w:r>
      <w:r w:rsidR="009D3819" w:rsidRPr="00480B06">
        <w:rPr>
          <w:rFonts w:ascii="Times New Roman" w:hAnsi="Times New Roman" w:cs="Times New Roman"/>
          <w:color w:val="auto"/>
          <w:sz w:val="24"/>
          <w:szCs w:val="24"/>
        </w:rPr>
        <w:t xml:space="preserve"> </w:t>
      </w:r>
      <w:r w:rsidR="002203BD" w:rsidRPr="00480B06">
        <w:rPr>
          <w:rFonts w:ascii="Times New Roman" w:hAnsi="Times New Roman" w:cs="Times New Roman"/>
          <w:color w:val="auto"/>
          <w:sz w:val="24"/>
          <w:szCs w:val="24"/>
        </w:rPr>
        <w:t>Dossier technique</w:t>
      </w:r>
      <w:bookmarkEnd w:id="166"/>
    </w:p>
    <w:p w:rsidR="002E56A2"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Les </w:t>
      </w:r>
      <w:r w:rsidR="002E56A2" w:rsidRPr="00480B06">
        <w:rPr>
          <w:rFonts w:ascii="Times New Roman" w:hAnsi="Times New Roman" w:cs="Times New Roman"/>
          <w:sz w:val="24"/>
          <w:szCs w:val="24"/>
        </w:rPr>
        <w:t>programmes les plus efficaces sont axé</w:t>
      </w:r>
      <w:r w:rsidRPr="00480B06">
        <w:rPr>
          <w:rFonts w:ascii="Times New Roman" w:hAnsi="Times New Roman" w:cs="Times New Roman"/>
          <w:sz w:val="24"/>
          <w:szCs w:val="24"/>
        </w:rPr>
        <w:t>s sur un ensemble stratégique</w:t>
      </w:r>
      <w:r w:rsidR="002E56A2" w:rsidRPr="00480B06">
        <w:rPr>
          <w:rFonts w:ascii="Times New Roman" w:hAnsi="Times New Roman" w:cs="Times New Roman"/>
          <w:sz w:val="24"/>
          <w:szCs w:val="24"/>
        </w:rPr>
        <w:t>,</w:t>
      </w:r>
      <w:r w:rsidRPr="00480B06">
        <w:rPr>
          <w:rFonts w:ascii="Times New Roman" w:hAnsi="Times New Roman" w:cs="Times New Roman"/>
          <w:sz w:val="24"/>
          <w:szCs w:val="24"/>
        </w:rPr>
        <w:t xml:space="preserve"> fond</w:t>
      </w:r>
      <w:r w:rsidR="008329EF">
        <w:rPr>
          <w:rFonts w:ascii="Times New Roman" w:hAnsi="Times New Roman" w:cs="Times New Roman"/>
          <w:sz w:val="24"/>
          <w:szCs w:val="24"/>
        </w:rPr>
        <w:t>s  sur des données probantes : u</w:t>
      </w:r>
      <w:r w:rsidRPr="00480B06">
        <w:rPr>
          <w:rFonts w:ascii="Times New Roman" w:hAnsi="Times New Roman" w:cs="Times New Roman"/>
          <w:sz w:val="24"/>
          <w:szCs w:val="24"/>
        </w:rPr>
        <w:t>n ensemble sélectionné d'interventions similaires qui produiront et maintiendront ensemble des changements significatifs et parfois synergiques dans un facteur de risque ou un résultat spécifique de la maladie. En s'engageant à</w:t>
      </w:r>
      <w:r w:rsidR="002E56A2" w:rsidRPr="00480B06">
        <w:rPr>
          <w:rFonts w:ascii="Times New Roman" w:hAnsi="Times New Roman" w:cs="Times New Roman"/>
          <w:sz w:val="24"/>
          <w:szCs w:val="24"/>
        </w:rPr>
        <w:t xml:space="preserve"> mettre en œuvre des stratégies </w:t>
      </w:r>
      <w:r w:rsidRPr="00480B06">
        <w:rPr>
          <w:rFonts w:ascii="Times New Roman" w:hAnsi="Times New Roman" w:cs="Times New Roman"/>
          <w:sz w:val="24"/>
          <w:szCs w:val="24"/>
        </w:rPr>
        <w:t>spécifiques</w:t>
      </w:r>
      <w:r w:rsidR="002E56A2" w:rsidRPr="00480B06">
        <w:rPr>
          <w:rFonts w:ascii="Times New Roman" w:hAnsi="Times New Roman" w:cs="Times New Roman"/>
          <w:sz w:val="24"/>
          <w:szCs w:val="24"/>
        </w:rPr>
        <w:t xml:space="preserve"> dont on sait qu'elles sont efficaces,</w:t>
      </w:r>
      <w:r w:rsidR="00BA204F"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un ensemble technique d'interventions éprouvées affine et concentre ce qui pourrait autrement être des engagements ambigus à "agir". </w:t>
      </w:r>
    </w:p>
    <w:p w:rsidR="002203BD" w:rsidRPr="00480B06" w:rsidRDefault="002203BD" w:rsidP="00744F9D">
      <w:pPr>
        <w:pStyle w:val="Titre2"/>
        <w:spacing w:line="360" w:lineRule="auto"/>
        <w:rPr>
          <w:rFonts w:ascii="Times New Roman" w:hAnsi="Times New Roman" w:cs="Times New Roman"/>
          <w:color w:val="auto"/>
          <w:sz w:val="24"/>
          <w:szCs w:val="24"/>
        </w:rPr>
      </w:pPr>
      <w:r w:rsidRPr="00480B06">
        <w:rPr>
          <w:rFonts w:ascii="Times New Roman" w:hAnsi="Times New Roman" w:cs="Times New Roman"/>
          <w:color w:val="auto"/>
          <w:sz w:val="24"/>
          <w:szCs w:val="24"/>
        </w:rPr>
        <w:t xml:space="preserve">  </w:t>
      </w:r>
      <w:bookmarkStart w:id="167" w:name="_Toc149225776"/>
      <w:r w:rsidR="00D11BC8" w:rsidRPr="00480B06">
        <w:rPr>
          <w:rFonts w:ascii="Times New Roman" w:hAnsi="Times New Roman" w:cs="Times New Roman"/>
          <w:color w:val="auto"/>
          <w:sz w:val="24"/>
          <w:szCs w:val="24"/>
        </w:rPr>
        <w:t>6.10.</w:t>
      </w:r>
      <w:r w:rsidR="009D3819" w:rsidRPr="00480B06">
        <w:rPr>
          <w:rFonts w:ascii="Times New Roman" w:hAnsi="Times New Roman" w:cs="Times New Roman"/>
          <w:color w:val="auto"/>
          <w:sz w:val="24"/>
          <w:szCs w:val="24"/>
        </w:rPr>
        <w:t xml:space="preserve"> </w:t>
      </w:r>
      <w:r w:rsidRPr="00480B06">
        <w:rPr>
          <w:rFonts w:ascii="Times New Roman" w:hAnsi="Times New Roman" w:cs="Times New Roman"/>
          <w:color w:val="auto"/>
          <w:sz w:val="24"/>
          <w:szCs w:val="24"/>
        </w:rPr>
        <w:t>Gestion de la performance</w:t>
      </w:r>
      <w:bookmarkEnd w:id="167"/>
    </w:p>
    <w:p w:rsidR="00D11BC8"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La mise en œ</w:t>
      </w:r>
      <w:r w:rsidR="002E56A2" w:rsidRPr="00480B06">
        <w:rPr>
          <w:rFonts w:ascii="Times New Roman" w:hAnsi="Times New Roman" w:cs="Times New Roman"/>
          <w:sz w:val="24"/>
          <w:szCs w:val="24"/>
        </w:rPr>
        <w:t xml:space="preserve">uvre est </w:t>
      </w:r>
      <w:r w:rsidRPr="00480B06">
        <w:rPr>
          <w:rFonts w:ascii="Times New Roman" w:hAnsi="Times New Roman" w:cs="Times New Roman"/>
          <w:sz w:val="24"/>
          <w:szCs w:val="24"/>
        </w:rPr>
        <w:t>un problème de gestio</w:t>
      </w:r>
      <w:r w:rsidR="002E56A2" w:rsidRPr="00480B06">
        <w:rPr>
          <w:rFonts w:ascii="Times New Roman" w:hAnsi="Times New Roman" w:cs="Times New Roman"/>
          <w:sz w:val="24"/>
          <w:szCs w:val="24"/>
        </w:rPr>
        <w:t>n pour de nombreux</w:t>
      </w:r>
      <w:r w:rsidRPr="00480B06">
        <w:rPr>
          <w:rFonts w:ascii="Times New Roman" w:hAnsi="Times New Roman" w:cs="Times New Roman"/>
          <w:sz w:val="24"/>
          <w:szCs w:val="24"/>
        </w:rPr>
        <w:t xml:space="preserve"> </w:t>
      </w:r>
      <w:r w:rsidR="002E56A2" w:rsidRPr="00480B06">
        <w:rPr>
          <w:rFonts w:ascii="Times New Roman" w:hAnsi="Times New Roman" w:cs="Times New Roman"/>
          <w:sz w:val="24"/>
          <w:szCs w:val="24"/>
        </w:rPr>
        <w:t>programmes</w:t>
      </w:r>
      <w:r w:rsidRPr="00480B06">
        <w:rPr>
          <w:rFonts w:ascii="Times New Roman" w:hAnsi="Times New Roman" w:cs="Times New Roman"/>
          <w:sz w:val="24"/>
          <w:szCs w:val="24"/>
        </w:rPr>
        <w:t>.  Même s'il  existe  un  engagement politique, un financement et un ensemble de mesures technologiques. Pour être ef</w:t>
      </w:r>
      <w:r w:rsidR="00742F31" w:rsidRPr="00480B06">
        <w:rPr>
          <w:rFonts w:ascii="Times New Roman" w:hAnsi="Times New Roman" w:cs="Times New Roman"/>
          <w:sz w:val="24"/>
          <w:szCs w:val="24"/>
        </w:rPr>
        <w:t>ficaces, les programmes de santé</w:t>
      </w:r>
      <w:r w:rsidRPr="00480B06">
        <w:rPr>
          <w:rFonts w:ascii="Times New Roman" w:hAnsi="Times New Roman" w:cs="Times New Roman"/>
          <w:sz w:val="24"/>
          <w:szCs w:val="24"/>
        </w:rPr>
        <w:t xml:space="preserve"> publique nécessitent un  suivi  et  une  mise  en  </w:t>
      </w:r>
      <w:r w:rsidRPr="00480B06">
        <w:rPr>
          <w:rFonts w:ascii="Times New Roman" w:hAnsi="Times New Roman" w:cs="Times New Roman"/>
          <w:sz w:val="24"/>
          <w:szCs w:val="24"/>
        </w:rPr>
        <w:lastRenderedPageBreak/>
        <w:t>œuvre fiables  et  rapides  des  systèmes d'information sur les maladie</w:t>
      </w:r>
      <w:r w:rsidR="00BA204F" w:rsidRPr="00480B06">
        <w:rPr>
          <w:rFonts w:ascii="Times New Roman" w:hAnsi="Times New Roman" w:cs="Times New Roman"/>
          <w:sz w:val="24"/>
          <w:szCs w:val="24"/>
        </w:rPr>
        <w:t xml:space="preserve">s ou les facteurs de risque. A </w:t>
      </w:r>
      <w:r w:rsidR="008329EF">
        <w:rPr>
          <w:rFonts w:ascii="Times New Roman" w:hAnsi="Times New Roman" w:cs="Times New Roman"/>
          <w:sz w:val="24"/>
          <w:szCs w:val="24"/>
        </w:rPr>
        <w:t>cette fin, la</w:t>
      </w:r>
      <w:r w:rsidRPr="00480B06">
        <w:rPr>
          <w:rFonts w:ascii="Times New Roman" w:hAnsi="Times New Roman" w:cs="Times New Roman"/>
          <w:sz w:val="24"/>
          <w:szCs w:val="24"/>
        </w:rPr>
        <w:t xml:space="preserve"> technologique réussi comprend des systèmes de surveillance et d'information qui peuvent être maintenus, fournissant des informations précises, claires, opportunes et essentielles sur la mise en œuvre et les effe</w:t>
      </w:r>
      <w:r w:rsidR="00D11BC8" w:rsidRPr="00480B06">
        <w:rPr>
          <w:rFonts w:ascii="Times New Roman" w:hAnsi="Times New Roman" w:cs="Times New Roman"/>
          <w:sz w:val="24"/>
          <w:szCs w:val="24"/>
        </w:rPr>
        <w:t>ts à long terme des programmes.</w:t>
      </w:r>
    </w:p>
    <w:p w:rsidR="002203BD" w:rsidRPr="00480B06" w:rsidRDefault="00D11BC8" w:rsidP="00744F9D">
      <w:pPr>
        <w:pStyle w:val="Titre2"/>
        <w:spacing w:line="360" w:lineRule="auto"/>
        <w:rPr>
          <w:rFonts w:ascii="Times New Roman" w:hAnsi="Times New Roman" w:cs="Times New Roman"/>
          <w:color w:val="auto"/>
          <w:sz w:val="24"/>
          <w:szCs w:val="24"/>
        </w:rPr>
      </w:pPr>
      <w:bookmarkStart w:id="168" w:name="_Toc149225777"/>
      <w:r w:rsidRPr="00480B06">
        <w:rPr>
          <w:rFonts w:ascii="Times New Roman" w:hAnsi="Times New Roman" w:cs="Times New Roman"/>
          <w:color w:val="auto"/>
          <w:sz w:val="24"/>
          <w:szCs w:val="24"/>
        </w:rPr>
        <w:t>6.11.</w:t>
      </w:r>
      <w:r w:rsidR="009D3819" w:rsidRPr="00480B06">
        <w:rPr>
          <w:rFonts w:ascii="Times New Roman" w:hAnsi="Times New Roman" w:cs="Times New Roman"/>
          <w:color w:val="auto"/>
          <w:sz w:val="24"/>
          <w:szCs w:val="24"/>
        </w:rPr>
        <w:t xml:space="preserve"> </w:t>
      </w:r>
      <w:r w:rsidR="002203BD" w:rsidRPr="00480B06">
        <w:rPr>
          <w:rFonts w:ascii="Times New Roman" w:hAnsi="Times New Roman" w:cs="Times New Roman"/>
          <w:color w:val="auto"/>
          <w:sz w:val="24"/>
          <w:szCs w:val="24"/>
        </w:rPr>
        <w:t>Partenariats</w:t>
      </w:r>
      <w:bookmarkEnd w:id="168"/>
    </w:p>
    <w:p w:rsidR="002203BD" w:rsidRPr="00480B06" w:rsidRDefault="003237B7"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La santé</w:t>
      </w:r>
      <w:r w:rsidR="002203BD" w:rsidRPr="00480B06">
        <w:rPr>
          <w:rFonts w:ascii="Times New Roman" w:hAnsi="Times New Roman" w:cs="Times New Roman"/>
          <w:sz w:val="24"/>
          <w:szCs w:val="24"/>
        </w:rPr>
        <w:t xml:space="preserve"> pub</w:t>
      </w:r>
      <w:r w:rsidRPr="00480B06">
        <w:rPr>
          <w:rFonts w:ascii="Times New Roman" w:hAnsi="Times New Roman" w:cs="Times New Roman"/>
          <w:sz w:val="24"/>
          <w:szCs w:val="24"/>
        </w:rPr>
        <w:t>lique est de plus en plus complexe</w:t>
      </w:r>
      <w:r w:rsidR="002203BD" w:rsidRPr="00480B06">
        <w:rPr>
          <w:rFonts w:ascii="Times New Roman" w:hAnsi="Times New Roman" w:cs="Times New Roman"/>
          <w:sz w:val="24"/>
          <w:szCs w:val="24"/>
        </w:rPr>
        <w:t xml:space="preserve"> et les partenaire</w:t>
      </w:r>
      <w:r w:rsidRPr="00480B06">
        <w:rPr>
          <w:rFonts w:ascii="Times New Roman" w:hAnsi="Times New Roman" w:cs="Times New Roman"/>
          <w:sz w:val="24"/>
          <w:szCs w:val="24"/>
        </w:rPr>
        <w:t xml:space="preserve">s  des secteurs publics et privés jouent des rôles </w:t>
      </w:r>
      <w:r w:rsidR="002203BD" w:rsidRPr="00480B06">
        <w:rPr>
          <w:rFonts w:ascii="Times New Roman" w:hAnsi="Times New Roman" w:cs="Times New Roman"/>
          <w:sz w:val="24"/>
          <w:szCs w:val="24"/>
        </w:rPr>
        <w:t>clés essentiels  pour  m</w:t>
      </w:r>
      <w:r w:rsidR="00742F31" w:rsidRPr="00480B06">
        <w:rPr>
          <w:rFonts w:ascii="Times New Roman" w:hAnsi="Times New Roman" w:cs="Times New Roman"/>
          <w:sz w:val="24"/>
          <w:szCs w:val="24"/>
        </w:rPr>
        <w:t>aintenir  et améliorer  la santé</w:t>
      </w:r>
      <w:r w:rsidR="002203BD" w:rsidRPr="00480B06">
        <w:rPr>
          <w:rFonts w:ascii="Times New Roman" w:hAnsi="Times New Roman" w:cs="Times New Roman"/>
          <w:sz w:val="24"/>
          <w:szCs w:val="24"/>
        </w:rPr>
        <w:t xml:space="preserve">  de  la </w:t>
      </w:r>
      <w:r w:rsidRPr="00480B06">
        <w:rPr>
          <w:rFonts w:ascii="Times New Roman" w:hAnsi="Times New Roman" w:cs="Times New Roman"/>
          <w:sz w:val="24"/>
          <w:szCs w:val="24"/>
        </w:rPr>
        <w:t xml:space="preserve">population.  Les coalitions sont souvent essentielles à </w:t>
      </w:r>
      <w:r w:rsidR="002203BD" w:rsidRPr="00480B06">
        <w:rPr>
          <w:rFonts w:ascii="Times New Roman" w:hAnsi="Times New Roman" w:cs="Times New Roman"/>
          <w:sz w:val="24"/>
          <w:szCs w:val="24"/>
        </w:rPr>
        <w:t>la</w:t>
      </w:r>
      <w:r w:rsidR="00BA204F" w:rsidRPr="00480B06">
        <w:rPr>
          <w:rFonts w:ascii="Times New Roman" w:hAnsi="Times New Roman" w:cs="Times New Roman"/>
          <w:sz w:val="24"/>
          <w:szCs w:val="24"/>
        </w:rPr>
        <w:t xml:space="preserve"> progression. </w:t>
      </w:r>
      <w:r w:rsidR="002203BD" w:rsidRPr="00480B06">
        <w:rPr>
          <w:rFonts w:ascii="Times New Roman" w:hAnsi="Times New Roman" w:cs="Times New Roman"/>
          <w:sz w:val="24"/>
          <w:szCs w:val="24"/>
        </w:rPr>
        <w:t>La collaboration avec de nombreuses  organisations  peut être lente et frustrante,  mais il est souvent vital de créer l'</w:t>
      </w:r>
      <w:r w:rsidR="00BA204F" w:rsidRPr="00480B06">
        <w:rPr>
          <w:rFonts w:ascii="Times New Roman" w:hAnsi="Times New Roman" w:cs="Times New Roman"/>
          <w:sz w:val="24"/>
          <w:szCs w:val="24"/>
        </w:rPr>
        <w:t xml:space="preserve">élan nécessaire  pour soutenir </w:t>
      </w:r>
      <w:r w:rsidR="002203BD" w:rsidRPr="00480B06">
        <w:rPr>
          <w:rFonts w:ascii="Times New Roman" w:hAnsi="Times New Roman" w:cs="Times New Roman"/>
          <w:sz w:val="24"/>
          <w:szCs w:val="24"/>
        </w:rPr>
        <w:t>les améliorations  du budget,  de la législation ou des règlements et pour mettre en œuvre des p</w:t>
      </w:r>
      <w:r w:rsidR="00D02D7B">
        <w:rPr>
          <w:rFonts w:ascii="Times New Roman" w:hAnsi="Times New Roman" w:cs="Times New Roman"/>
          <w:sz w:val="24"/>
          <w:szCs w:val="24"/>
        </w:rPr>
        <w:t>rogrammes  nouveaux  ou amélioré</w:t>
      </w:r>
      <w:r w:rsidR="002203BD" w:rsidRPr="00480B06">
        <w:rPr>
          <w:rFonts w:ascii="Times New Roman" w:hAnsi="Times New Roman" w:cs="Times New Roman"/>
          <w:sz w:val="24"/>
          <w:szCs w:val="24"/>
        </w:rPr>
        <w:t xml:space="preserve">s. Les programmes gouvernementaux  ou des organisations  extérieures au gouvernement les défendent  ont  plus  de  chances  de  réussir  et  d'être  maintenus.  </w:t>
      </w:r>
    </w:p>
    <w:p w:rsidR="002203BD" w:rsidRPr="00480B06" w:rsidRDefault="00D11BC8" w:rsidP="00744F9D">
      <w:pPr>
        <w:pStyle w:val="Titre2"/>
        <w:spacing w:line="360" w:lineRule="auto"/>
        <w:rPr>
          <w:rFonts w:ascii="Times New Roman" w:hAnsi="Times New Roman" w:cs="Times New Roman"/>
          <w:color w:val="auto"/>
          <w:sz w:val="24"/>
          <w:szCs w:val="24"/>
        </w:rPr>
      </w:pPr>
      <w:bookmarkStart w:id="169" w:name="_Toc149225778"/>
      <w:r w:rsidRPr="00480B06">
        <w:rPr>
          <w:rFonts w:ascii="Times New Roman" w:hAnsi="Times New Roman" w:cs="Times New Roman"/>
          <w:color w:val="auto"/>
          <w:sz w:val="24"/>
          <w:szCs w:val="24"/>
        </w:rPr>
        <w:t>6.12.</w:t>
      </w:r>
      <w:r w:rsidR="009D3819" w:rsidRPr="00480B06">
        <w:rPr>
          <w:rFonts w:ascii="Times New Roman" w:hAnsi="Times New Roman" w:cs="Times New Roman"/>
          <w:color w:val="auto"/>
          <w:sz w:val="24"/>
          <w:szCs w:val="24"/>
        </w:rPr>
        <w:t xml:space="preserve"> </w:t>
      </w:r>
      <w:r w:rsidR="002203BD" w:rsidRPr="00480B06">
        <w:rPr>
          <w:rFonts w:ascii="Times New Roman" w:hAnsi="Times New Roman" w:cs="Times New Roman"/>
          <w:color w:val="auto"/>
          <w:sz w:val="24"/>
          <w:szCs w:val="24"/>
        </w:rPr>
        <w:t>Communications</w:t>
      </w:r>
      <w:bookmarkEnd w:id="169"/>
    </w:p>
    <w:p w:rsidR="002203BD" w:rsidRPr="00480B06" w:rsidRDefault="003237B7"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Une communication efficace est </w:t>
      </w:r>
      <w:r w:rsidR="00EA498F" w:rsidRPr="00480B06">
        <w:rPr>
          <w:rFonts w:ascii="Times New Roman" w:hAnsi="Times New Roman" w:cs="Times New Roman"/>
          <w:sz w:val="24"/>
          <w:szCs w:val="24"/>
        </w:rPr>
        <w:t xml:space="preserve">essentielle, convaincre des personnes </w:t>
      </w:r>
      <w:r w:rsidR="002203BD" w:rsidRPr="00480B06">
        <w:rPr>
          <w:rFonts w:ascii="Times New Roman" w:hAnsi="Times New Roman" w:cs="Times New Roman"/>
          <w:sz w:val="24"/>
          <w:szCs w:val="24"/>
        </w:rPr>
        <w:t xml:space="preserve">clés de rejoindre  ou- de diriger </w:t>
      </w:r>
      <w:r w:rsidRPr="00480B06">
        <w:rPr>
          <w:rFonts w:ascii="Times New Roman" w:hAnsi="Times New Roman" w:cs="Times New Roman"/>
          <w:sz w:val="24"/>
          <w:szCs w:val="24"/>
        </w:rPr>
        <w:t xml:space="preserve">une initiative, ce qui est peut-être le plus important, changer le contexte </w:t>
      </w:r>
      <w:r w:rsidR="002203BD" w:rsidRPr="00480B06">
        <w:rPr>
          <w:rFonts w:ascii="Times New Roman" w:hAnsi="Times New Roman" w:cs="Times New Roman"/>
          <w:sz w:val="24"/>
          <w:szCs w:val="24"/>
        </w:rPr>
        <w:t>de  l</w:t>
      </w:r>
      <w:r w:rsidR="00EA498F" w:rsidRPr="00480B06">
        <w:rPr>
          <w:rFonts w:ascii="Times New Roman" w:hAnsi="Times New Roman" w:cs="Times New Roman"/>
          <w:sz w:val="24"/>
          <w:szCs w:val="24"/>
        </w:rPr>
        <w:t>'action  en matière.</w:t>
      </w:r>
    </w:p>
    <w:p w:rsidR="002203BD" w:rsidRPr="00480B06" w:rsidRDefault="002203BD" w:rsidP="00744F9D">
      <w:pPr>
        <w:pStyle w:val="Titre2"/>
        <w:spacing w:line="360" w:lineRule="auto"/>
        <w:rPr>
          <w:rFonts w:ascii="Times New Roman" w:hAnsi="Times New Roman" w:cs="Times New Roman"/>
          <w:color w:val="auto"/>
          <w:sz w:val="24"/>
          <w:szCs w:val="24"/>
        </w:rPr>
      </w:pPr>
      <w:bookmarkStart w:id="170" w:name="_Toc149225779"/>
      <w:r w:rsidRPr="00480B06">
        <w:rPr>
          <w:rFonts w:ascii="Times New Roman" w:hAnsi="Times New Roman" w:cs="Times New Roman"/>
          <w:color w:val="auto"/>
          <w:sz w:val="24"/>
          <w:szCs w:val="24"/>
        </w:rPr>
        <w:t>6.</w:t>
      </w:r>
      <w:r w:rsidR="00D11BC8" w:rsidRPr="00480B06">
        <w:rPr>
          <w:rFonts w:ascii="Times New Roman" w:hAnsi="Times New Roman" w:cs="Times New Roman"/>
          <w:color w:val="auto"/>
          <w:sz w:val="24"/>
          <w:szCs w:val="24"/>
        </w:rPr>
        <w:t>12.1.</w:t>
      </w:r>
      <w:r w:rsidRPr="00480B06">
        <w:rPr>
          <w:rFonts w:ascii="Times New Roman" w:hAnsi="Times New Roman" w:cs="Times New Roman"/>
          <w:color w:val="auto"/>
          <w:sz w:val="24"/>
          <w:szCs w:val="24"/>
        </w:rPr>
        <w:t xml:space="preserve"> Engagement politique</w:t>
      </w:r>
      <w:bookmarkEnd w:id="170"/>
    </w:p>
    <w:p w:rsidR="002203BD" w:rsidRPr="00480B06" w:rsidRDefault="00517BCD"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Les  éléments fournis jusqu'à </w:t>
      </w:r>
      <w:r w:rsidR="002203BD" w:rsidRPr="00480B06">
        <w:rPr>
          <w:rFonts w:ascii="Times New Roman" w:hAnsi="Times New Roman" w:cs="Times New Roman"/>
          <w:sz w:val="24"/>
          <w:szCs w:val="24"/>
        </w:rPr>
        <w:t>présent</w:t>
      </w:r>
      <w:r w:rsidRPr="00480B06">
        <w:rPr>
          <w:rFonts w:ascii="Times New Roman" w:hAnsi="Times New Roman" w:cs="Times New Roman"/>
          <w:sz w:val="24"/>
          <w:szCs w:val="24"/>
        </w:rPr>
        <w:t xml:space="preserve"> s'appuient sur l'engagement politique et </w:t>
      </w:r>
      <w:r w:rsidR="002203BD" w:rsidRPr="00480B06">
        <w:rPr>
          <w:rFonts w:ascii="Times New Roman" w:hAnsi="Times New Roman" w:cs="Times New Roman"/>
          <w:sz w:val="24"/>
          <w:szCs w:val="24"/>
        </w:rPr>
        <w:t>l</w:t>
      </w:r>
      <w:r w:rsidRPr="00480B06">
        <w:rPr>
          <w:rFonts w:ascii="Times New Roman" w:hAnsi="Times New Roman" w:cs="Times New Roman"/>
          <w:sz w:val="24"/>
          <w:szCs w:val="24"/>
        </w:rPr>
        <w:t xml:space="preserve">e fournissent, </w:t>
      </w:r>
      <w:r w:rsidR="002203BD" w:rsidRPr="00480B06">
        <w:rPr>
          <w:rFonts w:ascii="Times New Roman" w:hAnsi="Times New Roman" w:cs="Times New Roman"/>
          <w:sz w:val="24"/>
          <w:szCs w:val="24"/>
        </w:rPr>
        <w:t>tous ces éléments  sont essentiels pour fourn</w:t>
      </w:r>
      <w:r w:rsidRPr="00480B06">
        <w:rPr>
          <w:rFonts w:ascii="Times New Roman" w:hAnsi="Times New Roman" w:cs="Times New Roman"/>
          <w:sz w:val="24"/>
          <w:szCs w:val="24"/>
        </w:rPr>
        <w:t xml:space="preserve">ir </w:t>
      </w:r>
      <w:r w:rsidR="002203BD" w:rsidRPr="00480B06">
        <w:rPr>
          <w:rFonts w:ascii="Times New Roman" w:hAnsi="Times New Roman" w:cs="Times New Roman"/>
          <w:sz w:val="24"/>
          <w:szCs w:val="24"/>
        </w:rPr>
        <w:t xml:space="preserve">une base d'action solide au </w:t>
      </w:r>
      <w:r w:rsidRPr="00480B06">
        <w:rPr>
          <w:rFonts w:ascii="Times New Roman" w:hAnsi="Times New Roman" w:cs="Times New Roman"/>
          <w:sz w:val="24"/>
          <w:szCs w:val="24"/>
        </w:rPr>
        <w:t xml:space="preserve">gouvernement. Un  engagement politique efficace contribue à fournir les ressources et </w:t>
      </w:r>
      <w:r w:rsidR="002203BD" w:rsidRPr="00480B06">
        <w:rPr>
          <w:rFonts w:ascii="Times New Roman" w:hAnsi="Times New Roman" w:cs="Times New Roman"/>
          <w:sz w:val="24"/>
          <w:szCs w:val="24"/>
        </w:rPr>
        <w:t>l</w:t>
      </w:r>
      <w:r w:rsidRPr="00480B06">
        <w:rPr>
          <w:rFonts w:ascii="Times New Roman" w:hAnsi="Times New Roman" w:cs="Times New Roman"/>
          <w:sz w:val="24"/>
          <w:szCs w:val="24"/>
        </w:rPr>
        <w:t xml:space="preserve">e soutien  nécessaires </w:t>
      </w:r>
      <w:r w:rsidR="002203BD" w:rsidRPr="00480B06">
        <w:rPr>
          <w:rFonts w:ascii="Times New Roman" w:hAnsi="Times New Roman" w:cs="Times New Roman"/>
          <w:sz w:val="24"/>
          <w:szCs w:val="24"/>
        </w:rPr>
        <w:t>pou</w:t>
      </w:r>
      <w:r w:rsidRPr="00480B06">
        <w:rPr>
          <w:rFonts w:ascii="Times New Roman" w:hAnsi="Times New Roman" w:cs="Times New Roman"/>
          <w:sz w:val="24"/>
          <w:szCs w:val="24"/>
        </w:rPr>
        <w:t>r planifier,</w:t>
      </w:r>
      <w:r w:rsidR="0042680E"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exécuter </w:t>
      </w:r>
      <w:r w:rsidR="00742F31" w:rsidRPr="00480B06">
        <w:rPr>
          <w:rFonts w:ascii="Times New Roman" w:hAnsi="Times New Roman" w:cs="Times New Roman"/>
          <w:sz w:val="24"/>
          <w:szCs w:val="24"/>
        </w:rPr>
        <w:t>et</w:t>
      </w:r>
      <w:r w:rsidRPr="00480B06">
        <w:rPr>
          <w:rFonts w:ascii="Times New Roman" w:hAnsi="Times New Roman" w:cs="Times New Roman"/>
          <w:sz w:val="24"/>
          <w:szCs w:val="24"/>
        </w:rPr>
        <w:t xml:space="preserve"> maintenir </w:t>
      </w:r>
      <w:r w:rsidR="002203BD" w:rsidRPr="00480B06">
        <w:rPr>
          <w:rFonts w:ascii="Times New Roman" w:hAnsi="Times New Roman" w:cs="Times New Roman"/>
          <w:sz w:val="24"/>
          <w:szCs w:val="24"/>
        </w:rPr>
        <w:t xml:space="preserve">les interventions </w:t>
      </w:r>
      <w:r w:rsidRPr="00480B06">
        <w:rPr>
          <w:rFonts w:ascii="Times New Roman" w:hAnsi="Times New Roman" w:cs="Times New Roman"/>
          <w:sz w:val="24"/>
          <w:szCs w:val="24"/>
        </w:rPr>
        <w:t xml:space="preserve"> en  matière</w:t>
      </w:r>
      <w:r w:rsidR="002203BD" w:rsidRPr="00480B06">
        <w:rPr>
          <w:rFonts w:ascii="Times New Roman" w:hAnsi="Times New Roman" w:cs="Times New Roman"/>
          <w:sz w:val="24"/>
          <w:szCs w:val="24"/>
        </w:rPr>
        <w:t>,  y compris  les  changements  de  politique</w:t>
      </w:r>
      <w:r w:rsidRPr="00480B06">
        <w:rPr>
          <w:rFonts w:ascii="Times New Roman" w:hAnsi="Times New Roman" w:cs="Times New Roman"/>
          <w:sz w:val="24"/>
          <w:szCs w:val="24"/>
        </w:rPr>
        <w:t>,</w:t>
      </w:r>
      <w:r w:rsidR="002203BD" w:rsidRPr="00480B06">
        <w:rPr>
          <w:rFonts w:ascii="Times New Roman" w:hAnsi="Times New Roman" w:cs="Times New Roman"/>
          <w:sz w:val="24"/>
          <w:szCs w:val="24"/>
        </w:rPr>
        <w:t xml:space="preserve"> chaque  fois  que  cela  est  possible.  Le  chang</w:t>
      </w:r>
      <w:r w:rsidRPr="00480B06">
        <w:rPr>
          <w:rFonts w:ascii="Times New Roman" w:hAnsi="Times New Roman" w:cs="Times New Roman"/>
          <w:sz w:val="24"/>
          <w:szCs w:val="24"/>
        </w:rPr>
        <w:t>ement  est  souvent  controversé</w:t>
      </w:r>
      <w:r w:rsidR="002203BD" w:rsidRPr="00480B06">
        <w:rPr>
          <w:rFonts w:ascii="Times New Roman" w:hAnsi="Times New Roman" w:cs="Times New Roman"/>
          <w:sz w:val="24"/>
          <w:szCs w:val="24"/>
        </w:rPr>
        <w:t xml:space="preserve">  et  </w:t>
      </w:r>
      <w:r w:rsidRPr="00480B06">
        <w:rPr>
          <w:rFonts w:ascii="Times New Roman" w:hAnsi="Times New Roman" w:cs="Times New Roman"/>
          <w:sz w:val="24"/>
          <w:szCs w:val="24"/>
        </w:rPr>
        <w:t>les institutions qui mettent en œuvre les programmes,</w:t>
      </w:r>
      <w:r w:rsidR="0042680E" w:rsidRPr="00480B06">
        <w:rPr>
          <w:rFonts w:ascii="Times New Roman" w:hAnsi="Times New Roman" w:cs="Times New Roman"/>
          <w:sz w:val="24"/>
          <w:szCs w:val="24"/>
        </w:rPr>
        <w:t xml:space="preserve"> </w:t>
      </w:r>
      <w:r w:rsidR="002203BD" w:rsidRPr="00480B06">
        <w:rPr>
          <w:rFonts w:ascii="Times New Roman" w:hAnsi="Times New Roman" w:cs="Times New Roman"/>
          <w:sz w:val="24"/>
          <w:szCs w:val="24"/>
        </w:rPr>
        <w:t>généralement gérés par les départem</w:t>
      </w:r>
      <w:r w:rsidRPr="00480B06">
        <w:rPr>
          <w:rFonts w:ascii="Times New Roman" w:hAnsi="Times New Roman" w:cs="Times New Roman"/>
          <w:sz w:val="24"/>
          <w:szCs w:val="24"/>
        </w:rPr>
        <w:t>ents</w:t>
      </w:r>
      <w:r w:rsidR="002203BD" w:rsidRPr="00480B06">
        <w:rPr>
          <w:rFonts w:ascii="Times New Roman" w:hAnsi="Times New Roman" w:cs="Times New Roman"/>
          <w:sz w:val="24"/>
          <w:szCs w:val="24"/>
        </w:rPr>
        <w:t xml:space="preserve"> ou d'autres  agences  gouvernementales peuvent avoir moins de capacité  à influencer  les dépenses  et les décisions  politiques que d'autres groupes du gouvernement  et de la société civile. </w:t>
      </w:r>
    </w:p>
    <w:p w:rsidR="002203BD" w:rsidRPr="00480B06" w:rsidRDefault="00D11BC8" w:rsidP="00744F9D">
      <w:pPr>
        <w:pStyle w:val="Titre2"/>
        <w:spacing w:line="360" w:lineRule="auto"/>
        <w:rPr>
          <w:rFonts w:ascii="Times New Roman" w:hAnsi="Times New Roman" w:cs="Times New Roman"/>
          <w:color w:val="auto"/>
          <w:sz w:val="24"/>
          <w:szCs w:val="24"/>
        </w:rPr>
      </w:pPr>
      <w:bookmarkStart w:id="171" w:name="_Toc149225780"/>
      <w:r w:rsidRPr="00480B06">
        <w:rPr>
          <w:rFonts w:ascii="Times New Roman" w:hAnsi="Times New Roman" w:cs="Times New Roman"/>
          <w:color w:val="auto"/>
          <w:sz w:val="24"/>
          <w:szCs w:val="24"/>
        </w:rPr>
        <w:t>6.13</w:t>
      </w:r>
      <w:r w:rsidR="00D63F83" w:rsidRPr="00480B06">
        <w:rPr>
          <w:rFonts w:ascii="Times New Roman" w:hAnsi="Times New Roman" w:cs="Times New Roman"/>
          <w:color w:val="auto"/>
          <w:sz w:val="24"/>
          <w:szCs w:val="24"/>
        </w:rPr>
        <w:t>.</w:t>
      </w:r>
      <w:r w:rsidR="002203BD" w:rsidRPr="00480B06">
        <w:rPr>
          <w:rFonts w:ascii="Times New Roman" w:hAnsi="Times New Roman" w:cs="Times New Roman"/>
          <w:color w:val="auto"/>
          <w:sz w:val="24"/>
          <w:szCs w:val="24"/>
        </w:rPr>
        <w:t xml:space="preserve"> Evaluation  du programme</w:t>
      </w:r>
      <w:bookmarkEnd w:id="171"/>
    </w:p>
    <w:p w:rsidR="002203BD" w:rsidRPr="00480B06" w:rsidRDefault="00583D3D"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L'évaluation se réfère à l'appréciation du résultat final du plan. Elle</w:t>
      </w:r>
      <w:r w:rsidR="002203BD" w:rsidRPr="00480B06">
        <w:rPr>
          <w:rFonts w:ascii="Times New Roman" w:hAnsi="Times New Roman" w:cs="Times New Roman"/>
          <w:sz w:val="24"/>
          <w:szCs w:val="24"/>
        </w:rPr>
        <w:t xml:space="preserve"> se</w:t>
      </w:r>
      <w:r w:rsidRPr="00480B06">
        <w:rPr>
          <w:rFonts w:ascii="Times New Roman" w:hAnsi="Times New Roman" w:cs="Times New Roman"/>
          <w:sz w:val="24"/>
          <w:szCs w:val="24"/>
        </w:rPr>
        <w:t xml:space="preserve"> fait  en termes de: mesure dans laquelle les objectifs sont obtenus, </w:t>
      </w:r>
      <w:r w:rsidR="002203BD" w:rsidRPr="00480B06">
        <w:rPr>
          <w:rFonts w:ascii="Times New Roman" w:hAnsi="Times New Roman" w:cs="Times New Roman"/>
          <w:sz w:val="24"/>
          <w:szCs w:val="24"/>
        </w:rPr>
        <w:t>efficacité  des outils  utilisés pour les atteindre (out</w:t>
      </w:r>
      <w:r w:rsidRPr="00480B06">
        <w:rPr>
          <w:rFonts w:ascii="Times New Roman" w:hAnsi="Times New Roman" w:cs="Times New Roman"/>
          <w:sz w:val="24"/>
          <w:szCs w:val="24"/>
        </w:rPr>
        <w:t xml:space="preserve"> </w:t>
      </w:r>
      <w:r w:rsidR="002203BD" w:rsidRPr="00480B06">
        <w:rPr>
          <w:rFonts w:ascii="Times New Roman" w:hAnsi="Times New Roman" w:cs="Times New Roman"/>
          <w:sz w:val="24"/>
          <w:szCs w:val="24"/>
        </w:rPr>
        <w:t>put-</w:t>
      </w:r>
      <w:r w:rsidR="00945D80">
        <w:rPr>
          <w:rFonts w:ascii="Times New Roman" w:hAnsi="Times New Roman" w:cs="Times New Roman"/>
          <w:sz w:val="24"/>
          <w:szCs w:val="24"/>
        </w:rPr>
        <w:t>input,analyse,</w:t>
      </w:r>
      <w:r w:rsidR="00CE4D8B" w:rsidRPr="00480B06">
        <w:rPr>
          <w:rFonts w:ascii="Times New Roman" w:hAnsi="Times New Roman" w:cs="Times New Roman"/>
          <w:sz w:val="24"/>
          <w:szCs w:val="24"/>
        </w:rPr>
        <w:t>cout-bénéfice,</w:t>
      </w:r>
      <w:r w:rsidR="00945D80">
        <w:rPr>
          <w:rFonts w:ascii="Times New Roman" w:hAnsi="Times New Roman" w:cs="Times New Roman"/>
          <w:sz w:val="24"/>
          <w:szCs w:val="24"/>
        </w:rPr>
        <w:t>etc).</w:t>
      </w:r>
      <w:r w:rsidRPr="00480B06">
        <w:rPr>
          <w:rFonts w:ascii="Times New Roman" w:hAnsi="Times New Roman" w:cs="Times New Roman"/>
          <w:sz w:val="24"/>
          <w:szCs w:val="24"/>
        </w:rPr>
        <w:t>Quels sont les facteurs responsables de l'amélioration  de performance</w:t>
      </w:r>
      <w:r w:rsidR="002203BD" w:rsidRPr="00480B06">
        <w:rPr>
          <w:rFonts w:ascii="Times New Roman" w:hAnsi="Times New Roman" w:cs="Times New Roman"/>
          <w:sz w:val="24"/>
          <w:szCs w:val="24"/>
        </w:rPr>
        <w:t xml:space="preserve">  si des difficultés ont été rencontrées  lors de la mise en œuvre et quelle</w:t>
      </w:r>
      <w:r w:rsidRPr="00480B06">
        <w:rPr>
          <w:rFonts w:ascii="Times New Roman" w:hAnsi="Times New Roman" w:cs="Times New Roman"/>
          <w:sz w:val="24"/>
          <w:szCs w:val="24"/>
        </w:rPr>
        <w:t>s sont les solutions possibles</w:t>
      </w:r>
      <w:r w:rsidR="002203BD" w:rsidRPr="00480B06">
        <w:rPr>
          <w:rFonts w:ascii="Times New Roman" w:hAnsi="Times New Roman" w:cs="Times New Roman"/>
          <w:sz w:val="24"/>
          <w:szCs w:val="24"/>
        </w:rPr>
        <w:t>?</w:t>
      </w:r>
    </w:p>
    <w:p w:rsidR="002203BD" w:rsidRPr="00480B06" w:rsidRDefault="00D63F83" w:rsidP="00744F9D">
      <w:pPr>
        <w:pStyle w:val="Titre2"/>
        <w:spacing w:line="360" w:lineRule="auto"/>
        <w:rPr>
          <w:rFonts w:ascii="Times New Roman" w:hAnsi="Times New Roman" w:cs="Times New Roman"/>
          <w:color w:val="auto"/>
          <w:sz w:val="24"/>
          <w:szCs w:val="24"/>
        </w:rPr>
      </w:pPr>
      <w:bookmarkStart w:id="172" w:name="_Toc149225781"/>
      <w:r w:rsidRPr="00480B06">
        <w:rPr>
          <w:rFonts w:ascii="Times New Roman" w:hAnsi="Times New Roman" w:cs="Times New Roman"/>
          <w:color w:val="auto"/>
          <w:sz w:val="24"/>
          <w:szCs w:val="24"/>
        </w:rPr>
        <w:lastRenderedPageBreak/>
        <w:t>6.14.</w:t>
      </w:r>
      <w:r w:rsidR="009D3819" w:rsidRPr="00480B06">
        <w:rPr>
          <w:rFonts w:ascii="Times New Roman" w:hAnsi="Times New Roman" w:cs="Times New Roman"/>
          <w:color w:val="auto"/>
          <w:sz w:val="24"/>
          <w:szCs w:val="24"/>
        </w:rPr>
        <w:t xml:space="preserve"> </w:t>
      </w:r>
      <w:r w:rsidR="002203BD" w:rsidRPr="00480B06">
        <w:rPr>
          <w:rFonts w:ascii="Times New Roman" w:hAnsi="Times New Roman" w:cs="Times New Roman"/>
          <w:color w:val="auto"/>
          <w:sz w:val="24"/>
          <w:szCs w:val="24"/>
        </w:rPr>
        <w:t xml:space="preserve">Cadre pour  l'évaluation   des </w:t>
      </w:r>
      <w:r w:rsidR="00583D3D" w:rsidRPr="00480B06">
        <w:rPr>
          <w:rFonts w:ascii="Times New Roman" w:hAnsi="Times New Roman" w:cs="Times New Roman"/>
          <w:color w:val="auto"/>
          <w:sz w:val="24"/>
          <w:szCs w:val="24"/>
        </w:rPr>
        <w:t>programmes</w:t>
      </w:r>
      <w:bookmarkEnd w:id="172"/>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 cadre se compose de six étapes qui doivent être franchies  lors de toute évaluation. A   un  m</w:t>
      </w:r>
      <w:r w:rsidR="00583D3D" w:rsidRPr="00480B06">
        <w:rPr>
          <w:rFonts w:ascii="Times New Roman" w:hAnsi="Times New Roman" w:cs="Times New Roman"/>
          <w:sz w:val="24"/>
          <w:szCs w:val="24"/>
        </w:rPr>
        <w:t xml:space="preserve">oment   donné, elles constituent des points de départ pour adapter </w:t>
      </w:r>
      <w:r w:rsidR="0099288E" w:rsidRPr="00480B06">
        <w:rPr>
          <w:rFonts w:ascii="Times New Roman" w:hAnsi="Times New Roman" w:cs="Times New Roman"/>
          <w:sz w:val="24"/>
          <w:szCs w:val="24"/>
        </w:rPr>
        <w:t xml:space="preserve">une évaluation à un projet de santé </w:t>
      </w:r>
      <w:r w:rsidRPr="00480B06">
        <w:rPr>
          <w:rFonts w:ascii="Times New Roman" w:hAnsi="Times New Roman" w:cs="Times New Roman"/>
          <w:sz w:val="24"/>
          <w:szCs w:val="24"/>
        </w:rPr>
        <w:t>publique  particulière</w:t>
      </w:r>
      <w:r w:rsidR="0099288E" w:rsidRPr="00480B06">
        <w:rPr>
          <w:rFonts w:ascii="Times New Roman" w:hAnsi="Times New Roman" w:cs="Times New Roman"/>
          <w:sz w:val="24"/>
          <w:szCs w:val="24"/>
        </w:rPr>
        <w:t xml:space="preserve">. Comme </w:t>
      </w:r>
      <w:r w:rsidRPr="00480B06">
        <w:rPr>
          <w:rFonts w:ascii="Times New Roman" w:hAnsi="Times New Roman" w:cs="Times New Roman"/>
          <w:sz w:val="24"/>
          <w:szCs w:val="24"/>
        </w:rPr>
        <w:t>les étapes sont toutes in</w:t>
      </w:r>
      <w:r w:rsidR="0099288E" w:rsidRPr="00480B06">
        <w:rPr>
          <w:rFonts w:ascii="Times New Roman" w:hAnsi="Times New Roman" w:cs="Times New Roman"/>
          <w:sz w:val="24"/>
          <w:szCs w:val="24"/>
        </w:rPr>
        <w:t xml:space="preserve">terdépendantes, </w:t>
      </w:r>
      <w:r w:rsidRPr="00480B06">
        <w:rPr>
          <w:rFonts w:ascii="Times New Roman" w:hAnsi="Times New Roman" w:cs="Times New Roman"/>
          <w:sz w:val="24"/>
          <w:szCs w:val="24"/>
        </w:rPr>
        <w:t>e</w:t>
      </w:r>
      <w:r w:rsidR="0099288E" w:rsidRPr="00480B06">
        <w:rPr>
          <w:rFonts w:ascii="Times New Roman" w:hAnsi="Times New Roman" w:cs="Times New Roman"/>
          <w:sz w:val="24"/>
          <w:szCs w:val="24"/>
        </w:rPr>
        <w:t xml:space="preserve">lles  peuvent  se  rencontrer dans une séquence non </w:t>
      </w:r>
      <w:r w:rsidRPr="00480B06">
        <w:rPr>
          <w:rFonts w:ascii="Times New Roman" w:hAnsi="Times New Roman" w:cs="Times New Roman"/>
          <w:sz w:val="24"/>
          <w:szCs w:val="24"/>
        </w:rPr>
        <w:t>lin</w:t>
      </w:r>
      <w:r w:rsidR="0099288E" w:rsidRPr="00480B06">
        <w:rPr>
          <w:rFonts w:ascii="Times New Roman" w:hAnsi="Times New Roman" w:cs="Times New Roman"/>
          <w:sz w:val="24"/>
          <w:szCs w:val="24"/>
        </w:rPr>
        <w:t xml:space="preserve">éaire ; </w:t>
      </w:r>
      <w:r w:rsidR="00CE4D8B" w:rsidRPr="00480B06">
        <w:rPr>
          <w:rFonts w:ascii="Times New Roman" w:hAnsi="Times New Roman" w:cs="Times New Roman"/>
          <w:sz w:val="24"/>
          <w:szCs w:val="24"/>
        </w:rPr>
        <w:t>cependant,</w:t>
      </w:r>
      <w:r w:rsidR="0099288E" w:rsidRPr="00480B06">
        <w:rPr>
          <w:rFonts w:ascii="Times New Roman" w:hAnsi="Times New Roman" w:cs="Times New Roman"/>
          <w:sz w:val="24"/>
          <w:szCs w:val="24"/>
        </w:rPr>
        <w:t xml:space="preserve"> il y a un ordre à suivre </w:t>
      </w:r>
      <w:r w:rsidRPr="00480B06">
        <w:rPr>
          <w:rFonts w:ascii="Times New Roman" w:hAnsi="Times New Roman" w:cs="Times New Roman"/>
          <w:sz w:val="24"/>
          <w:szCs w:val="24"/>
        </w:rPr>
        <w:t>pour  chaque  étape</w:t>
      </w:r>
      <w:r w:rsidR="0099288E" w:rsidRPr="00480B06">
        <w:rPr>
          <w:rFonts w:ascii="Times New Roman" w:hAnsi="Times New Roman" w:cs="Times New Roman"/>
          <w:sz w:val="24"/>
          <w:szCs w:val="24"/>
        </w:rPr>
        <w:t xml:space="preserve">, les </w:t>
      </w:r>
      <w:r w:rsidRPr="00480B06">
        <w:rPr>
          <w:rFonts w:ascii="Times New Roman" w:hAnsi="Times New Roman" w:cs="Times New Roman"/>
          <w:sz w:val="24"/>
          <w:szCs w:val="24"/>
        </w:rPr>
        <w:t>éta</w:t>
      </w:r>
      <w:r w:rsidR="0099288E" w:rsidRPr="00480B06">
        <w:rPr>
          <w:rFonts w:ascii="Times New Roman" w:hAnsi="Times New Roman" w:cs="Times New Roman"/>
          <w:sz w:val="24"/>
          <w:szCs w:val="24"/>
        </w:rPr>
        <w:t>pes précédentes fournissent la base pour les progrès ultérieurs.</w:t>
      </w:r>
      <w:r w:rsidRPr="00480B06">
        <w:rPr>
          <w:rFonts w:ascii="Times New Roman" w:hAnsi="Times New Roman" w:cs="Times New Roman"/>
          <w:sz w:val="24"/>
          <w:szCs w:val="24"/>
        </w:rPr>
        <w:t xml:space="preserve"> Voici les étapes,</w:t>
      </w:r>
    </w:p>
    <w:p w:rsidR="00D02D7B"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Etape 1 : Faire participer les parties concernées. </w:t>
      </w:r>
      <w:r w:rsidR="00E25251">
        <w:rPr>
          <w:rFonts w:ascii="Times New Roman" w:hAnsi="Times New Roman" w:cs="Times New Roman"/>
          <w:sz w:val="24"/>
          <w:szCs w:val="24"/>
        </w:rPr>
        <w:t xml:space="preserve">Etape 2 : Décrire le programme. </w:t>
      </w:r>
      <w:r w:rsidRPr="00480B06">
        <w:rPr>
          <w:rFonts w:ascii="Times New Roman" w:hAnsi="Times New Roman" w:cs="Times New Roman"/>
          <w:sz w:val="24"/>
          <w:szCs w:val="24"/>
        </w:rPr>
        <w:t>Etape 3 : Se concentrer sur le concept de conception de l'évaluation. Etape 4 : Ra</w:t>
      </w:r>
      <w:r w:rsidR="00E25251">
        <w:rPr>
          <w:rFonts w:ascii="Times New Roman" w:hAnsi="Times New Roman" w:cs="Times New Roman"/>
          <w:sz w:val="24"/>
          <w:szCs w:val="24"/>
        </w:rPr>
        <w:t xml:space="preserve">ssembler des preuves crédibles. </w:t>
      </w:r>
      <w:r w:rsidRPr="00480B06">
        <w:rPr>
          <w:rFonts w:ascii="Times New Roman" w:hAnsi="Times New Roman" w:cs="Times New Roman"/>
          <w:sz w:val="24"/>
          <w:szCs w:val="24"/>
        </w:rPr>
        <w:t>Etape</w:t>
      </w:r>
      <w:r w:rsidR="00E25251">
        <w:rPr>
          <w:rFonts w:ascii="Times New Roman" w:hAnsi="Times New Roman" w:cs="Times New Roman"/>
          <w:sz w:val="24"/>
          <w:szCs w:val="24"/>
        </w:rPr>
        <w:t xml:space="preserve"> 5 : Justifier les conclusions.</w:t>
      </w:r>
      <w:r w:rsidR="00D02D7B">
        <w:rPr>
          <w:rFonts w:ascii="Times New Roman" w:hAnsi="Times New Roman" w:cs="Times New Roman"/>
          <w:sz w:val="24"/>
          <w:szCs w:val="24"/>
        </w:rPr>
        <w:t xml:space="preserve"> Etape 6 : veiller à ce que les enseignements tirés soient utilisés et partagés.</w:t>
      </w:r>
    </w:p>
    <w:p w:rsidR="00475EB7" w:rsidRDefault="00475EB7" w:rsidP="00744F9D">
      <w:pPr>
        <w:spacing w:line="360" w:lineRule="auto"/>
        <w:jc w:val="both"/>
        <w:rPr>
          <w:rFonts w:ascii="Times New Roman" w:hAnsi="Times New Roman" w:cs="Times New Roman"/>
          <w:sz w:val="24"/>
          <w:szCs w:val="24"/>
        </w:rPr>
      </w:pPr>
    </w:p>
    <w:p w:rsidR="00475EB7" w:rsidRDefault="00475EB7" w:rsidP="00744F9D">
      <w:pPr>
        <w:spacing w:line="360" w:lineRule="auto"/>
        <w:jc w:val="both"/>
        <w:rPr>
          <w:rFonts w:ascii="Times New Roman" w:hAnsi="Times New Roman" w:cs="Times New Roman"/>
          <w:sz w:val="24"/>
          <w:szCs w:val="24"/>
        </w:rPr>
      </w:pPr>
    </w:p>
    <w:p w:rsidR="00475EB7" w:rsidRDefault="00475EB7" w:rsidP="00744F9D">
      <w:pPr>
        <w:spacing w:line="360" w:lineRule="auto"/>
        <w:jc w:val="both"/>
        <w:rPr>
          <w:rFonts w:ascii="Times New Roman" w:hAnsi="Times New Roman" w:cs="Times New Roman"/>
          <w:sz w:val="24"/>
          <w:szCs w:val="24"/>
        </w:rPr>
      </w:pPr>
    </w:p>
    <w:p w:rsidR="00475EB7" w:rsidRDefault="00475EB7" w:rsidP="00744F9D">
      <w:pPr>
        <w:spacing w:line="360" w:lineRule="auto"/>
        <w:jc w:val="both"/>
        <w:rPr>
          <w:rFonts w:ascii="Times New Roman" w:hAnsi="Times New Roman" w:cs="Times New Roman"/>
          <w:sz w:val="24"/>
          <w:szCs w:val="24"/>
        </w:rPr>
      </w:pPr>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94784" behindDoc="0" locked="0" layoutInCell="1" allowOverlap="1" wp14:anchorId="34BAFD2E" wp14:editId="048F945F">
                <wp:simplePos x="0" y="0"/>
                <wp:positionH relativeFrom="column">
                  <wp:posOffset>-355046</wp:posOffset>
                </wp:positionH>
                <wp:positionV relativeFrom="paragraph">
                  <wp:posOffset>331051</wp:posOffset>
                </wp:positionV>
                <wp:extent cx="6741268" cy="4737370"/>
                <wp:effectExtent l="0" t="0" r="21590" b="25400"/>
                <wp:wrapNone/>
                <wp:docPr id="306" name="Ellipse 306"/>
                <wp:cNvGraphicFramePr/>
                <a:graphic xmlns:a="http://schemas.openxmlformats.org/drawingml/2006/main">
                  <a:graphicData uri="http://schemas.microsoft.com/office/word/2010/wordprocessingShape">
                    <wps:wsp>
                      <wps:cNvSpPr/>
                      <wps:spPr>
                        <a:xfrm>
                          <a:off x="0" y="0"/>
                          <a:ext cx="6741268" cy="473737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84D59FB" id="Ellipse 306" o:spid="_x0000_s1026" style="position:absolute;margin-left:-27.95pt;margin-top:26.05pt;width:530.8pt;height:373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" filled="f" strokecolor="black [3213]" strokeweight="1pt">
                <v:stroke joinstyle="miter"/>
              </v:oval>
            </w:pict>
          </mc:Fallback>
        </mc:AlternateContent>
      </w:r>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81472" behindDoc="0" locked="0" layoutInCell="1" allowOverlap="1" wp14:anchorId="133BBF01" wp14:editId="761B4F91">
                <wp:simplePos x="0" y="0"/>
                <wp:positionH relativeFrom="column">
                  <wp:posOffset>1872587</wp:posOffset>
                </wp:positionH>
                <wp:positionV relativeFrom="paragraph">
                  <wp:posOffset>63838</wp:posOffset>
                </wp:positionV>
                <wp:extent cx="1916349" cy="603115"/>
                <wp:effectExtent l="0" t="0" r="8255" b="6985"/>
                <wp:wrapNone/>
                <wp:docPr id="307" name="Rectangle 307"/>
                <wp:cNvGraphicFramePr/>
                <a:graphic xmlns:a="http://schemas.openxmlformats.org/drawingml/2006/main">
                  <a:graphicData uri="http://schemas.microsoft.com/office/word/2010/wordprocessingShape">
                    <wps:wsp>
                      <wps:cNvSpPr/>
                      <wps:spPr>
                        <a:xfrm>
                          <a:off x="0" y="0"/>
                          <a:ext cx="1916349" cy="60311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C0578" w:rsidRPr="001404CC" w:rsidRDefault="00AC0578" w:rsidP="002203BD">
                            <w:pPr>
                              <w:spacing w:after="0"/>
                              <w:jc w:val="center"/>
                              <w:rPr>
                                <w:rFonts w:ascii="Times New Roman" w:hAnsi="Times New Roman" w:cs="Times New Roman"/>
                              </w:rPr>
                            </w:pPr>
                            <w:r w:rsidRPr="001404CC">
                              <w:rPr>
                                <w:rFonts w:ascii="Times New Roman" w:hAnsi="Times New Roman" w:cs="Times New Roman"/>
                              </w:rPr>
                              <w:t xml:space="preserve">Etapes </w:t>
                            </w:r>
                          </w:p>
                          <w:p w:rsidR="00AC0578" w:rsidRPr="001404CC" w:rsidRDefault="00AC0578" w:rsidP="002203BD">
                            <w:pPr>
                              <w:spacing w:after="0"/>
                              <w:jc w:val="center"/>
                              <w:rPr>
                                <w:rFonts w:ascii="Times New Roman" w:hAnsi="Times New Roman" w:cs="Times New Roman"/>
                              </w:rPr>
                            </w:pPr>
                            <w:r w:rsidRPr="001404CC">
                              <w:rPr>
                                <w:rFonts w:ascii="Times New Roman" w:hAnsi="Times New Roman" w:cs="Times New Roman"/>
                              </w:rPr>
                              <w:t>Impliquer les parties prenantes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3BBF01" id="Rectangle 307" o:spid="_x0000_s1134" style="position:absolute;left:0;text-align:left;margin-left:147.45pt;margin-top:5.05pt;width:150.9pt;height:47.5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" fillcolor="white [3201]" stroked="f" strokeweight="1pt">
                <v:textbox>
                  <w:txbxContent>
                    <w:p w:rsidR="00AC0578" w:rsidRPr="001404CC" w:rsidRDefault="00AC0578" w:rsidP="002203BD">
                      <w:pPr>
                        <w:spacing w:after="0"/>
                        <w:jc w:val="center"/>
                        <w:rPr>
                          <w:rFonts w:ascii="Times New Roman" w:hAnsi="Times New Roman" w:cs="Times New Roman"/>
                        </w:rPr>
                      </w:pPr>
                      <w:r w:rsidRPr="001404CC">
                        <w:rPr>
                          <w:rFonts w:ascii="Times New Roman" w:hAnsi="Times New Roman" w:cs="Times New Roman"/>
                        </w:rPr>
                        <w:t xml:space="preserve">Etapes </w:t>
                      </w:r>
                    </w:p>
                    <w:p w:rsidR="00AC0578" w:rsidRPr="001404CC" w:rsidRDefault="00AC0578" w:rsidP="002203BD">
                      <w:pPr>
                        <w:spacing w:after="0"/>
                        <w:jc w:val="center"/>
                        <w:rPr>
                          <w:rFonts w:ascii="Times New Roman" w:hAnsi="Times New Roman" w:cs="Times New Roman"/>
                        </w:rPr>
                      </w:pPr>
                      <w:r w:rsidRPr="001404CC">
                        <w:rPr>
                          <w:rFonts w:ascii="Times New Roman" w:hAnsi="Times New Roman" w:cs="Times New Roman"/>
                        </w:rPr>
                        <w:t>Impliquer les parties prenantes</w:t>
                      </w:r>
                    </w:p>
                  </w:txbxContent>
                </v:textbox>
              </v:rect>
            </w:pict>
          </mc:Fallback>
        </mc:AlternateContent>
      </w:r>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89664" behindDoc="0" locked="0" layoutInCell="1" allowOverlap="1" wp14:anchorId="10C87573" wp14:editId="754E7558">
                <wp:simplePos x="0" y="0"/>
                <wp:positionH relativeFrom="column">
                  <wp:posOffset>3847303</wp:posOffset>
                </wp:positionH>
                <wp:positionV relativeFrom="paragraph">
                  <wp:posOffset>107909</wp:posOffset>
                </wp:positionV>
                <wp:extent cx="1011676" cy="894945"/>
                <wp:effectExtent l="0" t="0" r="74295" b="57785"/>
                <wp:wrapNone/>
                <wp:docPr id="308" name="Connecteur droit avec flèche 308"/>
                <wp:cNvGraphicFramePr/>
                <a:graphic xmlns:a="http://schemas.openxmlformats.org/drawingml/2006/main">
                  <a:graphicData uri="http://schemas.microsoft.com/office/word/2010/wordprocessingShape">
                    <wps:wsp>
                      <wps:cNvCnPr/>
                      <wps:spPr>
                        <a:xfrm>
                          <a:off x="0" y="0"/>
                          <a:ext cx="1011676" cy="8949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F074B1" id="Connecteur droit avec flèche 308" o:spid="_x0000_s1026" type="#_x0000_t32" style="position:absolute;margin-left:302.95pt;margin-top:8.5pt;width:79.65pt;height:70.4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88640" behindDoc="0" locked="0" layoutInCell="1" allowOverlap="1" wp14:anchorId="5DF8B67D" wp14:editId="297DCDA0">
                <wp:simplePos x="0" y="0"/>
                <wp:positionH relativeFrom="column">
                  <wp:posOffset>676085</wp:posOffset>
                </wp:positionH>
                <wp:positionV relativeFrom="paragraph">
                  <wp:posOffset>78726</wp:posOffset>
                </wp:positionV>
                <wp:extent cx="1157591" cy="778213"/>
                <wp:effectExtent l="0" t="38100" r="62230" b="22225"/>
                <wp:wrapNone/>
                <wp:docPr id="309" name="Connecteur droit avec flèche 309"/>
                <wp:cNvGraphicFramePr/>
                <a:graphic xmlns:a="http://schemas.openxmlformats.org/drawingml/2006/main">
                  <a:graphicData uri="http://schemas.microsoft.com/office/word/2010/wordprocessingShape">
                    <wps:wsp>
                      <wps:cNvCnPr/>
                      <wps:spPr>
                        <a:xfrm flipV="1">
                          <a:off x="0" y="0"/>
                          <a:ext cx="1157591" cy="7782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043DA9" id="Connecteur droit avec flèche 309" o:spid="_x0000_s1026" type="#_x0000_t32" style="position:absolute;margin-left:53.25pt;margin-top:6.2pt;width:91.15pt;height:61.3pt;flip:y;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" strokecolor="black [3200]" strokeweight=".5pt">
                <v:stroke endarrow="block" joinstyle="miter"/>
              </v:shape>
            </w:pict>
          </mc:Fallback>
        </mc:AlternateContent>
      </w:r>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84544" behindDoc="0" locked="0" layoutInCell="1" allowOverlap="1" wp14:anchorId="5A464266" wp14:editId="546E23A3">
                <wp:simplePos x="0" y="0"/>
                <wp:positionH relativeFrom="margin">
                  <wp:posOffset>-43450</wp:posOffset>
                </wp:positionH>
                <wp:positionV relativeFrom="paragraph">
                  <wp:posOffset>356154</wp:posOffset>
                </wp:positionV>
                <wp:extent cx="1293779" cy="1099226"/>
                <wp:effectExtent l="0" t="0" r="1905" b="5715"/>
                <wp:wrapNone/>
                <wp:docPr id="310" name="Rectangle 310"/>
                <wp:cNvGraphicFramePr/>
                <a:graphic xmlns:a="http://schemas.openxmlformats.org/drawingml/2006/main">
                  <a:graphicData uri="http://schemas.microsoft.com/office/word/2010/wordprocessingShape">
                    <wps:wsp>
                      <wps:cNvSpPr/>
                      <wps:spPr>
                        <a:xfrm>
                          <a:off x="0" y="0"/>
                          <a:ext cx="1293779" cy="109922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C0578" w:rsidRPr="001404CC" w:rsidRDefault="00AC0578" w:rsidP="002203BD">
                            <w:pPr>
                              <w:spacing w:after="0"/>
                              <w:jc w:val="center"/>
                              <w:rPr>
                                <w:rFonts w:ascii="Times New Roman" w:hAnsi="Times New Roman" w:cs="Times New Roman"/>
                              </w:rPr>
                            </w:pPr>
                            <w:r>
                              <w:rPr>
                                <w:rFonts w:ascii="Times New Roman" w:hAnsi="Times New Roman" w:cs="Times New Roman"/>
                              </w:rPr>
                              <w:t xml:space="preserve">Assurer l’utilisation et le partage des leçons apprises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64266" id="Rectangle 310" o:spid="_x0000_s1135" style="position:absolute;left:0;text-align:left;margin-left:-3.4pt;margin-top:28.05pt;width:101.85pt;height:86.5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" fillcolor="white [3201]" stroked="f" strokeweight="1pt">
                <v:textbox>
                  <w:txbxContent>
                    <w:p w:rsidR="00AC0578" w:rsidRPr="001404CC" w:rsidRDefault="00AC0578" w:rsidP="002203BD">
                      <w:pPr>
                        <w:spacing w:after="0"/>
                        <w:jc w:val="center"/>
                        <w:rPr>
                          <w:rFonts w:ascii="Times New Roman" w:hAnsi="Times New Roman" w:cs="Times New Roman"/>
                        </w:rPr>
                      </w:pPr>
                      <w:r>
                        <w:rPr>
                          <w:rFonts w:ascii="Times New Roman" w:hAnsi="Times New Roman" w:cs="Times New Roman"/>
                        </w:rPr>
                        <w:t xml:space="preserve">Assurer l’utilisation et le partage des leçons apprises </w:t>
                      </w:r>
                    </w:p>
                  </w:txbxContent>
                </v:textbox>
                <w10:wrap anchorx="margin"/>
              </v:rect>
            </w:pict>
          </mc:Fallback>
        </mc:AlternateContent>
      </w:r>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86592" behindDoc="0" locked="0" layoutInCell="1" allowOverlap="1" wp14:anchorId="205A033A" wp14:editId="383A87D6">
                <wp:simplePos x="0" y="0"/>
                <wp:positionH relativeFrom="margin">
                  <wp:posOffset>2213056</wp:posOffset>
                </wp:positionH>
                <wp:positionV relativeFrom="paragraph">
                  <wp:posOffset>273874</wp:posOffset>
                </wp:positionV>
                <wp:extent cx="1546698" cy="1848255"/>
                <wp:effectExtent l="0" t="0" r="15875" b="19050"/>
                <wp:wrapNone/>
                <wp:docPr id="311" name="Rectangle 311"/>
                <wp:cNvGraphicFramePr/>
                <a:graphic xmlns:a="http://schemas.openxmlformats.org/drawingml/2006/main">
                  <a:graphicData uri="http://schemas.microsoft.com/office/word/2010/wordprocessingShape">
                    <wps:wsp>
                      <wps:cNvSpPr/>
                      <wps:spPr>
                        <a:xfrm>
                          <a:off x="0" y="0"/>
                          <a:ext cx="1546698" cy="18482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Default="00AC0578" w:rsidP="002203BD">
                            <w:pPr>
                              <w:spacing w:after="0"/>
                              <w:jc w:val="center"/>
                              <w:rPr>
                                <w:rFonts w:ascii="Times New Roman" w:hAnsi="Times New Roman" w:cs="Times New Roman"/>
                              </w:rPr>
                            </w:pPr>
                            <w:r>
                              <w:rPr>
                                <w:rFonts w:ascii="Times New Roman" w:hAnsi="Times New Roman" w:cs="Times New Roman"/>
                              </w:rPr>
                              <w:t xml:space="preserve">Normes </w:t>
                            </w:r>
                          </w:p>
                          <w:p w:rsidR="00AC0578" w:rsidRDefault="00AC0578" w:rsidP="002203BD">
                            <w:pPr>
                              <w:spacing w:after="0"/>
                              <w:jc w:val="center"/>
                              <w:rPr>
                                <w:rFonts w:ascii="Times New Roman" w:hAnsi="Times New Roman" w:cs="Times New Roman"/>
                              </w:rPr>
                            </w:pPr>
                            <w:r>
                              <w:rPr>
                                <w:rFonts w:ascii="Times New Roman" w:hAnsi="Times New Roman" w:cs="Times New Roman"/>
                              </w:rPr>
                              <w:t xml:space="preserve">Utilisabilité convenance </w:t>
                            </w:r>
                          </w:p>
                          <w:p w:rsidR="00AC0578" w:rsidRPr="001404CC" w:rsidRDefault="00AC0578" w:rsidP="002203BD">
                            <w:pPr>
                              <w:spacing w:after="0"/>
                              <w:jc w:val="center"/>
                              <w:rPr>
                                <w:rFonts w:ascii="Times New Roman" w:hAnsi="Times New Roman" w:cs="Times New Roman"/>
                              </w:rPr>
                            </w:pPr>
                            <w:r>
                              <w:rPr>
                                <w:rFonts w:ascii="Times New Roman" w:hAnsi="Times New Roman" w:cs="Times New Roman"/>
                              </w:rPr>
                              <w:t xml:space="preserve">Précision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A033A" id="Rectangle 311" o:spid="_x0000_s1136" style="position:absolute;left:0;text-align:left;margin-left:174.25pt;margin-top:21.55pt;width:121.8pt;height:145.5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" fillcolor="white [3201]" strokecolor="black [3213]" strokeweight="1pt">
                <v:textbox>
                  <w:txbxContent>
                    <w:p w:rsidR="00AC0578" w:rsidRDefault="00AC0578" w:rsidP="002203BD">
                      <w:pPr>
                        <w:spacing w:after="0"/>
                        <w:jc w:val="center"/>
                        <w:rPr>
                          <w:rFonts w:ascii="Times New Roman" w:hAnsi="Times New Roman" w:cs="Times New Roman"/>
                        </w:rPr>
                      </w:pPr>
                      <w:r>
                        <w:rPr>
                          <w:rFonts w:ascii="Times New Roman" w:hAnsi="Times New Roman" w:cs="Times New Roman"/>
                        </w:rPr>
                        <w:t xml:space="preserve">Normes </w:t>
                      </w:r>
                    </w:p>
                    <w:p w:rsidR="00AC0578" w:rsidRDefault="00AC0578" w:rsidP="002203BD">
                      <w:pPr>
                        <w:spacing w:after="0"/>
                        <w:jc w:val="center"/>
                        <w:rPr>
                          <w:rFonts w:ascii="Times New Roman" w:hAnsi="Times New Roman" w:cs="Times New Roman"/>
                        </w:rPr>
                      </w:pPr>
                      <w:r>
                        <w:rPr>
                          <w:rFonts w:ascii="Times New Roman" w:hAnsi="Times New Roman" w:cs="Times New Roman"/>
                        </w:rPr>
                        <w:t xml:space="preserve">Utilisabilité convenance </w:t>
                      </w:r>
                    </w:p>
                    <w:p w:rsidR="00AC0578" w:rsidRPr="001404CC" w:rsidRDefault="00AC0578" w:rsidP="002203BD">
                      <w:pPr>
                        <w:spacing w:after="0"/>
                        <w:jc w:val="center"/>
                        <w:rPr>
                          <w:rFonts w:ascii="Times New Roman" w:hAnsi="Times New Roman" w:cs="Times New Roman"/>
                        </w:rPr>
                      </w:pPr>
                      <w:r>
                        <w:rPr>
                          <w:rFonts w:ascii="Times New Roman" w:hAnsi="Times New Roman" w:cs="Times New Roman"/>
                        </w:rPr>
                        <w:t xml:space="preserve">Précision </w:t>
                      </w:r>
                    </w:p>
                  </w:txbxContent>
                </v:textbox>
                <w10:wrap anchorx="margin"/>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85568" behindDoc="0" locked="0" layoutInCell="1" allowOverlap="1" wp14:anchorId="3879E653" wp14:editId="3785BFDE">
                <wp:simplePos x="0" y="0"/>
                <wp:positionH relativeFrom="margin">
                  <wp:posOffset>4369300</wp:posOffset>
                </wp:positionH>
                <wp:positionV relativeFrom="paragraph">
                  <wp:posOffset>7957</wp:posOffset>
                </wp:positionV>
                <wp:extent cx="1293779" cy="1099226"/>
                <wp:effectExtent l="0" t="0" r="1905" b="5715"/>
                <wp:wrapNone/>
                <wp:docPr id="312" name="Rectangle 312"/>
                <wp:cNvGraphicFramePr/>
                <a:graphic xmlns:a="http://schemas.openxmlformats.org/drawingml/2006/main">
                  <a:graphicData uri="http://schemas.microsoft.com/office/word/2010/wordprocessingShape">
                    <wps:wsp>
                      <wps:cNvSpPr/>
                      <wps:spPr>
                        <a:xfrm>
                          <a:off x="0" y="0"/>
                          <a:ext cx="1293779" cy="109922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C0578" w:rsidRPr="001404CC" w:rsidRDefault="00AC0578" w:rsidP="002203BD">
                            <w:pPr>
                              <w:spacing w:after="0"/>
                              <w:jc w:val="center"/>
                              <w:rPr>
                                <w:rFonts w:ascii="Times New Roman" w:hAnsi="Times New Roman" w:cs="Times New Roman"/>
                              </w:rPr>
                            </w:pPr>
                            <w:r>
                              <w:rPr>
                                <w:rFonts w:ascii="Times New Roman" w:hAnsi="Times New Roman" w:cs="Times New Roman"/>
                              </w:rPr>
                              <w:t xml:space="preserve">Décrire le programme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9E653" id="Rectangle 312" o:spid="_x0000_s1137" style="position:absolute;left:0;text-align:left;margin-left:344.05pt;margin-top:.65pt;width:101.85pt;height:86.5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" fillcolor="white [3201]" stroked="f" strokeweight="1pt">
                <v:textbox>
                  <w:txbxContent>
                    <w:p w:rsidR="00AC0578" w:rsidRPr="001404CC" w:rsidRDefault="00AC0578" w:rsidP="002203BD">
                      <w:pPr>
                        <w:spacing w:after="0"/>
                        <w:jc w:val="center"/>
                        <w:rPr>
                          <w:rFonts w:ascii="Times New Roman" w:hAnsi="Times New Roman" w:cs="Times New Roman"/>
                        </w:rPr>
                      </w:pPr>
                      <w:r>
                        <w:rPr>
                          <w:rFonts w:ascii="Times New Roman" w:hAnsi="Times New Roman" w:cs="Times New Roman"/>
                        </w:rPr>
                        <w:t xml:space="preserve">Décrire le programme </w:t>
                      </w:r>
                    </w:p>
                  </w:txbxContent>
                </v:textbox>
                <w10:wrap anchorx="margin"/>
              </v:rect>
            </w:pict>
          </mc:Fallback>
        </mc:AlternateContent>
      </w:r>
    </w:p>
    <w:p w:rsidR="002203BD" w:rsidRPr="00480B06" w:rsidRDefault="002203BD" w:rsidP="00744F9D">
      <w:pPr>
        <w:spacing w:line="360" w:lineRule="auto"/>
        <w:jc w:val="both"/>
        <w:rPr>
          <w:rFonts w:ascii="Times New Roman" w:hAnsi="Times New Roman" w:cs="Times New Roman"/>
          <w:sz w:val="24"/>
          <w:szCs w:val="24"/>
        </w:rPr>
      </w:pPr>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91712" behindDoc="0" locked="0" layoutInCell="1" allowOverlap="1" wp14:anchorId="211E6697" wp14:editId="26527883">
                <wp:simplePos x="0" y="0"/>
                <wp:positionH relativeFrom="column">
                  <wp:posOffset>627448</wp:posOffset>
                </wp:positionH>
                <wp:positionV relativeFrom="paragraph">
                  <wp:posOffset>264741</wp:posOffset>
                </wp:positionV>
                <wp:extent cx="38910" cy="1138136"/>
                <wp:effectExtent l="38100" t="0" r="56515" b="62230"/>
                <wp:wrapNone/>
                <wp:docPr id="313" name="Connecteur droit avec flèche 313"/>
                <wp:cNvGraphicFramePr/>
                <a:graphic xmlns:a="http://schemas.openxmlformats.org/drawingml/2006/main">
                  <a:graphicData uri="http://schemas.microsoft.com/office/word/2010/wordprocessingShape">
                    <wps:wsp>
                      <wps:cNvCnPr/>
                      <wps:spPr>
                        <a:xfrm>
                          <a:off x="0" y="0"/>
                          <a:ext cx="38910" cy="11381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50C853" id="Connecteur droit avec flèche 313" o:spid="_x0000_s1026" type="#_x0000_t32" style="position:absolute;margin-left:49.4pt;margin-top:20.85pt;width:3.05pt;height:89.6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90688" behindDoc="0" locked="0" layoutInCell="1" allowOverlap="1" wp14:anchorId="44E60245" wp14:editId="46F1F240">
                <wp:simplePos x="0" y="0"/>
                <wp:positionH relativeFrom="column">
                  <wp:posOffset>5092443</wp:posOffset>
                </wp:positionH>
                <wp:positionV relativeFrom="paragraph">
                  <wp:posOffset>89642</wp:posOffset>
                </wp:positionV>
                <wp:extent cx="48639" cy="1400783"/>
                <wp:effectExtent l="19050" t="0" r="66040" b="47625"/>
                <wp:wrapNone/>
                <wp:docPr id="314" name="Connecteur droit avec flèche 314"/>
                <wp:cNvGraphicFramePr/>
                <a:graphic xmlns:a="http://schemas.openxmlformats.org/drawingml/2006/main">
                  <a:graphicData uri="http://schemas.microsoft.com/office/word/2010/wordprocessingShape">
                    <wps:wsp>
                      <wps:cNvCnPr/>
                      <wps:spPr>
                        <a:xfrm>
                          <a:off x="0" y="0"/>
                          <a:ext cx="48639" cy="14007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497053" id="Connecteur droit avec flèche 314" o:spid="_x0000_s1026" type="#_x0000_t32" style="position:absolute;margin-left:401pt;margin-top:7.05pt;width:3.85pt;height:110.3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" strokecolor="black [3200]" strokeweight=".5pt">
                <v:stroke endarrow="block" joinstyle="miter"/>
              </v:shape>
            </w:pict>
          </mc:Fallback>
        </mc:AlternateContent>
      </w:r>
    </w:p>
    <w:p w:rsidR="002203BD" w:rsidRPr="00480B06" w:rsidRDefault="002203BD" w:rsidP="00744F9D">
      <w:pPr>
        <w:spacing w:line="360" w:lineRule="auto"/>
        <w:jc w:val="both"/>
        <w:rPr>
          <w:rFonts w:ascii="Times New Roman" w:hAnsi="Times New Roman" w:cs="Times New Roman"/>
          <w:sz w:val="24"/>
          <w:szCs w:val="24"/>
        </w:rPr>
      </w:pPr>
    </w:p>
    <w:p w:rsidR="002203BD" w:rsidRPr="00480B06" w:rsidRDefault="002203BD" w:rsidP="00744F9D">
      <w:pPr>
        <w:spacing w:line="360" w:lineRule="auto"/>
        <w:jc w:val="both"/>
        <w:rPr>
          <w:rFonts w:ascii="Times New Roman" w:hAnsi="Times New Roman" w:cs="Times New Roman"/>
          <w:sz w:val="24"/>
          <w:szCs w:val="24"/>
        </w:rPr>
      </w:pPr>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83520" behindDoc="0" locked="0" layoutInCell="1" allowOverlap="1" wp14:anchorId="4AE74B47" wp14:editId="263FCE51">
                <wp:simplePos x="0" y="0"/>
                <wp:positionH relativeFrom="margin">
                  <wp:align>left</wp:align>
                </wp:positionH>
                <wp:positionV relativeFrom="paragraph">
                  <wp:posOffset>184190</wp:posOffset>
                </wp:positionV>
                <wp:extent cx="1916349" cy="603115"/>
                <wp:effectExtent l="0" t="0" r="8255" b="6985"/>
                <wp:wrapNone/>
                <wp:docPr id="315" name="Rectangle 315"/>
                <wp:cNvGraphicFramePr/>
                <a:graphic xmlns:a="http://schemas.openxmlformats.org/drawingml/2006/main">
                  <a:graphicData uri="http://schemas.microsoft.com/office/word/2010/wordprocessingShape">
                    <wps:wsp>
                      <wps:cNvSpPr/>
                      <wps:spPr>
                        <a:xfrm>
                          <a:off x="0" y="0"/>
                          <a:ext cx="1916349" cy="60311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C0578" w:rsidRPr="001404CC" w:rsidRDefault="00AC0578" w:rsidP="002203BD">
                            <w:pPr>
                              <w:spacing w:after="0"/>
                              <w:jc w:val="center"/>
                              <w:rPr>
                                <w:rFonts w:ascii="Times New Roman" w:hAnsi="Times New Roman" w:cs="Times New Roman"/>
                              </w:rPr>
                            </w:pPr>
                            <w:r>
                              <w:rPr>
                                <w:rFonts w:ascii="Times New Roman" w:hAnsi="Times New Roman" w:cs="Times New Roman"/>
                              </w:rPr>
                              <w:t xml:space="preserve">Justifier les conclusions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E74B47" id="Rectangle 315" o:spid="_x0000_s1138" style="position:absolute;left:0;text-align:left;margin-left:0;margin-top:14.5pt;width:150.9pt;height:47.5pt;z-index:251883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" fillcolor="white [3201]" stroked="f" strokeweight="1pt">
                <v:textbox>
                  <w:txbxContent>
                    <w:p w:rsidR="00AC0578" w:rsidRPr="001404CC" w:rsidRDefault="00AC0578" w:rsidP="002203BD">
                      <w:pPr>
                        <w:spacing w:after="0"/>
                        <w:jc w:val="center"/>
                        <w:rPr>
                          <w:rFonts w:ascii="Times New Roman" w:hAnsi="Times New Roman" w:cs="Times New Roman"/>
                        </w:rPr>
                      </w:pPr>
                      <w:r>
                        <w:rPr>
                          <w:rFonts w:ascii="Times New Roman" w:hAnsi="Times New Roman" w:cs="Times New Roman"/>
                        </w:rPr>
                        <w:t xml:space="preserve">Justifier les conclusions  </w:t>
                      </w:r>
                    </w:p>
                  </w:txbxContent>
                </v:textbox>
                <w10:wrap anchorx="margin"/>
              </v:rect>
            </w:pict>
          </mc:Fallback>
        </mc:AlternateContent>
      </w:r>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92736" behindDoc="0" locked="0" layoutInCell="1" allowOverlap="1" wp14:anchorId="78DAC600" wp14:editId="7BEAE043">
                <wp:simplePos x="0" y="0"/>
                <wp:positionH relativeFrom="column">
                  <wp:posOffset>802544</wp:posOffset>
                </wp:positionH>
                <wp:positionV relativeFrom="paragraph">
                  <wp:posOffset>256202</wp:posOffset>
                </wp:positionV>
                <wp:extent cx="1177047" cy="661481"/>
                <wp:effectExtent l="0" t="0" r="61595" b="62865"/>
                <wp:wrapNone/>
                <wp:docPr id="316" name="Connecteur droit avec flèche 316"/>
                <wp:cNvGraphicFramePr/>
                <a:graphic xmlns:a="http://schemas.openxmlformats.org/drawingml/2006/main">
                  <a:graphicData uri="http://schemas.microsoft.com/office/word/2010/wordprocessingShape">
                    <wps:wsp>
                      <wps:cNvCnPr/>
                      <wps:spPr>
                        <a:xfrm>
                          <a:off x="0" y="0"/>
                          <a:ext cx="1177047" cy="6614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031E0A" id="Connecteur droit avec flèche 316" o:spid="_x0000_s1026" type="#_x0000_t32" style="position:absolute;margin-left:63.2pt;margin-top:20.15pt;width:92.7pt;height:52.1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87616" behindDoc="0" locked="0" layoutInCell="1" allowOverlap="1" wp14:anchorId="7CAA6AB0" wp14:editId="30CBE7FC">
                <wp:simplePos x="0" y="0"/>
                <wp:positionH relativeFrom="column">
                  <wp:posOffset>4193824</wp:posOffset>
                </wp:positionH>
                <wp:positionV relativeFrom="paragraph">
                  <wp:posOffset>9214</wp:posOffset>
                </wp:positionV>
                <wp:extent cx="1916349" cy="603115"/>
                <wp:effectExtent l="0" t="0" r="8255" b="6985"/>
                <wp:wrapNone/>
                <wp:docPr id="317" name="Rectangle 317"/>
                <wp:cNvGraphicFramePr/>
                <a:graphic xmlns:a="http://schemas.openxmlformats.org/drawingml/2006/main">
                  <a:graphicData uri="http://schemas.microsoft.com/office/word/2010/wordprocessingShape">
                    <wps:wsp>
                      <wps:cNvSpPr/>
                      <wps:spPr>
                        <a:xfrm>
                          <a:off x="0" y="0"/>
                          <a:ext cx="1916349" cy="60311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C0578" w:rsidRPr="001404CC" w:rsidRDefault="00AC0578" w:rsidP="002203BD">
                            <w:pPr>
                              <w:spacing w:after="0"/>
                              <w:jc w:val="center"/>
                              <w:rPr>
                                <w:rFonts w:ascii="Times New Roman" w:hAnsi="Times New Roman" w:cs="Times New Roman"/>
                              </w:rPr>
                            </w:pPr>
                            <w:r>
                              <w:rPr>
                                <w:rFonts w:ascii="Times New Roman" w:hAnsi="Times New Roman" w:cs="Times New Roman"/>
                              </w:rPr>
                              <w:t xml:space="preserve">Focaliser la conception de l’évaluation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AA6AB0" id="Rectangle 317" o:spid="_x0000_s1139" style="position:absolute;left:0;text-align:left;margin-left:330.2pt;margin-top:.75pt;width:150.9pt;height:47.5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" fillcolor="white [3201]" stroked="f" strokeweight="1pt">
                <v:textbox>
                  <w:txbxContent>
                    <w:p w:rsidR="00AC0578" w:rsidRPr="001404CC" w:rsidRDefault="00AC0578" w:rsidP="002203BD">
                      <w:pPr>
                        <w:spacing w:after="0"/>
                        <w:jc w:val="center"/>
                        <w:rPr>
                          <w:rFonts w:ascii="Times New Roman" w:hAnsi="Times New Roman" w:cs="Times New Roman"/>
                        </w:rPr>
                      </w:pPr>
                      <w:r>
                        <w:rPr>
                          <w:rFonts w:ascii="Times New Roman" w:hAnsi="Times New Roman" w:cs="Times New Roman"/>
                        </w:rPr>
                        <w:t xml:space="preserve">Focaliser la conception de l’évaluation  </w:t>
                      </w:r>
                    </w:p>
                  </w:txbxContent>
                </v:textbox>
              </v:rect>
            </w:pict>
          </mc:Fallback>
        </mc:AlternateContent>
      </w:r>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93760" behindDoc="0" locked="0" layoutInCell="1" allowOverlap="1" wp14:anchorId="198F86BD" wp14:editId="3230D27C">
                <wp:simplePos x="0" y="0"/>
                <wp:positionH relativeFrom="column">
                  <wp:posOffset>3701388</wp:posOffset>
                </wp:positionH>
                <wp:positionV relativeFrom="paragraph">
                  <wp:posOffset>193270</wp:posOffset>
                </wp:positionV>
                <wp:extent cx="1157470" cy="408561"/>
                <wp:effectExtent l="38100" t="0" r="24130" b="67945"/>
                <wp:wrapNone/>
                <wp:docPr id="318" name="Connecteur droit avec flèche 318"/>
                <wp:cNvGraphicFramePr/>
                <a:graphic xmlns:a="http://schemas.openxmlformats.org/drawingml/2006/main">
                  <a:graphicData uri="http://schemas.microsoft.com/office/word/2010/wordprocessingShape">
                    <wps:wsp>
                      <wps:cNvCnPr/>
                      <wps:spPr>
                        <a:xfrm flipH="1">
                          <a:off x="0" y="0"/>
                          <a:ext cx="1157470" cy="4085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D7B473" id="Connecteur droit avec flèche 318" o:spid="_x0000_s1026" type="#_x0000_t32" style="position:absolute;margin-left:291.45pt;margin-top:15.2pt;width:91.15pt;height:32.15pt;flip:x;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82496" behindDoc="0" locked="0" layoutInCell="1" allowOverlap="1" wp14:anchorId="1607A003" wp14:editId="3D925913">
                <wp:simplePos x="0" y="0"/>
                <wp:positionH relativeFrom="column">
                  <wp:posOffset>1829827</wp:posOffset>
                </wp:positionH>
                <wp:positionV relativeFrom="paragraph">
                  <wp:posOffset>296099</wp:posOffset>
                </wp:positionV>
                <wp:extent cx="1916349" cy="603115"/>
                <wp:effectExtent l="0" t="0" r="8255" b="6985"/>
                <wp:wrapNone/>
                <wp:docPr id="319" name="Rectangle 319"/>
                <wp:cNvGraphicFramePr/>
                <a:graphic xmlns:a="http://schemas.openxmlformats.org/drawingml/2006/main">
                  <a:graphicData uri="http://schemas.microsoft.com/office/word/2010/wordprocessingShape">
                    <wps:wsp>
                      <wps:cNvSpPr/>
                      <wps:spPr>
                        <a:xfrm>
                          <a:off x="0" y="0"/>
                          <a:ext cx="1916349" cy="60311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C0578" w:rsidRPr="001404CC" w:rsidRDefault="00AC0578" w:rsidP="002203BD">
                            <w:pPr>
                              <w:spacing w:after="0"/>
                              <w:jc w:val="center"/>
                              <w:rPr>
                                <w:rFonts w:ascii="Times New Roman" w:hAnsi="Times New Roman" w:cs="Times New Roman"/>
                              </w:rPr>
                            </w:pPr>
                            <w:r>
                              <w:rPr>
                                <w:rFonts w:ascii="Times New Roman" w:hAnsi="Times New Roman" w:cs="Times New Roman"/>
                              </w:rPr>
                              <w:t xml:space="preserve">Rassembler des preuves crédibles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07A003" id="Rectangle 319" o:spid="_x0000_s1140" style="position:absolute;left:0;text-align:left;margin-left:144.1pt;margin-top:23.3pt;width:150.9pt;height:47.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" fillcolor="white [3201]" stroked="f" strokeweight="1pt">
                <v:textbox>
                  <w:txbxContent>
                    <w:p w:rsidR="00AC0578" w:rsidRPr="001404CC" w:rsidRDefault="00AC0578" w:rsidP="002203BD">
                      <w:pPr>
                        <w:spacing w:after="0"/>
                        <w:jc w:val="center"/>
                        <w:rPr>
                          <w:rFonts w:ascii="Times New Roman" w:hAnsi="Times New Roman" w:cs="Times New Roman"/>
                        </w:rPr>
                      </w:pPr>
                      <w:r>
                        <w:rPr>
                          <w:rFonts w:ascii="Times New Roman" w:hAnsi="Times New Roman" w:cs="Times New Roman"/>
                        </w:rPr>
                        <w:t xml:space="preserve">Rassembler des preuves crédibles </w:t>
                      </w:r>
                    </w:p>
                  </w:txbxContent>
                </v:textbox>
              </v:rect>
            </w:pict>
          </mc:Fallback>
        </mc:AlternateContent>
      </w:r>
    </w:p>
    <w:p w:rsidR="002203BD" w:rsidRPr="00480B06" w:rsidRDefault="002203BD" w:rsidP="00744F9D">
      <w:pPr>
        <w:spacing w:line="360" w:lineRule="auto"/>
        <w:jc w:val="both"/>
        <w:rPr>
          <w:rFonts w:ascii="Times New Roman" w:hAnsi="Times New Roman" w:cs="Times New Roman"/>
          <w:sz w:val="24"/>
          <w:szCs w:val="24"/>
        </w:rPr>
      </w:pPr>
    </w:p>
    <w:p w:rsidR="00D02D7B" w:rsidRDefault="00D02D7B" w:rsidP="00D44969">
      <w:pPr>
        <w:pStyle w:val="Titre1"/>
        <w:rPr>
          <w:rFonts w:ascii="Times New Roman" w:hAnsi="Times New Roman" w:cs="Times New Roman"/>
          <w:sz w:val="24"/>
        </w:rPr>
      </w:pPr>
    </w:p>
    <w:p w:rsidR="003229DF" w:rsidRPr="00D44969" w:rsidRDefault="00E04B76" w:rsidP="00D44969">
      <w:pPr>
        <w:pStyle w:val="Titre1"/>
        <w:rPr>
          <w:rFonts w:ascii="Times New Roman" w:hAnsi="Times New Roman" w:cs="Times New Roman"/>
          <w:sz w:val="24"/>
        </w:rPr>
      </w:pPr>
      <w:bookmarkStart w:id="173" w:name="_Toc149225782"/>
      <w:r w:rsidRPr="00D44969">
        <w:rPr>
          <w:rFonts w:ascii="Times New Roman" w:hAnsi="Times New Roman" w:cs="Times New Roman"/>
          <w:sz w:val="24"/>
        </w:rPr>
        <w:t>Figure 18</w:t>
      </w:r>
      <w:r w:rsidR="003229DF" w:rsidRPr="00D44969">
        <w:rPr>
          <w:rFonts w:ascii="Times New Roman" w:hAnsi="Times New Roman" w:cs="Times New Roman"/>
          <w:sz w:val="24"/>
        </w:rPr>
        <w:t>. Cadre pour  l'évaluation   des programmes</w:t>
      </w:r>
      <w:bookmarkEnd w:id="173"/>
    </w:p>
    <w:p w:rsidR="00BA204F" w:rsidRPr="00480B06" w:rsidRDefault="00D63F83" w:rsidP="00744F9D">
      <w:pPr>
        <w:pStyle w:val="Titre2"/>
        <w:spacing w:line="360" w:lineRule="auto"/>
        <w:rPr>
          <w:rFonts w:ascii="Times New Roman" w:hAnsi="Times New Roman" w:cs="Times New Roman"/>
          <w:color w:val="auto"/>
          <w:sz w:val="24"/>
          <w:szCs w:val="24"/>
        </w:rPr>
      </w:pPr>
      <w:bookmarkStart w:id="174" w:name="_Toc149225783"/>
      <w:r w:rsidRPr="00480B06">
        <w:rPr>
          <w:rFonts w:ascii="Times New Roman" w:hAnsi="Times New Roman" w:cs="Times New Roman"/>
          <w:color w:val="auto"/>
          <w:sz w:val="24"/>
          <w:szCs w:val="24"/>
        </w:rPr>
        <w:t>6.15.</w:t>
      </w:r>
      <w:r w:rsidR="003229DF" w:rsidRPr="00480B06">
        <w:rPr>
          <w:rFonts w:ascii="Times New Roman" w:hAnsi="Times New Roman" w:cs="Times New Roman"/>
          <w:color w:val="auto"/>
          <w:sz w:val="24"/>
          <w:szCs w:val="24"/>
        </w:rPr>
        <w:t xml:space="preserve"> </w:t>
      </w:r>
      <w:r w:rsidR="00BA204F" w:rsidRPr="00480B06">
        <w:rPr>
          <w:rFonts w:ascii="Times New Roman" w:hAnsi="Times New Roman" w:cs="Times New Roman"/>
          <w:color w:val="auto"/>
          <w:sz w:val="24"/>
          <w:szCs w:val="24"/>
        </w:rPr>
        <w:t>Les étapes de l'évaluation du programme</w:t>
      </w:r>
      <w:bookmarkEnd w:id="174"/>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 deuxième élément  du systèm</w:t>
      </w:r>
      <w:r w:rsidR="0099288E" w:rsidRPr="00480B06">
        <w:rPr>
          <w:rFonts w:ascii="Times New Roman" w:hAnsi="Times New Roman" w:cs="Times New Roman"/>
          <w:sz w:val="24"/>
          <w:szCs w:val="24"/>
        </w:rPr>
        <w:t xml:space="preserve">e consiste en un ensemble </w:t>
      </w:r>
      <w:r w:rsidRPr="00480B06">
        <w:rPr>
          <w:rFonts w:ascii="Times New Roman" w:hAnsi="Times New Roman" w:cs="Times New Roman"/>
          <w:sz w:val="24"/>
          <w:szCs w:val="24"/>
        </w:rPr>
        <w:t>de 30 critères  d'évaluation  de la qu</w:t>
      </w:r>
      <w:r w:rsidR="0099288E" w:rsidRPr="00480B06">
        <w:rPr>
          <w:rFonts w:ascii="Times New Roman" w:hAnsi="Times New Roman" w:cs="Times New Roman"/>
          <w:sz w:val="24"/>
          <w:szCs w:val="24"/>
        </w:rPr>
        <w:t>alité des activités</w:t>
      </w:r>
      <w:r w:rsidRPr="00480B06">
        <w:rPr>
          <w:rFonts w:ascii="Times New Roman" w:hAnsi="Times New Roman" w:cs="Times New Roman"/>
          <w:sz w:val="24"/>
          <w:szCs w:val="24"/>
        </w:rPr>
        <w:t xml:space="preserve"> repartis en quatre groupes,</w:t>
      </w:r>
    </w:p>
    <w:p w:rsidR="002203BD" w:rsidRPr="00480B06" w:rsidRDefault="00D02D7B" w:rsidP="00744F9D">
      <w:pPr>
        <w:spacing w:line="360" w:lineRule="auto"/>
        <w:jc w:val="both"/>
        <w:rPr>
          <w:rFonts w:ascii="Times New Roman" w:hAnsi="Times New Roman" w:cs="Times New Roman"/>
          <w:sz w:val="24"/>
          <w:szCs w:val="24"/>
        </w:rPr>
      </w:pPr>
      <w:r>
        <w:rPr>
          <w:rFonts w:ascii="Times New Roman" w:hAnsi="Times New Roman" w:cs="Times New Roman"/>
          <w:sz w:val="24"/>
          <w:szCs w:val="24"/>
        </w:rPr>
        <w:t>Norme 1 : u</w:t>
      </w:r>
      <w:r w:rsidR="00E25251">
        <w:rPr>
          <w:rFonts w:ascii="Times New Roman" w:hAnsi="Times New Roman" w:cs="Times New Roman"/>
          <w:sz w:val="24"/>
          <w:szCs w:val="24"/>
        </w:rPr>
        <w:t>tilité</w:t>
      </w:r>
      <w:r>
        <w:rPr>
          <w:rFonts w:ascii="Times New Roman" w:hAnsi="Times New Roman" w:cs="Times New Roman"/>
          <w:sz w:val="24"/>
          <w:szCs w:val="24"/>
        </w:rPr>
        <w:t>.</w:t>
      </w:r>
      <w:r w:rsidR="00E25251">
        <w:rPr>
          <w:rFonts w:ascii="Times New Roman" w:hAnsi="Times New Roman" w:cs="Times New Roman"/>
          <w:sz w:val="24"/>
          <w:szCs w:val="24"/>
        </w:rPr>
        <w:t xml:space="preserve"> </w:t>
      </w:r>
      <w:r>
        <w:rPr>
          <w:rFonts w:ascii="Times New Roman" w:hAnsi="Times New Roman" w:cs="Times New Roman"/>
          <w:sz w:val="24"/>
          <w:szCs w:val="24"/>
        </w:rPr>
        <w:t>N</w:t>
      </w:r>
      <w:r w:rsidR="00E25251">
        <w:rPr>
          <w:rFonts w:ascii="Times New Roman" w:hAnsi="Times New Roman" w:cs="Times New Roman"/>
          <w:sz w:val="24"/>
          <w:szCs w:val="24"/>
        </w:rPr>
        <w:t>orme 2 : faisabilité</w:t>
      </w:r>
      <w:r>
        <w:rPr>
          <w:rFonts w:ascii="Times New Roman" w:hAnsi="Times New Roman" w:cs="Times New Roman"/>
          <w:sz w:val="24"/>
          <w:szCs w:val="24"/>
        </w:rPr>
        <w:t>.</w:t>
      </w:r>
      <w:r w:rsidR="00E25251">
        <w:rPr>
          <w:rFonts w:ascii="Times New Roman" w:hAnsi="Times New Roman" w:cs="Times New Roman"/>
          <w:sz w:val="24"/>
          <w:szCs w:val="24"/>
        </w:rPr>
        <w:t xml:space="preserve"> </w:t>
      </w:r>
      <w:r>
        <w:rPr>
          <w:rFonts w:ascii="Times New Roman" w:hAnsi="Times New Roman" w:cs="Times New Roman"/>
          <w:sz w:val="24"/>
          <w:szCs w:val="24"/>
        </w:rPr>
        <w:t>N</w:t>
      </w:r>
      <w:r w:rsidR="00E25251">
        <w:rPr>
          <w:rFonts w:ascii="Times New Roman" w:hAnsi="Times New Roman" w:cs="Times New Roman"/>
          <w:sz w:val="24"/>
          <w:szCs w:val="24"/>
        </w:rPr>
        <w:t xml:space="preserve">orme 3 : propriété. </w:t>
      </w:r>
      <w:r>
        <w:rPr>
          <w:rFonts w:ascii="Times New Roman" w:hAnsi="Times New Roman" w:cs="Times New Roman"/>
          <w:sz w:val="24"/>
          <w:szCs w:val="24"/>
        </w:rPr>
        <w:t>N</w:t>
      </w:r>
      <w:r w:rsidR="00E25251">
        <w:rPr>
          <w:rFonts w:ascii="Times New Roman" w:hAnsi="Times New Roman" w:cs="Times New Roman"/>
          <w:sz w:val="24"/>
          <w:szCs w:val="24"/>
        </w:rPr>
        <w:t>orme 4 : p</w:t>
      </w:r>
      <w:r w:rsidR="002203BD" w:rsidRPr="00480B06">
        <w:rPr>
          <w:rFonts w:ascii="Times New Roman" w:hAnsi="Times New Roman" w:cs="Times New Roman"/>
          <w:sz w:val="24"/>
          <w:szCs w:val="24"/>
        </w:rPr>
        <w:t>récision</w:t>
      </w:r>
    </w:p>
    <w:p w:rsidR="002203BD" w:rsidRPr="00480B06" w:rsidRDefault="0099288E"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Ces  critères,  adoptés par </w:t>
      </w:r>
      <w:r w:rsidR="002203BD" w:rsidRPr="00480B06">
        <w:rPr>
          <w:rFonts w:ascii="Times New Roman" w:hAnsi="Times New Roman" w:cs="Times New Roman"/>
          <w:sz w:val="24"/>
          <w:szCs w:val="24"/>
        </w:rPr>
        <w:t>l</w:t>
      </w:r>
      <w:r w:rsidRPr="00480B06">
        <w:rPr>
          <w:rFonts w:ascii="Times New Roman" w:hAnsi="Times New Roman" w:cs="Times New Roman"/>
          <w:sz w:val="24"/>
          <w:szCs w:val="24"/>
        </w:rPr>
        <w:t xml:space="preserve">e comité mixte des </w:t>
      </w:r>
      <w:r w:rsidR="004372B1" w:rsidRPr="00480B06">
        <w:rPr>
          <w:rFonts w:ascii="Times New Roman" w:hAnsi="Times New Roman" w:cs="Times New Roman"/>
          <w:sz w:val="24"/>
          <w:szCs w:val="24"/>
        </w:rPr>
        <w:t xml:space="preserve">normes d'évaluation de </w:t>
      </w:r>
      <w:r w:rsidR="002203BD" w:rsidRPr="00480B06">
        <w:rPr>
          <w:rFonts w:ascii="Times New Roman" w:hAnsi="Times New Roman" w:cs="Times New Roman"/>
          <w:sz w:val="24"/>
          <w:szCs w:val="24"/>
        </w:rPr>
        <w:t xml:space="preserve">l'éducation, répondent  </w:t>
      </w:r>
      <w:r w:rsidR="00742F31" w:rsidRPr="00480B06">
        <w:rPr>
          <w:rFonts w:ascii="Times New Roman" w:hAnsi="Times New Roman" w:cs="Times New Roman"/>
          <w:sz w:val="24"/>
          <w:szCs w:val="24"/>
        </w:rPr>
        <w:t>à</w:t>
      </w:r>
      <w:r w:rsidR="004372B1" w:rsidRPr="00480B06">
        <w:rPr>
          <w:rFonts w:ascii="Times New Roman" w:hAnsi="Times New Roman" w:cs="Times New Roman"/>
          <w:sz w:val="24"/>
          <w:szCs w:val="24"/>
        </w:rPr>
        <w:t xml:space="preserve"> la question "c</w:t>
      </w:r>
      <w:r w:rsidR="002203BD" w:rsidRPr="00480B06">
        <w:rPr>
          <w:rFonts w:ascii="Times New Roman" w:hAnsi="Times New Roman" w:cs="Times New Roman"/>
          <w:sz w:val="24"/>
          <w:szCs w:val="24"/>
        </w:rPr>
        <w:t>ette  évaluation  va-t-elle  être</w:t>
      </w:r>
      <w:r w:rsidR="004372B1" w:rsidRPr="00480B06">
        <w:rPr>
          <w:rFonts w:ascii="Times New Roman" w:hAnsi="Times New Roman" w:cs="Times New Roman"/>
          <w:sz w:val="24"/>
          <w:szCs w:val="24"/>
        </w:rPr>
        <w:t xml:space="preserve">  efficace" et </w:t>
      </w:r>
      <w:r w:rsidR="002203BD" w:rsidRPr="00480B06">
        <w:rPr>
          <w:rFonts w:ascii="Times New Roman" w:hAnsi="Times New Roman" w:cs="Times New Roman"/>
          <w:sz w:val="24"/>
          <w:szCs w:val="24"/>
        </w:rPr>
        <w:t>sont  recomm</w:t>
      </w:r>
      <w:r w:rsidR="004372B1" w:rsidRPr="00480B06">
        <w:rPr>
          <w:rFonts w:ascii="Times New Roman" w:hAnsi="Times New Roman" w:cs="Times New Roman"/>
          <w:sz w:val="24"/>
          <w:szCs w:val="24"/>
        </w:rPr>
        <w:t>andé</w:t>
      </w:r>
      <w:r w:rsidR="002203BD" w:rsidRPr="00480B06">
        <w:rPr>
          <w:rFonts w:ascii="Times New Roman" w:hAnsi="Times New Roman" w:cs="Times New Roman"/>
          <w:sz w:val="24"/>
          <w:szCs w:val="24"/>
        </w:rPr>
        <w:t>s comme critères d'évaluation  de la qualité des efforts d'évaluation</w:t>
      </w:r>
      <w:r w:rsidR="004372B1" w:rsidRPr="00480B06">
        <w:rPr>
          <w:rFonts w:ascii="Times New Roman" w:hAnsi="Times New Roman" w:cs="Times New Roman"/>
          <w:sz w:val="24"/>
          <w:szCs w:val="24"/>
        </w:rPr>
        <w:t xml:space="preserve"> des programmes. </w:t>
      </w:r>
      <w:r w:rsidR="002203BD" w:rsidRPr="00480B06">
        <w:rPr>
          <w:rFonts w:ascii="Times New Roman" w:hAnsi="Times New Roman" w:cs="Times New Roman"/>
          <w:sz w:val="24"/>
          <w:szCs w:val="24"/>
        </w:rPr>
        <w:t>L'ac</w:t>
      </w:r>
      <w:r w:rsidR="004372B1" w:rsidRPr="00480B06">
        <w:rPr>
          <w:rFonts w:ascii="Times New Roman" w:hAnsi="Times New Roman" w:cs="Times New Roman"/>
          <w:sz w:val="24"/>
          <w:szCs w:val="24"/>
        </w:rPr>
        <w:t xml:space="preserve">cent est mis sur des approches </w:t>
      </w:r>
      <w:r w:rsidR="002203BD" w:rsidRPr="00480B06">
        <w:rPr>
          <w:rFonts w:ascii="Times New Roman" w:hAnsi="Times New Roman" w:cs="Times New Roman"/>
          <w:sz w:val="24"/>
          <w:szCs w:val="24"/>
        </w:rPr>
        <w:t>d'évaluation réalistes et continues  impliquant toutes les parties prenantes au projet, et pas seulem</w:t>
      </w:r>
      <w:r w:rsidR="00CB0364" w:rsidRPr="00480B06">
        <w:rPr>
          <w:rFonts w:ascii="Times New Roman" w:hAnsi="Times New Roman" w:cs="Times New Roman"/>
          <w:sz w:val="24"/>
          <w:szCs w:val="24"/>
        </w:rPr>
        <w:t xml:space="preserve">ent les experts en évaluation. </w:t>
      </w:r>
      <w:r w:rsidR="002203BD" w:rsidRPr="00480B06">
        <w:rPr>
          <w:rFonts w:ascii="Times New Roman" w:hAnsi="Times New Roman" w:cs="Times New Roman"/>
          <w:sz w:val="24"/>
          <w:szCs w:val="24"/>
        </w:rPr>
        <w:t xml:space="preserve">La compréhension et l'application des éléments  de ce cadre peuvent être une force motrice pour planifier des stratégies  efficaces  en matière  de </w:t>
      </w:r>
      <w:r w:rsidR="00CB0364" w:rsidRPr="00480B06">
        <w:rPr>
          <w:rFonts w:ascii="Times New Roman" w:hAnsi="Times New Roman" w:cs="Times New Roman"/>
          <w:sz w:val="24"/>
          <w:szCs w:val="24"/>
        </w:rPr>
        <w:t xml:space="preserve">santé  publique, </w:t>
      </w:r>
      <w:r w:rsidR="002203BD" w:rsidRPr="00480B06">
        <w:rPr>
          <w:rFonts w:ascii="Times New Roman" w:hAnsi="Times New Roman" w:cs="Times New Roman"/>
          <w:sz w:val="24"/>
          <w:szCs w:val="24"/>
        </w:rPr>
        <w:t>amé</w:t>
      </w:r>
      <w:r w:rsidR="00CB0364" w:rsidRPr="00480B06">
        <w:rPr>
          <w:rFonts w:ascii="Times New Roman" w:hAnsi="Times New Roman" w:cs="Times New Roman"/>
          <w:sz w:val="24"/>
          <w:szCs w:val="24"/>
        </w:rPr>
        <w:t xml:space="preserve">liorer les programmes </w:t>
      </w:r>
      <w:r w:rsidR="002203BD" w:rsidRPr="00480B06">
        <w:rPr>
          <w:rFonts w:ascii="Times New Roman" w:hAnsi="Times New Roman" w:cs="Times New Roman"/>
          <w:sz w:val="24"/>
          <w:szCs w:val="24"/>
        </w:rPr>
        <w:t>ex</w:t>
      </w:r>
      <w:r w:rsidR="00CB0364" w:rsidRPr="00480B06">
        <w:rPr>
          <w:rFonts w:ascii="Times New Roman" w:hAnsi="Times New Roman" w:cs="Times New Roman"/>
          <w:sz w:val="24"/>
          <w:szCs w:val="24"/>
        </w:rPr>
        <w:t xml:space="preserve">istants </w:t>
      </w:r>
      <w:r w:rsidR="002203BD" w:rsidRPr="00480B06">
        <w:rPr>
          <w:rFonts w:ascii="Times New Roman" w:hAnsi="Times New Roman" w:cs="Times New Roman"/>
          <w:sz w:val="24"/>
          <w:szCs w:val="24"/>
        </w:rPr>
        <w:t>et démontrer les résultats des investissements  en ressources.</w:t>
      </w:r>
    </w:p>
    <w:p w:rsidR="002203BD" w:rsidRPr="00480B06" w:rsidRDefault="003D0C9D" w:rsidP="00744F9D">
      <w:pPr>
        <w:pStyle w:val="Titre2"/>
        <w:spacing w:line="360" w:lineRule="auto"/>
        <w:rPr>
          <w:rFonts w:ascii="Times New Roman" w:hAnsi="Times New Roman" w:cs="Times New Roman"/>
          <w:color w:val="auto"/>
          <w:sz w:val="24"/>
          <w:szCs w:val="24"/>
        </w:rPr>
      </w:pPr>
      <w:bookmarkStart w:id="175" w:name="_Toc149225784"/>
      <w:r w:rsidRPr="00480B06">
        <w:rPr>
          <w:rFonts w:ascii="Times New Roman" w:hAnsi="Times New Roman" w:cs="Times New Roman"/>
          <w:color w:val="auto"/>
          <w:sz w:val="24"/>
          <w:szCs w:val="24"/>
        </w:rPr>
        <w:t xml:space="preserve">6.16. </w:t>
      </w:r>
      <w:r w:rsidR="002203BD" w:rsidRPr="00480B06">
        <w:rPr>
          <w:rFonts w:ascii="Times New Roman" w:hAnsi="Times New Roman" w:cs="Times New Roman"/>
          <w:color w:val="auto"/>
          <w:sz w:val="24"/>
          <w:szCs w:val="24"/>
        </w:rPr>
        <w:t>Conclusion partielle</w:t>
      </w:r>
      <w:bookmarkEnd w:id="175"/>
    </w:p>
    <w:p w:rsidR="002203BD" w:rsidRPr="00480B06" w:rsidRDefault="00CB0364"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 domaine de </w:t>
      </w:r>
      <w:r w:rsidR="002203BD" w:rsidRPr="00480B06">
        <w:rPr>
          <w:rFonts w:ascii="Times New Roman" w:hAnsi="Times New Roman" w:cs="Times New Roman"/>
          <w:sz w:val="24"/>
          <w:szCs w:val="24"/>
        </w:rPr>
        <w:t>la planification de la sant</w:t>
      </w:r>
      <w:r w:rsidRPr="00480B06">
        <w:rPr>
          <w:rFonts w:ascii="Times New Roman" w:hAnsi="Times New Roman" w:cs="Times New Roman"/>
          <w:sz w:val="24"/>
          <w:szCs w:val="24"/>
        </w:rPr>
        <w:t>é</w:t>
      </w:r>
      <w:r w:rsidR="002203BD" w:rsidRPr="00480B06">
        <w:rPr>
          <w:rFonts w:ascii="Times New Roman" w:hAnsi="Times New Roman" w:cs="Times New Roman"/>
          <w:sz w:val="24"/>
          <w:szCs w:val="24"/>
        </w:rPr>
        <w:t xml:space="preserve"> n'a été découvert que récemment, d'après l'évaluation du temps universitaire. Par conséquent, il n'a fait l'objet que d'une enquête superficiel</w:t>
      </w:r>
      <w:r w:rsidRPr="00480B06">
        <w:rPr>
          <w:rFonts w:ascii="Times New Roman" w:hAnsi="Times New Roman" w:cs="Times New Roman"/>
          <w:sz w:val="24"/>
          <w:szCs w:val="24"/>
        </w:rPr>
        <w:t>le. La planification de la santé</w:t>
      </w:r>
      <w:r w:rsidR="002203BD" w:rsidRPr="00480B06">
        <w:rPr>
          <w:rFonts w:ascii="Times New Roman" w:hAnsi="Times New Roman" w:cs="Times New Roman"/>
          <w:sz w:val="24"/>
          <w:szCs w:val="24"/>
        </w:rPr>
        <w:t xml:space="preserve"> se fait toujours dans la </w:t>
      </w:r>
      <w:r w:rsidR="002203BD" w:rsidRPr="00480B06">
        <w:rPr>
          <w:rFonts w:ascii="Times New Roman" w:hAnsi="Times New Roman" w:cs="Times New Roman"/>
          <w:i/>
          <w:sz w:val="24"/>
          <w:szCs w:val="24"/>
        </w:rPr>
        <w:t>perspective du système de soins de santé.</w:t>
      </w:r>
      <w:r w:rsidR="002203BD" w:rsidRPr="00480B06">
        <w:rPr>
          <w:rFonts w:ascii="Times New Roman" w:hAnsi="Times New Roman" w:cs="Times New Roman"/>
          <w:sz w:val="24"/>
          <w:szCs w:val="24"/>
        </w:rPr>
        <w:t xml:space="preserve"> Les questions clés sont de savoir qui effectue la planification, à quelles fins, comment elle se fait, quelles sont les structures sociales qui l‘infectent et quels s</w:t>
      </w:r>
      <w:r w:rsidRPr="00480B06">
        <w:rPr>
          <w:rFonts w:ascii="Times New Roman" w:hAnsi="Times New Roman" w:cs="Times New Roman"/>
          <w:sz w:val="24"/>
          <w:szCs w:val="24"/>
        </w:rPr>
        <w:t>ont les effets cumulatifs sur le</w:t>
      </w:r>
      <w:r w:rsidR="002203BD" w:rsidRPr="00480B06">
        <w:rPr>
          <w:rFonts w:ascii="Times New Roman" w:hAnsi="Times New Roman" w:cs="Times New Roman"/>
          <w:sz w:val="24"/>
          <w:szCs w:val="24"/>
        </w:rPr>
        <w:t xml:space="preserve"> système de soin</w:t>
      </w:r>
      <w:r w:rsidRPr="00480B06">
        <w:rPr>
          <w:rFonts w:ascii="Times New Roman" w:hAnsi="Times New Roman" w:cs="Times New Roman"/>
          <w:sz w:val="24"/>
          <w:szCs w:val="24"/>
        </w:rPr>
        <w:t>s de santé. elle</w:t>
      </w:r>
      <w:r w:rsidR="002203BD" w:rsidRPr="00480B06">
        <w:rPr>
          <w:rFonts w:ascii="Times New Roman" w:hAnsi="Times New Roman" w:cs="Times New Roman"/>
          <w:sz w:val="24"/>
          <w:szCs w:val="24"/>
        </w:rPr>
        <w:t xml:space="preserve"> peut être considérée dans une perspective historique comme un processus de développèrent qui comprend trois ty</w:t>
      </w:r>
      <w:r w:rsidRPr="00480B06">
        <w:rPr>
          <w:rFonts w:ascii="Times New Roman" w:hAnsi="Times New Roman" w:cs="Times New Roman"/>
          <w:sz w:val="24"/>
          <w:szCs w:val="24"/>
        </w:rPr>
        <w:t>pes d'activités</w:t>
      </w:r>
      <w:r w:rsidR="002203BD" w:rsidRPr="00480B06">
        <w:rPr>
          <w:rFonts w:ascii="Times New Roman" w:hAnsi="Times New Roman" w:cs="Times New Roman"/>
          <w:sz w:val="24"/>
          <w:szCs w:val="24"/>
        </w:rPr>
        <w:t>. Néanmoins, chaque nou</w:t>
      </w:r>
      <w:r w:rsidRPr="00480B06">
        <w:rPr>
          <w:rFonts w:ascii="Times New Roman" w:hAnsi="Times New Roman" w:cs="Times New Roman"/>
          <w:sz w:val="24"/>
          <w:szCs w:val="24"/>
        </w:rPr>
        <w:t xml:space="preserve">velle catégorie, </w:t>
      </w:r>
      <w:r w:rsidR="002203BD" w:rsidRPr="00480B06">
        <w:rPr>
          <w:rFonts w:ascii="Times New Roman" w:hAnsi="Times New Roman" w:cs="Times New Roman"/>
          <w:sz w:val="24"/>
          <w:szCs w:val="24"/>
        </w:rPr>
        <w:t>n'a pas re</w:t>
      </w:r>
      <w:r w:rsidRPr="00480B06">
        <w:rPr>
          <w:rFonts w:ascii="Times New Roman" w:hAnsi="Times New Roman" w:cs="Times New Roman"/>
          <w:sz w:val="24"/>
          <w:szCs w:val="24"/>
        </w:rPr>
        <w:t>placée</w:t>
      </w:r>
      <w:r w:rsidR="002203BD" w:rsidRPr="00480B06">
        <w:rPr>
          <w:rFonts w:ascii="Times New Roman" w:hAnsi="Times New Roman" w:cs="Times New Roman"/>
          <w:sz w:val="24"/>
          <w:szCs w:val="24"/>
        </w:rPr>
        <w:t xml:space="preserve"> les précédentes. </w:t>
      </w:r>
      <w:r w:rsidRPr="00480B06">
        <w:rPr>
          <w:rFonts w:ascii="Times New Roman" w:hAnsi="Times New Roman" w:cs="Times New Roman"/>
          <w:sz w:val="24"/>
          <w:szCs w:val="24"/>
        </w:rPr>
        <w:t>Au contraire, elle a favorisé</w:t>
      </w:r>
      <w:r w:rsidR="002203BD" w:rsidRPr="00480B06">
        <w:rPr>
          <w:rFonts w:ascii="Times New Roman" w:hAnsi="Times New Roman" w:cs="Times New Roman"/>
          <w:sz w:val="24"/>
          <w:szCs w:val="24"/>
        </w:rPr>
        <w:t xml:space="preserve"> les formes de politiques passées tout en éprouvant leurs effets sur le système de soins de santé. Les trois ty</w:t>
      </w:r>
      <w:r w:rsidRPr="00480B06">
        <w:rPr>
          <w:rFonts w:ascii="Times New Roman" w:hAnsi="Times New Roman" w:cs="Times New Roman"/>
          <w:sz w:val="24"/>
          <w:szCs w:val="24"/>
        </w:rPr>
        <w:t>pes de planification de la santé</w:t>
      </w:r>
      <w:r w:rsidR="002203BD" w:rsidRPr="00480B06">
        <w:rPr>
          <w:rFonts w:ascii="Times New Roman" w:hAnsi="Times New Roman" w:cs="Times New Roman"/>
          <w:sz w:val="24"/>
          <w:szCs w:val="24"/>
        </w:rPr>
        <w:t xml:space="preserve"> semblent continuer à être des processus importants dans le fonctionnement du système de soins de santé de plus en plus complexe à l'av</w:t>
      </w:r>
      <w:r w:rsidRPr="00480B06">
        <w:rPr>
          <w:rFonts w:ascii="Times New Roman" w:hAnsi="Times New Roman" w:cs="Times New Roman"/>
          <w:sz w:val="24"/>
          <w:szCs w:val="24"/>
        </w:rPr>
        <w:t>enir. Grace à  une large participation et à</w:t>
      </w:r>
      <w:r w:rsidR="002203BD" w:rsidRPr="00480B06">
        <w:rPr>
          <w:rFonts w:ascii="Times New Roman" w:hAnsi="Times New Roman" w:cs="Times New Roman"/>
          <w:sz w:val="24"/>
          <w:szCs w:val="24"/>
        </w:rPr>
        <w:t xml:space="preserve">  une perspective élargie, la bonne application de la planification sanitaire sous toutes ses formes sera un catalyseur de l'amélioration de la qualité</w:t>
      </w:r>
      <w:r w:rsidRPr="00480B06">
        <w:rPr>
          <w:rFonts w:ascii="Times New Roman" w:hAnsi="Times New Roman" w:cs="Times New Roman"/>
          <w:sz w:val="24"/>
          <w:szCs w:val="24"/>
        </w:rPr>
        <w:t xml:space="preserve"> </w:t>
      </w:r>
      <w:r w:rsidR="002203BD" w:rsidRPr="00480B06">
        <w:rPr>
          <w:rFonts w:ascii="Times New Roman" w:hAnsi="Times New Roman" w:cs="Times New Roman"/>
          <w:sz w:val="24"/>
          <w:szCs w:val="24"/>
        </w:rPr>
        <w:t xml:space="preserve">pour l'ensemble de la population. Une alliance efficace et coordonnée des responsables politiques, techniques et administratifs augmente la probabilité de mise en œuvre et d'évaluation des programmes qui protègent et améliorent la sante de la population.  </w:t>
      </w:r>
    </w:p>
    <w:p w:rsidR="002203BD" w:rsidRPr="00480B06" w:rsidRDefault="002203BD" w:rsidP="00744F9D">
      <w:pPr>
        <w:spacing w:line="360" w:lineRule="auto"/>
        <w:jc w:val="both"/>
        <w:rPr>
          <w:rFonts w:ascii="Times New Roman" w:hAnsi="Times New Roman" w:cs="Times New Roman"/>
          <w:b/>
          <w:sz w:val="24"/>
          <w:szCs w:val="24"/>
        </w:rPr>
      </w:pPr>
      <w:r w:rsidRPr="00480B06">
        <w:rPr>
          <w:rFonts w:ascii="Times New Roman" w:hAnsi="Times New Roman" w:cs="Times New Roman"/>
          <w:b/>
          <w:sz w:val="24"/>
          <w:szCs w:val="24"/>
        </w:rPr>
        <w:t>Continuer</w:t>
      </w:r>
    </w:p>
    <w:p w:rsidR="002203BD" w:rsidRPr="00480B06" w:rsidRDefault="0082121D" w:rsidP="00744F9D">
      <w:pPr>
        <w:pStyle w:val="Paragraphedeliste"/>
        <w:numPr>
          <w:ilvl w:val="0"/>
          <w:numId w:val="72"/>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lastRenderedPageBreak/>
        <w:t>L'imagination,</w:t>
      </w:r>
      <w:r w:rsidR="0042680E" w:rsidRPr="00480B06">
        <w:rPr>
          <w:rFonts w:ascii="Times New Roman" w:hAnsi="Times New Roman" w:cs="Times New Roman"/>
          <w:sz w:val="24"/>
          <w:szCs w:val="24"/>
        </w:rPr>
        <w:t xml:space="preserve"> </w:t>
      </w:r>
      <w:r w:rsidR="002203BD" w:rsidRPr="00480B06">
        <w:rPr>
          <w:rFonts w:ascii="Times New Roman" w:hAnsi="Times New Roman" w:cs="Times New Roman"/>
          <w:sz w:val="24"/>
          <w:szCs w:val="24"/>
        </w:rPr>
        <w:t>la créativité et le leadership seront  nécessair</w:t>
      </w:r>
      <w:r w:rsidRPr="00480B06">
        <w:rPr>
          <w:rFonts w:ascii="Times New Roman" w:hAnsi="Times New Roman" w:cs="Times New Roman"/>
          <w:sz w:val="24"/>
          <w:szCs w:val="24"/>
        </w:rPr>
        <w:t xml:space="preserve">es dans l'examen des questions relatives au système de soins de santé et dans la </w:t>
      </w:r>
      <w:r w:rsidR="002203BD" w:rsidRPr="00480B06">
        <w:rPr>
          <w:rFonts w:ascii="Times New Roman" w:hAnsi="Times New Roman" w:cs="Times New Roman"/>
          <w:sz w:val="24"/>
          <w:szCs w:val="24"/>
        </w:rPr>
        <w:t>mis</w:t>
      </w:r>
      <w:r w:rsidR="00540611">
        <w:rPr>
          <w:rFonts w:ascii="Times New Roman" w:hAnsi="Times New Roman" w:cs="Times New Roman"/>
          <w:sz w:val="24"/>
          <w:szCs w:val="24"/>
        </w:rPr>
        <w:t>e en œuvre des changements  de</w:t>
      </w:r>
      <w:r w:rsidR="002203BD" w:rsidRPr="00480B06">
        <w:rPr>
          <w:rFonts w:ascii="Times New Roman" w:hAnsi="Times New Roman" w:cs="Times New Roman"/>
          <w:sz w:val="24"/>
          <w:szCs w:val="24"/>
        </w:rPr>
        <w:t xml:space="preserve"> système de santé.</w:t>
      </w:r>
    </w:p>
    <w:p w:rsidR="002203BD" w:rsidRPr="00480B06" w:rsidRDefault="002203BD" w:rsidP="00744F9D">
      <w:pPr>
        <w:pStyle w:val="Paragraphedeliste"/>
        <w:numPr>
          <w:ilvl w:val="0"/>
          <w:numId w:val="72"/>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L'évolutio</w:t>
      </w:r>
      <w:r w:rsidR="0082121D" w:rsidRPr="00480B06">
        <w:rPr>
          <w:rFonts w:ascii="Times New Roman" w:hAnsi="Times New Roman" w:cs="Times New Roman"/>
          <w:sz w:val="24"/>
          <w:szCs w:val="24"/>
        </w:rPr>
        <w:t>n des valeurs scientifiques,</w:t>
      </w:r>
      <w:r w:rsidR="0042680E" w:rsidRPr="00480B06">
        <w:rPr>
          <w:rFonts w:ascii="Times New Roman" w:hAnsi="Times New Roman" w:cs="Times New Roman"/>
          <w:sz w:val="24"/>
          <w:szCs w:val="24"/>
        </w:rPr>
        <w:t xml:space="preserve"> </w:t>
      </w:r>
      <w:r w:rsidR="0082121D" w:rsidRPr="00480B06">
        <w:rPr>
          <w:rFonts w:ascii="Times New Roman" w:hAnsi="Times New Roman" w:cs="Times New Roman"/>
          <w:sz w:val="24"/>
          <w:szCs w:val="24"/>
        </w:rPr>
        <w:t xml:space="preserve">économiques et sanitaires de </w:t>
      </w:r>
      <w:r w:rsidRPr="00480B06">
        <w:rPr>
          <w:rFonts w:ascii="Times New Roman" w:hAnsi="Times New Roman" w:cs="Times New Roman"/>
          <w:sz w:val="24"/>
          <w:szCs w:val="24"/>
        </w:rPr>
        <w:t>la société a augmenté  la complexité du système de soins de santé.</w:t>
      </w:r>
    </w:p>
    <w:p w:rsidR="002203BD" w:rsidRPr="00480B06" w:rsidRDefault="0082121D" w:rsidP="00744F9D">
      <w:pPr>
        <w:pStyle w:val="Paragraphedeliste"/>
        <w:numPr>
          <w:ilvl w:val="0"/>
          <w:numId w:val="72"/>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La</w:t>
      </w:r>
      <w:r w:rsidR="0042680E" w:rsidRPr="00480B06">
        <w:rPr>
          <w:rFonts w:ascii="Times New Roman" w:hAnsi="Times New Roman" w:cs="Times New Roman"/>
          <w:sz w:val="24"/>
          <w:szCs w:val="24"/>
        </w:rPr>
        <w:t xml:space="preserve"> spécialisation, l'expansion dé</w:t>
      </w:r>
      <w:r w:rsidRPr="00480B06">
        <w:rPr>
          <w:rFonts w:ascii="Times New Roman" w:hAnsi="Times New Roman" w:cs="Times New Roman"/>
          <w:sz w:val="24"/>
          <w:szCs w:val="24"/>
        </w:rPr>
        <w:t>mographique,</w:t>
      </w:r>
      <w:r w:rsidR="00BF5739"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la centralisation industrielle, </w:t>
      </w:r>
      <w:r w:rsidR="002203BD" w:rsidRPr="00480B06">
        <w:rPr>
          <w:rFonts w:ascii="Times New Roman" w:hAnsi="Times New Roman" w:cs="Times New Roman"/>
          <w:sz w:val="24"/>
          <w:szCs w:val="24"/>
        </w:rPr>
        <w:t>la mobilité sociale et les attentes croissantes  en matière  de soins de santé en tant  que  droit  social  ont</w:t>
      </w:r>
      <w:r w:rsidRPr="00480B06">
        <w:rPr>
          <w:rFonts w:ascii="Times New Roman" w:hAnsi="Times New Roman" w:cs="Times New Roman"/>
          <w:sz w:val="24"/>
          <w:szCs w:val="24"/>
        </w:rPr>
        <w:t xml:space="preserve">  entrainé  une  augmentation de la difficulté </w:t>
      </w:r>
      <w:r w:rsidR="002203BD" w:rsidRPr="00480B06">
        <w:rPr>
          <w:rFonts w:ascii="Times New Roman" w:hAnsi="Times New Roman" w:cs="Times New Roman"/>
          <w:sz w:val="24"/>
          <w:szCs w:val="24"/>
        </w:rPr>
        <w:t>pour chaque  prestataire,  client et organisme de fin</w:t>
      </w:r>
      <w:r w:rsidR="0042680E" w:rsidRPr="00480B06">
        <w:rPr>
          <w:rFonts w:ascii="Times New Roman" w:hAnsi="Times New Roman" w:cs="Times New Roman"/>
          <w:sz w:val="24"/>
          <w:szCs w:val="24"/>
        </w:rPr>
        <w:t xml:space="preserve">ancement  à effectuer sa </w:t>
      </w:r>
      <w:r w:rsidR="002203BD" w:rsidRPr="00480B06">
        <w:rPr>
          <w:rFonts w:ascii="Times New Roman" w:hAnsi="Times New Roman" w:cs="Times New Roman"/>
          <w:sz w:val="24"/>
          <w:szCs w:val="24"/>
        </w:rPr>
        <w:t>planification sans une quelconque aide extérieure.</w:t>
      </w:r>
    </w:p>
    <w:p w:rsidR="002203BD" w:rsidRPr="00480B06" w:rsidRDefault="002203BD" w:rsidP="00744F9D">
      <w:pPr>
        <w:pStyle w:val="Paragraphedeliste"/>
        <w:numPr>
          <w:ilvl w:val="0"/>
          <w:numId w:val="72"/>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Un</w:t>
      </w:r>
      <w:r w:rsidR="0082121D" w:rsidRPr="00480B06">
        <w:rPr>
          <w:rFonts w:ascii="Times New Roman" w:hAnsi="Times New Roman" w:cs="Times New Roman"/>
          <w:sz w:val="24"/>
          <w:szCs w:val="24"/>
        </w:rPr>
        <w:t>e planification ciblée donne aux prestataires et aux consommateurs la possibilité  de mettre collectivement en commun leurs désirs et ressources respective</w:t>
      </w:r>
      <w:r w:rsidRPr="00480B06">
        <w:rPr>
          <w:rFonts w:ascii="Times New Roman" w:hAnsi="Times New Roman" w:cs="Times New Roman"/>
          <w:sz w:val="24"/>
          <w:szCs w:val="24"/>
        </w:rPr>
        <w:t>s  pour atteindre  des objectifs qui ne pourraient  être atteints par des efforts indépendants  individuels.</w:t>
      </w:r>
    </w:p>
    <w:p w:rsidR="002203BD" w:rsidRPr="00480B06" w:rsidRDefault="002203BD" w:rsidP="00744F9D">
      <w:pPr>
        <w:pStyle w:val="Paragraphedeliste"/>
        <w:numPr>
          <w:ilvl w:val="0"/>
          <w:numId w:val="72"/>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Partager les informations  avec les décideurs, les responsables  politiqu</w:t>
      </w:r>
      <w:r w:rsidR="00A04CA6" w:rsidRPr="00480B06">
        <w:rPr>
          <w:rFonts w:ascii="Times New Roman" w:hAnsi="Times New Roman" w:cs="Times New Roman"/>
          <w:sz w:val="24"/>
          <w:szCs w:val="24"/>
        </w:rPr>
        <w:t xml:space="preserve">es  et les parties  concernées tout au long du processus </w:t>
      </w:r>
      <w:r w:rsidRPr="00480B06">
        <w:rPr>
          <w:rFonts w:ascii="Times New Roman" w:hAnsi="Times New Roman" w:cs="Times New Roman"/>
          <w:sz w:val="24"/>
          <w:szCs w:val="24"/>
        </w:rPr>
        <w:t xml:space="preserve">d'évaluation  des besoins. Pour obtenir l'adhésion nécessaire à </w:t>
      </w:r>
      <w:r w:rsidR="00A04CA6" w:rsidRPr="00480B06">
        <w:rPr>
          <w:rFonts w:ascii="Times New Roman" w:hAnsi="Times New Roman" w:cs="Times New Roman"/>
          <w:sz w:val="24"/>
          <w:szCs w:val="24"/>
        </w:rPr>
        <w:t xml:space="preserve">l'exploitation des résultats </w:t>
      </w:r>
      <w:r w:rsidRPr="00480B06">
        <w:rPr>
          <w:rFonts w:ascii="Times New Roman" w:hAnsi="Times New Roman" w:cs="Times New Roman"/>
          <w:sz w:val="24"/>
          <w:szCs w:val="24"/>
        </w:rPr>
        <w:t>de l'</w:t>
      </w:r>
      <w:r w:rsidR="00A04CA6" w:rsidRPr="00480B06">
        <w:rPr>
          <w:rFonts w:ascii="Times New Roman" w:hAnsi="Times New Roman" w:cs="Times New Roman"/>
          <w:sz w:val="24"/>
          <w:szCs w:val="24"/>
        </w:rPr>
        <w:t xml:space="preserve">évaluation des </w:t>
      </w:r>
      <w:r w:rsidRPr="00480B06">
        <w:rPr>
          <w:rFonts w:ascii="Times New Roman" w:hAnsi="Times New Roman" w:cs="Times New Roman"/>
          <w:sz w:val="24"/>
          <w:szCs w:val="24"/>
        </w:rPr>
        <w:t>besoins, il est essentiel  d'entretenir  des  contacts  réguliers avec ces  groupes.</w:t>
      </w:r>
    </w:p>
    <w:p w:rsidR="002203BD" w:rsidRPr="00480B06" w:rsidRDefault="002203BD" w:rsidP="00744F9D">
      <w:pPr>
        <w:pStyle w:val="Paragraphedeliste"/>
        <w:numPr>
          <w:ilvl w:val="0"/>
          <w:numId w:val="72"/>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w:t>
      </w:r>
      <w:r w:rsidR="0042680E" w:rsidRPr="00480B06">
        <w:rPr>
          <w:rFonts w:ascii="Times New Roman" w:hAnsi="Times New Roman" w:cs="Times New Roman"/>
          <w:sz w:val="24"/>
          <w:szCs w:val="24"/>
        </w:rPr>
        <w:t>es objectifs peuvent être axé</w:t>
      </w:r>
      <w:r w:rsidRPr="00480B06">
        <w:rPr>
          <w:rFonts w:ascii="Times New Roman" w:hAnsi="Times New Roman" w:cs="Times New Roman"/>
          <w:sz w:val="24"/>
          <w:szCs w:val="24"/>
        </w:rPr>
        <w:t>s sur le processus ou sur les résultats.</w:t>
      </w:r>
    </w:p>
    <w:p w:rsidR="002203BD" w:rsidRPr="00480B06" w:rsidRDefault="00A04CA6" w:rsidP="00744F9D">
      <w:pPr>
        <w:pStyle w:val="Paragraphedeliste"/>
        <w:numPr>
          <w:ilvl w:val="0"/>
          <w:numId w:val="72"/>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Etant  donné</w:t>
      </w:r>
      <w:r w:rsidR="002203BD" w:rsidRPr="00480B06">
        <w:rPr>
          <w:rFonts w:ascii="Times New Roman" w:hAnsi="Times New Roman" w:cs="Times New Roman"/>
          <w:sz w:val="24"/>
          <w:szCs w:val="24"/>
        </w:rPr>
        <w:t xml:space="preserve"> le </w:t>
      </w:r>
      <w:r w:rsidRPr="00480B06">
        <w:rPr>
          <w:rFonts w:ascii="Times New Roman" w:hAnsi="Times New Roman" w:cs="Times New Roman"/>
          <w:sz w:val="24"/>
          <w:szCs w:val="24"/>
        </w:rPr>
        <w:t xml:space="preserve">coût de l'opportunité, </w:t>
      </w:r>
      <w:r w:rsidR="002203BD" w:rsidRPr="00480B06">
        <w:rPr>
          <w:rFonts w:ascii="Times New Roman" w:hAnsi="Times New Roman" w:cs="Times New Roman"/>
          <w:sz w:val="24"/>
          <w:szCs w:val="24"/>
        </w:rPr>
        <w:t>une  intervention  mal mise  en œuvre peut facilement  éroder  le soutien  aux politiques  et aux  pratiques,  générant; ainsi davantage  d'obstacles à long terme pour y parvenir.</w:t>
      </w:r>
    </w:p>
    <w:p w:rsidR="002203BD" w:rsidRPr="00480B06" w:rsidRDefault="00A04CA6" w:rsidP="00744F9D">
      <w:pPr>
        <w:pStyle w:val="Paragraphedeliste"/>
        <w:numPr>
          <w:ilvl w:val="0"/>
          <w:numId w:val="72"/>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Un financement  limité</w:t>
      </w:r>
      <w:r w:rsidR="002203BD" w:rsidRPr="00480B06">
        <w:rPr>
          <w:rFonts w:ascii="Times New Roman" w:hAnsi="Times New Roman" w:cs="Times New Roman"/>
          <w:sz w:val="24"/>
          <w:szCs w:val="24"/>
        </w:rPr>
        <w:t xml:space="preserve"> et peu fiable, </w:t>
      </w:r>
      <w:r w:rsidRPr="00480B06">
        <w:rPr>
          <w:rFonts w:ascii="Times New Roman" w:hAnsi="Times New Roman" w:cs="Times New Roman"/>
          <w:sz w:val="24"/>
          <w:szCs w:val="24"/>
        </w:rPr>
        <w:t xml:space="preserve"> l'absence de moyens  automatisée</w:t>
      </w:r>
      <w:r w:rsidR="002203BD" w:rsidRPr="00480B06">
        <w:rPr>
          <w:rFonts w:ascii="Times New Roman" w:hAnsi="Times New Roman" w:cs="Times New Roman"/>
          <w:sz w:val="24"/>
          <w:szCs w:val="24"/>
        </w:rPr>
        <w:t xml:space="preserve">  pour suivre </w:t>
      </w:r>
      <w:r w:rsidRPr="00480B06">
        <w:rPr>
          <w:rFonts w:ascii="Times New Roman" w:hAnsi="Times New Roman" w:cs="Times New Roman"/>
          <w:sz w:val="24"/>
          <w:szCs w:val="24"/>
        </w:rPr>
        <w:t xml:space="preserve">et améliorer les performances, </w:t>
      </w:r>
      <w:r w:rsidR="002203BD" w:rsidRPr="00480B06">
        <w:rPr>
          <w:rFonts w:ascii="Times New Roman" w:hAnsi="Times New Roman" w:cs="Times New Roman"/>
          <w:sz w:val="24"/>
          <w:szCs w:val="24"/>
        </w:rPr>
        <w:t>un</w:t>
      </w:r>
      <w:r w:rsidRPr="00480B06">
        <w:rPr>
          <w:rFonts w:ascii="Times New Roman" w:hAnsi="Times New Roman" w:cs="Times New Roman"/>
          <w:sz w:val="24"/>
          <w:szCs w:val="24"/>
        </w:rPr>
        <w:t xml:space="preserve"> personnel </w:t>
      </w:r>
      <w:r w:rsidR="002203BD" w:rsidRPr="00480B06">
        <w:rPr>
          <w:rFonts w:ascii="Times New Roman" w:hAnsi="Times New Roman" w:cs="Times New Roman"/>
          <w:sz w:val="24"/>
          <w:szCs w:val="24"/>
        </w:rPr>
        <w:t>réduit et un engagement politique insuffisant sont autant de facteurs susceptibles  de provoquer l'échec de</w:t>
      </w:r>
      <w:r w:rsidRPr="00480B06">
        <w:rPr>
          <w:rFonts w:ascii="Times New Roman" w:hAnsi="Times New Roman" w:cs="Times New Roman"/>
          <w:sz w:val="24"/>
          <w:szCs w:val="24"/>
        </w:rPr>
        <w:t>s programmes.</w:t>
      </w:r>
    </w:p>
    <w:p w:rsidR="002203BD" w:rsidRPr="00480B06" w:rsidRDefault="00A04CA6" w:rsidP="00744F9D">
      <w:pPr>
        <w:pStyle w:val="Paragraphedeliste"/>
        <w:numPr>
          <w:ilvl w:val="0"/>
          <w:numId w:val="72"/>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La plupart des innovations sont construites sur la base </w:t>
      </w:r>
      <w:r w:rsidR="002203BD" w:rsidRPr="00480B06">
        <w:rPr>
          <w:rFonts w:ascii="Times New Roman" w:hAnsi="Times New Roman" w:cs="Times New Roman"/>
          <w:sz w:val="24"/>
          <w:szCs w:val="24"/>
        </w:rPr>
        <w:t>de  recherches  ou d'expériences existant</w:t>
      </w:r>
      <w:r w:rsidRPr="00480B06">
        <w:rPr>
          <w:rFonts w:ascii="Times New Roman" w:hAnsi="Times New Roman" w:cs="Times New Roman"/>
          <w:sz w:val="24"/>
          <w:szCs w:val="24"/>
        </w:rPr>
        <w:t xml:space="preserve">es et </w:t>
      </w:r>
      <w:r w:rsidR="00757961" w:rsidRPr="00480B06">
        <w:rPr>
          <w:rFonts w:ascii="Times New Roman" w:hAnsi="Times New Roman" w:cs="Times New Roman"/>
          <w:sz w:val="24"/>
          <w:szCs w:val="24"/>
        </w:rPr>
        <w:t xml:space="preserve">nombre de ces développements vont  faire progresser </w:t>
      </w:r>
      <w:r w:rsidR="002203BD" w:rsidRPr="00480B06">
        <w:rPr>
          <w:rFonts w:ascii="Times New Roman" w:hAnsi="Times New Roman" w:cs="Times New Roman"/>
          <w:sz w:val="24"/>
          <w:szCs w:val="24"/>
        </w:rPr>
        <w:t>la pratique dans le domaine de la</w:t>
      </w:r>
      <w:r w:rsidRPr="00480B06">
        <w:rPr>
          <w:rFonts w:ascii="Times New Roman" w:hAnsi="Times New Roman" w:cs="Times New Roman"/>
          <w:sz w:val="24"/>
          <w:szCs w:val="24"/>
        </w:rPr>
        <w:t xml:space="preserve"> science</w:t>
      </w:r>
      <w:r w:rsidR="00757961" w:rsidRPr="00480B06">
        <w:rPr>
          <w:rFonts w:ascii="Times New Roman" w:hAnsi="Times New Roman" w:cs="Times New Roman"/>
          <w:sz w:val="24"/>
          <w:szCs w:val="24"/>
        </w:rPr>
        <w:t xml:space="preserve">. </w:t>
      </w:r>
      <w:r w:rsidR="002203BD" w:rsidRPr="00480B06">
        <w:rPr>
          <w:rFonts w:ascii="Times New Roman" w:hAnsi="Times New Roman" w:cs="Times New Roman"/>
          <w:sz w:val="24"/>
          <w:szCs w:val="24"/>
        </w:rPr>
        <w:t>Toutes les innovations  ne</w:t>
      </w:r>
      <w:r w:rsidRPr="00480B06">
        <w:rPr>
          <w:rFonts w:ascii="Times New Roman" w:hAnsi="Times New Roman" w:cs="Times New Roman"/>
          <w:sz w:val="24"/>
          <w:szCs w:val="24"/>
        </w:rPr>
        <w:t xml:space="preserve"> doivent  pas obligatoirement provenir </w:t>
      </w:r>
      <w:r w:rsidR="00757961" w:rsidRPr="00480B06">
        <w:rPr>
          <w:rFonts w:ascii="Times New Roman" w:hAnsi="Times New Roman" w:cs="Times New Roman"/>
          <w:sz w:val="24"/>
          <w:szCs w:val="24"/>
        </w:rPr>
        <w:t>de la santé</w:t>
      </w:r>
      <w:r w:rsidR="002203BD" w:rsidRPr="00480B06">
        <w:rPr>
          <w:rFonts w:ascii="Times New Roman" w:hAnsi="Times New Roman" w:cs="Times New Roman"/>
          <w:sz w:val="24"/>
          <w:szCs w:val="24"/>
        </w:rPr>
        <w:t xml:space="preserve"> publique ; beaucoup  se développe  dans le secteur  privé ou dans le monde universitaire  et émerge souvent dans </w:t>
      </w:r>
      <w:r w:rsidR="0042680E" w:rsidRPr="00480B06">
        <w:rPr>
          <w:rFonts w:ascii="Times New Roman" w:hAnsi="Times New Roman" w:cs="Times New Roman"/>
          <w:sz w:val="24"/>
          <w:szCs w:val="24"/>
        </w:rPr>
        <w:t>des domaines autres que la santé</w:t>
      </w:r>
      <w:r w:rsidR="002203BD" w:rsidRPr="00480B06">
        <w:rPr>
          <w:rFonts w:ascii="Times New Roman" w:hAnsi="Times New Roman" w:cs="Times New Roman"/>
          <w:sz w:val="24"/>
          <w:szCs w:val="24"/>
        </w:rPr>
        <w:t>.</w:t>
      </w:r>
    </w:p>
    <w:p w:rsidR="002203BD" w:rsidRPr="00480B06" w:rsidRDefault="002203BD" w:rsidP="00744F9D">
      <w:pPr>
        <w:pStyle w:val="Paragraphedeliste"/>
        <w:numPr>
          <w:ilvl w:val="0"/>
          <w:numId w:val="72"/>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Les résultats  de l'é</w:t>
      </w:r>
      <w:r w:rsidR="00757961" w:rsidRPr="00480B06">
        <w:rPr>
          <w:rFonts w:ascii="Times New Roman" w:hAnsi="Times New Roman" w:cs="Times New Roman"/>
          <w:sz w:val="24"/>
          <w:szCs w:val="24"/>
        </w:rPr>
        <w:t>valuation  doivent  être utilisé</w:t>
      </w:r>
      <w:r w:rsidRPr="00480B06">
        <w:rPr>
          <w:rFonts w:ascii="Times New Roman" w:hAnsi="Times New Roman" w:cs="Times New Roman"/>
          <w:sz w:val="24"/>
          <w:szCs w:val="24"/>
        </w:rPr>
        <w:t>s à la fois  pour prendre des décisions sur l'exécution du plan et pour renforcer l'efficacité du programme.</w:t>
      </w:r>
    </w:p>
    <w:p w:rsidR="002203BD" w:rsidRPr="00480B06" w:rsidRDefault="002203BD" w:rsidP="00744F9D">
      <w:pPr>
        <w:spacing w:line="360" w:lineRule="auto"/>
        <w:jc w:val="both"/>
        <w:rPr>
          <w:rFonts w:ascii="Times New Roman" w:hAnsi="Times New Roman" w:cs="Times New Roman"/>
          <w:b/>
          <w:sz w:val="24"/>
          <w:szCs w:val="24"/>
        </w:rPr>
      </w:pPr>
      <w:r w:rsidRPr="00480B06">
        <w:rPr>
          <w:rFonts w:ascii="Times New Roman" w:hAnsi="Times New Roman" w:cs="Times New Roman"/>
          <w:b/>
          <w:sz w:val="24"/>
          <w:szCs w:val="24"/>
        </w:rPr>
        <w:t>Etude de cas</w:t>
      </w:r>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lastRenderedPageBreak/>
        <w:t xml:space="preserve">Lisez attentivement </w:t>
      </w:r>
      <w:r w:rsidR="005829C6" w:rsidRPr="00480B06">
        <w:rPr>
          <w:rFonts w:ascii="Times New Roman" w:hAnsi="Times New Roman" w:cs="Times New Roman"/>
          <w:sz w:val="24"/>
          <w:szCs w:val="24"/>
        </w:rPr>
        <w:t xml:space="preserve"> l'étude de cas. Elle comprend </w:t>
      </w:r>
      <w:r w:rsidRPr="00480B06">
        <w:rPr>
          <w:rFonts w:ascii="Times New Roman" w:hAnsi="Times New Roman" w:cs="Times New Roman"/>
          <w:sz w:val="24"/>
          <w:szCs w:val="24"/>
        </w:rPr>
        <w:t>les suje</w:t>
      </w:r>
      <w:r w:rsidR="005829C6" w:rsidRPr="00480B06">
        <w:rPr>
          <w:rFonts w:ascii="Times New Roman" w:hAnsi="Times New Roman" w:cs="Times New Roman"/>
          <w:sz w:val="24"/>
          <w:szCs w:val="24"/>
        </w:rPr>
        <w:t xml:space="preserve">ts  importants </w:t>
      </w:r>
      <w:r w:rsidR="00757961" w:rsidRPr="00480B06">
        <w:rPr>
          <w:rFonts w:ascii="Times New Roman" w:hAnsi="Times New Roman" w:cs="Times New Roman"/>
          <w:sz w:val="24"/>
          <w:szCs w:val="24"/>
        </w:rPr>
        <w:t>abordé</w:t>
      </w:r>
      <w:r w:rsidRPr="00480B06">
        <w:rPr>
          <w:rFonts w:ascii="Times New Roman" w:hAnsi="Times New Roman" w:cs="Times New Roman"/>
          <w:sz w:val="24"/>
          <w:szCs w:val="24"/>
        </w:rPr>
        <w:t>s  dans  l</w:t>
      </w:r>
      <w:r w:rsidR="005829C6" w:rsidRPr="00480B06">
        <w:rPr>
          <w:rFonts w:ascii="Times New Roman" w:hAnsi="Times New Roman" w:cs="Times New Roman"/>
          <w:sz w:val="24"/>
          <w:szCs w:val="24"/>
        </w:rPr>
        <w:t xml:space="preserve">e chapitre </w:t>
      </w:r>
      <w:r w:rsidR="00757961" w:rsidRPr="00480B06">
        <w:rPr>
          <w:rFonts w:ascii="Times New Roman" w:hAnsi="Times New Roman" w:cs="Times New Roman"/>
          <w:sz w:val="24"/>
          <w:szCs w:val="24"/>
        </w:rPr>
        <w:t>2</w:t>
      </w:r>
      <w:r w:rsidR="007A2EBF" w:rsidRPr="00480B06">
        <w:rPr>
          <w:rFonts w:ascii="Times New Roman" w:hAnsi="Times New Roman" w:cs="Times New Roman"/>
          <w:sz w:val="24"/>
          <w:szCs w:val="24"/>
        </w:rPr>
        <w:t>,</w:t>
      </w:r>
      <w:r w:rsidRPr="00480B06">
        <w:rPr>
          <w:rFonts w:ascii="Times New Roman" w:hAnsi="Times New Roman" w:cs="Times New Roman"/>
          <w:sz w:val="24"/>
          <w:szCs w:val="24"/>
        </w:rPr>
        <w:t xml:space="preserve">décrivant </w:t>
      </w:r>
      <w:r w:rsidR="005829C6" w:rsidRPr="00480B06">
        <w:rPr>
          <w:rFonts w:ascii="Times New Roman" w:hAnsi="Times New Roman" w:cs="Times New Roman"/>
          <w:sz w:val="24"/>
          <w:szCs w:val="24"/>
        </w:rPr>
        <w:t xml:space="preserve">le développement </w:t>
      </w:r>
      <w:r w:rsidRPr="00480B06">
        <w:rPr>
          <w:rFonts w:ascii="Times New Roman" w:hAnsi="Times New Roman" w:cs="Times New Roman"/>
          <w:sz w:val="24"/>
          <w:szCs w:val="24"/>
        </w:rPr>
        <w:t xml:space="preserve">du système </w:t>
      </w:r>
      <w:r w:rsidR="005829C6" w:rsidRPr="00480B06">
        <w:rPr>
          <w:rFonts w:ascii="Times New Roman" w:hAnsi="Times New Roman" w:cs="Times New Roman"/>
          <w:sz w:val="24"/>
          <w:szCs w:val="24"/>
        </w:rPr>
        <w:t xml:space="preserve">de santé, les instruments </w:t>
      </w:r>
      <w:r w:rsidRPr="00480B06">
        <w:rPr>
          <w:rFonts w:ascii="Times New Roman" w:hAnsi="Times New Roman" w:cs="Times New Roman"/>
          <w:sz w:val="24"/>
          <w:szCs w:val="24"/>
        </w:rPr>
        <w:t>et outils politiques</w:t>
      </w:r>
      <w:r w:rsidR="005829C6" w:rsidRPr="00480B06">
        <w:rPr>
          <w:rFonts w:ascii="Times New Roman" w:hAnsi="Times New Roman" w:cs="Times New Roman"/>
          <w:sz w:val="24"/>
          <w:szCs w:val="24"/>
        </w:rPr>
        <w:t> :</w:t>
      </w:r>
      <w:r w:rsidRPr="00480B06">
        <w:rPr>
          <w:rFonts w:ascii="Times New Roman" w:hAnsi="Times New Roman" w:cs="Times New Roman"/>
          <w:sz w:val="24"/>
          <w:szCs w:val="24"/>
        </w:rPr>
        <w:t xml:space="preserve"> tels que  les  ressources  sanitai</w:t>
      </w:r>
      <w:r w:rsidR="005829C6" w:rsidRPr="00480B06">
        <w:rPr>
          <w:rFonts w:ascii="Times New Roman" w:hAnsi="Times New Roman" w:cs="Times New Roman"/>
          <w:sz w:val="24"/>
          <w:szCs w:val="24"/>
        </w:rPr>
        <w:t xml:space="preserve">res, </w:t>
      </w:r>
      <w:r w:rsidR="00757961" w:rsidRPr="00480B06">
        <w:rPr>
          <w:rFonts w:ascii="Times New Roman" w:hAnsi="Times New Roman" w:cs="Times New Roman"/>
          <w:sz w:val="24"/>
          <w:szCs w:val="24"/>
        </w:rPr>
        <w:t>les  indices  de  santé</w:t>
      </w:r>
      <w:r w:rsidRPr="00480B06">
        <w:rPr>
          <w:rFonts w:ascii="Times New Roman" w:hAnsi="Times New Roman" w:cs="Times New Roman"/>
          <w:sz w:val="24"/>
          <w:szCs w:val="24"/>
        </w:rPr>
        <w:t xml:space="preserve">  et  </w:t>
      </w:r>
      <w:r w:rsidR="005829C6" w:rsidRPr="00480B06">
        <w:rPr>
          <w:rFonts w:ascii="Times New Roman" w:hAnsi="Times New Roman" w:cs="Times New Roman"/>
          <w:sz w:val="24"/>
          <w:szCs w:val="24"/>
        </w:rPr>
        <w:t>leurs</w:t>
      </w:r>
      <w:r w:rsidR="00757961" w:rsidRPr="00480B06">
        <w:rPr>
          <w:rFonts w:ascii="Times New Roman" w:hAnsi="Times New Roman" w:cs="Times New Roman"/>
          <w:sz w:val="24"/>
          <w:szCs w:val="24"/>
        </w:rPr>
        <w:t xml:space="preserve"> rôles.  II examine </w:t>
      </w:r>
      <w:r w:rsidRPr="00480B06">
        <w:rPr>
          <w:rFonts w:ascii="Times New Roman" w:hAnsi="Times New Roman" w:cs="Times New Roman"/>
          <w:sz w:val="24"/>
          <w:szCs w:val="24"/>
        </w:rPr>
        <w:t>le pr</w:t>
      </w:r>
      <w:r w:rsidR="00757961" w:rsidRPr="00480B06">
        <w:rPr>
          <w:rFonts w:ascii="Times New Roman" w:hAnsi="Times New Roman" w:cs="Times New Roman"/>
          <w:sz w:val="24"/>
          <w:szCs w:val="24"/>
        </w:rPr>
        <w:t>ocessus d'organisation</w:t>
      </w:r>
      <w:r w:rsidRPr="00480B06">
        <w:rPr>
          <w:rFonts w:ascii="Times New Roman" w:hAnsi="Times New Roman" w:cs="Times New Roman"/>
          <w:sz w:val="24"/>
          <w:szCs w:val="24"/>
        </w:rPr>
        <w:t xml:space="preserve"> qui répond à des </w:t>
      </w:r>
      <w:r w:rsidR="00757961" w:rsidRPr="00480B06">
        <w:rPr>
          <w:rFonts w:ascii="Times New Roman" w:hAnsi="Times New Roman" w:cs="Times New Roman"/>
          <w:sz w:val="24"/>
          <w:szCs w:val="24"/>
        </w:rPr>
        <w:t>besoins spécifiques et identifié</w:t>
      </w:r>
      <w:r w:rsidR="005829C6" w:rsidRPr="00480B06">
        <w:rPr>
          <w:rFonts w:ascii="Times New Roman" w:hAnsi="Times New Roman" w:cs="Times New Roman"/>
          <w:sz w:val="24"/>
          <w:szCs w:val="24"/>
        </w:rPr>
        <w:t xml:space="preserve">s en matière du système de santé en </w:t>
      </w:r>
      <w:r w:rsidRPr="00480B06">
        <w:rPr>
          <w:rFonts w:ascii="Times New Roman" w:hAnsi="Times New Roman" w:cs="Times New Roman"/>
          <w:sz w:val="24"/>
          <w:szCs w:val="24"/>
        </w:rPr>
        <w:t xml:space="preserve">fixant </w:t>
      </w:r>
      <w:r w:rsidR="005829C6" w:rsidRPr="00480B06">
        <w:rPr>
          <w:rFonts w:ascii="Times New Roman" w:hAnsi="Times New Roman" w:cs="Times New Roman"/>
          <w:sz w:val="24"/>
          <w:szCs w:val="24"/>
        </w:rPr>
        <w:t xml:space="preserve">des objectifs  et en procédant des  stratégies dégradées,   en évaluant et en </w:t>
      </w:r>
      <w:r w:rsidRPr="00480B06">
        <w:rPr>
          <w:rFonts w:ascii="Times New Roman" w:hAnsi="Times New Roman" w:cs="Times New Roman"/>
          <w:sz w:val="24"/>
          <w:szCs w:val="24"/>
        </w:rPr>
        <w:t>appréciant   les  résultats  des interventions  et en  mobilis</w:t>
      </w:r>
      <w:r w:rsidR="005829C6" w:rsidRPr="00480B06">
        <w:rPr>
          <w:rFonts w:ascii="Times New Roman" w:hAnsi="Times New Roman" w:cs="Times New Roman"/>
          <w:sz w:val="24"/>
          <w:szCs w:val="24"/>
        </w:rPr>
        <w:t>ant  des  ressources  internes et externes.</w:t>
      </w:r>
      <w:r w:rsidR="00495E47" w:rsidRPr="00480B06">
        <w:rPr>
          <w:rFonts w:ascii="Times New Roman" w:hAnsi="Times New Roman" w:cs="Times New Roman"/>
          <w:sz w:val="24"/>
          <w:szCs w:val="24"/>
        </w:rPr>
        <w:t xml:space="preserve"> </w:t>
      </w:r>
      <w:r w:rsidR="005829C6" w:rsidRPr="00480B06">
        <w:rPr>
          <w:rFonts w:ascii="Times New Roman" w:hAnsi="Times New Roman" w:cs="Times New Roman"/>
          <w:sz w:val="24"/>
          <w:szCs w:val="24"/>
        </w:rPr>
        <w:t xml:space="preserve">Les théories </w:t>
      </w:r>
      <w:r w:rsidRPr="00480B06">
        <w:rPr>
          <w:rFonts w:ascii="Times New Roman" w:hAnsi="Times New Roman" w:cs="Times New Roman"/>
          <w:sz w:val="24"/>
          <w:szCs w:val="24"/>
        </w:rPr>
        <w:t>et  les concept</w:t>
      </w:r>
      <w:r w:rsidR="001D76B3" w:rsidRPr="00480B06">
        <w:rPr>
          <w:rFonts w:ascii="Times New Roman" w:hAnsi="Times New Roman" w:cs="Times New Roman"/>
          <w:sz w:val="24"/>
          <w:szCs w:val="24"/>
        </w:rPr>
        <w:t xml:space="preserve">s de la gestion  du personnel, </w:t>
      </w:r>
      <w:r w:rsidR="007A2EBF" w:rsidRPr="00480B06">
        <w:rPr>
          <w:rFonts w:ascii="Times New Roman" w:hAnsi="Times New Roman" w:cs="Times New Roman"/>
          <w:sz w:val="24"/>
          <w:szCs w:val="24"/>
        </w:rPr>
        <w:t xml:space="preserve">la compréhension </w:t>
      </w:r>
      <w:r w:rsidRPr="00480B06">
        <w:rPr>
          <w:rFonts w:ascii="Times New Roman" w:hAnsi="Times New Roman" w:cs="Times New Roman"/>
          <w:sz w:val="24"/>
          <w:szCs w:val="24"/>
        </w:rPr>
        <w:t>du comportement  humain dans le contexte du comportement  organisationnel.</w:t>
      </w:r>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Dans l'étude de cas, vous trouverez  des informations  sur la collaboration  entre le registre des vaccinations  de l'Etat et le centre régional de vulgarisation  (REC) de l'Etat. Ces deux entités  ont travaillé  ensemble  pour s'assurer  que  les  prestataires  peuvent  satisfaire  aux exigences de sante publique pour la première étape d'utilisation  utile.</w:t>
      </w:r>
      <w:r w:rsidR="00DB6C67" w:rsidRPr="00480B06">
        <w:rPr>
          <w:rFonts w:ascii="Times New Roman" w:hAnsi="Times New Roman" w:cs="Times New Roman"/>
          <w:sz w:val="24"/>
          <w:szCs w:val="24"/>
        </w:rPr>
        <w:t xml:space="preserve"> </w:t>
      </w:r>
      <w:r w:rsidRPr="00480B06">
        <w:rPr>
          <w:rFonts w:ascii="Times New Roman" w:hAnsi="Times New Roman" w:cs="Times New Roman"/>
          <w:sz w:val="24"/>
          <w:szCs w:val="24"/>
        </w:rPr>
        <w:t>Dans le cas  présent,  l</w:t>
      </w:r>
      <w:r w:rsidR="005829C6" w:rsidRPr="00480B06">
        <w:rPr>
          <w:rFonts w:ascii="Times New Roman" w:hAnsi="Times New Roman" w:cs="Times New Roman"/>
          <w:sz w:val="24"/>
          <w:szCs w:val="24"/>
        </w:rPr>
        <w:t xml:space="preserve">'étape 1 de </w:t>
      </w:r>
      <w:r w:rsidRPr="00480B06">
        <w:rPr>
          <w:rFonts w:ascii="Times New Roman" w:hAnsi="Times New Roman" w:cs="Times New Roman"/>
          <w:sz w:val="24"/>
          <w:szCs w:val="24"/>
        </w:rPr>
        <w:t>l'étude d'utilisation  significative  exige  des prestataires</w:t>
      </w:r>
      <w:r w:rsidR="005829C6" w:rsidRPr="00480B06">
        <w:rPr>
          <w:rFonts w:ascii="Times New Roman" w:hAnsi="Times New Roman" w:cs="Times New Roman"/>
          <w:sz w:val="24"/>
          <w:szCs w:val="24"/>
        </w:rPr>
        <w:t xml:space="preserve"> autorisé</w:t>
      </w:r>
      <w:r w:rsidRPr="00480B06">
        <w:rPr>
          <w:rFonts w:ascii="Times New Roman" w:hAnsi="Times New Roman" w:cs="Times New Roman"/>
          <w:sz w:val="24"/>
          <w:szCs w:val="24"/>
        </w:rPr>
        <w:t>s qu'ils choisissent  l</w:t>
      </w:r>
      <w:r w:rsidR="005829C6" w:rsidRPr="00480B06">
        <w:rPr>
          <w:rFonts w:ascii="Times New Roman" w:hAnsi="Times New Roman" w:cs="Times New Roman"/>
          <w:sz w:val="24"/>
          <w:szCs w:val="24"/>
        </w:rPr>
        <w:t>'une des deux mesures de santé</w:t>
      </w:r>
      <w:r w:rsidRPr="00480B06">
        <w:rPr>
          <w:rFonts w:ascii="Times New Roman" w:hAnsi="Times New Roman" w:cs="Times New Roman"/>
          <w:sz w:val="24"/>
          <w:szCs w:val="24"/>
        </w:rPr>
        <w:t xml:space="preserve"> publique  suivantes  : rapport de surveillance  syndromique  ou rapport d'immunisation </w:t>
      </w:r>
      <w:r w:rsidR="00EA498F" w:rsidRPr="00480B06">
        <w:rPr>
          <w:rFonts w:ascii="Times New Roman" w:hAnsi="Times New Roman" w:cs="Times New Roman"/>
          <w:sz w:val="24"/>
          <w:szCs w:val="24"/>
        </w:rPr>
        <w:t>,</w:t>
      </w:r>
      <w:r w:rsidR="00DB6C67" w:rsidRPr="00480B06">
        <w:rPr>
          <w:rFonts w:ascii="Times New Roman" w:hAnsi="Times New Roman" w:cs="Times New Roman"/>
          <w:sz w:val="24"/>
          <w:szCs w:val="24"/>
        </w:rPr>
        <w:t xml:space="preserve">et qu'ils  testent </w:t>
      </w:r>
      <w:r w:rsidRPr="00480B06">
        <w:rPr>
          <w:rFonts w:ascii="Times New Roman" w:hAnsi="Times New Roman" w:cs="Times New Roman"/>
          <w:sz w:val="24"/>
          <w:szCs w:val="24"/>
        </w:rPr>
        <w:t>leur capacité  à soumettre ces</w:t>
      </w:r>
      <w:r w:rsidR="000950AF" w:rsidRPr="00480B06">
        <w:rPr>
          <w:rFonts w:ascii="Times New Roman" w:hAnsi="Times New Roman" w:cs="Times New Roman"/>
          <w:sz w:val="24"/>
          <w:szCs w:val="24"/>
        </w:rPr>
        <w:t xml:space="preserve"> données par voie électronique à partir de leur</w:t>
      </w:r>
      <w:r w:rsidRPr="00480B06">
        <w:rPr>
          <w:rFonts w:ascii="Times New Roman" w:hAnsi="Times New Roman" w:cs="Times New Roman"/>
          <w:sz w:val="24"/>
          <w:szCs w:val="24"/>
        </w:rPr>
        <w:t xml:space="preserve"> départem</w:t>
      </w:r>
      <w:r w:rsidR="000950AF" w:rsidRPr="00480B06">
        <w:rPr>
          <w:rFonts w:ascii="Times New Roman" w:hAnsi="Times New Roman" w:cs="Times New Roman"/>
          <w:sz w:val="24"/>
          <w:szCs w:val="24"/>
        </w:rPr>
        <w:t xml:space="preserve">ent de l’Etat. </w:t>
      </w:r>
      <w:r w:rsidRPr="00480B06">
        <w:rPr>
          <w:rFonts w:ascii="Times New Roman" w:hAnsi="Times New Roman" w:cs="Times New Roman"/>
          <w:sz w:val="24"/>
          <w:szCs w:val="24"/>
        </w:rPr>
        <w:t>Le ministère de la santé c</w:t>
      </w:r>
      <w:r w:rsidR="000950AF" w:rsidRPr="00480B06">
        <w:rPr>
          <w:rFonts w:ascii="Times New Roman" w:hAnsi="Times New Roman" w:cs="Times New Roman"/>
          <w:sz w:val="24"/>
          <w:szCs w:val="24"/>
        </w:rPr>
        <w:t>ommunautaire  du Michigan,</w:t>
      </w:r>
      <w:r w:rsidRPr="00480B06">
        <w:rPr>
          <w:rFonts w:ascii="Times New Roman" w:hAnsi="Times New Roman" w:cs="Times New Roman"/>
          <w:sz w:val="24"/>
          <w:szCs w:val="24"/>
        </w:rPr>
        <w:t xml:space="preserve"> a mis en place un site  web  d'utilisat</w:t>
      </w:r>
      <w:r w:rsidR="000950AF" w:rsidRPr="00480B06">
        <w:rPr>
          <w:rFonts w:ascii="Times New Roman" w:hAnsi="Times New Roman" w:cs="Times New Roman"/>
          <w:sz w:val="24"/>
          <w:szCs w:val="24"/>
        </w:rPr>
        <w:t>ion  significative de la santé</w:t>
      </w:r>
      <w:r w:rsidRPr="00480B06">
        <w:rPr>
          <w:rFonts w:ascii="Times New Roman" w:hAnsi="Times New Roman" w:cs="Times New Roman"/>
          <w:sz w:val="24"/>
          <w:szCs w:val="24"/>
        </w:rPr>
        <w:t xml:space="preserve"> pu</w:t>
      </w:r>
      <w:r w:rsidR="000950AF" w:rsidRPr="00480B06">
        <w:rPr>
          <w:rFonts w:ascii="Times New Roman" w:hAnsi="Times New Roman" w:cs="Times New Roman"/>
          <w:sz w:val="24"/>
          <w:szCs w:val="24"/>
        </w:rPr>
        <w:t>blique qui sert de "guichet unique"</w:t>
      </w:r>
      <w:r w:rsidR="00AB204C" w:rsidRPr="00480B06">
        <w:rPr>
          <w:rFonts w:ascii="Times New Roman" w:hAnsi="Times New Roman" w:cs="Times New Roman"/>
          <w:sz w:val="24"/>
          <w:szCs w:val="24"/>
        </w:rPr>
        <w:t xml:space="preserve"> </w:t>
      </w:r>
      <w:r w:rsidR="000950AF" w:rsidRPr="00480B06">
        <w:rPr>
          <w:rFonts w:ascii="Times New Roman" w:hAnsi="Times New Roman" w:cs="Times New Roman"/>
          <w:sz w:val="24"/>
          <w:szCs w:val="24"/>
        </w:rPr>
        <w:t xml:space="preserve">pour </w:t>
      </w:r>
      <w:r w:rsidRPr="00480B06">
        <w:rPr>
          <w:rFonts w:ascii="Times New Roman" w:hAnsi="Times New Roman" w:cs="Times New Roman"/>
          <w:sz w:val="24"/>
          <w:szCs w:val="24"/>
        </w:rPr>
        <w:t>l</w:t>
      </w:r>
      <w:r w:rsidR="000950AF" w:rsidRPr="00480B06">
        <w:rPr>
          <w:rFonts w:ascii="Times New Roman" w:hAnsi="Times New Roman" w:cs="Times New Roman"/>
          <w:sz w:val="24"/>
          <w:szCs w:val="24"/>
        </w:rPr>
        <w:t xml:space="preserve">'inscription des   prestataires </w:t>
      </w:r>
      <w:r w:rsidRPr="00480B06">
        <w:rPr>
          <w:rFonts w:ascii="Times New Roman" w:hAnsi="Times New Roman" w:cs="Times New Roman"/>
          <w:sz w:val="24"/>
          <w:szCs w:val="24"/>
        </w:rPr>
        <w:t>a</w:t>
      </w:r>
      <w:r w:rsidR="000950AF" w:rsidRPr="00480B06">
        <w:rPr>
          <w:rFonts w:ascii="Times New Roman" w:hAnsi="Times New Roman" w:cs="Times New Roman"/>
          <w:sz w:val="24"/>
          <w:szCs w:val="24"/>
        </w:rPr>
        <w:t>fin de tester leur  capacité à  soumettre</w:t>
      </w:r>
      <w:r w:rsidRPr="00480B06">
        <w:rPr>
          <w:rFonts w:ascii="Times New Roman" w:hAnsi="Times New Roman" w:cs="Times New Roman"/>
          <w:sz w:val="24"/>
          <w:szCs w:val="24"/>
        </w:rPr>
        <w:t xml:space="preserve"> pour l</w:t>
      </w:r>
      <w:r w:rsidR="000950AF" w:rsidRPr="00480B06">
        <w:rPr>
          <w:rFonts w:ascii="Times New Roman" w:hAnsi="Times New Roman" w:cs="Times New Roman"/>
          <w:sz w:val="24"/>
          <w:szCs w:val="24"/>
        </w:rPr>
        <w:t>'une des trois mesures de santé</w:t>
      </w:r>
      <w:r w:rsidRPr="00480B06">
        <w:rPr>
          <w:rFonts w:ascii="Times New Roman" w:hAnsi="Times New Roman" w:cs="Times New Roman"/>
          <w:sz w:val="24"/>
          <w:szCs w:val="24"/>
        </w:rPr>
        <w:t xml:space="preserve"> publique au système appropri</w:t>
      </w:r>
      <w:r w:rsidR="000950AF" w:rsidRPr="00480B06">
        <w:rPr>
          <w:rFonts w:ascii="Times New Roman" w:hAnsi="Times New Roman" w:cs="Times New Roman"/>
          <w:sz w:val="24"/>
          <w:szCs w:val="24"/>
        </w:rPr>
        <w:t>é</w:t>
      </w:r>
      <w:r w:rsidRPr="00480B06">
        <w:rPr>
          <w:rFonts w:ascii="Times New Roman" w:hAnsi="Times New Roman" w:cs="Times New Roman"/>
          <w:sz w:val="24"/>
          <w:szCs w:val="24"/>
        </w:rPr>
        <w:t>.</w:t>
      </w:r>
    </w:p>
    <w:p w:rsidR="002203BD" w:rsidRPr="00480B06" w:rsidRDefault="002203BD" w:rsidP="00744F9D">
      <w:pPr>
        <w:pStyle w:val="Paragraphedeliste"/>
        <w:numPr>
          <w:ilvl w:val="0"/>
          <w:numId w:val="73"/>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Les rapports  électro</w:t>
      </w:r>
      <w:r w:rsidR="000950AF" w:rsidRPr="00480B06">
        <w:rPr>
          <w:rFonts w:ascii="Times New Roman" w:hAnsi="Times New Roman" w:cs="Times New Roman"/>
          <w:sz w:val="24"/>
          <w:szCs w:val="24"/>
        </w:rPr>
        <w:t xml:space="preserve">niques  de  laboratoire ,sont  soumis au </w:t>
      </w:r>
      <w:r w:rsidRPr="00480B06">
        <w:rPr>
          <w:rFonts w:ascii="Times New Roman" w:hAnsi="Times New Roman" w:cs="Times New Roman"/>
          <w:sz w:val="24"/>
          <w:szCs w:val="24"/>
        </w:rPr>
        <w:t>système  de surveillance  de</w:t>
      </w:r>
      <w:r w:rsidR="000950AF" w:rsidRPr="00480B06">
        <w:rPr>
          <w:rFonts w:ascii="Times New Roman" w:hAnsi="Times New Roman" w:cs="Times New Roman"/>
          <w:sz w:val="24"/>
          <w:szCs w:val="24"/>
        </w:rPr>
        <w:t>s maladies  du Michigan</w:t>
      </w:r>
      <w:r w:rsidRPr="00480B06">
        <w:rPr>
          <w:rFonts w:ascii="Times New Roman" w:hAnsi="Times New Roman" w:cs="Times New Roman"/>
          <w:sz w:val="24"/>
          <w:szCs w:val="24"/>
        </w:rPr>
        <w:t xml:space="preserve"> ; les données  de surveillance</w:t>
      </w:r>
      <w:r w:rsidR="000950AF" w:rsidRPr="00480B06">
        <w:rPr>
          <w:rFonts w:ascii="Times New Roman" w:hAnsi="Times New Roman" w:cs="Times New Roman"/>
          <w:sz w:val="24"/>
          <w:szCs w:val="24"/>
        </w:rPr>
        <w:t xml:space="preserve"> syndromique sont soumises au système  de  surveillance  syndromique  du Michigan</w:t>
      </w:r>
      <w:r w:rsidRPr="00480B06">
        <w:rPr>
          <w:rFonts w:ascii="Times New Roman" w:hAnsi="Times New Roman" w:cs="Times New Roman"/>
          <w:sz w:val="24"/>
          <w:szCs w:val="24"/>
        </w:rPr>
        <w:t>.</w:t>
      </w:r>
    </w:p>
    <w:p w:rsidR="002203BD" w:rsidRPr="00480B06" w:rsidRDefault="002203BD" w:rsidP="00744F9D">
      <w:pPr>
        <w:pStyle w:val="Paragraphedeliste"/>
        <w:numPr>
          <w:ilvl w:val="0"/>
          <w:numId w:val="73"/>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Les données relatives à l'im</w:t>
      </w:r>
      <w:r w:rsidR="000950AF" w:rsidRPr="00480B06">
        <w:rPr>
          <w:rFonts w:ascii="Times New Roman" w:hAnsi="Times New Roman" w:cs="Times New Roman"/>
          <w:sz w:val="24"/>
          <w:szCs w:val="24"/>
        </w:rPr>
        <w:t>munisation sont soumises</w:t>
      </w:r>
      <w:r w:rsidRPr="00480B06">
        <w:rPr>
          <w:rFonts w:ascii="Times New Roman" w:hAnsi="Times New Roman" w:cs="Times New Roman"/>
          <w:sz w:val="24"/>
          <w:szCs w:val="24"/>
        </w:rPr>
        <w:t>.</w:t>
      </w:r>
    </w:p>
    <w:p w:rsidR="002203BD" w:rsidRPr="00480B06" w:rsidRDefault="002203BD"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Indice : tout en répondant  aux questions fondées sur l'étude de cas, soyez attentif au plan stratégi</w:t>
      </w:r>
      <w:r w:rsidR="000950AF" w:rsidRPr="00480B06">
        <w:rPr>
          <w:rFonts w:ascii="Times New Roman" w:hAnsi="Times New Roman" w:cs="Times New Roman"/>
          <w:sz w:val="24"/>
          <w:szCs w:val="24"/>
        </w:rPr>
        <w:t>que,  aux ressources  de santé</w:t>
      </w:r>
      <w:r w:rsidRPr="00480B06">
        <w:rPr>
          <w:rFonts w:ascii="Times New Roman" w:hAnsi="Times New Roman" w:cs="Times New Roman"/>
          <w:sz w:val="24"/>
          <w:szCs w:val="24"/>
        </w:rPr>
        <w:t xml:space="preserve">, a la gestion des ressources  humaines,  </w:t>
      </w:r>
      <w:r w:rsidR="00B770BA" w:rsidRPr="00480B06">
        <w:rPr>
          <w:rFonts w:ascii="Times New Roman" w:hAnsi="Times New Roman" w:cs="Times New Roman"/>
          <w:sz w:val="24"/>
          <w:szCs w:val="24"/>
        </w:rPr>
        <w:t>à</w:t>
      </w:r>
      <w:r w:rsidRPr="00480B06">
        <w:rPr>
          <w:rFonts w:ascii="Times New Roman" w:hAnsi="Times New Roman" w:cs="Times New Roman"/>
          <w:sz w:val="24"/>
          <w:szCs w:val="24"/>
        </w:rPr>
        <w:t xml:space="preserve"> la gestion des ressources matérielles, aux </w:t>
      </w:r>
      <w:r w:rsidR="00B770BA" w:rsidRPr="00480B06">
        <w:rPr>
          <w:rFonts w:ascii="Times New Roman" w:hAnsi="Times New Roman" w:cs="Times New Roman"/>
          <w:sz w:val="24"/>
          <w:szCs w:val="24"/>
        </w:rPr>
        <w:t>objectifs du programme,</w:t>
      </w:r>
      <w:r w:rsidRPr="00480B06">
        <w:rPr>
          <w:rFonts w:ascii="Times New Roman" w:hAnsi="Times New Roman" w:cs="Times New Roman"/>
          <w:sz w:val="24"/>
          <w:szCs w:val="24"/>
        </w:rPr>
        <w:t xml:space="preserve"> </w:t>
      </w:r>
      <w:r w:rsidR="00B770BA" w:rsidRPr="00480B06">
        <w:rPr>
          <w:rFonts w:ascii="Times New Roman" w:hAnsi="Times New Roman" w:cs="Times New Roman"/>
          <w:sz w:val="24"/>
          <w:szCs w:val="24"/>
        </w:rPr>
        <w:t>à</w:t>
      </w:r>
      <w:r w:rsidRPr="00480B06">
        <w:rPr>
          <w:rFonts w:ascii="Times New Roman" w:hAnsi="Times New Roman" w:cs="Times New Roman"/>
          <w:sz w:val="24"/>
          <w:szCs w:val="24"/>
        </w:rPr>
        <w:t xml:space="preserve"> la mise en œuvre et à l'évaluation du programme.</w:t>
      </w:r>
      <w:r w:rsidR="00D2146D">
        <w:rPr>
          <w:rFonts w:ascii="Times New Roman" w:hAnsi="Times New Roman" w:cs="Times New Roman"/>
          <w:sz w:val="24"/>
          <w:szCs w:val="24"/>
        </w:rPr>
        <w:t xml:space="preserve"> Les élève</w:t>
      </w:r>
      <w:r w:rsidR="00D2146D" w:rsidRPr="00480B06">
        <w:rPr>
          <w:rFonts w:ascii="Times New Roman" w:hAnsi="Times New Roman" w:cs="Times New Roman"/>
          <w:sz w:val="24"/>
          <w:szCs w:val="24"/>
        </w:rPr>
        <w:t>s</w:t>
      </w:r>
      <w:r w:rsidR="00B770BA" w:rsidRPr="00480B06">
        <w:rPr>
          <w:rFonts w:ascii="Times New Roman" w:hAnsi="Times New Roman" w:cs="Times New Roman"/>
          <w:sz w:val="24"/>
          <w:szCs w:val="24"/>
        </w:rPr>
        <w:t xml:space="preserve"> doivent réfléchir </w:t>
      </w:r>
      <w:r w:rsidR="00742F31" w:rsidRPr="00480B06">
        <w:rPr>
          <w:rFonts w:ascii="Times New Roman" w:hAnsi="Times New Roman" w:cs="Times New Roman"/>
          <w:sz w:val="24"/>
          <w:szCs w:val="24"/>
        </w:rPr>
        <w:t>à</w:t>
      </w:r>
      <w:r w:rsidR="00B770BA" w:rsidRPr="00480B06">
        <w:rPr>
          <w:rFonts w:ascii="Times New Roman" w:hAnsi="Times New Roman" w:cs="Times New Roman"/>
          <w:sz w:val="24"/>
          <w:szCs w:val="24"/>
        </w:rPr>
        <w:t xml:space="preserve"> toutes les questions </w:t>
      </w:r>
      <w:r w:rsidRPr="00480B06">
        <w:rPr>
          <w:rFonts w:ascii="Times New Roman" w:hAnsi="Times New Roman" w:cs="Times New Roman"/>
          <w:sz w:val="24"/>
          <w:szCs w:val="24"/>
        </w:rPr>
        <w:t>de conseils</w:t>
      </w:r>
      <w:r w:rsidR="00B770BA" w:rsidRPr="00480B06">
        <w:rPr>
          <w:rFonts w:ascii="Times New Roman" w:hAnsi="Times New Roman" w:cs="Times New Roman"/>
          <w:sz w:val="24"/>
          <w:szCs w:val="24"/>
        </w:rPr>
        <w:t>.</w:t>
      </w:r>
    </w:p>
    <w:p w:rsidR="003F78E5" w:rsidRPr="00480B06" w:rsidRDefault="00C41B53" w:rsidP="00744F9D">
      <w:pPr>
        <w:pStyle w:val="Titre1"/>
        <w:spacing w:line="360" w:lineRule="auto"/>
        <w:rPr>
          <w:rFonts w:ascii="Times New Roman" w:hAnsi="Times New Roman" w:cs="Times New Roman"/>
          <w:color w:val="auto"/>
          <w:sz w:val="24"/>
          <w:szCs w:val="24"/>
        </w:rPr>
      </w:pPr>
      <w:bookmarkStart w:id="176" w:name="_Toc149225785"/>
      <w:r w:rsidRPr="00480B06">
        <w:rPr>
          <w:rFonts w:ascii="Times New Roman" w:hAnsi="Times New Roman" w:cs="Times New Roman"/>
          <w:color w:val="auto"/>
          <w:sz w:val="24"/>
          <w:szCs w:val="24"/>
        </w:rPr>
        <w:t>Chapitre 7</w:t>
      </w:r>
      <w:r w:rsidR="005F3135" w:rsidRPr="00480B06">
        <w:rPr>
          <w:rFonts w:ascii="Times New Roman" w:hAnsi="Times New Roman" w:cs="Times New Roman"/>
          <w:color w:val="auto"/>
          <w:sz w:val="24"/>
          <w:szCs w:val="24"/>
        </w:rPr>
        <w:t> :</w:t>
      </w:r>
      <w:r w:rsidR="00DB6C67" w:rsidRPr="00480B06">
        <w:rPr>
          <w:rFonts w:ascii="Times New Roman" w:hAnsi="Times New Roman" w:cs="Times New Roman"/>
          <w:color w:val="auto"/>
          <w:sz w:val="24"/>
          <w:szCs w:val="24"/>
        </w:rPr>
        <w:t xml:space="preserve"> </w:t>
      </w:r>
      <w:r w:rsidR="00BB358D" w:rsidRPr="00480B06">
        <w:rPr>
          <w:rFonts w:ascii="Times New Roman" w:hAnsi="Times New Roman" w:cs="Times New Roman"/>
          <w:color w:val="auto"/>
          <w:sz w:val="24"/>
          <w:szCs w:val="24"/>
        </w:rPr>
        <w:t>Méthodes de forma</w:t>
      </w:r>
      <w:r w:rsidR="005F3135" w:rsidRPr="00480B06">
        <w:rPr>
          <w:rFonts w:ascii="Times New Roman" w:hAnsi="Times New Roman" w:cs="Times New Roman"/>
          <w:color w:val="auto"/>
          <w:sz w:val="24"/>
          <w:szCs w:val="24"/>
        </w:rPr>
        <w:t>tion pour le</w:t>
      </w:r>
      <w:r w:rsidR="00D2146D">
        <w:rPr>
          <w:rFonts w:ascii="Times New Roman" w:hAnsi="Times New Roman" w:cs="Times New Roman"/>
          <w:color w:val="auto"/>
          <w:sz w:val="24"/>
          <w:szCs w:val="24"/>
        </w:rPr>
        <w:t>s</w:t>
      </w:r>
      <w:r w:rsidR="005F3135" w:rsidRPr="00480B06">
        <w:rPr>
          <w:rFonts w:ascii="Times New Roman" w:hAnsi="Times New Roman" w:cs="Times New Roman"/>
          <w:color w:val="auto"/>
          <w:sz w:val="24"/>
          <w:szCs w:val="24"/>
        </w:rPr>
        <w:t xml:space="preserve"> personnel</w:t>
      </w:r>
      <w:r w:rsidR="00D2146D">
        <w:rPr>
          <w:rFonts w:ascii="Times New Roman" w:hAnsi="Times New Roman" w:cs="Times New Roman"/>
          <w:color w:val="auto"/>
          <w:sz w:val="24"/>
          <w:szCs w:val="24"/>
        </w:rPr>
        <w:t>s</w:t>
      </w:r>
      <w:r w:rsidR="005F3135" w:rsidRPr="00480B06">
        <w:rPr>
          <w:rFonts w:ascii="Times New Roman" w:hAnsi="Times New Roman" w:cs="Times New Roman"/>
          <w:color w:val="auto"/>
          <w:sz w:val="24"/>
          <w:szCs w:val="24"/>
        </w:rPr>
        <w:t xml:space="preserve"> de santé </w:t>
      </w:r>
      <w:r w:rsidR="00BB358D" w:rsidRPr="00480B06">
        <w:rPr>
          <w:rFonts w:ascii="Times New Roman" w:hAnsi="Times New Roman" w:cs="Times New Roman"/>
          <w:color w:val="auto"/>
          <w:sz w:val="24"/>
          <w:szCs w:val="24"/>
        </w:rPr>
        <w:t>communautaire</w:t>
      </w:r>
      <w:bookmarkEnd w:id="176"/>
    </w:p>
    <w:p w:rsidR="003F78E5" w:rsidRPr="00480B06" w:rsidRDefault="00D63F83" w:rsidP="00A368D2">
      <w:pPr>
        <w:pStyle w:val="Titre2"/>
        <w:rPr>
          <w:rFonts w:ascii="Times New Roman" w:hAnsi="Times New Roman" w:cs="Times New Roman"/>
          <w:color w:val="auto"/>
          <w:sz w:val="24"/>
          <w:szCs w:val="24"/>
        </w:rPr>
      </w:pPr>
      <w:bookmarkStart w:id="177" w:name="_Toc149225786"/>
      <w:r w:rsidRPr="00480B06">
        <w:rPr>
          <w:rFonts w:ascii="Times New Roman" w:hAnsi="Times New Roman" w:cs="Times New Roman"/>
          <w:color w:val="auto"/>
          <w:sz w:val="24"/>
          <w:szCs w:val="24"/>
        </w:rPr>
        <w:t xml:space="preserve">7.1. </w:t>
      </w:r>
      <w:r w:rsidR="003F78E5" w:rsidRPr="00480B06">
        <w:rPr>
          <w:rFonts w:ascii="Times New Roman" w:hAnsi="Times New Roman" w:cs="Times New Roman"/>
          <w:color w:val="auto"/>
          <w:sz w:val="24"/>
          <w:szCs w:val="24"/>
        </w:rPr>
        <w:t>Objectifs    d'Apprentissage</w:t>
      </w:r>
      <w:bookmarkEnd w:id="177"/>
    </w:p>
    <w:p w:rsidR="003F78E5" w:rsidRPr="00480B06" w:rsidRDefault="003F78E5" w:rsidP="00744F9D">
      <w:pPr>
        <w:pStyle w:val="Paragraphedeliste"/>
        <w:numPr>
          <w:ilvl w:val="0"/>
          <w:numId w:val="74"/>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Expliquer les principes du renforcement des ca</w:t>
      </w:r>
      <w:r w:rsidR="002D2EFA" w:rsidRPr="00480B06">
        <w:rPr>
          <w:rFonts w:ascii="Times New Roman" w:hAnsi="Times New Roman" w:cs="Times New Roman"/>
          <w:sz w:val="24"/>
          <w:szCs w:val="24"/>
        </w:rPr>
        <w:t>pacités dans le système de santé</w:t>
      </w:r>
      <w:r w:rsidR="00D2146D">
        <w:rPr>
          <w:rFonts w:ascii="Times New Roman" w:hAnsi="Times New Roman" w:cs="Times New Roman"/>
          <w:sz w:val="24"/>
          <w:szCs w:val="24"/>
        </w:rPr>
        <w:t>.</w:t>
      </w:r>
    </w:p>
    <w:p w:rsidR="003F78E5" w:rsidRPr="00480B06" w:rsidRDefault="003F78E5" w:rsidP="00744F9D">
      <w:pPr>
        <w:pStyle w:val="Paragraphedeliste"/>
        <w:numPr>
          <w:ilvl w:val="0"/>
          <w:numId w:val="74"/>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Illustrer les concepts de renforcement  des ca</w:t>
      </w:r>
      <w:r w:rsidR="002D2EFA" w:rsidRPr="00480B06">
        <w:rPr>
          <w:rFonts w:ascii="Times New Roman" w:hAnsi="Times New Roman" w:cs="Times New Roman"/>
          <w:sz w:val="24"/>
          <w:szCs w:val="24"/>
        </w:rPr>
        <w:t>pacités dans le système de santé</w:t>
      </w:r>
      <w:r w:rsidR="00D2146D">
        <w:rPr>
          <w:rFonts w:ascii="Times New Roman" w:hAnsi="Times New Roman" w:cs="Times New Roman"/>
          <w:sz w:val="24"/>
          <w:szCs w:val="24"/>
        </w:rPr>
        <w:t>.</w:t>
      </w:r>
    </w:p>
    <w:p w:rsidR="003F78E5" w:rsidRPr="00480B06" w:rsidRDefault="003F78E5" w:rsidP="00744F9D">
      <w:pPr>
        <w:pStyle w:val="Paragraphedeliste"/>
        <w:numPr>
          <w:ilvl w:val="0"/>
          <w:numId w:val="74"/>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Analyser  l'importance de l'élaboration des programmes  de formation</w:t>
      </w:r>
      <w:r w:rsidR="00D2146D">
        <w:rPr>
          <w:rFonts w:ascii="Times New Roman" w:hAnsi="Times New Roman" w:cs="Times New Roman"/>
          <w:sz w:val="24"/>
          <w:szCs w:val="24"/>
        </w:rPr>
        <w:t>.</w:t>
      </w:r>
    </w:p>
    <w:p w:rsidR="003F78E5" w:rsidRPr="00480B06" w:rsidRDefault="003F78E5" w:rsidP="00744F9D">
      <w:pPr>
        <w:pStyle w:val="Paragraphedeliste"/>
        <w:numPr>
          <w:ilvl w:val="0"/>
          <w:numId w:val="74"/>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lastRenderedPageBreak/>
        <w:t>Elucider le processus de diffusion du contenu</w:t>
      </w:r>
    </w:p>
    <w:p w:rsidR="003F78E5" w:rsidRPr="00480B06" w:rsidRDefault="003F78E5" w:rsidP="00744F9D">
      <w:pPr>
        <w:pStyle w:val="Paragraphedeliste"/>
        <w:numPr>
          <w:ilvl w:val="0"/>
          <w:numId w:val="74"/>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Di</w:t>
      </w:r>
      <w:r w:rsidR="002D2EFA" w:rsidRPr="00480B06">
        <w:rPr>
          <w:rFonts w:ascii="Times New Roman" w:hAnsi="Times New Roman" w:cs="Times New Roman"/>
          <w:sz w:val="24"/>
          <w:szCs w:val="24"/>
        </w:rPr>
        <w:t xml:space="preserve">scuter de l'importance de l'évaluation du matériel de formation </w:t>
      </w:r>
      <w:r w:rsidRPr="00480B06">
        <w:rPr>
          <w:rFonts w:ascii="Times New Roman" w:hAnsi="Times New Roman" w:cs="Times New Roman"/>
          <w:sz w:val="24"/>
          <w:szCs w:val="24"/>
        </w:rPr>
        <w:t>et d'enseignement</w:t>
      </w:r>
    </w:p>
    <w:p w:rsidR="003F78E5" w:rsidRPr="00480B06" w:rsidRDefault="00D63F83" w:rsidP="00A368D2">
      <w:pPr>
        <w:pStyle w:val="Titre2"/>
        <w:rPr>
          <w:rFonts w:ascii="Times New Roman" w:hAnsi="Times New Roman" w:cs="Times New Roman"/>
          <w:color w:val="auto"/>
          <w:sz w:val="24"/>
          <w:szCs w:val="24"/>
        </w:rPr>
      </w:pPr>
      <w:bookmarkStart w:id="178" w:name="_Toc149225787"/>
      <w:r w:rsidRPr="00480B06">
        <w:rPr>
          <w:rFonts w:ascii="Times New Roman" w:hAnsi="Times New Roman" w:cs="Times New Roman"/>
          <w:color w:val="auto"/>
          <w:sz w:val="24"/>
          <w:szCs w:val="24"/>
        </w:rPr>
        <w:t xml:space="preserve">7.2. </w:t>
      </w:r>
      <w:r w:rsidR="003F78E5" w:rsidRPr="00480B06">
        <w:rPr>
          <w:rFonts w:ascii="Times New Roman" w:hAnsi="Times New Roman" w:cs="Times New Roman"/>
          <w:color w:val="auto"/>
          <w:sz w:val="24"/>
          <w:szCs w:val="24"/>
        </w:rPr>
        <w:t>Résultats d'Apprentissage</w:t>
      </w:r>
      <w:bookmarkEnd w:id="178"/>
    </w:p>
    <w:p w:rsidR="003F78E5" w:rsidRPr="00480B06" w:rsidRDefault="003F78E5" w:rsidP="00744F9D">
      <w:pPr>
        <w:pStyle w:val="Paragraphedeliste"/>
        <w:numPr>
          <w:ilvl w:val="0"/>
          <w:numId w:val="75"/>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Discuter des principes de renforcement des ca</w:t>
      </w:r>
      <w:r w:rsidR="002D2EFA" w:rsidRPr="00480B06">
        <w:rPr>
          <w:rFonts w:ascii="Times New Roman" w:hAnsi="Times New Roman" w:cs="Times New Roman"/>
          <w:sz w:val="24"/>
          <w:szCs w:val="24"/>
        </w:rPr>
        <w:t>pacités dans le système de santé</w:t>
      </w:r>
    </w:p>
    <w:p w:rsidR="003F78E5" w:rsidRPr="00480B06" w:rsidRDefault="00D2146D" w:rsidP="00744F9D">
      <w:pPr>
        <w:pStyle w:val="Paragraphedeliste"/>
        <w:numPr>
          <w:ilvl w:val="0"/>
          <w:numId w:val="75"/>
        </w:numPr>
        <w:spacing w:line="360" w:lineRule="auto"/>
        <w:jc w:val="both"/>
        <w:rPr>
          <w:rFonts w:ascii="Times New Roman" w:hAnsi="Times New Roman" w:cs="Times New Roman"/>
          <w:sz w:val="24"/>
          <w:szCs w:val="24"/>
        </w:rPr>
      </w:pPr>
      <w:r>
        <w:rPr>
          <w:rFonts w:ascii="Times New Roman" w:hAnsi="Times New Roman" w:cs="Times New Roman"/>
          <w:sz w:val="24"/>
          <w:szCs w:val="24"/>
        </w:rPr>
        <w:t>Résumer</w:t>
      </w:r>
      <w:r w:rsidR="003F78E5" w:rsidRPr="00480B06">
        <w:rPr>
          <w:rFonts w:ascii="Times New Roman" w:hAnsi="Times New Roman" w:cs="Times New Roman"/>
          <w:sz w:val="24"/>
          <w:szCs w:val="24"/>
        </w:rPr>
        <w:t xml:space="preserve"> des concepts de renforcement des ca</w:t>
      </w:r>
      <w:r w:rsidR="002D2EFA" w:rsidRPr="00480B06">
        <w:rPr>
          <w:rFonts w:ascii="Times New Roman" w:hAnsi="Times New Roman" w:cs="Times New Roman"/>
          <w:sz w:val="24"/>
          <w:szCs w:val="24"/>
        </w:rPr>
        <w:t>pacités dans le système de santé</w:t>
      </w:r>
    </w:p>
    <w:p w:rsidR="003F78E5" w:rsidRPr="00480B06" w:rsidRDefault="003F78E5" w:rsidP="00744F9D">
      <w:pPr>
        <w:pStyle w:val="Paragraphedeliste"/>
        <w:numPr>
          <w:ilvl w:val="0"/>
          <w:numId w:val="75"/>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Enumérer l'importance de l'élaboration des programmes  de formation</w:t>
      </w:r>
    </w:p>
    <w:p w:rsidR="003F78E5" w:rsidRPr="00480B06" w:rsidRDefault="003F78E5" w:rsidP="00744F9D">
      <w:pPr>
        <w:pStyle w:val="Paragraphedeliste"/>
        <w:numPr>
          <w:ilvl w:val="0"/>
          <w:numId w:val="75"/>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Explique</w:t>
      </w:r>
      <w:r w:rsidR="00742F31" w:rsidRPr="00480B06">
        <w:rPr>
          <w:rFonts w:ascii="Times New Roman" w:hAnsi="Times New Roman" w:cs="Times New Roman"/>
          <w:sz w:val="24"/>
          <w:szCs w:val="24"/>
        </w:rPr>
        <w:t>r le processus pour le contenu a</w:t>
      </w:r>
      <w:r w:rsidRPr="00480B06">
        <w:rPr>
          <w:rFonts w:ascii="Times New Roman" w:hAnsi="Times New Roman" w:cs="Times New Roman"/>
          <w:sz w:val="24"/>
          <w:szCs w:val="24"/>
        </w:rPr>
        <w:t>perçu</w:t>
      </w:r>
    </w:p>
    <w:p w:rsidR="003F78E5" w:rsidRPr="00480B06" w:rsidRDefault="003F78E5" w:rsidP="00744F9D">
      <w:pPr>
        <w:pStyle w:val="Paragraphedeliste"/>
        <w:numPr>
          <w:ilvl w:val="0"/>
          <w:numId w:val="75"/>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Souligner l'importance de l'évaluation du matériel de formation  et d'enseignement</w:t>
      </w:r>
    </w:p>
    <w:p w:rsidR="00C41B53" w:rsidRPr="00480B06" w:rsidRDefault="00D63F83" w:rsidP="00A368D2">
      <w:pPr>
        <w:pStyle w:val="Titre2"/>
        <w:rPr>
          <w:rFonts w:ascii="Times New Roman" w:hAnsi="Times New Roman" w:cs="Times New Roman"/>
          <w:color w:val="auto"/>
          <w:sz w:val="24"/>
          <w:szCs w:val="24"/>
        </w:rPr>
      </w:pPr>
      <w:bookmarkStart w:id="179" w:name="_Toc149225788"/>
      <w:r w:rsidRPr="00480B06">
        <w:rPr>
          <w:rFonts w:ascii="Times New Roman" w:hAnsi="Times New Roman" w:cs="Times New Roman"/>
          <w:color w:val="auto"/>
          <w:sz w:val="24"/>
          <w:szCs w:val="24"/>
        </w:rPr>
        <w:t>7.3.</w:t>
      </w:r>
      <w:r w:rsidR="00AB204C" w:rsidRPr="00480B06">
        <w:rPr>
          <w:rFonts w:ascii="Times New Roman" w:hAnsi="Times New Roman" w:cs="Times New Roman"/>
          <w:color w:val="auto"/>
          <w:sz w:val="24"/>
          <w:szCs w:val="24"/>
        </w:rPr>
        <w:t xml:space="preserve"> </w:t>
      </w:r>
      <w:r w:rsidR="00C41B53" w:rsidRPr="00480B06">
        <w:rPr>
          <w:rFonts w:ascii="Times New Roman" w:hAnsi="Times New Roman" w:cs="Times New Roman"/>
          <w:color w:val="auto"/>
          <w:sz w:val="24"/>
          <w:szCs w:val="24"/>
        </w:rPr>
        <w:t>Introduction</w:t>
      </w:r>
      <w:bookmarkEnd w:id="179"/>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 Le renforcement des capacités (ou capacity building) est le processus par lesquelles individus et </w:t>
      </w:r>
      <w:r w:rsidRPr="00D2146D">
        <w:rPr>
          <w:rFonts w:ascii="Times New Roman" w:hAnsi="Times New Roman" w:cs="Times New Roman"/>
          <w:i/>
          <w:sz w:val="24"/>
          <w:szCs w:val="24"/>
        </w:rPr>
        <w:t>les organisations obtiennent, développent et maintiennent l'expertise</w:t>
      </w:r>
      <w:r w:rsidRPr="00480B06">
        <w:rPr>
          <w:rFonts w:ascii="Times New Roman" w:hAnsi="Times New Roman" w:cs="Times New Roman"/>
          <w:sz w:val="24"/>
          <w:szCs w:val="24"/>
        </w:rPr>
        <w:t xml:space="preserve">, </w:t>
      </w:r>
      <w:r w:rsidRPr="00D2146D">
        <w:rPr>
          <w:rFonts w:ascii="Times New Roman" w:hAnsi="Times New Roman" w:cs="Times New Roman"/>
          <w:i/>
          <w:sz w:val="24"/>
          <w:szCs w:val="24"/>
        </w:rPr>
        <w:t>les connaissances</w:t>
      </w:r>
      <w:r w:rsidRPr="00480B06">
        <w:rPr>
          <w:rFonts w:ascii="Times New Roman" w:hAnsi="Times New Roman" w:cs="Times New Roman"/>
          <w:sz w:val="24"/>
          <w:szCs w:val="24"/>
        </w:rPr>
        <w:t xml:space="preserve">, les </w:t>
      </w:r>
      <w:r w:rsidRPr="00D2146D">
        <w:rPr>
          <w:rFonts w:ascii="Times New Roman" w:hAnsi="Times New Roman" w:cs="Times New Roman"/>
          <w:i/>
          <w:sz w:val="24"/>
          <w:szCs w:val="24"/>
        </w:rPr>
        <w:t xml:space="preserve">installations, l'équipement et les autres ressources nécessaires pour être </w:t>
      </w:r>
      <w:r w:rsidR="00F023A6" w:rsidRPr="00D2146D">
        <w:rPr>
          <w:rFonts w:ascii="Times New Roman" w:hAnsi="Times New Roman" w:cs="Times New Roman"/>
          <w:i/>
          <w:sz w:val="24"/>
          <w:szCs w:val="24"/>
        </w:rPr>
        <w:t>en mesure de faire leur travail</w:t>
      </w:r>
      <w:r w:rsidRPr="00480B06">
        <w:rPr>
          <w:rFonts w:ascii="Times New Roman" w:hAnsi="Times New Roman" w:cs="Times New Roman"/>
          <w:sz w:val="24"/>
          <w:szCs w:val="24"/>
        </w:rPr>
        <w:t xml:space="preserve">. Cela permet aux individus et aux organisations d'opérer </w:t>
      </w:r>
      <w:r w:rsidR="005F3135" w:rsidRPr="00480B06">
        <w:rPr>
          <w:rFonts w:ascii="Times New Roman" w:hAnsi="Times New Roman" w:cs="Times New Roman"/>
          <w:sz w:val="24"/>
          <w:szCs w:val="24"/>
        </w:rPr>
        <w:t>à</w:t>
      </w:r>
      <w:r w:rsidRPr="00480B06">
        <w:rPr>
          <w:rFonts w:ascii="Times New Roman" w:hAnsi="Times New Roman" w:cs="Times New Roman"/>
          <w:sz w:val="24"/>
          <w:szCs w:val="24"/>
        </w:rPr>
        <w:t xml:space="preserve">  plus grande échelle, de toucher un public plus large, d'avoir un plus grand impact</w:t>
      </w:r>
      <w:r w:rsidR="00937619" w:rsidRPr="00480B06">
        <w:rPr>
          <w:rFonts w:ascii="Times New Roman" w:hAnsi="Times New Roman" w:cs="Times New Roman"/>
          <w:sz w:val="24"/>
          <w:szCs w:val="24"/>
        </w:rPr>
        <w:t>, etc.</w:t>
      </w:r>
      <w:r w:rsidR="005F3135" w:rsidRPr="00480B06">
        <w:rPr>
          <w:rFonts w:ascii="Times New Roman" w:hAnsi="Times New Roman" w:cs="Times New Roman"/>
          <w:sz w:val="24"/>
          <w:szCs w:val="24"/>
        </w:rPr>
        <w:t xml:space="preserve"> </w:t>
      </w:r>
      <w:r w:rsidRPr="00480B06">
        <w:rPr>
          <w:rFonts w:ascii="Times New Roman" w:hAnsi="Times New Roman" w:cs="Times New Roman"/>
          <w:sz w:val="24"/>
          <w:szCs w:val="24"/>
        </w:rPr>
        <w:t>Sont</w:t>
      </w:r>
      <w:r w:rsidR="00937619" w:rsidRPr="00480B06">
        <w:rPr>
          <w:rFonts w:ascii="Times New Roman" w:hAnsi="Times New Roman" w:cs="Times New Roman"/>
          <w:sz w:val="24"/>
          <w:szCs w:val="24"/>
        </w:rPr>
        <w:t xml:space="preserve"> </w:t>
      </w:r>
      <w:r w:rsidR="005F3135" w:rsidRPr="00480B06">
        <w:rPr>
          <w:rFonts w:ascii="Times New Roman" w:hAnsi="Times New Roman" w:cs="Times New Roman"/>
          <w:sz w:val="24"/>
          <w:szCs w:val="24"/>
        </w:rPr>
        <w:t>souvent utilisé</w:t>
      </w:r>
      <w:r w:rsidRPr="00480B06">
        <w:rPr>
          <w:rFonts w:ascii="Times New Roman" w:hAnsi="Times New Roman" w:cs="Times New Roman"/>
          <w:sz w:val="24"/>
          <w:szCs w:val="24"/>
        </w:rPr>
        <w:t>s de manière interchangeable. Ce terme indexe une série d'initiatives des années 1950 qui  ont  encouragé la  participation active des  membres des  communautés locales au développement social et économ</w:t>
      </w:r>
      <w:r w:rsidR="00937619" w:rsidRPr="00480B06">
        <w:rPr>
          <w:rFonts w:ascii="Times New Roman" w:hAnsi="Times New Roman" w:cs="Times New Roman"/>
          <w:sz w:val="24"/>
          <w:szCs w:val="24"/>
        </w:rPr>
        <w:t xml:space="preserve">ique à </w:t>
      </w:r>
      <w:r w:rsidRPr="00480B06">
        <w:rPr>
          <w:rFonts w:ascii="Times New Roman" w:hAnsi="Times New Roman" w:cs="Times New Roman"/>
          <w:sz w:val="24"/>
          <w:szCs w:val="24"/>
        </w:rPr>
        <w:t xml:space="preserve">partir des plans nationaux et infranationaux. </w:t>
      </w:r>
      <w:r w:rsidRPr="00480B06">
        <w:rPr>
          <w:rFonts w:ascii="Times New Roman" w:hAnsi="Times New Roman" w:cs="Times New Roman"/>
          <w:i/>
          <w:sz w:val="24"/>
          <w:szCs w:val="24"/>
        </w:rPr>
        <w:t xml:space="preserve">Le </w:t>
      </w:r>
      <w:r w:rsidR="005F3135" w:rsidRPr="00480B06">
        <w:rPr>
          <w:rFonts w:ascii="Times New Roman" w:hAnsi="Times New Roman" w:cs="Times New Roman"/>
          <w:i/>
          <w:sz w:val="24"/>
          <w:szCs w:val="24"/>
        </w:rPr>
        <w:t xml:space="preserve">renforcement des capacités dans la société </w:t>
      </w:r>
      <w:r w:rsidRPr="00480B06">
        <w:rPr>
          <w:rFonts w:ascii="Times New Roman" w:hAnsi="Times New Roman" w:cs="Times New Roman"/>
          <w:i/>
          <w:sz w:val="24"/>
          <w:szCs w:val="24"/>
        </w:rPr>
        <w:t>est une approche systématique du changement social et comportemental et contribue au développement des infrastructures</w:t>
      </w:r>
      <w:r w:rsidRPr="00480B06">
        <w:rPr>
          <w:rFonts w:ascii="Times New Roman" w:hAnsi="Times New Roman" w:cs="Times New Roman"/>
          <w:sz w:val="24"/>
          <w:szCs w:val="24"/>
        </w:rPr>
        <w:t>. Il se concentre sur l'identification des défis qui évitent les individus, les gouvernements, les organisations internationales et les ONG d'atteindre les objectifs qui permettent d'obtenir des résultats positifs. Cette unité se  concentre sur  les principes, les concepts de  renforcement des capacités dans le système de santé, l'apprentissage de l'élaboration des programmes de formation,</w:t>
      </w:r>
    </w:p>
    <w:p w:rsidR="003F78E5" w:rsidRPr="00480B06" w:rsidRDefault="00D63F83" w:rsidP="00A368D2">
      <w:pPr>
        <w:pStyle w:val="Titre2"/>
        <w:rPr>
          <w:rFonts w:ascii="Times New Roman" w:hAnsi="Times New Roman" w:cs="Times New Roman"/>
          <w:color w:val="auto"/>
          <w:sz w:val="24"/>
          <w:szCs w:val="24"/>
        </w:rPr>
      </w:pPr>
      <w:bookmarkStart w:id="180" w:name="_Toc149225789"/>
      <w:r w:rsidRPr="00480B06">
        <w:rPr>
          <w:rFonts w:ascii="Times New Roman" w:hAnsi="Times New Roman" w:cs="Times New Roman"/>
          <w:color w:val="auto"/>
          <w:sz w:val="24"/>
          <w:szCs w:val="24"/>
        </w:rPr>
        <w:t>7.4.</w:t>
      </w:r>
      <w:r w:rsidR="00C90FCB">
        <w:rPr>
          <w:rFonts w:ascii="Times New Roman" w:hAnsi="Times New Roman" w:cs="Times New Roman"/>
          <w:color w:val="auto"/>
          <w:sz w:val="24"/>
          <w:szCs w:val="24"/>
        </w:rPr>
        <w:t xml:space="preserve"> </w:t>
      </w:r>
      <w:r w:rsidR="003F78E5" w:rsidRPr="00480B06">
        <w:rPr>
          <w:rFonts w:ascii="Times New Roman" w:hAnsi="Times New Roman" w:cs="Times New Roman"/>
          <w:color w:val="auto"/>
          <w:sz w:val="24"/>
          <w:szCs w:val="24"/>
        </w:rPr>
        <w:t>Principes du  renforcement des  capacités   dans  le système de santé</w:t>
      </w:r>
      <w:bookmarkEnd w:id="180"/>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Un cadre est élaboré qui définit une série de déterminants  des compétences  pour une action efficace dans le domain</w:t>
      </w:r>
      <w:r w:rsidR="005F3135" w:rsidRPr="00480B06">
        <w:rPr>
          <w:rFonts w:ascii="Times New Roman" w:hAnsi="Times New Roman" w:cs="Times New Roman"/>
          <w:sz w:val="24"/>
          <w:szCs w:val="24"/>
        </w:rPr>
        <w:t>e de la santé</w:t>
      </w:r>
      <w:r w:rsidRPr="00480B06">
        <w:rPr>
          <w:rFonts w:ascii="Times New Roman" w:hAnsi="Times New Roman" w:cs="Times New Roman"/>
          <w:sz w:val="24"/>
          <w:szCs w:val="24"/>
        </w:rPr>
        <w:t xml:space="preserve"> publique. Ce cadre est le principal pilier du renforcement des capacités,  notamment  en matière  de leadership,  de ressources  et d'intelligence.  Cinq domaines  stratégiques  clés sont  proposés,  qui sont  rendus  possibles  par ces éléments  de base, </w:t>
      </w:r>
      <w:r w:rsidR="00C20347" w:rsidRPr="00480B06">
        <w:rPr>
          <w:rFonts w:ascii="Times New Roman" w:hAnsi="Times New Roman" w:cs="Times New Roman"/>
          <w:sz w:val="24"/>
          <w:szCs w:val="24"/>
        </w:rPr>
        <w:t>notamment :</w:t>
      </w:r>
      <w:r w:rsidRPr="00480B06">
        <w:rPr>
          <w:rFonts w:ascii="Times New Roman" w:hAnsi="Times New Roman" w:cs="Times New Roman"/>
          <w:sz w:val="24"/>
          <w:szCs w:val="24"/>
        </w:rPr>
        <w:t xml:space="preserve"> </w:t>
      </w:r>
      <w:r w:rsidRPr="00480B06">
        <w:rPr>
          <w:rFonts w:ascii="Times New Roman" w:hAnsi="Times New Roman" w:cs="Times New Roman"/>
          <w:i/>
          <w:sz w:val="24"/>
          <w:szCs w:val="24"/>
        </w:rPr>
        <w:t>les partenariats,  le développement  organisationnel,  la qualité de la gestion des  projets,  la  création  de  main-d’œuvre  et  le développement   communautaire</w:t>
      </w:r>
      <w:r w:rsidRPr="00480B06">
        <w:rPr>
          <w:rFonts w:ascii="Times New Roman" w:hAnsi="Times New Roman" w:cs="Times New Roman"/>
          <w:sz w:val="24"/>
          <w:szCs w:val="24"/>
        </w:rPr>
        <w:t xml:space="preserve">.   Dans  la </w:t>
      </w:r>
      <w:r w:rsidR="00C20347" w:rsidRPr="00480B06">
        <w:rPr>
          <w:rFonts w:ascii="Times New Roman" w:hAnsi="Times New Roman" w:cs="Times New Roman"/>
          <w:sz w:val="24"/>
          <w:szCs w:val="24"/>
        </w:rPr>
        <w:t>pratique de la santé</w:t>
      </w:r>
      <w:r w:rsidRPr="00480B06">
        <w:rPr>
          <w:rFonts w:ascii="Times New Roman" w:hAnsi="Times New Roman" w:cs="Times New Roman"/>
          <w:sz w:val="24"/>
          <w:szCs w:val="24"/>
        </w:rPr>
        <w:t xml:space="preserve"> publique, cette approche peut être utilisée pour aider à l'appréciation,  au développement e</w:t>
      </w:r>
      <w:r w:rsidR="00C20347" w:rsidRPr="00480B06">
        <w:rPr>
          <w:rFonts w:ascii="Times New Roman" w:hAnsi="Times New Roman" w:cs="Times New Roman"/>
          <w:sz w:val="24"/>
          <w:szCs w:val="24"/>
        </w:rPr>
        <w:t xml:space="preserve">t à l'évaluation systématique </w:t>
      </w:r>
      <w:r w:rsidRPr="00480B06">
        <w:rPr>
          <w:rFonts w:ascii="Times New Roman" w:hAnsi="Times New Roman" w:cs="Times New Roman"/>
          <w:sz w:val="24"/>
          <w:szCs w:val="24"/>
        </w:rPr>
        <w:t>des activités de renforcement des capacités.</w:t>
      </w:r>
    </w:p>
    <w:p w:rsidR="003F78E5" w:rsidRPr="00480B06" w:rsidRDefault="00C20347" w:rsidP="00A368D2">
      <w:pPr>
        <w:pStyle w:val="Titre2"/>
        <w:rPr>
          <w:rFonts w:ascii="Times New Roman" w:hAnsi="Times New Roman" w:cs="Times New Roman"/>
          <w:color w:val="auto"/>
          <w:sz w:val="24"/>
          <w:szCs w:val="24"/>
        </w:rPr>
      </w:pPr>
      <w:r w:rsidRPr="00480B06">
        <w:rPr>
          <w:rFonts w:ascii="Times New Roman" w:hAnsi="Times New Roman" w:cs="Times New Roman"/>
          <w:color w:val="auto"/>
          <w:sz w:val="24"/>
          <w:szCs w:val="24"/>
        </w:rPr>
        <w:lastRenderedPageBreak/>
        <w:t xml:space="preserve"> </w:t>
      </w:r>
      <w:bookmarkStart w:id="181" w:name="_Toc149225790"/>
      <w:r w:rsidR="00D63F83" w:rsidRPr="00480B06">
        <w:rPr>
          <w:rFonts w:ascii="Times New Roman" w:hAnsi="Times New Roman" w:cs="Times New Roman"/>
          <w:color w:val="auto"/>
          <w:sz w:val="24"/>
          <w:szCs w:val="24"/>
        </w:rPr>
        <w:t>7.5.</w:t>
      </w:r>
      <w:r w:rsidR="00AB204C" w:rsidRPr="00480B06">
        <w:rPr>
          <w:rFonts w:ascii="Times New Roman" w:hAnsi="Times New Roman" w:cs="Times New Roman"/>
          <w:color w:val="auto"/>
          <w:sz w:val="24"/>
          <w:szCs w:val="24"/>
        </w:rPr>
        <w:t xml:space="preserve"> </w:t>
      </w:r>
      <w:r w:rsidRPr="00480B06">
        <w:rPr>
          <w:rFonts w:ascii="Times New Roman" w:hAnsi="Times New Roman" w:cs="Times New Roman"/>
          <w:color w:val="auto"/>
          <w:sz w:val="24"/>
          <w:szCs w:val="24"/>
        </w:rPr>
        <w:t xml:space="preserve">Activités de renforcement </w:t>
      </w:r>
      <w:r w:rsidR="003F78E5" w:rsidRPr="00480B06">
        <w:rPr>
          <w:rFonts w:ascii="Times New Roman" w:hAnsi="Times New Roman" w:cs="Times New Roman"/>
          <w:color w:val="auto"/>
          <w:sz w:val="24"/>
          <w:szCs w:val="24"/>
        </w:rPr>
        <w:t>des capacités</w:t>
      </w:r>
      <w:bookmarkEnd w:id="181"/>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Alors que le domaine du renforcement des capacités évolue, les praticien</w:t>
      </w:r>
      <w:r w:rsidR="00101FBD">
        <w:rPr>
          <w:rFonts w:ascii="Times New Roman" w:hAnsi="Times New Roman" w:cs="Times New Roman"/>
          <w:sz w:val="24"/>
          <w:szCs w:val="24"/>
        </w:rPr>
        <w:t>s ont beaucoup appris et partagé</w:t>
      </w:r>
      <w:r w:rsidRPr="00480B06">
        <w:rPr>
          <w:rFonts w:ascii="Times New Roman" w:hAnsi="Times New Roman" w:cs="Times New Roman"/>
          <w:sz w:val="24"/>
          <w:szCs w:val="24"/>
        </w:rPr>
        <w:t xml:space="preserve">. Voici quelques principes directeurs des efforts fructueux de </w:t>
      </w:r>
      <w:r w:rsidR="00C20347" w:rsidRPr="00480B06">
        <w:rPr>
          <w:rFonts w:ascii="Times New Roman" w:hAnsi="Times New Roman" w:cs="Times New Roman"/>
          <w:sz w:val="24"/>
          <w:szCs w:val="24"/>
        </w:rPr>
        <w:t>renforcement des capacités, basé</w:t>
      </w:r>
      <w:r w:rsidRPr="00480B06">
        <w:rPr>
          <w:rFonts w:ascii="Times New Roman" w:hAnsi="Times New Roman" w:cs="Times New Roman"/>
          <w:sz w:val="24"/>
          <w:szCs w:val="24"/>
        </w:rPr>
        <w:t>s sur les enseignements tirés sur le terrain.</w:t>
      </w:r>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1. </w:t>
      </w:r>
      <w:r w:rsidR="00C20347" w:rsidRPr="00480B06">
        <w:rPr>
          <w:rFonts w:ascii="Times New Roman" w:hAnsi="Times New Roman" w:cs="Times New Roman"/>
          <w:b/>
          <w:sz w:val="24"/>
          <w:szCs w:val="24"/>
        </w:rPr>
        <w:t xml:space="preserve">Axée sur </w:t>
      </w:r>
      <w:r w:rsidRPr="00480B06">
        <w:rPr>
          <w:rFonts w:ascii="Times New Roman" w:hAnsi="Times New Roman" w:cs="Times New Roman"/>
          <w:b/>
          <w:sz w:val="24"/>
          <w:szCs w:val="24"/>
        </w:rPr>
        <w:t>la mission</w:t>
      </w:r>
      <w:r w:rsidR="00C20347" w:rsidRPr="00480B06">
        <w:rPr>
          <w:rFonts w:ascii="Times New Roman" w:hAnsi="Times New Roman" w:cs="Times New Roman"/>
          <w:sz w:val="24"/>
          <w:szCs w:val="24"/>
        </w:rPr>
        <w:t xml:space="preserve"> </w:t>
      </w:r>
      <w:r w:rsidR="00101FBD">
        <w:rPr>
          <w:rFonts w:ascii="Times New Roman" w:hAnsi="Times New Roman" w:cs="Times New Roman"/>
          <w:sz w:val="24"/>
          <w:szCs w:val="24"/>
        </w:rPr>
        <w:t>: l</w:t>
      </w:r>
      <w:r w:rsidRPr="00480B06">
        <w:rPr>
          <w:rFonts w:ascii="Times New Roman" w:hAnsi="Times New Roman" w:cs="Times New Roman"/>
          <w:sz w:val="24"/>
          <w:szCs w:val="24"/>
        </w:rPr>
        <w:t>e personnel et le conseil d'administration voient le lien entre le renforcement des capacités et la capacité de réalisation des projets. Cela leur favorisera la volonté de s'engager dans le renforcement des capacités, malgré le peu de temps et de ressources.</w:t>
      </w:r>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2. </w:t>
      </w:r>
      <w:r w:rsidR="00C20347" w:rsidRPr="00480B06">
        <w:rPr>
          <w:rFonts w:ascii="Times New Roman" w:hAnsi="Times New Roman" w:cs="Times New Roman"/>
          <w:b/>
          <w:sz w:val="24"/>
          <w:szCs w:val="24"/>
        </w:rPr>
        <w:t xml:space="preserve">En fonction de la </w:t>
      </w:r>
      <w:r w:rsidRPr="00480B06">
        <w:rPr>
          <w:rFonts w:ascii="Times New Roman" w:hAnsi="Times New Roman" w:cs="Times New Roman"/>
          <w:b/>
          <w:sz w:val="24"/>
          <w:szCs w:val="24"/>
        </w:rPr>
        <w:t>préparation</w:t>
      </w:r>
      <w:r w:rsidR="00101FBD">
        <w:rPr>
          <w:rFonts w:ascii="Times New Roman" w:hAnsi="Times New Roman" w:cs="Times New Roman"/>
          <w:sz w:val="24"/>
          <w:szCs w:val="24"/>
        </w:rPr>
        <w:t>: e</w:t>
      </w:r>
      <w:r w:rsidRPr="00480B06">
        <w:rPr>
          <w:rFonts w:ascii="Times New Roman" w:hAnsi="Times New Roman" w:cs="Times New Roman"/>
          <w:sz w:val="24"/>
          <w:szCs w:val="24"/>
        </w:rPr>
        <w:t>n termes d'engagement du personnel et du conseil d'administration, les organisations concernées sont prêtes à  s'engager dans ce type d'effort ; elles sont prêtes à changer et à consacrer du temps et de l'attention.</w:t>
      </w:r>
      <w:r w:rsidR="00091D38" w:rsidRPr="00480B06">
        <w:rPr>
          <w:rFonts w:ascii="Times New Roman" w:hAnsi="Times New Roman" w:cs="Times New Roman"/>
          <w:sz w:val="24"/>
          <w:szCs w:val="24"/>
        </w:rPr>
        <w:t xml:space="preserve"> </w:t>
      </w:r>
    </w:p>
    <w:p w:rsidR="003F78E5" w:rsidRPr="00480B06" w:rsidRDefault="00091D38" w:rsidP="00744F9D">
      <w:pPr>
        <w:spacing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3. Réaliste et </w:t>
      </w:r>
      <w:r w:rsidR="00E9450A">
        <w:rPr>
          <w:rFonts w:ascii="Times New Roman" w:hAnsi="Times New Roman" w:cs="Times New Roman"/>
          <w:b/>
          <w:sz w:val="24"/>
          <w:szCs w:val="24"/>
        </w:rPr>
        <w:t xml:space="preserve">convivial </w:t>
      </w:r>
      <w:r w:rsidR="003F78E5" w:rsidRPr="00480B06">
        <w:rPr>
          <w:rFonts w:ascii="Times New Roman" w:hAnsi="Times New Roman" w:cs="Times New Roman"/>
          <w:b/>
          <w:sz w:val="24"/>
          <w:szCs w:val="24"/>
        </w:rPr>
        <w:t>:</w:t>
      </w:r>
      <w:r w:rsidR="00101FBD">
        <w:rPr>
          <w:rFonts w:ascii="Times New Roman" w:hAnsi="Times New Roman" w:cs="Times New Roman"/>
          <w:sz w:val="24"/>
          <w:szCs w:val="24"/>
        </w:rPr>
        <w:t xml:space="preserve"> l</w:t>
      </w:r>
      <w:r w:rsidR="003F78E5" w:rsidRPr="00480B06">
        <w:rPr>
          <w:rFonts w:ascii="Times New Roman" w:hAnsi="Times New Roman" w:cs="Times New Roman"/>
          <w:sz w:val="24"/>
          <w:szCs w:val="24"/>
        </w:rPr>
        <w:t>es stratégies</w:t>
      </w:r>
      <w:r w:rsidRPr="00480B06">
        <w:rPr>
          <w:rFonts w:ascii="Times New Roman" w:hAnsi="Times New Roman" w:cs="Times New Roman"/>
          <w:sz w:val="24"/>
          <w:szCs w:val="24"/>
        </w:rPr>
        <w:t xml:space="preserve"> de renforcement des capacités doivent s'associer ces organisations </w:t>
      </w:r>
      <w:r w:rsidR="003F78E5" w:rsidRPr="00480B06">
        <w:rPr>
          <w:rFonts w:ascii="Times New Roman" w:hAnsi="Times New Roman" w:cs="Times New Roman"/>
          <w:sz w:val="24"/>
          <w:szCs w:val="24"/>
        </w:rPr>
        <w:t>et trouver des moyens d'efficacement et effectivement des organisations très occupées dans la créativité en même temps. Les organisations doivent partir du principe que le renforcement des capacités est réalisable et se considérer comme capables de s'y engager.</w:t>
      </w:r>
    </w:p>
    <w:p w:rsidR="003F78E5" w:rsidRPr="00480B06" w:rsidRDefault="00BB358D" w:rsidP="00744F9D">
      <w:pPr>
        <w:spacing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4. Basée sur </w:t>
      </w:r>
      <w:r w:rsidR="003F78E5" w:rsidRPr="00480B06">
        <w:rPr>
          <w:rFonts w:ascii="Times New Roman" w:hAnsi="Times New Roman" w:cs="Times New Roman"/>
          <w:b/>
          <w:sz w:val="24"/>
          <w:szCs w:val="24"/>
        </w:rPr>
        <w:t>l'évaluation:</w:t>
      </w:r>
      <w:r w:rsidR="00E9450A">
        <w:rPr>
          <w:rFonts w:ascii="Times New Roman" w:hAnsi="Times New Roman" w:cs="Times New Roman"/>
          <w:sz w:val="24"/>
          <w:szCs w:val="24"/>
        </w:rPr>
        <w:t xml:space="preserve"> u</w:t>
      </w:r>
      <w:r w:rsidR="003F78E5" w:rsidRPr="00480B06">
        <w:rPr>
          <w:rFonts w:ascii="Times New Roman" w:hAnsi="Times New Roman" w:cs="Times New Roman"/>
          <w:sz w:val="24"/>
          <w:szCs w:val="24"/>
        </w:rPr>
        <w:t>ne évaluation détaillée</w:t>
      </w:r>
      <w:r w:rsidR="00091D38" w:rsidRPr="00480B06">
        <w:rPr>
          <w:rFonts w:ascii="Times New Roman" w:hAnsi="Times New Roman" w:cs="Times New Roman"/>
          <w:sz w:val="24"/>
          <w:szCs w:val="24"/>
        </w:rPr>
        <w:t xml:space="preserve"> </w:t>
      </w:r>
      <w:r w:rsidR="003F78E5" w:rsidRPr="00480B06">
        <w:rPr>
          <w:rFonts w:ascii="Times New Roman" w:hAnsi="Times New Roman" w:cs="Times New Roman"/>
          <w:sz w:val="24"/>
          <w:szCs w:val="24"/>
        </w:rPr>
        <w:t>des besoins et des atouts de l'organisation, fournit la base d'une planification stratégique qui ne se limite pas aux symptômes.</w:t>
      </w:r>
    </w:p>
    <w:p w:rsidR="003F78E5" w:rsidRPr="00480B06" w:rsidRDefault="000C5364" w:rsidP="00744F9D">
      <w:pPr>
        <w:spacing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5. Structure mais </w:t>
      </w:r>
      <w:r w:rsidR="003F78E5" w:rsidRPr="00480B06">
        <w:rPr>
          <w:rFonts w:ascii="Times New Roman" w:hAnsi="Times New Roman" w:cs="Times New Roman"/>
          <w:b/>
          <w:sz w:val="24"/>
          <w:szCs w:val="24"/>
        </w:rPr>
        <w:t>flexible :</w:t>
      </w:r>
      <w:r w:rsidR="00E9450A">
        <w:rPr>
          <w:rFonts w:ascii="Times New Roman" w:hAnsi="Times New Roman" w:cs="Times New Roman"/>
          <w:sz w:val="24"/>
          <w:szCs w:val="24"/>
        </w:rPr>
        <w:t xml:space="preserve"> u</w:t>
      </w:r>
      <w:r w:rsidR="003F78E5" w:rsidRPr="00480B06">
        <w:rPr>
          <w:rFonts w:ascii="Times New Roman" w:hAnsi="Times New Roman" w:cs="Times New Roman"/>
          <w:sz w:val="24"/>
          <w:szCs w:val="24"/>
        </w:rPr>
        <w:t xml:space="preserve">ne taille unique ne convient pas </w:t>
      </w:r>
      <w:r w:rsidR="00091D38" w:rsidRPr="00480B06">
        <w:rPr>
          <w:rFonts w:ascii="Times New Roman" w:hAnsi="Times New Roman" w:cs="Times New Roman"/>
          <w:sz w:val="24"/>
          <w:szCs w:val="24"/>
        </w:rPr>
        <w:t>à</w:t>
      </w:r>
      <w:r w:rsidR="003F78E5" w:rsidRPr="00480B06">
        <w:rPr>
          <w:rFonts w:ascii="Times New Roman" w:hAnsi="Times New Roman" w:cs="Times New Roman"/>
          <w:sz w:val="24"/>
          <w:szCs w:val="24"/>
        </w:rPr>
        <w:t xml:space="preserve"> tout</w:t>
      </w:r>
      <w:r w:rsidRPr="00480B06">
        <w:rPr>
          <w:rFonts w:ascii="Times New Roman" w:hAnsi="Times New Roman" w:cs="Times New Roman"/>
          <w:sz w:val="24"/>
          <w:szCs w:val="24"/>
        </w:rPr>
        <w:t xml:space="preserve">." Bien que certains résultats et méthodes communs </w:t>
      </w:r>
      <w:r w:rsidR="003F78E5" w:rsidRPr="00480B06">
        <w:rPr>
          <w:rFonts w:ascii="Times New Roman" w:hAnsi="Times New Roman" w:cs="Times New Roman"/>
          <w:sz w:val="24"/>
          <w:szCs w:val="24"/>
        </w:rPr>
        <w:t>soient  utilisés,  permettant  d'agréer  les, une grande partie est adaptée aux organisations indiv</w:t>
      </w:r>
      <w:r w:rsidRPr="00480B06">
        <w:rPr>
          <w:rFonts w:ascii="Times New Roman" w:hAnsi="Times New Roman" w:cs="Times New Roman"/>
          <w:sz w:val="24"/>
          <w:szCs w:val="24"/>
        </w:rPr>
        <w:t>iduelles, à leur environnement culturel, au processus de développement, etc.</w:t>
      </w:r>
      <w:r w:rsidR="00495E47" w:rsidRPr="00480B06">
        <w:rPr>
          <w:rFonts w:ascii="Times New Roman" w:hAnsi="Times New Roman" w:cs="Times New Roman"/>
          <w:sz w:val="24"/>
          <w:szCs w:val="24"/>
        </w:rPr>
        <w:t xml:space="preserve"> </w:t>
      </w:r>
      <w:r w:rsidR="003F78E5" w:rsidRPr="00480B06">
        <w:rPr>
          <w:rFonts w:ascii="Times New Roman" w:hAnsi="Times New Roman" w:cs="Times New Roman"/>
          <w:sz w:val="24"/>
          <w:szCs w:val="24"/>
        </w:rPr>
        <w:t>Des choix sont prop</w:t>
      </w:r>
      <w:r w:rsidRPr="00480B06">
        <w:rPr>
          <w:rFonts w:ascii="Times New Roman" w:hAnsi="Times New Roman" w:cs="Times New Roman"/>
          <w:sz w:val="24"/>
          <w:szCs w:val="24"/>
        </w:rPr>
        <w:t xml:space="preserve">osés. II existe de nombreuses stratégies de  renforcement des </w:t>
      </w:r>
      <w:r w:rsidR="003F78E5" w:rsidRPr="00480B06">
        <w:rPr>
          <w:rFonts w:ascii="Times New Roman" w:hAnsi="Times New Roman" w:cs="Times New Roman"/>
          <w:sz w:val="24"/>
          <w:szCs w:val="24"/>
        </w:rPr>
        <w:t>ca</w:t>
      </w:r>
      <w:r w:rsidRPr="00480B06">
        <w:rPr>
          <w:rFonts w:ascii="Times New Roman" w:hAnsi="Times New Roman" w:cs="Times New Roman"/>
          <w:sz w:val="24"/>
          <w:szCs w:val="24"/>
        </w:rPr>
        <w:t xml:space="preserve">pacités (ateliers, cours en </w:t>
      </w:r>
      <w:r w:rsidR="003F78E5" w:rsidRPr="00480B06">
        <w:rPr>
          <w:rFonts w:ascii="Times New Roman" w:hAnsi="Times New Roman" w:cs="Times New Roman"/>
          <w:sz w:val="24"/>
          <w:szCs w:val="24"/>
        </w:rPr>
        <w:t xml:space="preserve">ligne,  tutorat, </w:t>
      </w:r>
      <w:r w:rsidRPr="00480B06">
        <w:rPr>
          <w:rFonts w:ascii="Times New Roman" w:hAnsi="Times New Roman" w:cs="Times New Roman"/>
          <w:sz w:val="24"/>
          <w:szCs w:val="24"/>
        </w:rPr>
        <w:t xml:space="preserve"> mentors, outils auto-administré</w:t>
      </w:r>
      <w:r w:rsidR="003F78E5" w:rsidRPr="00480B06">
        <w:rPr>
          <w:rFonts w:ascii="Times New Roman" w:hAnsi="Times New Roman" w:cs="Times New Roman"/>
          <w:sz w:val="24"/>
          <w:szCs w:val="24"/>
        </w:rPr>
        <w:t>s)  et certaines fonctionnent mieux que d'autr</w:t>
      </w:r>
      <w:r w:rsidRPr="00480B06">
        <w:rPr>
          <w:rFonts w:ascii="Times New Roman" w:hAnsi="Times New Roman" w:cs="Times New Roman"/>
          <w:sz w:val="24"/>
          <w:szCs w:val="24"/>
        </w:rPr>
        <w:t>es</w:t>
      </w:r>
      <w:r w:rsidR="003F78E5" w:rsidRPr="00480B06">
        <w:rPr>
          <w:rFonts w:ascii="Times New Roman" w:hAnsi="Times New Roman" w:cs="Times New Roman"/>
          <w:sz w:val="24"/>
          <w:szCs w:val="24"/>
        </w:rPr>
        <w:t xml:space="preserve"> organisations.</w:t>
      </w:r>
    </w:p>
    <w:p w:rsidR="003F78E5" w:rsidRPr="00480B06" w:rsidRDefault="000C5364" w:rsidP="00744F9D">
      <w:pPr>
        <w:spacing w:line="360" w:lineRule="auto"/>
        <w:jc w:val="both"/>
        <w:rPr>
          <w:rFonts w:ascii="Times New Roman" w:hAnsi="Times New Roman" w:cs="Times New Roman"/>
          <w:i/>
          <w:sz w:val="24"/>
          <w:szCs w:val="24"/>
        </w:rPr>
      </w:pPr>
      <w:r w:rsidRPr="00480B06">
        <w:rPr>
          <w:rFonts w:ascii="Times New Roman" w:hAnsi="Times New Roman" w:cs="Times New Roman"/>
          <w:b/>
          <w:sz w:val="24"/>
          <w:szCs w:val="24"/>
        </w:rPr>
        <w:t xml:space="preserve">6. Basé sur les </w:t>
      </w:r>
      <w:r w:rsidR="003F78E5" w:rsidRPr="00480B06">
        <w:rPr>
          <w:rFonts w:ascii="Times New Roman" w:hAnsi="Times New Roman" w:cs="Times New Roman"/>
          <w:b/>
          <w:sz w:val="24"/>
          <w:szCs w:val="24"/>
        </w:rPr>
        <w:t>actifs</w:t>
      </w:r>
      <w:r w:rsidR="00E9450A">
        <w:rPr>
          <w:rFonts w:ascii="Times New Roman" w:hAnsi="Times New Roman" w:cs="Times New Roman"/>
          <w:sz w:val="24"/>
          <w:szCs w:val="24"/>
        </w:rPr>
        <w:t xml:space="preserve"> : l</w:t>
      </w:r>
      <w:r w:rsidRPr="00480B06">
        <w:rPr>
          <w:rFonts w:ascii="Times New Roman" w:hAnsi="Times New Roman" w:cs="Times New Roman"/>
          <w:sz w:val="24"/>
          <w:szCs w:val="24"/>
        </w:rPr>
        <w:t xml:space="preserve">e renforcement </w:t>
      </w:r>
      <w:r w:rsidR="003F78E5" w:rsidRPr="00480B06">
        <w:rPr>
          <w:rFonts w:ascii="Times New Roman" w:hAnsi="Times New Roman" w:cs="Times New Roman"/>
          <w:sz w:val="24"/>
          <w:szCs w:val="24"/>
        </w:rPr>
        <w:t>des capacités ne consiste pas seulement à lutt</w:t>
      </w:r>
      <w:r w:rsidR="00937619" w:rsidRPr="00480B06">
        <w:rPr>
          <w:rFonts w:ascii="Times New Roman" w:hAnsi="Times New Roman" w:cs="Times New Roman"/>
          <w:sz w:val="24"/>
          <w:szCs w:val="24"/>
        </w:rPr>
        <w:t xml:space="preserve">er contre  les organisations. Les organisations qui fonctionnent bien </w:t>
      </w:r>
      <w:r w:rsidR="003F78E5" w:rsidRPr="00480B06">
        <w:rPr>
          <w:rFonts w:ascii="Times New Roman" w:hAnsi="Times New Roman" w:cs="Times New Roman"/>
          <w:sz w:val="24"/>
          <w:szCs w:val="24"/>
        </w:rPr>
        <w:t xml:space="preserve">peuvent  également </w:t>
      </w:r>
      <w:r w:rsidR="003F78E5" w:rsidRPr="00480B06">
        <w:rPr>
          <w:rFonts w:ascii="Times New Roman" w:hAnsi="Times New Roman" w:cs="Times New Roman"/>
          <w:i/>
          <w:sz w:val="24"/>
          <w:szCs w:val="24"/>
        </w:rPr>
        <w:t>bénéficier d'un renforcement  systémique  des capacités qui s'appuie  sur les points forts tout en s'attaquant aux points faibles relatifs.</w:t>
      </w:r>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7. Lie aux  paires: </w:t>
      </w:r>
      <w:r w:rsidR="00E9450A">
        <w:rPr>
          <w:rFonts w:ascii="Times New Roman" w:hAnsi="Times New Roman" w:cs="Times New Roman"/>
          <w:sz w:val="24"/>
          <w:szCs w:val="24"/>
        </w:rPr>
        <w:t>l</w:t>
      </w:r>
      <w:r w:rsidRPr="00480B06">
        <w:rPr>
          <w:rFonts w:ascii="Times New Roman" w:hAnsi="Times New Roman" w:cs="Times New Roman"/>
          <w:sz w:val="24"/>
          <w:szCs w:val="24"/>
        </w:rPr>
        <w:t>es réseaux de paires, le mentorat  et les programmes  de parta</w:t>
      </w:r>
      <w:r w:rsidR="000C5364" w:rsidRPr="00480B06">
        <w:rPr>
          <w:rFonts w:ascii="Times New Roman" w:hAnsi="Times New Roman" w:cs="Times New Roman"/>
          <w:sz w:val="24"/>
          <w:szCs w:val="24"/>
        </w:rPr>
        <w:t xml:space="preserve">ge de ressources et d'informations </w:t>
      </w:r>
      <w:r w:rsidR="000C5364" w:rsidRPr="00480B06">
        <w:rPr>
          <w:rFonts w:ascii="Times New Roman" w:hAnsi="Times New Roman" w:cs="Times New Roman"/>
          <w:i/>
          <w:sz w:val="24"/>
          <w:szCs w:val="24"/>
        </w:rPr>
        <w:t xml:space="preserve">incluent </w:t>
      </w:r>
      <w:r w:rsidRPr="00480B06">
        <w:rPr>
          <w:rFonts w:ascii="Times New Roman" w:hAnsi="Times New Roman" w:cs="Times New Roman"/>
          <w:i/>
          <w:sz w:val="24"/>
          <w:szCs w:val="24"/>
        </w:rPr>
        <w:t>le</w:t>
      </w:r>
      <w:r w:rsidR="000C5364" w:rsidRPr="00480B06">
        <w:rPr>
          <w:rFonts w:ascii="Times New Roman" w:hAnsi="Times New Roman" w:cs="Times New Roman"/>
          <w:i/>
          <w:sz w:val="24"/>
          <w:szCs w:val="24"/>
        </w:rPr>
        <w:t xml:space="preserve">  renforcement  de </w:t>
      </w:r>
      <w:r w:rsidRPr="00480B06">
        <w:rPr>
          <w:rFonts w:ascii="Times New Roman" w:hAnsi="Times New Roman" w:cs="Times New Roman"/>
          <w:i/>
          <w:sz w:val="24"/>
          <w:szCs w:val="24"/>
        </w:rPr>
        <w:t>la  communauté  dans  des groupes ou</w:t>
      </w:r>
      <w:r w:rsidR="000C5364" w:rsidRPr="00480B06">
        <w:rPr>
          <w:rFonts w:ascii="Times New Roman" w:hAnsi="Times New Roman" w:cs="Times New Roman"/>
          <w:i/>
          <w:sz w:val="24"/>
          <w:szCs w:val="24"/>
        </w:rPr>
        <w:t xml:space="preserve"> des réseaux organisationnels</w:t>
      </w:r>
      <w:r w:rsidR="000C5364" w:rsidRPr="00480B06">
        <w:rPr>
          <w:rFonts w:ascii="Times New Roman" w:hAnsi="Times New Roman" w:cs="Times New Roman"/>
          <w:sz w:val="24"/>
          <w:szCs w:val="24"/>
        </w:rPr>
        <w:t xml:space="preserve">. </w:t>
      </w:r>
      <w:r w:rsidRPr="00480B06">
        <w:rPr>
          <w:rFonts w:ascii="Times New Roman" w:hAnsi="Times New Roman" w:cs="Times New Roman"/>
          <w:sz w:val="24"/>
          <w:szCs w:val="24"/>
        </w:rPr>
        <w:t>Reconnaitre et exploiter  les points forts rend le renforcement  des capacités</w:t>
      </w:r>
      <w:r w:rsidR="00A2065F" w:rsidRPr="00480B06">
        <w:rPr>
          <w:rFonts w:ascii="Times New Roman" w:hAnsi="Times New Roman" w:cs="Times New Roman"/>
          <w:sz w:val="24"/>
          <w:szCs w:val="24"/>
        </w:rPr>
        <w:t xml:space="preserve"> plus double</w:t>
      </w:r>
      <w:r w:rsidRPr="00480B06">
        <w:rPr>
          <w:rFonts w:ascii="Times New Roman" w:hAnsi="Times New Roman" w:cs="Times New Roman"/>
          <w:sz w:val="24"/>
          <w:szCs w:val="24"/>
        </w:rPr>
        <w:t xml:space="preserve"> et plus autonome.</w:t>
      </w:r>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b/>
          <w:sz w:val="24"/>
          <w:szCs w:val="24"/>
        </w:rPr>
        <w:lastRenderedPageBreak/>
        <w:t>8. Compréhensive:</w:t>
      </w:r>
      <w:r w:rsidR="00495E47" w:rsidRPr="00480B06">
        <w:rPr>
          <w:rFonts w:ascii="Times New Roman" w:hAnsi="Times New Roman" w:cs="Times New Roman"/>
          <w:sz w:val="24"/>
          <w:szCs w:val="24"/>
        </w:rPr>
        <w:t xml:space="preserve"> il</w:t>
      </w:r>
      <w:r w:rsidRPr="00480B06">
        <w:rPr>
          <w:rFonts w:ascii="Times New Roman" w:hAnsi="Times New Roman" w:cs="Times New Roman"/>
          <w:sz w:val="24"/>
          <w:szCs w:val="24"/>
        </w:rPr>
        <w:t xml:space="preserve"> s'agit  de tenir  compte  des relations  entre  tous  les domaines  </w:t>
      </w:r>
      <w:r w:rsidR="00A2065F" w:rsidRPr="00480B06">
        <w:rPr>
          <w:rFonts w:ascii="Times New Roman" w:hAnsi="Times New Roman" w:cs="Times New Roman"/>
          <w:sz w:val="24"/>
          <w:szCs w:val="24"/>
        </w:rPr>
        <w:t>de travail d'une organisation.</w:t>
      </w:r>
      <w:r w:rsidR="00DB6C67" w:rsidRPr="00480B06">
        <w:rPr>
          <w:rFonts w:ascii="Times New Roman" w:hAnsi="Times New Roman" w:cs="Times New Roman"/>
          <w:sz w:val="24"/>
          <w:szCs w:val="24"/>
        </w:rPr>
        <w:t xml:space="preserve"> </w:t>
      </w:r>
      <w:r w:rsidRPr="00480B06">
        <w:rPr>
          <w:rFonts w:ascii="Times New Roman" w:hAnsi="Times New Roman" w:cs="Times New Roman"/>
          <w:sz w:val="24"/>
          <w:szCs w:val="24"/>
        </w:rPr>
        <w:t>Les initiatives intégrées sont plus efficaces que les approches fragmentaires  qui ne peuvent jamais exposer les problèmes fondamentaux  ou les points forts.</w:t>
      </w:r>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9. </w:t>
      </w:r>
      <w:r w:rsidR="00A2065F" w:rsidRPr="00480B06">
        <w:rPr>
          <w:rFonts w:ascii="Times New Roman" w:hAnsi="Times New Roman" w:cs="Times New Roman"/>
          <w:b/>
          <w:sz w:val="24"/>
          <w:szCs w:val="24"/>
        </w:rPr>
        <w:t>Orienter</w:t>
      </w:r>
      <w:r w:rsidRPr="00480B06">
        <w:rPr>
          <w:rFonts w:ascii="Times New Roman" w:hAnsi="Times New Roman" w:cs="Times New Roman"/>
          <w:b/>
          <w:sz w:val="24"/>
          <w:szCs w:val="24"/>
        </w:rPr>
        <w:t xml:space="preserve">  vers  les  résultats</w:t>
      </w:r>
      <w:r w:rsidRPr="00480B06">
        <w:rPr>
          <w:rFonts w:ascii="Times New Roman" w:hAnsi="Times New Roman" w:cs="Times New Roman"/>
          <w:sz w:val="24"/>
          <w:szCs w:val="24"/>
        </w:rPr>
        <w:t xml:space="preserve"> : des résultats  clairs sont  établis  pour définir  l'orien</w:t>
      </w:r>
      <w:r w:rsidR="00A2065F" w:rsidRPr="00480B06">
        <w:rPr>
          <w:rFonts w:ascii="Times New Roman" w:hAnsi="Times New Roman" w:cs="Times New Roman"/>
          <w:sz w:val="24"/>
          <w:szCs w:val="24"/>
        </w:rPr>
        <w:t xml:space="preserve">tation stratégique  et fournir </w:t>
      </w:r>
      <w:r w:rsidRPr="00480B06">
        <w:rPr>
          <w:rFonts w:ascii="Times New Roman" w:hAnsi="Times New Roman" w:cs="Times New Roman"/>
          <w:sz w:val="24"/>
          <w:szCs w:val="24"/>
        </w:rPr>
        <w:t>la base de l'évalua</w:t>
      </w:r>
      <w:r w:rsidR="00DB6C67" w:rsidRPr="00480B06">
        <w:rPr>
          <w:rFonts w:ascii="Times New Roman" w:hAnsi="Times New Roman" w:cs="Times New Roman"/>
          <w:sz w:val="24"/>
          <w:szCs w:val="24"/>
        </w:rPr>
        <w:t xml:space="preserve">tion. </w:t>
      </w:r>
      <w:r w:rsidRPr="00480B06">
        <w:rPr>
          <w:rFonts w:ascii="Times New Roman" w:hAnsi="Times New Roman" w:cs="Times New Roman"/>
          <w:sz w:val="24"/>
          <w:szCs w:val="24"/>
        </w:rPr>
        <w:t>L'objectif d'amélioration  de la productivité le guide toutes les facettes et est mesure en termes de succès,</w:t>
      </w:r>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b/>
          <w:sz w:val="24"/>
          <w:szCs w:val="24"/>
        </w:rPr>
        <w:t>10. Renforcement des capacités ciblées</w:t>
      </w:r>
      <w:r w:rsidR="009937CB">
        <w:rPr>
          <w:rFonts w:ascii="Times New Roman" w:hAnsi="Times New Roman" w:cs="Times New Roman"/>
          <w:sz w:val="24"/>
          <w:szCs w:val="24"/>
        </w:rPr>
        <w:t xml:space="preserve"> : c</w:t>
      </w:r>
      <w:r w:rsidRPr="00480B06">
        <w:rPr>
          <w:rFonts w:ascii="Times New Roman" w:hAnsi="Times New Roman" w:cs="Times New Roman"/>
          <w:sz w:val="24"/>
          <w:szCs w:val="24"/>
        </w:rPr>
        <w:t>'est une pratique théoriquement sans fin, car la croissance organisationnelle a toujours une certaine marge d'amélioration. Identifier et se concentrer stratégiquement sur plusieurs domaines clés du renforcement des capacités d'aide aux organisations à progresser, notamment en obtenant des « gains rapides».</w:t>
      </w:r>
    </w:p>
    <w:p w:rsidR="003F78E5" w:rsidRPr="00480B06" w:rsidRDefault="00A2065F" w:rsidP="00744F9D">
      <w:pPr>
        <w:spacing w:line="360" w:lineRule="auto"/>
        <w:jc w:val="both"/>
        <w:rPr>
          <w:rFonts w:ascii="Times New Roman" w:hAnsi="Times New Roman" w:cs="Times New Roman"/>
          <w:sz w:val="24"/>
          <w:szCs w:val="24"/>
        </w:rPr>
      </w:pPr>
      <w:r w:rsidRPr="00480B06">
        <w:rPr>
          <w:rFonts w:ascii="Times New Roman" w:hAnsi="Times New Roman" w:cs="Times New Roman"/>
          <w:b/>
          <w:sz w:val="24"/>
          <w:szCs w:val="24"/>
        </w:rPr>
        <w:t>11.</w:t>
      </w:r>
      <w:r w:rsidR="00495E47" w:rsidRPr="00480B06">
        <w:rPr>
          <w:rFonts w:ascii="Times New Roman" w:hAnsi="Times New Roman" w:cs="Times New Roman"/>
          <w:b/>
          <w:sz w:val="24"/>
          <w:szCs w:val="24"/>
        </w:rPr>
        <w:t xml:space="preserve"> </w:t>
      </w:r>
      <w:r w:rsidR="003F78E5" w:rsidRPr="00480B06">
        <w:rPr>
          <w:rFonts w:ascii="Times New Roman" w:hAnsi="Times New Roman" w:cs="Times New Roman"/>
          <w:b/>
          <w:sz w:val="24"/>
          <w:szCs w:val="24"/>
        </w:rPr>
        <w:t>En continuité</w:t>
      </w:r>
      <w:r w:rsidRPr="00480B06">
        <w:rPr>
          <w:rFonts w:ascii="Times New Roman" w:hAnsi="Times New Roman" w:cs="Times New Roman"/>
          <w:sz w:val="24"/>
          <w:szCs w:val="24"/>
        </w:rPr>
        <w:t>:</w:t>
      </w:r>
      <w:r w:rsidR="00DB6C67" w:rsidRPr="00480B06">
        <w:rPr>
          <w:rFonts w:ascii="Times New Roman" w:hAnsi="Times New Roman" w:cs="Times New Roman"/>
          <w:sz w:val="24"/>
          <w:szCs w:val="24"/>
        </w:rPr>
        <w:t xml:space="preserve"> l</w:t>
      </w:r>
      <w:r w:rsidR="003F78E5" w:rsidRPr="00480B06">
        <w:rPr>
          <w:rFonts w:ascii="Times New Roman" w:hAnsi="Times New Roman" w:cs="Times New Roman"/>
          <w:sz w:val="24"/>
          <w:szCs w:val="24"/>
        </w:rPr>
        <w:t>a route des hautes performances se termine. Le renfor</w:t>
      </w:r>
      <w:r w:rsidRPr="00480B06">
        <w:rPr>
          <w:rFonts w:ascii="Times New Roman" w:hAnsi="Times New Roman" w:cs="Times New Roman"/>
          <w:sz w:val="24"/>
          <w:szCs w:val="24"/>
        </w:rPr>
        <w:t xml:space="preserve">cement des capacités favorisant </w:t>
      </w:r>
      <w:r w:rsidR="003F78E5" w:rsidRPr="00480B06">
        <w:rPr>
          <w:rFonts w:ascii="Times New Roman" w:hAnsi="Times New Roman" w:cs="Times New Roman"/>
          <w:sz w:val="24"/>
          <w:szCs w:val="24"/>
        </w:rPr>
        <w:t>les cultures organisationnelles qui valorisent l'apprentissage et l’amélioration poursuit.</w:t>
      </w:r>
    </w:p>
    <w:p w:rsidR="003F78E5" w:rsidRPr="00480B06" w:rsidRDefault="00D63F83" w:rsidP="00A368D2">
      <w:pPr>
        <w:pStyle w:val="Titre2"/>
        <w:rPr>
          <w:rFonts w:ascii="Times New Roman" w:hAnsi="Times New Roman" w:cs="Times New Roman"/>
          <w:color w:val="auto"/>
          <w:sz w:val="24"/>
          <w:szCs w:val="24"/>
        </w:rPr>
      </w:pPr>
      <w:bookmarkStart w:id="182" w:name="_Toc149225791"/>
      <w:r w:rsidRPr="00480B06">
        <w:rPr>
          <w:rFonts w:ascii="Times New Roman" w:hAnsi="Times New Roman" w:cs="Times New Roman"/>
          <w:color w:val="auto"/>
          <w:sz w:val="24"/>
          <w:szCs w:val="24"/>
        </w:rPr>
        <w:t>7.6.</w:t>
      </w:r>
      <w:r w:rsidR="003F78E5" w:rsidRPr="00480B06">
        <w:rPr>
          <w:rFonts w:ascii="Times New Roman" w:hAnsi="Times New Roman" w:cs="Times New Roman"/>
          <w:color w:val="auto"/>
          <w:sz w:val="24"/>
          <w:szCs w:val="24"/>
        </w:rPr>
        <w:t xml:space="preserve"> Concepts   de  renforcement  des </w:t>
      </w:r>
      <w:r w:rsidR="00A2065F" w:rsidRPr="00480B06">
        <w:rPr>
          <w:rFonts w:ascii="Times New Roman" w:hAnsi="Times New Roman" w:cs="Times New Roman"/>
          <w:color w:val="auto"/>
          <w:sz w:val="24"/>
          <w:szCs w:val="24"/>
        </w:rPr>
        <w:t xml:space="preserve"> capacités   dans  le système </w:t>
      </w:r>
      <w:r w:rsidR="003F78E5" w:rsidRPr="00480B06">
        <w:rPr>
          <w:rFonts w:ascii="Times New Roman" w:hAnsi="Times New Roman" w:cs="Times New Roman"/>
          <w:color w:val="auto"/>
          <w:sz w:val="24"/>
          <w:szCs w:val="24"/>
        </w:rPr>
        <w:t>de santé</w:t>
      </w:r>
      <w:bookmarkEnd w:id="182"/>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 terme  "</w:t>
      </w:r>
      <w:r w:rsidRPr="00480B06">
        <w:rPr>
          <w:rFonts w:ascii="Times New Roman" w:hAnsi="Times New Roman" w:cs="Times New Roman"/>
          <w:i/>
          <w:sz w:val="24"/>
          <w:szCs w:val="24"/>
        </w:rPr>
        <w:t>renforcement  des capacités  communautaires"</w:t>
      </w:r>
      <w:r w:rsidR="00CC490B">
        <w:rPr>
          <w:rFonts w:ascii="Times New Roman" w:hAnsi="Times New Roman" w:cs="Times New Roman"/>
          <w:sz w:val="24"/>
          <w:szCs w:val="24"/>
        </w:rPr>
        <w:t xml:space="preserve">   a évolué</w:t>
      </w:r>
      <w:r w:rsidRPr="00480B06">
        <w:rPr>
          <w:rFonts w:ascii="Times New Roman" w:hAnsi="Times New Roman" w:cs="Times New Roman"/>
          <w:sz w:val="24"/>
          <w:szCs w:val="24"/>
        </w:rPr>
        <w:t xml:space="preserve">  en fonction  de concepts antérieurs tels que le renforcement  des institutions et le développement  organisationnel.</w:t>
      </w:r>
    </w:p>
    <w:p w:rsidR="003F78E5" w:rsidRPr="00480B06" w:rsidRDefault="003F78E5" w:rsidP="00744F9D">
      <w:pPr>
        <w:spacing w:line="360" w:lineRule="auto"/>
        <w:jc w:val="both"/>
        <w:rPr>
          <w:rFonts w:ascii="Times New Roman" w:hAnsi="Times New Roman" w:cs="Times New Roman"/>
          <w:i/>
          <w:sz w:val="24"/>
          <w:szCs w:val="24"/>
        </w:rPr>
      </w:pPr>
      <w:r w:rsidRPr="00480B06">
        <w:rPr>
          <w:rFonts w:ascii="Times New Roman" w:hAnsi="Times New Roman" w:cs="Times New Roman"/>
          <w:sz w:val="24"/>
          <w:szCs w:val="24"/>
        </w:rPr>
        <w:t xml:space="preserve">Dans les années  1950 et 1960, ces mots font  référence  au </w:t>
      </w:r>
      <w:r w:rsidRPr="00480B06">
        <w:rPr>
          <w:rFonts w:ascii="Times New Roman" w:hAnsi="Times New Roman" w:cs="Times New Roman"/>
          <w:i/>
          <w:sz w:val="24"/>
          <w:szCs w:val="24"/>
        </w:rPr>
        <w:t>développement  communautaire</w:t>
      </w:r>
      <w:r w:rsidR="00A2065F" w:rsidRPr="00480B06">
        <w:rPr>
          <w:rFonts w:ascii="Times New Roman" w:hAnsi="Times New Roman" w:cs="Times New Roman"/>
          <w:sz w:val="24"/>
          <w:szCs w:val="24"/>
        </w:rPr>
        <w:t xml:space="preserve"> qui  se  concentrait</w:t>
      </w:r>
      <w:r w:rsidRPr="00480B06">
        <w:rPr>
          <w:rFonts w:ascii="Times New Roman" w:hAnsi="Times New Roman" w:cs="Times New Roman"/>
          <w:sz w:val="24"/>
          <w:szCs w:val="24"/>
        </w:rPr>
        <w:t xml:space="preserve">  sur  l'amélioration  des  capacités  individuelles,  technologiques   et  d'auto­ ass</w:t>
      </w:r>
      <w:r w:rsidR="00A2065F" w:rsidRPr="00480B06">
        <w:rPr>
          <w:rFonts w:ascii="Times New Roman" w:hAnsi="Times New Roman" w:cs="Times New Roman"/>
          <w:sz w:val="24"/>
          <w:szCs w:val="24"/>
        </w:rPr>
        <w:t>istance dans les zones rurales. Aprè</w:t>
      </w:r>
      <w:r w:rsidRPr="00480B06">
        <w:rPr>
          <w:rFonts w:ascii="Times New Roman" w:hAnsi="Times New Roman" w:cs="Times New Roman"/>
          <w:sz w:val="24"/>
          <w:szCs w:val="24"/>
        </w:rPr>
        <w:t>s  une  série  de  rapports  sur  le développement</w:t>
      </w:r>
      <w:r w:rsidR="00A2065F" w:rsidRPr="00480B06">
        <w:rPr>
          <w:rFonts w:ascii="Times New Roman" w:hAnsi="Times New Roman" w:cs="Times New Roman"/>
          <w:sz w:val="24"/>
          <w:szCs w:val="24"/>
        </w:rPr>
        <w:t xml:space="preserve">   international dans les  années </w:t>
      </w:r>
      <w:r w:rsidRPr="00480B06">
        <w:rPr>
          <w:rFonts w:ascii="Times New Roman" w:hAnsi="Times New Roman" w:cs="Times New Roman"/>
          <w:sz w:val="24"/>
          <w:szCs w:val="24"/>
        </w:rPr>
        <w:t>1970, l‘accent a été mis sur le renforcement  des capacités  en matière  de compétences</w:t>
      </w:r>
      <w:r w:rsidR="00A2065F" w:rsidRPr="00480B06">
        <w:rPr>
          <w:rFonts w:ascii="Times New Roman" w:hAnsi="Times New Roman" w:cs="Times New Roman"/>
          <w:sz w:val="24"/>
          <w:szCs w:val="24"/>
        </w:rPr>
        <w:t xml:space="preserve"> techniques dans les  zones </w:t>
      </w:r>
      <w:r w:rsidRPr="00480B06">
        <w:rPr>
          <w:rFonts w:ascii="Times New Roman" w:hAnsi="Times New Roman" w:cs="Times New Roman"/>
          <w:sz w:val="24"/>
          <w:szCs w:val="24"/>
        </w:rPr>
        <w:t xml:space="preserve">rurales   ainsi   que   dans   les   secteurs administratifs des pays en </w:t>
      </w:r>
      <w:r w:rsidR="00A2065F" w:rsidRPr="00480B06">
        <w:rPr>
          <w:rFonts w:ascii="Times New Roman" w:hAnsi="Times New Roman" w:cs="Times New Roman"/>
          <w:sz w:val="24"/>
          <w:szCs w:val="24"/>
        </w:rPr>
        <w:t>développement.</w:t>
      </w:r>
      <w:r w:rsidRPr="00480B06">
        <w:rPr>
          <w:rFonts w:ascii="Times New Roman" w:hAnsi="Times New Roman" w:cs="Times New Roman"/>
          <w:sz w:val="24"/>
          <w:szCs w:val="24"/>
        </w:rPr>
        <w:t xml:space="preserve"> La définition  du développement  institutionnel  s</w:t>
      </w:r>
      <w:r w:rsidR="00A2065F" w:rsidRPr="00480B06">
        <w:rPr>
          <w:rFonts w:ascii="Times New Roman" w:hAnsi="Times New Roman" w:cs="Times New Roman"/>
          <w:sz w:val="24"/>
          <w:szCs w:val="24"/>
        </w:rPr>
        <w:t xml:space="preserve">'est  encore  élargie  dans les </w:t>
      </w:r>
      <w:r w:rsidRPr="00480B06">
        <w:rPr>
          <w:rFonts w:ascii="Times New Roman" w:hAnsi="Times New Roman" w:cs="Times New Roman"/>
          <w:sz w:val="24"/>
          <w:szCs w:val="24"/>
        </w:rPr>
        <w:t xml:space="preserve">années 1980. Le développement  institutionnel  a été considéré  comme  un processus  </w:t>
      </w:r>
      <w:r w:rsidR="00A2065F" w:rsidRPr="00480B06">
        <w:rPr>
          <w:rFonts w:ascii="Times New Roman" w:hAnsi="Times New Roman" w:cs="Times New Roman"/>
          <w:sz w:val="24"/>
          <w:szCs w:val="24"/>
        </w:rPr>
        <w:t>à</w:t>
      </w:r>
      <w:r w:rsidRPr="00480B06">
        <w:rPr>
          <w:rFonts w:ascii="Times New Roman" w:hAnsi="Times New Roman" w:cs="Times New Roman"/>
          <w:sz w:val="24"/>
          <w:szCs w:val="24"/>
        </w:rPr>
        <w:t xml:space="preserve"> long terme  de cons</w:t>
      </w:r>
      <w:r w:rsidR="00A2065F" w:rsidRPr="00480B06">
        <w:rPr>
          <w:rFonts w:ascii="Times New Roman" w:hAnsi="Times New Roman" w:cs="Times New Roman"/>
          <w:sz w:val="24"/>
          <w:szCs w:val="24"/>
        </w:rPr>
        <w:t>truction  d'un  gouvernement,</w:t>
      </w:r>
      <w:r w:rsidR="00DB6C67" w:rsidRPr="00480B06">
        <w:rPr>
          <w:rFonts w:ascii="Times New Roman" w:hAnsi="Times New Roman" w:cs="Times New Roman"/>
          <w:sz w:val="24"/>
          <w:szCs w:val="24"/>
        </w:rPr>
        <w:t xml:space="preserve"> d'agence</w:t>
      </w:r>
      <w:r w:rsidRPr="00480B06">
        <w:rPr>
          <w:rFonts w:ascii="Times New Roman" w:hAnsi="Times New Roman" w:cs="Times New Roman"/>
          <w:sz w:val="24"/>
          <w:szCs w:val="24"/>
        </w:rPr>
        <w:t xml:space="preserve">  du sect</w:t>
      </w:r>
      <w:r w:rsidR="00A2065F" w:rsidRPr="00480B06">
        <w:rPr>
          <w:rFonts w:ascii="Times New Roman" w:hAnsi="Times New Roman" w:cs="Times New Roman"/>
          <w:sz w:val="24"/>
          <w:szCs w:val="24"/>
        </w:rPr>
        <w:t>eur  public  et privé</w:t>
      </w:r>
      <w:r w:rsidRPr="00480B06">
        <w:rPr>
          <w:rFonts w:ascii="Times New Roman" w:hAnsi="Times New Roman" w:cs="Times New Roman"/>
          <w:sz w:val="24"/>
          <w:szCs w:val="24"/>
        </w:rPr>
        <w:t xml:space="preserve">  et d'ONG pour  un pays  en  développement.   L'essor  du  renforcement  des  capacités  comme  principe directeur du développement  dans les années  1990 est dû  à une </w:t>
      </w:r>
      <w:r w:rsidR="00A2065F" w:rsidRPr="00480B06">
        <w:rPr>
          <w:rFonts w:ascii="Times New Roman" w:hAnsi="Times New Roman" w:cs="Times New Roman"/>
          <w:sz w:val="24"/>
          <w:szCs w:val="24"/>
        </w:rPr>
        <w:t xml:space="preserve">confluence de facteurs: </w:t>
      </w:r>
      <w:r w:rsidRPr="00480B06">
        <w:rPr>
          <w:rFonts w:ascii="Times New Roman" w:hAnsi="Times New Roman" w:cs="Times New Roman"/>
          <w:sz w:val="24"/>
          <w:szCs w:val="24"/>
        </w:rPr>
        <w:t xml:space="preserve">de </w:t>
      </w:r>
      <w:r w:rsidR="00A2065F" w:rsidRPr="00480B06">
        <w:rPr>
          <w:rFonts w:ascii="Times New Roman" w:hAnsi="Times New Roman" w:cs="Times New Roman"/>
          <w:sz w:val="24"/>
          <w:szCs w:val="24"/>
        </w:rPr>
        <w:t xml:space="preserve">nouvelles idéologies </w:t>
      </w:r>
      <w:r w:rsidRPr="00480B06">
        <w:rPr>
          <w:rFonts w:ascii="Times New Roman" w:hAnsi="Times New Roman" w:cs="Times New Roman"/>
          <w:sz w:val="24"/>
          <w:szCs w:val="24"/>
        </w:rPr>
        <w:t>encourageant</w:t>
      </w:r>
      <w:r w:rsidR="00A2065F" w:rsidRPr="00480B06">
        <w:rPr>
          <w:rFonts w:ascii="Times New Roman" w:hAnsi="Times New Roman" w:cs="Times New Roman"/>
          <w:sz w:val="24"/>
          <w:szCs w:val="24"/>
        </w:rPr>
        <w:t xml:space="preserve"> </w:t>
      </w:r>
      <w:r w:rsidRPr="00480B06">
        <w:rPr>
          <w:rFonts w:ascii="Times New Roman" w:hAnsi="Times New Roman" w:cs="Times New Roman"/>
          <w:sz w:val="24"/>
          <w:szCs w:val="24"/>
        </w:rPr>
        <w:t>l'autonomi</w:t>
      </w:r>
      <w:r w:rsidR="00A2065F" w:rsidRPr="00480B06">
        <w:rPr>
          <w:rFonts w:ascii="Times New Roman" w:hAnsi="Times New Roman" w:cs="Times New Roman"/>
          <w:sz w:val="24"/>
          <w:szCs w:val="24"/>
        </w:rPr>
        <w:t xml:space="preserve">sation </w:t>
      </w:r>
      <w:r w:rsidRPr="00480B06">
        <w:rPr>
          <w:rFonts w:ascii="Times New Roman" w:hAnsi="Times New Roman" w:cs="Times New Roman"/>
          <w:sz w:val="24"/>
          <w:szCs w:val="24"/>
        </w:rPr>
        <w:t xml:space="preserve">et la participation,  telles que l' Education à  la conscience  critique  de Paulo  Freire  (1973),  qui  insistait  sur  le fait  que  </w:t>
      </w:r>
      <w:r w:rsidRPr="00480B06">
        <w:rPr>
          <w:rFonts w:ascii="Times New Roman" w:hAnsi="Times New Roman" w:cs="Times New Roman"/>
          <w:i/>
          <w:sz w:val="24"/>
          <w:szCs w:val="24"/>
        </w:rPr>
        <w:t>l'éducation  ne pouvait  pas être transmise  à un élève  ignorant  par  un enseignant  omniscient; elle devait plutôt être effectuée par le biais d'un processus de dialogue entre égaux.</w:t>
      </w:r>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lastRenderedPageBreak/>
        <w:t>Au  cours  des  années  1990,  le terme  de  renforcement  des  capacités  est  apparu  dans  le lexique  du  développement   international.  Aujourd'hui,   le  "renforcement   des  capacités" des communautés son</w:t>
      </w:r>
      <w:r w:rsidR="00A2065F" w:rsidRPr="00480B06">
        <w:rPr>
          <w:rFonts w:ascii="Times New Roman" w:hAnsi="Times New Roman" w:cs="Times New Roman"/>
          <w:sz w:val="24"/>
          <w:szCs w:val="24"/>
        </w:rPr>
        <w:t xml:space="preserve">t incluses dans les initiatives de </w:t>
      </w:r>
      <w:r w:rsidRPr="00480B06">
        <w:rPr>
          <w:rFonts w:ascii="Times New Roman" w:hAnsi="Times New Roman" w:cs="Times New Roman"/>
          <w:sz w:val="24"/>
          <w:szCs w:val="24"/>
        </w:rPr>
        <w:t>la plupart des organisations  internationales de développement</w:t>
      </w:r>
      <w:r w:rsidR="00937619" w:rsidRPr="00480B06">
        <w:rPr>
          <w:rFonts w:ascii="Times New Roman" w:hAnsi="Times New Roman" w:cs="Times New Roman"/>
          <w:sz w:val="24"/>
          <w:szCs w:val="24"/>
        </w:rPr>
        <w:t>,  telles  que  la b</w:t>
      </w:r>
      <w:r w:rsidRPr="00480B06">
        <w:rPr>
          <w:rFonts w:ascii="Times New Roman" w:hAnsi="Times New Roman" w:cs="Times New Roman"/>
          <w:sz w:val="24"/>
          <w:szCs w:val="24"/>
        </w:rPr>
        <w:t>anque  mondiale,  les Nations  unies  et les  ONG  comme Oxfam International.  L'utilisation  large de ce mot a provoqué une controverse s</w:t>
      </w:r>
      <w:r w:rsidR="00937619" w:rsidRPr="00480B06">
        <w:rPr>
          <w:rFonts w:ascii="Times New Roman" w:hAnsi="Times New Roman" w:cs="Times New Roman"/>
          <w:sz w:val="24"/>
          <w:szCs w:val="24"/>
        </w:rPr>
        <w:t xml:space="preserve">ur sa véritable signification. </w:t>
      </w:r>
      <w:r w:rsidR="00A2065F" w:rsidRPr="00480B06">
        <w:rPr>
          <w:rFonts w:ascii="Times New Roman" w:hAnsi="Times New Roman" w:cs="Times New Roman"/>
          <w:sz w:val="24"/>
          <w:szCs w:val="24"/>
        </w:rPr>
        <w:t xml:space="preserve">Le renforcement des capacités communautaires </w:t>
      </w:r>
      <w:r w:rsidRPr="00480B06">
        <w:rPr>
          <w:rFonts w:ascii="Times New Roman" w:hAnsi="Times New Roman" w:cs="Times New Roman"/>
          <w:sz w:val="24"/>
          <w:szCs w:val="24"/>
        </w:rPr>
        <w:t>consiste également à améliorer les talents,  les compétences  et les capacités  des  individus  et des  organisations  dans  les petites entreprises  et les mouvements  locaux  de base afin d'atteindre  leurs  objectifs  et de résoudre les causes de leur exclusion et de leurs difficultés . Les ONG et les gouvernements utilisent le renforcement  de</w:t>
      </w:r>
      <w:r w:rsidR="00C84C9F" w:rsidRPr="00480B06">
        <w:rPr>
          <w:rFonts w:ascii="Times New Roman" w:hAnsi="Times New Roman" w:cs="Times New Roman"/>
          <w:sz w:val="24"/>
          <w:szCs w:val="24"/>
        </w:rPr>
        <w:t xml:space="preserve">s capacités organisationnelles </w:t>
      </w:r>
      <w:r w:rsidRPr="00480B06">
        <w:rPr>
          <w:rFonts w:ascii="Times New Roman" w:hAnsi="Times New Roman" w:cs="Times New Roman"/>
          <w:sz w:val="24"/>
          <w:szCs w:val="24"/>
        </w:rPr>
        <w:t>pour guider  leur développement  et leurs activités internes.</w:t>
      </w:r>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Plusieurs stratégies  de renforcement  des capacités  incluent la collecte  de fonds, les centres de formation,  les visites  de  l'exposition,  le soutien  aux  bureaux  et à  la documentation,  la formation sur le lieu de travail,  les centres d'apprentissage  et les consultations.  Les pays en développement  adoptent  des stratégies  de renforcement  des capacités  pour éviter d'être en permanence dépendants  de l'aide internationale.</w:t>
      </w:r>
      <w:r w:rsidR="003229DF" w:rsidRPr="00480B06">
        <w:rPr>
          <w:rFonts w:ascii="Times New Roman" w:hAnsi="Times New Roman" w:cs="Times New Roman"/>
          <w:sz w:val="24"/>
          <w:szCs w:val="24"/>
        </w:rPr>
        <w:t xml:space="preserve"> </w:t>
      </w:r>
      <w:r w:rsidRPr="00480B06">
        <w:rPr>
          <w:rFonts w:ascii="Times New Roman" w:hAnsi="Times New Roman" w:cs="Times New Roman"/>
          <w:sz w:val="24"/>
          <w:szCs w:val="24"/>
        </w:rPr>
        <w:t>Le Programme des Nations unies pour le développement  (PNUD) a été l</w:t>
      </w:r>
      <w:r w:rsidR="00C84C9F" w:rsidRPr="00480B06">
        <w:rPr>
          <w:rFonts w:ascii="Times New Roman" w:hAnsi="Times New Roman" w:cs="Times New Roman"/>
          <w:sz w:val="24"/>
          <w:szCs w:val="24"/>
        </w:rPr>
        <w:t xml:space="preserve">'un des précurseurs dans la compréhension du renforcement des capacités et du </w:t>
      </w:r>
      <w:r w:rsidRPr="00480B06">
        <w:rPr>
          <w:rFonts w:ascii="Times New Roman" w:hAnsi="Times New Roman" w:cs="Times New Roman"/>
          <w:sz w:val="24"/>
          <w:szCs w:val="24"/>
        </w:rPr>
        <w:t>développement</w:t>
      </w:r>
      <w:r w:rsidR="00C84C9F" w:rsidRPr="00480B06">
        <w:rPr>
          <w:rFonts w:ascii="Times New Roman" w:hAnsi="Times New Roman" w:cs="Times New Roman"/>
          <w:sz w:val="24"/>
          <w:szCs w:val="24"/>
        </w:rPr>
        <w:t xml:space="preserve"> </w:t>
      </w:r>
      <w:r w:rsidR="00E25251">
        <w:rPr>
          <w:rFonts w:ascii="Times New Roman" w:hAnsi="Times New Roman" w:cs="Times New Roman"/>
          <w:sz w:val="24"/>
          <w:szCs w:val="24"/>
        </w:rPr>
        <w:t>des communautés.</w:t>
      </w:r>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96832" behindDoc="1" locked="0" layoutInCell="1" allowOverlap="1" wp14:anchorId="293631A3" wp14:editId="1F1AF077">
                <wp:simplePos x="0" y="0"/>
                <wp:positionH relativeFrom="margin">
                  <wp:align>left</wp:align>
                </wp:positionH>
                <wp:positionV relativeFrom="paragraph">
                  <wp:posOffset>155575</wp:posOffset>
                </wp:positionV>
                <wp:extent cx="3199765" cy="457200"/>
                <wp:effectExtent l="0" t="0" r="19685" b="19050"/>
                <wp:wrapTight wrapText="bothSides">
                  <wp:wrapPolygon edited="1">
                    <wp:start x="0" y="0"/>
                    <wp:lineTo x="-1418" y="11489"/>
                    <wp:lineTo x="0" y="21600"/>
                    <wp:lineTo x="25057" y="21600"/>
                    <wp:lineTo x="21547" y="0"/>
                    <wp:lineTo x="0" y="0"/>
                  </wp:wrapPolygon>
                </wp:wrapTight>
                <wp:docPr id="320" name="Rectangle 320"/>
                <wp:cNvGraphicFramePr/>
                <a:graphic xmlns:a="http://schemas.openxmlformats.org/drawingml/2006/main">
                  <a:graphicData uri="http://schemas.microsoft.com/office/word/2010/wordprocessingShape">
                    <wps:wsp>
                      <wps:cNvSpPr/>
                      <wps:spPr>
                        <a:xfrm>
                          <a:off x="0" y="0"/>
                          <a:ext cx="3199765"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BA7407" w:rsidRDefault="00AC0578" w:rsidP="003F78E5">
                            <w:pPr>
                              <w:jc w:val="center"/>
                              <w:rPr>
                                <w:rFonts w:ascii="Times New Roman" w:hAnsi="Times New Roman" w:cs="Times New Roman"/>
                                <w:sz w:val="28"/>
                              </w:rPr>
                            </w:pPr>
                            <w:r w:rsidRPr="00BA7407">
                              <w:rPr>
                                <w:rFonts w:ascii="Times New Roman" w:hAnsi="Times New Roman" w:cs="Times New Roman"/>
                                <w:sz w:val="28"/>
                              </w:rPr>
                              <w:t>Niveau individuel</w:t>
                            </w:r>
                          </w:p>
                          <w:p w:rsidR="00AC0578" w:rsidRDefault="00AC0578" w:rsidP="003F78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3631A3" id="Rectangle 320" o:spid="_x0000_s1141" style="position:absolute;left:0;text-align:left;margin-left:0;margin-top:12.25pt;width:251.95pt;height:36pt;z-index:-251419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wrapcoords="0 0 -1418 11489 0 21600 25057 21600 21547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" fillcolor="white [3201]" strokecolor="black [3213]" strokeweight="1pt">
                <v:textbox>
                  <w:txbxContent>
                    <w:p w:rsidR="00AC0578" w:rsidRPr="00BA7407" w:rsidRDefault="00AC0578" w:rsidP="003F78E5">
                      <w:pPr>
                        <w:jc w:val="center"/>
                        <w:rPr>
                          <w:rFonts w:ascii="Times New Roman" w:hAnsi="Times New Roman" w:cs="Times New Roman"/>
                          <w:sz w:val="28"/>
                        </w:rPr>
                      </w:pPr>
                      <w:r w:rsidRPr="00BA7407">
                        <w:rPr>
                          <w:rFonts w:ascii="Times New Roman" w:hAnsi="Times New Roman" w:cs="Times New Roman"/>
                          <w:sz w:val="28"/>
                        </w:rPr>
                        <w:t>Niveau individuel</w:t>
                      </w:r>
                    </w:p>
                    <w:p w:rsidR="00AC0578" w:rsidRDefault="00AC0578" w:rsidP="003F78E5">
                      <w:pPr>
                        <w:jc w:val="center"/>
                      </w:pPr>
                    </w:p>
                  </w:txbxContent>
                </v:textbox>
                <w10:wrap type="tight" anchorx="margin"/>
              </v:rect>
            </w:pict>
          </mc:Fallback>
        </mc:AlternateContent>
      </w:r>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97856" behindDoc="1" locked="0" layoutInCell="1" allowOverlap="1" wp14:anchorId="6787CC2F" wp14:editId="5FB127CD">
                <wp:simplePos x="0" y="0"/>
                <wp:positionH relativeFrom="margin">
                  <wp:posOffset>10795</wp:posOffset>
                </wp:positionH>
                <wp:positionV relativeFrom="paragraph">
                  <wp:posOffset>367665</wp:posOffset>
                </wp:positionV>
                <wp:extent cx="3199765" cy="457200"/>
                <wp:effectExtent l="0" t="0" r="19685" b="19050"/>
                <wp:wrapTight wrapText="bothSides">
                  <wp:wrapPolygon edited="1">
                    <wp:start x="0" y="0"/>
                    <wp:lineTo x="-1418" y="11489"/>
                    <wp:lineTo x="0" y="21600"/>
                    <wp:lineTo x="25057" y="21600"/>
                    <wp:lineTo x="21547" y="0"/>
                    <wp:lineTo x="0" y="0"/>
                  </wp:wrapPolygon>
                </wp:wrapTight>
                <wp:docPr id="321" name="Rectangle 321"/>
                <wp:cNvGraphicFramePr/>
                <a:graphic xmlns:a="http://schemas.openxmlformats.org/drawingml/2006/main">
                  <a:graphicData uri="http://schemas.microsoft.com/office/word/2010/wordprocessingShape">
                    <wps:wsp>
                      <wps:cNvSpPr/>
                      <wps:spPr>
                        <a:xfrm>
                          <a:off x="0" y="0"/>
                          <a:ext cx="3199765"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BA7407" w:rsidRDefault="00AC0578" w:rsidP="003F78E5">
                            <w:pPr>
                              <w:jc w:val="center"/>
                              <w:rPr>
                                <w:rFonts w:ascii="Times New Roman" w:hAnsi="Times New Roman" w:cs="Times New Roman"/>
                                <w:sz w:val="28"/>
                              </w:rPr>
                            </w:pPr>
                            <w:r w:rsidRPr="00BA7407">
                              <w:rPr>
                                <w:rFonts w:ascii="Times New Roman" w:hAnsi="Times New Roman" w:cs="Times New Roman"/>
                                <w:sz w:val="28"/>
                              </w:rPr>
                              <w:t xml:space="preserve">Niveau </w:t>
                            </w:r>
                            <w:r>
                              <w:rPr>
                                <w:rFonts w:ascii="Times New Roman" w:hAnsi="Times New Roman" w:cs="Times New Roman"/>
                                <w:sz w:val="28"/>
                              </w:rPr>
                              <w:t>institutionnel</w:t>
                            </w:r>
                          </w:p>
                          <w:p w:rsidR="00AC0578" w:rsidRDefault="00AC0578" w:rsidP="003F78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87CC2F" id="Rectangle 321" o:spid="_x0000_s1142" style="position:absolute;left:0;text-align:left;margin-left:.85pt;margin-top:28.95pt;width:251.95pt;height:36pt;z-index:-251418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wrapcoords="0 0 -1418 11489 0 21600 25057 21600 21547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" fillcolor="white [3201]" strokecolor="black [3213]" strokeweight="1pt">
                <v:textbox>
                  <w:txbxContent>
                    <w:p w:rsidR="00AC0578" w:rsidRPr="00BA7407" w:rsidRDefault="00AC0578" w:rsidP="003F78E5">
                      <w:pPr>
                        <w:jc w:val="center"/>
                        <w:rPr>
                          <w:rFonts w:ascii="Times New Roman" w:hAnsi="Times New Roman" w:cs="Times New Roman"/>
                          <w:sz w:val="28"/>
                        </w:rPr>
                      </w:pPr>
                      <w:r w:rsidRPr="00BA7407">
                        <w:rPr>
                          <w:rFonts w:ascii="Times New Roman" w:hAnsi="Times New Roman" w:cs="Times New Roman"/>
                          <w:sz w:val="28"/>
                        </w:rPr>
                        <w:t xml:space="preserve">Niveau </w:t>
                      </w:r>
                      <w:r>
                        <w:rPr>
                          <w:rFonts w:ascii="Times New Roman" w:hAnsi="Times New Roman" w:cs="Times New Roman"/>
                          <w:sz w:val="28"/>
                        </w:rPr>
                        <w:t>institutionnel</w:t>
                      </w:r>
                    </w:p>
                    <w:p w:rsidR="00AC0578" w:rsidRDefault="00AC0578" w:rsidP="003F78E5">
                      <w:pPr>
                        <w:jc w:val="center"/>
                      </w:pPr>
                    </w:p>
                  </w:txbxContent>
                </v:textbox>
                <w10:wrap type="tight" anchorx="margin"/>
              </v:rect>
            </w:pict>
          </mc:Fallback>
        </mc:AlternateContent>
      </w:r>
    </w:p>
    <w:p w:rsidR="003F78E5" w:rsidRPr="00480B06" w:rsidRDefault="003F78E5" w:rsidP="00744F9D">
      <w:pPr>
        <w:spacing w:line="360" w:lineRule="auto"/>
        <w:jc w:val="both"/>
        <w:rPr>
          <w:rFonts w:ascii="Times New Roman" w:hAnsi="Times New Roman" w:cs="Times New Roman"/>
          <w:sz w:val="24"/>
          <w:szCs w:val="24"/>
        </w:rPr>
      </w:pPr>
    </w:p>
    <w:p w:rsidR="003F78E5" w:rsidRPr="00480B06" w:rsidRDefault="00C90FCB"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98880" behindDoc="1" locked="0" layoutInCell="1" allowOverlap="1" wp14:anchorId="2A50BF90" wp14:editId="76D1B3DA">
                <wp:simplePos x="0" y="0"/>
                <wp:positionH relativeFrom="margin">
                  <wp:posOffset>6985</wp:posOffset>
                </wp:positionH>
                <wp:positionV relativeFrom="paragraph">
                  <wp:posOffset>181610</wp:posOffset>
                </wp:positionV>
                <wp:extent cx="3192145" cy="457200"/>
                <wp:effectExtent l="0" t="0" r="27305" b="19050"/>
                <wp:wrapTight wrapText="bothSides">
                  <wp:wrapPolygon edited="1">
                    <wp:start x="0" y="0"/>
                    <wp:lineTo x="-1418" y="11489"/>
                    <wp:lineTo x="0" y="21600"/>
                    <wp:lineTo x="25057" y="21600"/>
                    <wp:lineTo x="21547" y="0"/>
                    <wp:lineTo x="0" y="0"/>
                  </wp:wrapPolygon>
                </wp:wrapTight>
                <wp:docPr id="322" name="Rectangle 322"/>
                <wp:cNvGraphicFramePr/>
                <a:graphic xmlns:a="http://schemas.openxmlformats.org/drawingml/2006/main">
                  <a:graphicData uri="http://schemas.microsoft.com/office/word/2010/wordprocessingShape">
                    <wps:wsp>
                      <wps:cNvSpPr/>
                      <wps:spPr>
                        <a:xfrm>
                          <a:off x="0" y="0"/>
                          <a:ext cx="3192145"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BA7407" w:rsidRDefault="00AC0578" w:rsidP="003F78E5">
                            <w:pPr>
                              <w:jc w:val="center"/>
                              <w:rPr>
                                <w:rFonts w:ascii="Times New Roman" w:hAnsi="Times New Roman" w:cs="Times New Roman"/>
                                <w:sz w:val="28"/>
                              </w:rPr>
                            </w:pPr>
                            <w:r w:rsidRPr="00BA7407">
                              <w:rPr>
                                <w:rFonts w:ascii="Times New Roman" w:hAnsi="Times New Roman" w:cs="Times New Roman"/>
                                <w:sz w:val="28"/>
                              </w:rPr>
                              <w:t xml:space="preserve">Niveau </w:t>
                            </w:r>
                            <w:r>
                              <w:rPr>
                                <w:rFonts w:ascii="Times New Roman" w:hAnsi="Times New Roman" w:cs="Times New Roman"/>
                                <w:sz w:val="28"/>
                              </w:rPr>
                              <w:t>sociétal</w:t>
                            </w:r>
                          </w:p>
                          <w:p w:rsidR="00AC0578" w:rsidRDefault="00AC0578" w:rsidP="003F78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50BF90" id="Rectangle 322" o:spid="_x0000_s1143" style="position:absolute;left:0;text-align:left;margin-left:.55pt;margin-top:14.3pt;width:251.35pt;height:36pt;z-index:-251417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wrapcoords="0 0 -1418 11489 0 21600 25057 21600 21547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" fillcolor="white [3201]" strokecolor="black [3213]" strokeweight="1pt">
                <v:textbox>
                  <w:txbxContent>
                    <w:p w:rsidR="00AC0578" w:rsidRPr="00BA7407" w:rsidRDefault="00AC0578" w:rsidP="003F78E5">
                      <w:pPr>
                        <w:jc w:val="center"/>
                        <w:rPr>
                          <w:rFonts w:ascii="Times New Roman" w:hAnsi="Times New Roman" w:cs="Times New Roman"/>
                          <w:sz w:val="28"/>
                        </w:rPr>
                      </w:pPr>
                      <w:r w:rsidRPr="00BA7407">
                        <w:rPr>
                          <w:rFonts w:ascii="Times New Roman" w:hAnsi="Times New Roman" w:cs="Times New Roman"/>
                          <w:sz w:val="28"/>
                        </w:rPr>
                        <w:t xml:space="preserve">Niveau </w:t>
                      </w:r>
                      <w:r>
                        <w:rPr>
                          <w:rFonts w:ascii="Times New Roman" w:hAnsi="Times New Roman" w:cs="Times New Roman"/>
                          <w:sz w:val="28"/>
                        </w:rPr>
                        <w:t>sociétal</w:t>
                      </w:r>
                    </w:p>
                    <w:p w:rsidR="00AC0578" w:rsidRDefault="00AC0578" w:rsidP="003F78E5">
                      <w:pPr>
                        <w:jc w:val="center"/>
                      </w:pPr>
                    </w:p>
                  </w:txbxContent>
                </v:textbox>
                <w10:wrap type="tight" anchorx="margin"/>
              </v:rect>
            </w:pict>
          </mc:Fallback>
        </mc:AlternateContent>
      </w:r>
    </w:p>
    <w:p w:rsidR="003229DF"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899904" behindDoc="1" locked="0" layoutInCell="1" allowOverlap="1" wp14:anchorId="65EDA967" wp14:editId="6988D451">
                <wp:simplePos x="0" y="0"/>
                <wp:positionH relativeFrom="margin">
                  <wp:align>left</wp:align>
                </wp:positionH>
                <wp:positionV relativeFrom="paragraph">
                  <wp:posOffset>274617</wp:posOffset>
                </wp:positionV>
                <wp:extent cx="3206750" cy="457200"/>
                <wp:effectExtent l="0" t="0" r="12700" b="19050"/>
                <wp:wrapTight wrapText="bothSides">
                  <wp:wrapPolygon edited="1">
                    <wp:start x="0" y="0"/>
                    <wp:lineTo x="-1418" y="11489"/>
                    <wp:lineTo x="0" y="21600"/>
                    <wp:lineTo x="25057" y="21600"/>
                    <wp:lineTo x="21547" y="0"/>
                    <wp:lineTo x="0" y="0"/>
                  </wp:wrapPolygon>
                </wp:wrapTight>
                <wp:docPr id="323" name="Rectangle 323"/>
                <wp:cNvGraphicFramePr/>
                <a:graphic xmlns:a="http://schemas.openxmlformats.org/drawingml/2006/main">
                  <a:graphicData uri="http://schemas.microsoft.com/office/word/2010/wordprocessingShape">
                    <wps:wsp>
                      <wps:cNvSpPr/>
                      <wps:spPr>
                        <a:xfrm>
                          <a:off x="0" y="0"/>
                          <a:ext cx="3206854"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BA7407" w:rsidRDefault="00AC0578" w:rsidP="003F78E5">
                            <w:pPr>
                              <w:jc w:val="center"/>
                              <w:rPr>
                                <w:rFonts w:ascii="Times New Roman" w:hAnsi="Times New Roman" w:cs="Times New Roman"/>
                                <w:sz w:val="28"/>
                              </w:rPr>
                            </w:pPr>
                            <w:r w:rsidRPr="00BA7407">
                              <w:rPr>
                                <w:rFonts w:ascii="Times New Roman" w:hAnsi="Times New Roman" w:cs="Times New Roman"/>
                                <w:sz w:val="28"/>
                              </w:rPr>
                              <w:t xml:space="preserve">Niveau </w:t>
                            </w:r>
                            <w:r>
                              <w:rPr>
                                <w:rFonts w:ascii="Times New Roman" w:hAnsi="Times New Roman" w:cs="Times New Roman"/>
                                <w:sz w:val="28"/>
                              </w:rPr>
                              <w:t>hors-formation</w:t>
                            </w:r>
                          </w:p>
                          <w:p w:rsidR="00AC0578" w:rsidRDefault="00AC0578" w:rsidP="003F78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EDA967" id="Rectangle 323" o:spid="_x0000_s1144" style="position:absolute;left:0;text-align:left;margin-left:0;margin-top:21.6pt;width:252.5pt;height:36pt;z-index:-251416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wrapcoords="0 0 -1418 11489 0 21600 25057 21600 21547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" fillcolor="white [3201]" strokecolor="black [3213]" strokeweight="1pt">
                <v:textbox>
                  <w:txbxContent>
                    <w:p w:rsidR="00AC0578" w:rsidRPr="00BA7407" w:rsidRDefault="00AC0578" w:rsidP="003F78E5">
                      <w:pPr>
                        <w:jc w:val="center"/>
                        <w:rPr>
                          <w:rFonts w:ascii="Times New Roman" w:hAnsi="Times New Roman" w:cs="Times New Roman"/>
                          <w:sz w:val="28"/>
                        </w:rPr>
                      </w:pPr>
                      <w:r w:rsidRPr="00BA7407">
                        <w:rPr>
                          <w:rFonts w:ascii="Times New Roman" w:hAnsi="Times New Roman" w:cs="Times New Roman"/>
                          <w:sz w:val="28"/>
                        </w:rPr>
                        <w:t xml:space="preserve">Niveau </w:t>
                      </w:r>
                      <w:r>
                        <w:rPr>
                          <w:rFonts w:ascii="Times New Roman" w:hAnsi="Times New Roman" w:cs="Times New Roman"/>
                          <w:sz w:val="28"/>
                        </w:rPr>
                        <w:t>hors-formation</w:t>
                      </w:r>
                    </w:p>
                    <w:p w:rsidR="00AC0578" w:rsidRDefault="00AC0578" w:rsidP="003F78E5">
                      <w:pPr>
                        <w:jc w:val="center"/>
                      </w:pPr>
                    </w:p>
                  </w:txbxContent>
                </v:textbox>
                <w10:wrap type="tight" anchorx="margin"/>
              </v:rect>
            </w:pict>
          </mc:Fallback>
        </mc:AlternateContent>
      </w:r>
    </w:p>
    <w:p w:rsidR="003229DF" w:rsidRPr="00D44969" w:rsidRDefault="00E04B76" w:rsidP="00A368D2">
      <w:pPr>
        <w:pStyle w:val="Titre1"/>
      </w:pPr>
      <w:bookmarkStart w:id="183" w:name="_Toc149225792"/>
      <w:r w:rsidRPr="00D44969">
        <w:t>Figure 19</w:t>
      </w:r>
      <w:r w:rsidR="003229DF" w:rsidRPr="00D44969">
        <w:t>.Renforcement des capacités  communautaires   au PNUD</w:t>
      </w:r>
      <w:bookmarkEnd w:id="183"/>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Niveau individuel</w:t>
      </w:r>
      <w:r w:rsidRPr="00480B06">
        <w:rPr>
          <w:rFonts w:ascii="Times New Roman" w:hAnsi="Times New Roman" w:cs="Times New Roman"/>
          <w:sz w:val="24"/>
          <w:szCs w:val="24"/>
        </w:rPr>
        <w:t> : Il faut pour cela créer des conditions qui permettent à  chaque participant d'acquérir et d'améliorer ses connaissances et ses compétences</w:t>
      </w:r>
      <w:r w:rsidR="00C84C9F" w:rsidRPr="00480B06">
        <w:rPr>
          <w:rFonts w:ascii="Times New Roman" w:hAnsi="Times New Roman" w:cs="Times New Roman"/>
          <w:sz w:val="24"/>
          <w:szCs w:val="24"/>
        </w:rPr>
        <w:t xml:space="preserve">. </w:t>
      </w:r>
      <w:r w:rsidRPr="00480B06">
        <w:rPr>
          <w:rFonts w:ascii="Times New Roman" w:hAnsi="Times New Roman" w:cs="Times New Roman"/>
          <w:sz w:val="24"/>
          <w:szCs w:val="24"/>
        </w:rPr>
        <w:t>II faut également établir des conditions qui permettent aux individus de participer au ''processus d'apprentissage  et d'adaptation  au changement».</w:t>
      </w:r>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lastRenderedPageBreak/>
        <w:t>Niveau institutionnel </w:t>
      </w:r>
      <w:r w:rsidRPr="00480B06">
        <w:rPr>
          <w:rFonts w:ascii="Times New Roman" w:hAnsi="Times New Roman" w:cs="Times New Roman"/>
          <w:sz w:val="24"/>
          <w:szCs w:val="24"/>
        </w:rPr>
        <w:t xml:space="preserve">: </w:t>
      </w:r>
      <w:r w:rsidR="00C84C9F" w:rsidRPr="00480B06">
        <w:rPr>
          <w:rFonts w:ascii="Times New Roman" w:hAnsi="Times New Roman" w:cs="Times New Roman"/>
          <w:sz w:val="24"/>
          <w:szCs w:val="24"/>
        </w:rPr>
        <w:t>c</w:t>
      </w:r>
      <w:r w:rsidRPr="00480B06">
        <w:rPr>
          <w:rFonts w:ascii="Times New Roman" w:hAnsi="Times New Roman" w:cs="Times New Roman"/>
          <w:sz w:val="24"/>
          <w:szCs w:val="24"/>
        </w:rPr>
        <w:t>ela devrait inclure le soutien aux institutions des pays en développement. Elle ne devrait pas impliquer la création de nouvelles institutions, mais plutôt la modernisation et le soutien des institutions existantes dans l'établissement  de politiques, de structures organisationnelles et de méthodes de production saines.</w:t>
      </w:r>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Niveau de la société</w:t>
      </w:r>
      <w:r w:rsidRPr="00480B06">
        <w:rPr>
          <w:rFonts w:ascii="Times New Roman" w:hAnsi="Times New Roman" w:cs="Times New Roman"/>
          <w:sz w:val="24"/>
          <w:szCs w:val="24"/>
        </w:rPr>
        <w:t xml:space="preserve"> : </w:t>
      </w:r>
      <w:r w:rsidR="00C84C9F" w:rsidRPr="00480B06">
        <w:rPr>
          <w:rFonts w:ascii="Times New Roman" w:hAnsi="Times New Roman" w:cs="Times New Roman"/>
          <w:sz w:val="24"/>
          <w:szCs w:val="24"/>
        </w:rPr>
        <w:t>c</w:t>
      </w:r>
      <w:r w:rsidRPr="00480B06">
        <w:rPr>
          <w:rFonts w:ascii="Times New Roman" w:hAnsi="Times New Roman" w:cs="Times New Roman"/>
          <w:sz w:val="24"/>
          <w:szCs w:val="24"/>
        </w:rPr>
        <w:t xml:space="preserve">ela devrait encourager le développement d'une "administration publique plus interactive  qui apprend  à la fois de ses décisions  et des réactions  qu'elle </w:t>
      </w:r>
      <w:r w:rsidR="00C84C9F" w:rsidRPr="00480B06">
        <w:rPr>
          <w:rFonts w:ascii="Times New Roman" w:hAnsi="Times New Roman" w:cs="Times New Roman"/>
          <w:sz w:val="24"/>
          <w:szCs w:val="24"/>
        </w:rPr>
        <w:t xml:space="preserve">reçoit de la population </w:t>
      </w:r>
      <w:r w:rsidRPr="00480B06">
        <w:rPr>
          <w:rFonts w:ascii="Times New Roman" w:hAnsi="Times New Roman" w:cs="Times New Roman"/>
          <w:sz w:val="24"/>
          <w:szCs w:val="24"/>
        </w:rPr>
        <w:t>en général». Le renforcement des capacité</w:t>
      </w:r>
      <w:r w:rsidR="00C84C9F" w:rsidRPr="00480B06">
        <w:rPr>
          <w:rFonts w:ascii="Times New Roman" w:hAnsi="Times New Roman" w:cs="Times New Roman"/>
          <w:sz w:val="24"/>
          <w:szCs w:val="24"/>
        </w:rPr>
        <w:t>s publiques devrait être utilisé</w:t>
      </w:r>
      <w:r w:rsidRPr="00480B06">
        <w:rPr>
          <w:rFonts w:ascii="Times New Roman" w:hAnsi="Times New Roman" w:cs="Times New Roman"/>
          <w:sz w:val="24"/>
          <w:szCs w:val="24"/>
        </w:rPr>
        <w:t xml:space="preserve"> pour mettre en place des administrateurs publics sensibles et responsables.</w:t>
      </w:r>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Niveau hors formation</w:t>
      </w:r>
      <w:r w:rsidRPr="00480B06">
        <w:rPr>
          <w:rFonts w:ascii="Times New Roman" w:hAnsi="Times New Roman" w:cs="Times New Roman"/>
          <w:sz w:val="24"/>
          <w:szCs w:val="24"/>
        </w:rPr>
        <w:t xml:space="preserve"> : </w:t>
      </w:r>
      <w:r w:rsidR="00736AF3" w:rsidRPr="00480B06">
        <w:rPr>
          <w:rFonts w:ascii="Times New Roman" w:hAnsi="Times New Roman" w:cs="Times New Roman"/>
          <w:sz w:val="24"/>
          <w:szCs w:val="24"/>
        </w:rPr>
        <w:t>c</w:t>
      </w:r>
      <w:r w:rsidRPr="00480B06">
        <w:rPr>
          <w:rFonts w:ascii="Times New Roman" w:hAnsi="Times New Roman" w:cs="Times New Roman"/>
          <w:sz w:val="24"/>
          <w:szCs w:val="24"/>
        </w:rPr>
        <w:t>ela devr</w:t>
      </w:r>
      <w:r w:rsidR="00736AF3" w:rsidRPr="00480B06">
        <w:rPr>
          <w:rFonts w:ascii="Times New Roman" w:hAnsi="Times New Roman" w:cs="Times New Roman"/>
          <w:sz w:val="24"/>
          <w:szCs w:val="24"/>
        </w:rPr>
        <w:t>ait permettre au personnel formé</w:t>
      </w:r>
      <w:r w:rsidRPr="00480B06">
        <w:rPr>
          <w:rFonts w:ascii="Times New Roman" w:hAnsi="Times New Roman" w:cs="Times New Roman"/>
          <w:sz w:val="24"/>
          <w:szCs w:val="24"/>
        </w:rPr>
        <w:t xml:space="preserve"> de travailler à son niveau optimal dans un environnement.</w:t>
      </w:r>
    </w:p>
    <w:p w:rsidR="003F78E5"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Niveau hors formation</w:t>
      </w:r>
      <w:r w:rsidRPr="00480B06">
        <w:rPr>
          <w:rFonts w:ascii="Times New Roman" w:hAnsi="Times New Roman" w:cs="Times New Roman"/>
          <w:sz w:val="24"/>
          <w:szCs w:val="24"/>
        </w:rPr>
        <w:t> : Le renforcement des capacités communautaires est défini comme  "le</w:t>
      </w:r>
      <w:r w:rsidR="00736AF3" w:rsidRPr="00480B06">
        <w:rPr>
          <w:rFonts w:ascii="Times New Roman" w:hAnsi="Times New Roman" w:cs="Times New Roman"/>
          <w:sz w:val="24"/>
          <w:szCs w:val="24"/>
        </w:rPr>
        <w:t xml:space="preserve">  processus de </w:t>
      </w:r>
      <w:r w:rsidRPr="00480B06">
        <w:rPr>
          <w:rFonts w:ascii="Times New Roman" w:hAnsi="Times New Roman" w:cs="Times New Roman"/>
          <w:sz w:val="24"/>
          <w:szCs w:val="24"/>
        </w:rPr>
        <w:t>développement</w:t>
      </w:r>
      <w:r w:rsidR="00736AF3" w:rsidRPr="00480B06">
        <w:rPr>
          <w:rFonts w:ascii="Times New Roman" w:hAnsi="Times New Roman" w:cs="Times New Roman"/>
          <w:sz w:val="24"/>
          <w:szCs w:val="24"/>
        </w:rPr>
        <w:t xml:space="preserve"> et </w:t>
      </w:r>
      <w:r w:rsidRPr="00480B06">
        <w:rPr>
          <w:rFonts w:ascii="Times New Roman" w:hAnsi="Times New Roman" w:cs="Times New Roman"/>
          <w:sz w:val="24"/>
          <w:szCs w:val="24"/>
        </w:rPr>
        <w:t>d</w:t>
      </w:r>
      <w:r w:rsidR="00736AF3" w:rsidRPr="00480B06">
        <w:rPr>
          <w:rFonts w:ascii="Times New Roman" w:hAnsi="Times New Roman" w:cs="Times New Roman"/>
          <w:sz w:val="24"/>
          <w:szCs w:val="24"/>
        </w:rPr>
        <w:t xml:space="preserve">'amélioration des </w:t>
      </w:r>
      <w:r w:rsidRPr="00480B06">
        <w:rPr>
          <w:rFonts w:ascii="Times New Roman" w:hAnsi="Times New Roman" w:cs="Times New Roman"/>
          <w:sz w:val="24"/>
          <w:szCs w:val="24"/>
        </w:rPr>
        <w:t>compétences,   des instincts,  des capacités,  des processus  et des ressources  dont les organisations  et les communautés</w:t>
      </w:r>
      <w:r w:rsidR="00736AF3" w:rsidRPr="00480B06">
        <w:rPr>
          <w:rFonts w:ascii="Times New Roman" w:hAnsi="Times New Roman" w:cs="Times New Roman"/>
          <w:sz w:val="24"/>
          <w:szCs w:val="24"/>
        </w:rPr>
        <w:t xml:space="preserve">  </w:t>
      </w:r>
      <w:r w:rsidRPr="00480B06">
        <w:rPr>
          <w:rFonts w:ascii="Times New Roman" w:hAnsi="Times New Roman" w:cs="Times New Roman"/>
          <w:sz w:val="24"/>
          <w:szCs w:val="24"/>
        </w:rPr>
        <w:t>ont  besoi</w:t>
      </w:r>
      <w:r w:rsidR="00736AF3" w:rsidRPr="00480B06">
        <w:rPr>
          <w:rFonts w:ascii="Times New Roman" w:hAnsi="Times New Roman" w:cs="Times New Roman"/>
          <w:sz w:val="24"/>
          <w:szCs w:val="24"/>
        </w:rPr>
        <w:t xml:space="preserve">n  pour  survivre, s'adapter et prospérer dans </w:t>
      </w:r>
      <w:r w:rsidRPr="00480B06">
        <w:rPr>
          <w:rFonts w:ascii="Times New Roman" w:hAnsi="Times New Roman" w:cs="Times New Roman"/>
          <w:sz w:val="24"/>
          <w:szCs w:val="24"/>
        </w:rPr>
        <w:t>u</w:t>
      </w:r>
      <w:r w:rsidR="00736AF3" w:rsidRPr="00480B06">
        <w:rPr>
          <w:rFonts w:ascii="Times New Roman" w:hAnsi="Times New Roman" w:cs="Times New Roman"/>
          <w:sz w:val="24"/>
          <w:szCs w:val="24"/>
        </w:rPr>
        <w:t xml:space="preserve">n monde en mutation </w:t>
      </w:r>
      <w:r w:rsidRPr="00480B06">
        <w:rPr>
          <w:rFonts w:ascii="Times New Roman" w:hAnsi="Times New Roman" w:cs="Times New Roman"/>
          <w:sz w:val="24"/>
          <w:szCs w:val="24"/>
        </w:rPr>
        <w:t>rapide"</w:t>
      </w:r>
      <w:r w:rsidR="00736AF3"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Le renforcement des capacités communautaires est l'élément qui </w:t>
      </w:r>
      <w:r w:rsidR="00736AF3" w:rsidRPr="00480B06">
        <w:rPr>
          <w:rFonts w:ascii="Times New Roman" w:hAnsi="Times New Roman" w:cs="Times New Roman"/>
          <w:sz w:val="24"/>
          <w:szCs w:val="24"/>
        </w:rPr>
        <w:t xml:space="preserve">donne à un </w:t>
      </w:r>
      <w:r w:rsidRPr="00480B06">
        <w:rPr>
          <w:rFonts w:ascii="Times New Roman" w:hAnsi="Times New Roman" w:cs="Times New Roman"/>
          <w:sz w:val="24"/>
          <w:szCs w:val="24"/>
        </w:rPr>
        <w:t>programme/une organisation la fluidité, la flexibilité et  la fonctionnalité nécessaires pour s'adapter à l'évolution des besoins.</w:t>
      </w:r>
    </w:p>
    <w:p w:rsidR="00D65C36" w:rsidRPr="00DE2DC7" w:rsidRDefault="00D65C36" w:rsidP="00A368D2">
      <w:pPr>
        <w:pStyle w:val="Titre2"/>
        <w:rPr>
          <w:rFonts w:ascii="Times New Roman" w:hAnsi="Times New Roman" w:cs="Times New Roman"/>
          <w:color w:val="auto"/>
          <w:sz w:val="24"/>
        </w:rPr>
      </w:pPr>
      <w:bookmarkStart w:id="184" w:name="_Toc149225793"/>
      <w:r w:rsidRPr="00DE2DC7">
        <w:rPr>
          <w:rFonts w:ascii="Times New Roman" w:hAnsi="Times New Roman" w:cs="Times New Roman"/>
          <w:color w:val="auto"/>
          <w:sz w:val="24"/>
        </w:rPr>
        <w:t>7.7. Approche systémique pour analyser l’efficience au travers des programmes de santé</w:t>
      </w:r>
      <w:bookmarkEnd w:id="184"/>
    </w:p>
    <w:p w:rsidR="00D65C36" w:rsidRDefault="00D65C36" w:rsidP="00744F9D">
      <w:pPr>
        <w:spacing w:line="360" w:lineRule="auto"/>
        <w:jc w:val="both"/>
        <w:rPr>
          <w:rFonts w:ascii="Times New Roman" w:hAnsi="Times New Roman" w:cs="Times New Roman"/>
          <w:sz w:val="24"/>
          <w:szCs w:val="24"/>
        </w:rPr>
      </w:pPr>
      <w:r w:rsidRPr="00D65C36">
        <w:rPr>
          <w:rFonts w:ascii="Times New Roman" w:hAnsi="Times New Roman" w:cs="Times New Roman"/>
          <w:sz w:val="24"/>
          <w:szCs w:val="24"/>
        </w:rPr>
        <w:t xml:space="preserve">Prendre le système de santé dans son ensemble et ses objectifs comme unité d’analyse. </w:t>
      </w:r>
    </w:p>
    <w:p w:rsidR="00D65C36" w:rsidRPr="00D65C36" w:rsidRDefault="00E9450A" w:rsidP="00744F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D65C36" w:rsidRPr="00D65C36">
        <w:rPr>
          <w:rFonts w:ascii="Times New Roman" w:hAnsi="Times New Roman" w:cs="Times New Roman"/>
          <w:sz w:val="24"/>
          <w:szCs w:val="24"/>
        </w:rPr>
        <w:t>Les responsables nationaux de la santé publique sont de plus en plus préoccupés par la performance globale du système de santé. Le « succès » d’un programme donné doit être évalué également en termes de sa contribution aux progrès du système global vers la couverture sanitaire universelle, en prenant entièrement en considération ses implications (positives ou négatives) pour d’autres programmes et pour le système de santé au sens large. Ainsi, l’analyse de l’efficience des programmes doit être intégrée dans le système de santé.</w:t>
      </w:r>
    </w:p>
    <w:p w:rsidR="00D65C36" w:rsidRPr="00D65C36" w:rsidRDefault="00D65C36" w:rsidP="00744F9D">
      <w:pPr>
        <w:spacing w:line="360" w:lineRule="auto"/>
        <w:jc w:val="both"/>
        <w:rPr>
          <w:rFonts w:ascii="Times New Roman" w:hAnsi="Times New Roman" w:cs="Times New Roman"/>
          <w:sz w:val="24"/>
          <w:szCs w:val="24"/>
        </w:rPr>
      </w:pPr>
      <w:r w:rsidRPr="00D65C36">
        <w:rPr>
          <w:rFonts w:ascii="Times New Roman" w:hAnsi="Times New Roman" w:cs="Times New Roman"/>
          <w:sz w:val="24"/>
          <w:szCs w:val="24"/>
        </w:rPr>
        <w:t xml:space="preserve"> b) Examiner en détail la question «  qu’est</w:t>
      </w:r>
      <w:r>
        <w:rPr>
          <w:rFonts w:ascii="Times New Roman" w:hAnsi="Times New Roman" w:cs="Times New Roman"/>
          <w:sz w:val="24"/>
          <w:szCs w:val="24"/>
        </w:rPr>
        <w:t>-ce qu’un programme de santé ?</w:t>
      </w:r>
      <w:r w:rsidRPr="00D65C36">
        <w:rPr>
          <w:rFonts w:ascii="Times New Roman" w:hAnsi="Times New Roman" w:cs="Times New Roman"/>
          <w:sz w:val="24"/>
          <w:szCs w:val="24"/>
        </w:rPr>
        <w:t xml:space="preserve"> ». La simple référence à des « programmes de santé » instaure un débat horizontal-vertical potentiellement conflictuel qui ne favorise pas un dialogue constructif sur les sources d’inefficiences et les solutions potentielles. En effet, la composition des programmes varie. Ils peuvent inclure une stratégie ciblée associée à la surveillance des services utiles et des résultats d’intérêt ou, à l’autre extrême, leurs propres dispositions pour la prestation de services,</w:t>
      </w:r>
      <w:r w:rsidR="003F2682">
        <w:rPr>
          <w:rFonts w:ascii="Times New Roman" w:hAnsi="Times New Roman" w:cs="Times New Roman"/>
          <w:sz w:val="24"/>
          <w:szCs w:val="24"/>
        </w:rPr>
        <w:t xml:space="preserve"> le financement, les ressources </w:t>
      </w:r>
      <w:r w:rsidRPr="00D65C36">
        <w:rPr>
          <w:rFonts w:ascii="Times New Roman" w:hAnsi="Times New Roman" w:cs="Times New Roman"/>
          <w:sz w:val="24"/>
          <w:szCs w:val="24"/>
        </w:rPr>
        <w:t xml:space="preserve">humaines, les établissements, les systèmes d’information et les approvisionnements. Ainsi, pour envisager des réformes pour un programme dans un pays </w:t>
      </w:r>
      <w:r w:rsidRPr="00D65C36">
        <w:rPr>
          <w:rFonts w:ascii="Times New Roman" w:hAnsi="Times New Roman" w:cs="Times New Roman"/>
          <w:sz w:val="24"/>
          <w:szCs w:val="24"/>
        </w:rPr>
        <w:lastRenderedPageBreak/>
        <w:t xml:space="preserve">donné, il convient de détailler ses composants pour établir un diagnostic efficace. Cela permet de basculer le débat, de « programmes contre systèmes » à une discussion plus utile sur les éléments spécifiques (par exemple systèmes d’informations ou d’approvisionnement) qui peuvent être dupliqués ou mal alignés entre les programmes ou avec le système au sens plus large. Cela peut également ouvrir le dialogue sur les possibilités de synergies par la consolidation ou la coordination de certains éléments. Cela correspond à ce qui a été labellisé « l’approche diagonale ». </w:t>
      </w:r>
    </w:p>
    <w:p w:rsidR="00D65C36" w:rsidRPr="00D65C36" w:rsidRDefault="00D65C36" w:rsidP="00744F9D">
      <w:pPr>
        <w:spacing w:line="360" w:lineRule="auto"/>
        <w:jc w:val="both"/>
        <w:rPr>
          <w:rFonts w:ascii="Times New Roman" w:hAnsi="Times New Roman" w:cs="Times New Roman"/>
          <w:sz w:val="24"/>
          <w:szCs w:val="24"/>
        </w:rPr>
      </w:pPr>
      <w:r w:rsidRPr="00D65C36">
        <w:rPr>
          <w:rFonts w:ascii="Times New Roman" w:hAnsi="Times New Roman" w:cs="Times New Roman"/>
          <w:sz w:val="24"/>
          <w:szCs w:val="24"/>
        </w:rPr>
        <w:t>c) Garantir la responsabilisation concernant les résultats. Améliorer l’efficience ne signifie pas simplement réduire les coûts ou faire des économies. Cela consiste à obtenir de meilleurs résultats à partir des ressources disponibles. Dans le contexte des programmes de santé, le « résultat » peut être considéré comme une augmentation de la couverture effective – atteindre un plus grand nombre de personnes qui ont besoin de l’intervention financée par le programme et/ou améliorer la qualité de cette intervention. Cet accent sur les résultats permettra un dialogue plus constructif avec les programmes de santé et le reste du système de santé.</w:t>
      </w:r>
    </w:p>
    <w:p w:rsidR="003F78E5" w:rsidRPr="00480B06" w:rsidRDefault="003F2682" w:rsidP="00A368D2">
      <w:pPr>
        <w:pStyle w:val="Titre2"/>
        <w:rPr>
          <w:rFonts w:ascii="Times New Roman" w:hAnsi="Times New Roman" w:cs="Times New Roman"/>
          <w:color w:val="auto"/>
          <w:sz w:val="24"/>
          <w:szCs w:val="24"/>
        </w:rPr>
      </w:pPr>
      <w:bookmarkStart w:id="185" w:name="_Toc149225794"/>
      <w:r>
        <w:rPr>
          <w:rFonts w:ascii="Times New Roman" w:hAnsi="Times New Roman" w:cs="Times New Roman"/>
          <w:color w:val="auto"/>
          <w:sz w:val="24"/>
          <w:szCs w:val="24"/>
        </w:rPr>
        <w:t>7.8</w:t>
      </w:r>
      <w:r w:rsidR="00D63F83" w:rsidRPr="00480B06">
        <w:rPr>
          <w:rFonts w:ascii="Times New Roman" w:hAnsi="Times New Roman" w:cs="Times New Roman"/>
          <w:color w:val="auto"/>
          <w:sz w:val="24"/>
          <w:szCs w:val="24"/>
        </w:rPr>
        <w:t>.</w:t>
      </w:r>
      <w:r w:rsidR="00AB204C" w:rsidRPr="00480B06">
        <w:rPr>
          <w:rFonts w:ascii="Times New Roman" w:hAnsi="Times New Roman" w:cs="Times New Roman"/>
          <w:color w:val="auto"/>
          <w:sz w:val="24"/>
          <w:szCs w:val="24"/>
        </w:rPr>
        <w:t xml:space="preserve"> </w:t>
      </w:r>
      <w:r w:rsidR="00736AF3" w:rsidRPr="00480B06">
        <w:rPr>
          <w:rFonts w:ascii="Times New Roman" w:hAnsi="Times New Roman" w:cs="Times New Roman"/>
          <w:color w:val="auto"/>
          <w:sz w:val="24"/>
          <w:szCs w:val="24"/>
        </w:rPr>
        <w:t xml:space="preserve">Elaboration du programme </w:t>
      </w:r>
      <w:r w:rsidR="003F78E5" w:rsidRPr="00480B06">
        <w:rPr>
          <w:rFonts w:ascii="Times New Roman" w:hAnsi="Times New Roman" w:cs="Times New Roman"/>
          <w:color w:val="auto"/>
          <w:sz w:val="24"/>
          <w:szCs w:val="24"/>
        </w:rPr>
        <w:t>de formation</w:t>
      </w:r>
      <w:bookmarkEnd w:id="185"/>
    </w:p>
    <w:p w:rsidR="00BC1253" w:rsidRDefault="00736AF3"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La boi</w:t>
      </w:r>
      <w:r w:rsidR="003F78E5" w:rsidRPr="00480B06">
        <w:rPr>
          <w:rFonts w:ascii="Times New Roman" w:hAnsi="Times New Roman" w:cs="Times New Roman"/>
          <w:sz w:val="24"/>
          <w:szCs w:val="24"/>
        </w:rPr>
        <w:t xml:space="preserve">te </w:t>
      </w:r>
      <w:r w:rsidR="00E41CA5" w:rsidRPr="00480B06">
        <w:rPr>
          <w:rFonts w:ascii="Times New Roman" w:hAnsi="Times New Roman" w:cs="Times New Roman"/>
          <w:sz w:val="24"/>
          <w:szCs w:val="24"/>
        </w:rPr>
        <w:t>à</w:t>
      </w:r>
      <w:r w:rsidR="003F78E5" w:rsidRPr="00480B06">
        <w:rPr>
          <w:rFonts w:ascii="Times New Roman" w:hAnsi="Times New Roman" w:cs="Times New Roman"/>
          <w:sz w:val="24"/>
          <w:szCs w:val="24"/>
        </w:rPr>
        <w:t xml:space="preserve"> outils de renforcement  des capacités a été conçue  pour soutenir  les dirigeants  et les  organisations   à  but  non  lucratif  qui  souhaitent  s'engager   dans  le </w:t>
      </w:r>
      <w:r w:rsidRPr="00480B06">
        <w:rPr>
          <w:rFonts w:ascii="Times New Roman" w:hAnsi="Times New Roman" w:cs="Times New Roman"/>
          <w:sz w:val="24"/>
          <w:szCs w:val="24"/>
        </w:rPr>
        <w:t xml:space="preserve"> renforcement   des capacités organisationnelles  de </w:t>
      </w:r>
      <w:r w:rsidR="003F78E5" w:rsidRPr="00480B06">
        <w:rPr>
          <w:rFonts w:ascii="Times New Roman" w:hAnsi="Times New Roman" w:cs="Times New Roman"/>
          <w:sz w:val="24"/>
          <w:szCs w:val="24"/>
        </w:rPr>
        <w:t>manière</w:t>
      </w:r>
      <w:r w:rsidRPr="00480B06">
        <w:rPr>
          <w:rFonts w:ascii="Times New Roman" w:hAnsi="Times New Roman" w:cs="Times New Roman"/>
          <w:sz w:val="24"/>
          <w:szCs w:val="24"/>
        </w:rPr>
        <w:t xml:space="preserve"> </w:t>
      </w:r>
      <w:r w:rsidR="003F78E5" w:rsidRPr="00480B06">
        <w:rPr>
          <w:rFonts w:ascii="Times New Roman" w:hAnsi="Times New Roman" w:cs="Times New Roman"/>
          <w:sz w:val="24"/>
          <w:szCs w:val="24"/>
        </w:rPr>
        <w:t>systémique.</w:t>
      </w:r>
      <w:r w:rsidRPr="00480B06">
        <w:rPr>
          <w:rFonts w:ascii="Times New Roman" w:hAnsi="Times New Roman" w:cs="Times New Roman"/>
          <w:sz w:val="24"/>
          <w:szCs w:val="24"/>
        </w:rPr>
        <w:t xml:space="preserve"> La </w:t>
      </w:r>
      <w:r w:rsidR="003F78E5" w:rsidRPr="00480B06">
        <w:rPr>
          <w:rFonts w:ascii="Times New Roman" w:hAnsi="Times New Roman" w:cs="Times New Roman"/>
          <w:sz w:val="24"/>
          <w:szCs w:val="24"/>
        </w:rPr>
        <w:t>boi</w:t>
      </w:r>
      <w:r w:rsidRPr="00480B06">
        <w:rPr>
          <w:rFonts w:ascii="Times New Roman" w:hAnsi="Times New Roman" w:cs="Times New Roman"/>
          <w:sz w:val="24"/>
          <w:szCs w:val="24"/>
        </w:rPr>
        <w:t>te   à  outils   encourage   la p</w:t>
      </w:r>
      <w:r w:rsidR="003F78E5" w:rsidRPr="00480B06">
        <w:rPr>
          <w:rFonts w:ascii="Times New Roman" w:hAnsi="Times New Roman" w:cs="Times New Roman"/>
          <w:sz w:val="24"/>
          <w:szCs w:val="24"/>
        </w:rPr>
        <w:t>articipation des organisations  aux quatre activités principales  du cycle de renforcement  des capacités.</w:t>
      </w:r>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b/>
          <w:noProof/>
          <w:sz w:val="24"/>
          <w:szCs w:val="24"/>
          <w:lang w:eastAsia="fr-FR"/>
        </w:rPr>
        <mc:AlternateContent>
          <mc:Choice Requires="wps">
            <w:drawing>
              <wp:anchor distT="0" distB="0" distL="114300" distR="114300" simplePos="0" relativeHeight="251900928" behindDoc="0" locked="0" layoutInCell="1" allowOverlap="1" wp14:anchorId="39B79A7C" wp14:editId="53AE484F">
                <wp:simplePos x="0" y="0"/>
                <wp:positionH relativeFrom="column">
                  <wp:posOffset>1843405</wp:posOffset>
                </wp:positionH>
                <wp:positionV relativeFrom="paragraph">
                  <wp:posOffset>355046</wp:posOffset>
                </wp:positionV>
                <wp:extent cx="1857983" cy="914400"/>
                <wp:effectExtent l="0" t="0" r="9525" b="0"/>
                <wp:wrapNone/>
                <wp:docPr id="324" name="Rectangle 324"/>
                <wp:cNvGraphicFramePr/>
                <a:graphic xmlns:a="http://schemas.openxmlformats.org/drawingml/2006/main">
                  <a:graphicData uri="http://schemas.microsoft.com/office/word/2010/wordprocessingShape">
                    <wps:wsp>
                      <wps:cNvSpPr/>
                      <wps:spPr>
                        <a:xfrm>
                          <a:off x="0" y="0"/>
                          <a:ext cx="1857983" cy="914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C0578" w:rsidRPr="00BA7407" w:rsidRDefault="00AC0578" w:rsidP="003F78E5">
                            <w:pPr>
                              <w:jc w:val="center"/>
                              <w:rPr>
                                <w:rFonts w:ascii="Times New Roman" w:hAnsi="Times New Roman" w:cs="Times New Roman"/>
                                <w:sz w:val="24"/>
                              </w:rPr>
                            </w:pPr>
                            <w:r w:rsidRPr="00BA7407">
                              <w:rPr>
                                <w:rFonts w:ascii="Times New Roman" w:hAnsi="Times New Roman" w:cs="Times New Roman"/>
                                <w:sz w:val="24"/>
                              </w:rPr>
                              <w:t>Evaluation et analyse comparative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B79A7C" id="Rectangle 324" o:spid="_x0000_s1145" style="position:absolute;left:0;text-align:left;margin-left:145.15pt;margin-top:27.95pt;width:146.3pt;height:1in;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" fillcolor="white [3201]" stroked="f" strokeweight="1pt">
                <v:textbox>
                  <w:txbxContent>
                    <w:p w:rsidR="00AC0578" w:rsidRPr="00BA7407" w:rsidRDefault="00AC0578" w:rsidP="003F78E5">
                      <w:pPr>
                        <w:jc w:val="center"/>
                        <w:rPr>
                          <w:rFonts w:ascii="Times New Roman" w:hAnsi="Times New Roman" w:cs="Times New Roman"/>
                          <w:sz w:val="24"/>
                        </w:rPr>
                      </w:pPr>
                      <w:r w:rsidRPr="00BA7407">
                        <w:rPr>
                          <w:rFonts w:ascii="Times New Roman" w:hAnsi="Times New Roman" w:cs="Times New Roman"/>
                          <w:sz w:val="24"/>
                        </w:rPr>
                        <w:t>Evaluation et analyse comparative</w:t>
                      </w:r>
                    </w:p>
                  </w:txbxContent>
                </v:textbox>
              </v:rect>
            </w:pict>
          </mc:Fallback>
        </mc:AlternateContent>
      </w:r>
    </w:p>
    <w:p w:rsidR="003F78E5" w:rsidRPr="00480B06" w:rsidRDefault="003F78E5" w:rsidP="00744F9D">
      <w:pPr>
        <w:spacing w:line="360" w:lineRule="auto"/>
        <w:jc w:val="both"/>
        <w:rPr>
          <w:rFonts w:ascii="Times New Roman" w:hAnsi="Times New Roman" w:cs="Times New Roman"/>
          <w:sz w:val="24"/>
          <w:szCs w:val="24"/>
        </w:rPr>
      </w:pPr>
    </w:p>
    <w:p w:rsidR="003F78E5" w:rsidRPr="00480B06" w:rsidRDefault="007905B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2009472" behindDoc="0" locked="0" layoutInCell="1" allowOverlap="1" wp14:anchorId="6991B675" wp14:editId="161199AC">
                <wp:simplePos x="0" y="0"/>
                <wp:positionH relativeFrom="column">
                  <wp:posOffset>911860</wp:posOffset>
                </wp:positionH>
                <wp:positionV relativeFrom="paragraph">
                  <wp:posOffset>78105</wp:posOffset>
                </wp:positionV>
                <wp:extent cx="1440815" cy="858520"/>
                <wp:effectExtent l="19050" t="38100" r="45085" b="17780"/>
                <wp:wrapNone/>
                <wp:docPr id="417" name="Connecteur droit avec flèche 417"/>
                <wp:cNvGraphicFramePr/>
                <a:graphic xmlns:a="http://schemas.openxmlformats.org/drawingml/2006/main">
                  <a:graphicData uri="http://schemas.microsoft.com/office/word/2010/wordprocessingShape">
                    <wps:wsp>
                      <wps:cNvCnPr/>
                      <wps:spPr>
                        <a:xfrm flipV="1">
                          <a:off x="0" y="0"/>
                          <a:ext cx="1440815" cy="858520"/>
                        </a:xfrm>
                        <a:prstGeom prst="straightConnector1">
                          <a:avLst/>
                        </a:prstGeom>
                        <a:noFill/>
                        <a:ln w="28575"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894CE67" id="Connecteur droit avec flèche 417" o:spid="_x0000_s1026" type="#_x0000_t32" style="position:absolute;margin-left:71.8pt;margin-top:6.15pt;width:113.45pt;height:67.6pt;flip: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" strokecolor="windowText" strokeweight="2.25pt">
                <v:stroke endarrow="open"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2003328" behindDoc="0" locked="0" layoutInCell="1" allowOverlap="1" wp14:anchorId="3C4115EE" wp14:editId="27F31903">
                <wp:simplePos x="0" y="0"/>
                <wp:positionH relativeFrom="column">
                  <wp:posOffset>3251026</wp:posOffset>
                </wp:positionH>
                <wp:positionV relativeFrom="paragraph">
                  <wp:posOffset>78105</wp:posOffset>
                </wp:positionV>
                <wp:extent cx="1906385" cy="975360"/>
                <wp:effectExtent l="19050" t="19050" r="55880" b="53340"/>
                <wp:wrapNone/>
                <wp:docPr id="414" name="Connecteur droit avec flèche 414"/>
                <wp:cNvGraphicFramePr/>
                <a:graphic xmlns:a="http://schemas.openxmlformats.org/drawingml/2006/main">
                  <a:graphicData uri="http://schemas.microsoft.com/office/word/2010/wordprocessingShape">
                    <wps:wsp>
                      <wps:cNvCnPr/>
                      <wps:spPr>
                        <a:xfrm>
                          <a:off x="0" y="0"/>
                          <a:ext cx="1906385" cy="975360"/>
                        </a:xfrm>
                        <a:prstGeom prst="straightConnector1">
                          <a:avLst/>
                        </a:prstGeom>
                        <a:ln w="28575">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C41E2DB" id="Connecteur droit avec flèche 414" o:spid="_x0000_s1026" type="#_x0000_t32" style="position:absolute;margin-left:256pt;margin-top:6.15pt;width:150.1pt;height:76.8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" strokecolor="black [3200]" strokeweight="2.25pt">
                <v:stroke endarrow="open" joinstyle="miter"/>
              </v:shape>
            </w:pict>
          </mc:Fallback>
        </mc:AlternateContent>
      </w:r>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01952" behindDoc="0" locked="0" layoutInCell="1" allowOverlap="1" wp14:anchorId="341361DB" wp14:editId="669DD943">
                <wp:simplePos x="0" y="0"/>
                <wp:positionH relativeFrom="margin">
                  <wp:posOffset>-204281</wp:posOffset>
                </wp:positionH>
                <wp:positionV relativeFrom="paragraph">
                  <wp:posOffset>405616</wp:posOffset>
                </wp:positionV>
                <wp:extent cx="1857983" cy="914400"/>
                <wp:effectExtent l="0" t="0" r="9525" b="0"/>
                <wp:wrapNone/>
                <wp:docPr id="325" name="Rectangle 325"/>
                <wp:cNvGraphicFramePr/>
                <a:graphic xmlns:a="http://schemas.openxmlformats.org/drawingml/2006/main">
                  <a:graphicData uri="http://schemas.microsoft.com/office/word/2010/wordprocessingShape">
                    <wps:wsp>
                      <wps:cNvSpPr/>
                      <wps:spPr>
                        <a:xfrm>
                          <a:off x="0" y="0"/>
                          <a:ext cx="1857983" cy="914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C0578" w:rsidRPr="00BA7407" w:rsidRDefault="00AC0578" w:rsidP="003F78E5">
                            <w:pPr>
                              <w:jc w:val="center"/>
                              <w:rPr>
                                <w:rFonts w:ascii="Times New Roman" w:hAnsi="Times New Roman" w:cs="Times New Roman"/>
                                <w:sz w:val="24"/>
                              </w:rPr>
                            </w:pPr>
                            <w:r>
                              <w:rPr>
                                <w:rFonts w:ascii="Times New Roman" w:hAnsi="Times New Roman" w:cs="Times New Roman"/>
                                <w:sz w:val="24"/>
                              </w:rPr>
                              <w:t>Réévaluation, évaluation et apprentissage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1361DB" id="Rectangle 325" o:spid="_x0000_s1146" style="position:absolute;left:0;text-align:left;margin-left:-16.1pt;margin-top:31.95pt;width:146.3pt;height:1in;z-index:2519019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" fillcolor="white [3201]" stroked="f" strokeweight="1pt">
                <v:textbox>
                  <w:txbxContent>
                    <w:p w:rsidR="00AC0578" w:rsidRPr="00BA7407" w:rsidRDefault="00AC0578" w:rsidP="003F78E5">
                      <w:pPr>
                        <w:jc w:val="center"/>
                        <w:rPr>
                          <w:rFonts w:ascii="Times New Roman" w:hAnsi="Times New Roman" w:cs="Times New Roman"/>
                          <w:sz w:val="24"/>
                        </w:rPr>
                      </w:pPr>
                      <w:r>
                        <w:rPr>
                          <w:rFonts w:ascii="Times New Roman" w:hAnsi="Times New Roman" w:cs="Times New Roman"/>
                          <w:sz w:val="24"/>
                        </w:rPr>
                        <w:t>Réévaluation, évaluation et apprentissage</w:t>
                      </w:r>
                    </w:p>
                  </w:txbxContent>
                </v:textbox>
                <w10:wrap anchorx="margin"/>
              </v:rect>
            </w:pict>
          </mc:Fallback>
        </mc:AlternateContent>
      </w:r>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04000" behindDoc="0" locked="0" layoutInCell="1" allowOverlap="1" wp14:anchorId="50A4BCDA" wp14:editId="5AEDC50B">
                <wp:simplePos x="0" y="0"/>
                <wp:positionH relativeFrom="margin">
                  <wp:posOffset>4271010</wp:posOffset>
                </wp:positionH>
                <wp:positionV relativeFrom="paragraph">
                  <wp:posOffset>2797</wp:posOffset>
                </wp:positionV>
                <wp:extent cx="1857983" cy="914400"/>
                <wp:effectExtent l="0" t="0" r="9525" b="0"/>
                <wp:wrapNone/>
                <wp:docPr id="326" name="Rectangle 326"/>
                <wp:cNvGraphicFramePr/>
                <a:graphic xmlns:a="http://schemas.openxmlformats.org/drawingml/2006/main">
                  <a:graphicData uri="http://schemas.microsoft.com/office/word/2010/wordprocessingShape">
                    <wps:wsp>
                      <wps:cNvSpPr/>
                      <wps:spPr>
                        <a:xfrm>
                          <a:off x="0" y="0"/>
                          <a:ext cx="1857983" cy="914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C0578" w:rsidRPr="00BA7407" w:rsidRDefault="00AC0578" w:rsidP="003F78E5">
                            <w:pPr>
                              <w:jc w:val="center"/>
                              <w:rPr>
                                <w:rFonts w:ascii="Times New Roman" w:hAnsi="Times New Roman" w:cs="Times New Roman"/>
                                <w:sz w:val="24"/>
                              </w:rPr>
                            </w:pPr>
                            <w:r>
                              <w:rPr>
                                <w:rFonts w:ascii="Times New Roman" w:hAnsi="Times New Roman" w:cs="Times New Roman"/>
                                <w:sz w:val="24"/>
                              </w:rPr>
                              <w:t xml:space="preserve">Plan d’action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A4BCDA" id="Rectangle 326" o:spid="_x0000_s1147" style="position:absolute;left:0;text-align:left;margin-left:336.3pt;margin-top:.2pt;width:146.3pt;height:1in;z-index:2519040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" fillcolor="white [3201]" stroked="f" strokeweight="1pt">
                <v:textbox>
                  <w:txbxContent>
                    <w:p w:rsidR="00AC0578" w:rsidRPr="00BA7407" w:rsidRDefault="00AC0578" w:rsidP="003F78E5">
                      <w:pPr>
                        <w:jc w:val="center"/>
                        <w:rPr>
                          <w:rFonts w:ascii="Times New Roman" w:hAnsi="Times New Roman" w:cs="Times New Roman"/>
                          <w:sz w:val="24"/>
                        </w:rPr>
                      </w:pPr>
                      <w:r>
                        <w:rPr>
                          <w:rFonts w:ascii="Times New Roman" w:hAnsi="Times New Roman" w:cs="Times New Roman"/>
                          <w:sz w:val="24"/>
                        </w:rPr>
                        <w:t xml:space="preserve">Plan d’action </w:t>
                      </w:r>
                    </w:p>
                  </w:txbxContent>
                </v:textbox>
                <w10:wrap anchorx="margin"/>
              </v:rect>
            </w:pict>
          </mc:Fallback>
        </mc:AlternateContent>
      </w:r>
    </w:p>
    <w:p w:rsidR="003F78E5" w:rsidRPr="00480B06" w:rsidRDefault="007905B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2007424" behindDoc="0" locked="0" layoutInCell="1" allowOverlap="1" wp14:anchorId="6EAD2CA2" wp14:editId="04962370">
                <wp:simplePos x="0" y="0"/>
                <wp:positionH relativeFrom="column">
                  <wp:posOffset>812627</wp:posOffset>
                </wp:positionH>
                <wp:positionV relativeFrom="paragraph">
                  <wp:posOffset>248170</wp:posOffset>
                </wp:positionV>
                <wp:extent cx="1390016" cy="1013056"/>
                <wp:effectExtent l="38100" t="38100" r="19685" b="15875"/>
                <wp:wrapNone/>
                <wp:docPr id="416" name="Connecteur droit avec flèche 416"/>
                <wp:cNvGraphicFramePr/>
                <a:graphic xmlns:a="http://schemas.openxmlformats.org/drawingml/2006/main">
                  <a:graphicData uri="http://schemas.microsoft.com/office/word/2010/wordprocessingShape">
                    <wps:wsp>
                      <wps:cNvCnPr/>
                      <wps:spPr>
                        <a:xfrm flipH="1" flipV="1">
                          <a:off x="0" y="0"/>
                          <a:ext cx="1390016" cy="1013056"/>
                        </a:xfrm>
                        <a:prstGeom prst="straightConnector1">
                          <a:avLst/>
                        </a:prstGeom>
                        <a:noFill/>
                        <a:ln w="28575"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5E6A3D" id="Connecteur droit avec flèche 416" o:spid="_x0000_s1026" type="#_x0000_t32" style="position:absolute;margin-left:64pt;margin-top:19.55pt;width:109.45pt;height:79.75pt;flip:x 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" strokecolor="windowText" strokeweight="2.25pt">
                <v:stroke endarrow="open"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2005376" behindDoc="0" locked="0" layoutInCell="1" allowOverlap="1" wp14:anchorId="0EDA3869" wp14:editId="64B2DAE0">
                <wp:simplePos x="0" y="0"/>
                <wp:positionH relativeFrom="column">
                  <wp:posOffset>3544744</wp:posOffset>
                </wp:positionH>
                <wp:positionV relativeFrom="paragraph">
                  <wp:posOffset>137333</wp:posOffset>
                </wp:positionV>
                <wp:extent cx="1607011" cy="1124412"/>
                <wp:effectExtent l="38100" t="19050" r="12700" b="57150"/>
                <wp:wrapNone/>
                <wp:docPr id="415" name="Connecteur droit avec flèche 415"/>
                <wp:cNvGraphicFramePr/>
                <a:graphic xmlns:a="http://schemas.openxmlformats.org/drawingml/2006/main">
                  <a:graphicData uri="http://schemas.microsoft.com/office/word/2010/wordprocessingShape">
                    <wps:wsp>
                      <wps:cNvCnPr/>
                      <wps:spPr>
                        <a:xfrm flipH="1">
                          <a:off x="0" y="0"/>
                          <a:ext cx="1607011" cy="1124412"/>
                        </a:xfrm>
                        <a:prstGeom prst="straightConnector1">
                          <a:avLst/>
                        </a:prstGeom>
                        <a:noFill/>
                        <a:ln w="28575"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96DD24C" id="Connecteur droit avec flèche 415" o:spid="_x0000_s1026" type="#_x0000_t32" style="position:absolute;margin-left:279.1pt;margin-top:10.8pt;width:126.55pt;height:88.55pt;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" strokecolor="windowText" strokeweight="2.25pt">
                <v:stroke endarrow="open" joinstyle="miter"/>
              </v:shape>
            </w:pict>
          </mc:Fallback>
        </mc:AlternateContent>
      </w:r>
    </w:p>
    <w:p w:rsidR="003F78E5" w:rsidRPr="00480B06" w:rsidRDefault="003F78E5" w:rsidP="00744F9D">
      <w:pPr>
        <w:spacing w:line="360" w:lineRule="auto"/>
        <w:jc w:val="both"/>
        <w:rPr>
          <w:rFonts w:ascii="Times New Roman" w:hAnsi="Times New Roman" w:cs="Times New Roman"/>
          <w:sz w:val="24"/>
          <w:szCs w:val="24"/>
        </w:rPr>
      </w:pPr>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02976" behindDoc="0" locked="0" layoutInCell="1" allowOverlap="1" wp14:anchorId="3C83AF33" wp14:editId="22E4F99E">
                <wp:simplePos x="0" y="0"/>
                <wp:positionH relativeFrom="margin">
                  <wp:posOffset>1956503</wp:posOffset>
                </wp:positionH>
                <wp:positionV relativeFrom="paragraph">
                  <wp:posOffset>261539</wp:posOffset>
                </wp:positionV>
                <wp:extent cx="1857983" cy="914400"/>
                <wp:effectExtent l="0" t="0" r="9525" b="0"/>
                <wp:wrapNone/>
                <wp:docPr id="327" name="Rectangle 327"/>
                <wp:cNvGraphicFramePr/>
                <a:graphic xmlns:a="http://schemas.openxmlformats.org/drawingml/2006/main">
                  <a:graphicData uri="http://schemas.microsoft.com/office/word/2010/wordprocessingShape">
                    <wps:wsp>
                      <wps:cNvSpPr/>
                      <wps:spPr>
                        <a:xfrm>
                          <a:off x="0" y="0"/>
                          <a:ext cx="1857983" cy="914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C0578" w:rsidRPr="00BA7407" w:rsidRDefault="00AC0578" w:rsidP="003F78E5">
                            <w:pPr>
                              <w:jc w:val="center"/>
                              <w:rPr>
                                <w:rFonts w:ascii="Times New Roman" w:hAnsi="Times New Roman" w:cs="Times New Roman"/>
                                <w:sz w:val="24"/>
                              </w:rPr>
                            </w:pPr>
                            <w:r>
                              <w:rPr>
                                <w:rFonts w:ascii="Times New Roman" w:hAnsi="Times New Roman" w:cs="Times New Roman"/>
                                <w:sz w:val="24"/>
                              </w:rPr>
                              <w:t>Mise en œuvre des activités de renforcement des capacités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83AF33" id="Rectangle 327" o:spid="_x0000_s1148" style="position:absolute;left:0;text-align:left;margin-left:154.05pt;margin-top:20.6pt;width:146.3pt;height:1in;z-index:2519029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" fillcolor="white [3201]" stroked="f" strokeweight="1pt">
                <v:textbox>
                  <w:txbxContent>
                    <w:p w:rsidR="00AC0578" w:rsidRPr="00BA7407" w:rsidRDefault="00AC0578" w:rsidP="003F78E5">
                      <w:pPr>
                        <w:jc w:val="center"/>
                        <w:rPr>
                          <w:rFonts w:ascii="Times New Roman" w:hAnsi="Times New Roman" w:cs="Times New Roman"/>
                          <w:sz w:val="24"/>
                        </w:rPr>
                      </w:pPr>
                      <w:r>
                        <w:rPr>
                          <w:rFonts w:ascii="Times New Roman" w:hAnsi="Times New Roman" w:cs="Times New Roman"/>
                          <w:sz w:val="24"/>
                        </w:rPr>
                        <w:t>Mise en œuvre des activités de renforcement des capacités</w:t>
                      </w:r>
                    </w:p>
                  </w:txbxContent>
                </v:textbox>
                <w10:wrap anchorx="margin"/>
              </v:rect>
            </w:pict>
          </mc:Fallback>
        </mc:AlternateContent>
      </w:r>
    </w:p>
    <w:p w:rsidR="00AB204C" w:rsidRDefault="00AB204C" w:rsidP="00744F9D">
      <w:pPr>
        <w:spacing w:line="360" w:lineRule="auto"/>
        <w:jc w:val="both"/>
        <w:rPr>
          <w:rFonts w:ascii="Times New Roman" w:hAnsi="Times New Roman" w:cs="Times New Roman"/>
          <w:sz w:val="24"/>
          <w:szCs w:val="24"/>
        </w:rPr>
      </w:pPr>
    </w:p>
    <w:p w:rsidR="007B4C21" w:rsidRPr="00480B06" w:rsidRDefault="007B4C21" w:rsidP="00744F9D">
      <w:pPr>
        <w:spacing w:line="360" w:lineRule="auto"/>
        <w:jc w:val="both"/>
        <w:rPr>
          <w:rFonts w:ascii="Times New Roman" w:hAnsi="Times New Roman" w:cs="Times New Roman"/>
          <w:i/>
          <w:sz w:val="24"/>
          <w:szCs w:val="24"/>
        </w:rPr>
      </w:pPr>
    </w:p>
    <w:p w:rsidR="003229DF" w:rsidRPr="00D44969" w:rsidRDefault="00E04B76" w:rsidP="00A368D2">
      <w:pPr>
        <w:pStyle w:val="Titre1"/>
      </w:pPr>
      <w:bookmarkStart w:id="186" w:name="_Toc149225795"/>
      <w:r w:rsidRPr="00D44969">
        <w:t>Figure 20</w:t>
      </w:r>
      <w:r w:rsidR="003229DF" w:rsidRPr="00D44969">
        <w:t>. Processus de renforcement de capacités</w:t>
      </w:r>
      <w:bookmarkEnd w:id="186"/>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 graphique  montre les quatre  principales  activités  de renforcement  des capacités  dans le cadre d'une série continue  qui se répète  sans cesse,  le renforcement  des capacités  est un processus constant et sans fin.</w:t>
      </w:r>
    </w:p>
    <w:p w:rsidR="003F78E5" w:rsidRPr="00480B06" w:rsidRDefault="003F2682" w:rsidP="00A368D2">
      <w:pPr>
        <w:pStyle w:val="Titre2"/>
        <w:rPr>
          <w:rFonts w:ascii="Times New Roman" w:hAnsi="Times New Roman" w:cs="Times New Roman"/>
          <w:color w:val="auto"/>
          <w:sz w:val="24"/>
          <w:szCs w:val="24"/>
        </w:rPr>
      </w:pPr>
      <w:bookmarkStart w:id="187" w:name="_Toc149225796"/>
      <w:r>
        <w:rPr>
          <w:rFonts w:ascii="Times New Roman" w:hAnsi="Times New Roman" w:cs="Times New Roman"/>
          <w:color w:val="auto"/>
          <w:sz w:val="24"/>
          <w:szCs w:val="24"/>
        </w:rPr>
        <w:t>7.9</w:t>
      </w:r>
      <w:r w:rsidR="00D63F83" w:rsidRPr="00480B06">
        <w:rPr>
          <w:rFonts w:ascii="Times New Roman" w:hAnsi="Times New Roman" w:cs="Times New Roman"/>
          <w:color w:val="auto"/>
          <w:sz w:val="24"/>
          <w:szCs w:val="24"/>
        </w:rPr>
        <w:t>.</w:t>
      </w:r>
      <w:r w:rsidR="00AB204C" w:rsidRPr="00480B06">
        <w:rPr>
          <w:rFonts w:ascii="Times New Roman" w:hAnsi="Times New Roman" w:cs="Times New Roman"/>
          <w:color w:val="auto"/>
          <w:sz w:val="24"/>
          <w:szCs w:val="24"/>
        </w:rPr>
        <w:t xml:space="preserve"> </w:t>
      </w:r>
      <w:r w:rsidR="00736AF3" w:rsidRPr="00480B06">
        <w:rPr>
          <w:rFonts w:ascii="Times New Roman" w:hAnsi="Times New Roman" w:cs="Times New Roman"/>
          <w:color w:val="auto"/>
          <w:sz w:val="24"/>
          <w:szCs w:val="24"/>
        </w:rPr>
        <w:t xml:space="preserve">Composantes </w:t>
      </w:r>
      <w:r w:rsidR="003F78E5" w:rsidRPr="00480B06">
        <w:rPr>
          <w:rFonts w:ascii="Times New Roman" w:hAnsi="Times New Roman" w:cs="Times New Roman"/>
          <w:color w:val="auto"/>
          <w:sz w:val="24"/>
          <w:szCs w:val="24"/>
        </w:rPr>
        <w:t>des</w:t>
      </w:r>
      <w:r w:rsidR="00736AF3" w:rsidRPr="00480B06">
        <w:rPr>
          <w:rFonts w:ascii="Times New Roman" w:hAnsi="Times New Roman" w:cs="Times New Roman"/>
          <w:color w:val="auto"/>
          <w:sz w:val="24"/>
          <w:szCs w:val="24"/>
        </w:rPr>
        <w:t xml:space="preserve"> ressources de renforcement  </w:t>
      </w:r>
      <w:r w:rsidR="003F78E5" w:rsidRPr="00480B06">
        <w:rPr>
          <w:rFonts w:ascii="Times New Roman" w:hAnsi="Times New Roman" w:cs="Times New Roman"/>
          <w:color w:val="auto"/>
          <w:sz w:val="24"/>
          <w:szCs w:val="24"/>
        </w:rPr>
        <w:t>des capacités</w:t>
      </w:r>
      <w:bookmarkEnd w:id="187"/>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1. </w:t>
      </w:r>
      <w:r w:rsidRPr="00480B06">
        <w:rPr>
          <w:rFonts w:ascii="Times New Roman" w:hAnsi="Times New Roman" w:cs="Times New Roman"/>
          <w:b/>
          <w:i/>
          <w:sz w:val="24"/>
          <w:szCs w:val="24"/>
        </w:rPr>
        <w:t>Evaluation   et analyse  comparative</w:t>
      </w:r>
      <w:r w:rsidRPr="00480B06">
        <w:rPr>
          <w:rFonts w:ascii="Times New Roman" w:hAnsi="Times New Roman" w:cs="Times New Roman"/>
          <w:b/>
          <w:sz w:val="24"/>
          <w:szCs w:val="24"/>
        </w:rPr>
        <w:t>:</w:t>
      </w:r>
      <w:r w:rsidRPr="00480B06">
        <w:rPr>
          <w:rFonts w:ascii="Times New Roman" w:hAnsi="Times New Roman" w:cs="Times New Roman"/>
          <w:sz w:val="24"/>
          <w:szCs w:val="24"/>
        </w:rPr>
        <w:t xml:space="preserve"> des méthodes  et des système</w:t>
      </w:r>
      <w:r w:rsidR="00736AF3" w:rsidRPr="00480B06">
        <w:rPr>
          <w:rFonts w:ascii="Times New Roman" w:hAnsi="Times New Roman" w:cs="Times New Roman"/>
          <w:sz w:val="24"/>
          <w:szCs w:val="24"/>
        </w:rPr>
        <w:t>s  basé</w:t>
      </w:r>
      <w:r w:rsidRPr="00480B06">
        <w:rPr>
          <w:rFonts w:ascii="Times New Roman" w:hAnsi="Times New Roman" w:cs="Times New Roman"/>
          <w:sz w:val="24"/>
          <w:szCs w:val="24"/>
        </w:rPr>
        <w:t>s sur les actifs ont été conçus pour aider les organisations  à définir leur statut actuel et leurs  objectifs  de  développement</w:t>
      </w:r>
      <w:r w:rsidR="00736AF3" w:rsidRPr="00480B06">
        <w:rPr>
          <w:rFonts w:ascii="Times New Roman" w:hAnsi="Times New Roman" w:cs="Times New Roman"/>
          <w:sz w:val="24"/>
          <w:szCs w:val="24"/>
        </w:rPr>
        <w:t xml:space="preserve">. Les organismes </w:t>
      </w:r>
      <w:r w:rsidR="002853AB" w:rsidRPr="00480B06">
        <w:rPr>
          <w:rFonts w:ascii="Times New Roman" w:hAnsi="Times New Roman" w:cs="Times New Roman"/>
          <w:sz w:val="24"/>
          <w:szCs w:val="24"/>
        </w:rPr>
        <w:t xml:space="preserve">sans but lucratif </w:t>
      </w:r>
      <w:r w:rsidRPr="00480B06">
        <w:rPr>
          <w:rFonts w:ascii="Times New Roman" w:hAnsi="Times New Roman" w:cs="Times New Roman"/>
          <w:sz w:val="24"/>
          <w:szCs w:val="24"/>
        </w:rPr>
        <w:t xml:space="preserve">exécutent </w:t>
      </w:r>
      <w:r w:rsidR="002853AB" w:rsidRPr="00480B06">
        <w:rPr>
          <w:rFonts w:ascii="Times New Roman" w:hAnsi="Times New Roman" w:cs="Times New Roman"/>
          <w:sz w:val="24"/>
          <w:szCs w:val="24"/>
        </w:rPr>
        <w:t xml:space="preserve">l'évaluation et </w:t>
      </w:r>
      <w:r w:rsidRPr="00480B06">
        <w:rPr>
          <w:rFonts w:ascii="Times New Roman" w:hAnsi="Times New Roman" w:cs="Times New Roman"/>
          <w:sz w:val="24"/>
          <w:szCs w:val="24"/>
        </w:rPr>
        <w:t>utilisent les résultats pour établir et mesurer les progrès par rapport aux buts et objectifs du plan d'action.</w:t>
      </w:r>
    </w:p>
    <w:p w:rsidR="002853AB" w:rsidRPr="00480B06" w:rsidRDefault="002853AB" w:rsidP="00744F9D">
      <w:p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 xml:space="preserve">Analyse </w:t>
      </w:r>
      <w:r w:rsidR="003F78E5" w:rsidRPr="00480B06">
        <w:rPr>
          <w:rFonts w:ascii="Times New Roman" w:hAnsi="Times New Roman" w:cs="Times New Roman"/>
          <w:i/>
          <w:sz w:val="24"/>
          <w:szCs w:val="24"/>
        </w:rPr>
        <w:t>comparati</w:t>
      </w:r>
      <w:r w:rsidRPr="00480B06">
        <w:rPr>
          <w:rFonts w:ascii="Times New Roman" w:hAnsi="Times New Roman" w:cs="Times New Roman"/>
          <w:i/>
          <w:sz w:val="24"/>
          <w:szCs w:val="24"/>
        </w:rPr>
        <w:t>ve et évaluation</w:t>
      </w:r>
      <w:r w:rsidR="003F78E5" w:rsidRPr="00480B06">
        <w:rPr>
          <w:rFonts w:ascii="Times New Roman" w:hAnsi="Times New Roman" w:cs="Times New Roman"/>
          <w:sz w:val="24"/>
          <w:szCs w:val="24"/>
        </w:rPr>
        <w:t xml:space="preserve">: Cette  méthode </w:t>
      </w:r>
      <w:r w:rsidRPr="00480B06">
        <w:rPr>
          <w:rFonts w:ascii="Times New Roman" w:hAnsi="Times New Roman" w:cs="Times New Roman"/>
          <w:sz w:val="24"/>
          <w:szCs w:val="24"/>
        </w:rPr>
        <w:t xml:space="preserve"> est utilisée pour  effectuer  une première  évaluation de la capacité </w:t>
      </w:r>
      <w:r w:rsidR="003F78E5" w:rsidRPr="00480B06">
        <w:rPr>
          <w:rFonts w:ascii="Times New Roman" w:hAnsi="Times New Roman" w:cs="Times New Roman"/>
          <w:sz w:val="24"/>
          <w:szCs w:val="24"/>
        </w:rPr>
        <w:t>organisationnelle</w:t>
      </w:r>
      <w:r w:rsidRPr="00480B06">
        <w:rPr>
          <w:rFonts w:ascii="Times New Roman" w:hAnsi="Times New Roman" w:cs="Times New Roman"/>
          <w:sz w:val="24"/>
          <w:szCs w:val="24"/>
        </w:rPr>
        <w:t xml:space="preserve">. </w:t>
      </w:r>
      <w:r w:rsidR="003F78E5" w:rsidRPr="00480B06">
        <w:rPr>
          <w:rFonts w:ascii="Times New Roman" w:hAnsi="Times New Roman" w:cs="Times New Roman"/>
          <w:sz w:val="24"/>
          <w:szCs w:val="24"/>
        </w:rPr>
        <w:t>La réalisation de cette activité permettra d'établir des points de référence pour le</w:t>
      </w:r>
      <w:r w:rsidRPr="00480B06">
        <w:rPr>
          <w:rFonts w:ascii="Times New Roman" w:hAnsi="Times New Roman" w:cs="Times New Roman"/>
          <w:sz w:val="24"/>
          <w:szCs w:val="24"/>
        </w:rPr>
        <w:t xml:space="preserve"> renforcement des capacités.</w:t>
      </w:r>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une vue  claire et détaillée  du  niveau  actuel  de la capacité   organisationnelle   en  ce  qui  c</w:t>
      </w:r>
      <w:r w:rsidR="002853AB" w:rsidRPr="00480B06">
        <w:rPr>
          <w:rFonts w:ascii="Times New Roman" w:hAnsi="Times New Roman" w:cs="Times New Roman"/>
          <w:sz w:val="24"/>
          <w:szCs w:val="24"/>
        </w:rPr>
        <w:t xml:space="preserve">oncerne les  neuf  éléments suivants </w:t>
      </w:r>
      <w:r w:rsidRPr="00480B06">
        <w:rPr>
          <w:rFonts w:ascii="Times New Roman" w:hAnsi="Times New Roman" w:cs="Times New Roman"/>
          <w:sz w:val="24"/>
          <w:szCs w:val="24"/>
        </w:rPr>
        <w:t xml:space="preserve">: </w:t>
      </w:r>
      <w:r w:rsidRPr="00480B06">
        <w:rPr>
          <w:rFonts w:ascii="Times New Roman" w:hAnsi="Times New Roman" w:cs="Times New Roman"/>
          <w:i/>
          <w:sz w:val="24"/>
          <w:szCs w:val="24"/>
        </w:rPr>
        <w:t>capacité,  mission,  vision et stratégie  ; gouvernance  du conseil  d'administration  ; direction  du  personnel  exécutif   ;  prestation  de  services  et  impact  ;  relations stratégiques  ; gestion  et développement  des ressources  humaines</w:t>
      </w:r>
      <w:r w:rsidRPr="00480B06">
        <w:rPr>
          <w:rFonts w:ascii="Times New Roman" w:hAnsi="Times New Roman" w:cs="Times New Roman"/>
          <w:sz w:val="24"/>
          <w:szCs w:val="24"/>
        </w:rPr>
        <w:t xml:space="preserve">  ; gestion  des  ressources  et des</w:t>
      </w:r>
      <w:r w:rsidR="00C41B53" w:rsidRPr="00480B06">
        <w:rPr>
          <w:rFonts w:ascii="Times New Roman" w:hAnsi="Times New Roman" w:cs="Times New Roman"/>
          <w:sz w:val="24"/>
          <w:szCs w:val="24"/>
        </w:rPr>
        <w:t xml:space="preserve">  revenus, </w:t>
      </w:r>
      <w:r w:rsidRPr="00480B06">
        <w:rPr>
          <w:rFonts w:ascii="Times New Roman" w:hAnsi="Times New Roman" w:cs="Times New Roman"/>
          <w:sz w:val="24"/>
          <w:szCs w:val="24"/>
        </w:rPr>
        <w:t>permet  d'évaluer  les  capacités  dans chacun de ces neu</w:t>
      </w:r>
      <w:r w:rsidR="00C41B53" w:rsidRPr="00480B06">
        <w:rPr>
          <w:rFonts w:ascii="Times New Roman" w:hAnsi="Times New Roman" w:cs="Times New Roman"/>
          <w:sz w:val="24"/>
          <w:szCs w:val="24"/>
        </w:rPr>
        <w:t>f domaines à</w:t>
      </w:r>
      <w:r w:rsidRPr="00480B06">
        <w:rPr>
          <w:rFonts w:ascii="Times New Roman" w:hAnsi="Times New Roman" w:cs="Times New Roman"/>
          <w:sz w:val="24"/>
          <w:szCs w:val="24"/>
        </w:rPr>
        <w:t xml:space="preserve"> quatre niveaux. A l'avenir, l'outil de renforcement des capacités</w:t>
      </w:r>
      <w:r w:rsidR="002853AB" w:rsidRPr="00480B06">
        <w:rPr>
          <w:rFonts w:ascii="Times New Roman" w:hAnsi="Times New Roman" w:cs="Times New Roman"/>
          <w:sz w:val="24"/>
          <w:szCs w:val="24"/>
        </w:rPr>
        <w:t xml:space="preserve"> </w:t>
      </w:r>
      <w:r w:rsidRPr="00480B06">
        <w:rPr>
          <w:rFonts w:ascii="Times New Roman" w:hAnsi="Times New Roman" w:cs="Times New Roman"/>
          <w:sz w:val="24"/>
          <w:szCs w:val="24"/>
        </w:rPr>
        <w:t>sera de nouveau utilise pour réévaluer les organisations  afin.</w:t>
      </w:r>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2</w:t>
      </w:r>
      <w:r w:rsidR="002853AB" w:rsidRPr="00480B06">
        <w:rPr>
          <w:rFonts w:ascii="Times New Roman" w:hAnsi="Times New Roman" w:cs="Times New Roman"/>
          <w:b/>
          <w:sz w:val="24"/>
          <w:szCs w:val="24"/>
        </w:rPr>
        <w:t xml:space="preserve">. Planification des </w:t>
      </w:r>
      <w:r w:rsidRPr="00480B06">
        <w:rPr>
          <w:rFonts w:ascii="Times New Roman" w:hAnsi="Times New Roman" w:cs="Times New Roman"/>
          <w:b/>
          <w:sz w:val="24"/>
          <w:szCs w:val="24"/>
        </w:rPr>
        <w:t>actions:</w:t>
      </w:r>
      <w:r w:rsidR="002853AB" w:rsidRPr="00480B06">
        <w:rPr>
          <w:rFonts w:ascii="Times New Roman" w:hAnsi="Times New Roman" w:cs="Times New Roman"/>
          <w:sz w:val="24"/>
          <w:szCs w:val="24"/>
        </w:rPr>
        <w:t xml:space="preserve"> A </w:t>
      </w:r>
      <w:r w:rsidRPr="00480B06">
        <w:rPr>
          <w:rFonts w:ascii="Times New Roman" w:hAnsi="Times New Roman" w:cs="Times New Roman"/>
          <w:sz w:val="24"/>
          <w:szCs w:val="24"/>
        </w:rPr>
        <w:t>l'aide d</w:t>
      </w:r>
      <w:r w:rsidR="00331667" w:rsidRPr="00480B06">
        <w:rPr>
          <w:rFonts w:ascii="Times New Roman" w:hAnsi="Times New Roman" w:cs="Times New Roman"/>
          <w:sz w:val="24"/>
          <w:szCs w:val="24"/>
        </w:rPr>
        <w:t>'un cadre qui  s'aligne sur</w:t>
      </w:r>
      <w:r w:rsidRPr="00480B06">
        <w:rPr>
          <w:rFonts w:ascii="Times New Roman" w:hAnsi="Times New Roman" w:cs="Times New Roman"/>
          <w:sz w:val="24"/>
          <w:szCs w:val="24"/>
        </w:rPr>
        <w:t>, les organisations  élaborent des plans d'action qui ciblent les domaines  de croissance et comprendre  des objectifs  et des mesures à prendre.  Le plan d'action  oriente l'utilisation  des ressources  par les organisations  à but non lucratif  pour atteindre les objectifs.</w:t>
      </w:r>
      <w:r w:rsidR="00331667" w:rsidRPr="00480B06">
        <w:rPr>
          <w:rFonts w:ascii="Times New Roman" w:hAnsi="Times New Roman" w:cs="Times New Roman"/>
          <w:sz w:val="24"/>
          <w:szCs w:val="24"/>
        </w:rPr>
        <w:t xml:space="preserve"> </w:t>
      </w:r>
      <w:r w:rsidRPr="00480B06">
        <w:rPr>
          <w:rFonts w:ascii="Times New Roman" w:hAnsi="Times New Roman" w:cs="Times New Roman"/>
          <w:sz w:val="24"/>
          <w:szCs w:val="24"/>
        </w:rPr>
        <w:t>Pl</w:t>
      </w:r>
      <w:r w:rsidR="00331667" w:rsidRPr="00480B06">
        <w:rPr>
          <w:rFonts w:ascii="Times New Roman" w:hAnsi="Times New Roman" w:cs="Times New Roman"/>
          <w:sz w:val="24"/>
          <w:szCs w:val="24"/>
        </w:rPr>
        <w:t xml:space="preserve">anification des actions de renforcement des  capacités. Les résultats utilisaient de son </w:t>
      </w:r>
      <w:r w:rsidRPr="00480B06">
        <w:rPr>
          <w:rFonts w:ascii="Times New Roman" w:hAnsi="Times New Roman" w:cs="Times New Roman"/>
          <w:sz w:val="24"/>
          <w:szCs w:val="24"/>
        </w:rPr>
        <w:t xml:space="preserve">évaluation </w:t>
      </w:r>
      <w:r w:rsidR="00331667" w:rsidRPr="00480B06">
        <w:rPr>
          <w:rFonts w:ascii="Times New Roman" w:hAnsi="Times New Roman" w:cs="Times New Roman"/>
          <w:sz w:val="24"/>
          <w:szCs w:val="24"/>
        </w:rPr>
        <w:t xml:space="preserve">initiale de renforcement des capacités et </w:t>
      </w:r>
      <w:r w:rsidRPr="00480B06">
        <w:rPr>
          <w:rFonts w:ascii="Times New Roman" w:hAnsi="Times New Roman" w:cs="Times New Roman"/>
          <w:sz w:val="24"/>
          <w:szCs w:val="24"/>
        </w:rPr>
        <w:t>d</w:t>
      </w:r>
      <w:r w:rsidR="00C41B53" w:rsidRPr="00480B06">
        <w:rPr>
          <w:rFonts w:ascii="Times New Roman" w:hAnsi="Times New Roman" w:cs="Times New Roman"/>
          <w:sz w:val="24"/>
          <w:szCs w:val="24"/>
        </w:rPr>
        <w:t xml:space="preserve">e son benchmarking </w:t>
      </w:r>
      <w:r w:rsidR="00331667" w:rsidRPr="00480B06">
        <w:rPr>
          <w:rFonts w:ascii="Times New Roman" w:hAnsi="Times New Roman" w:cs="Times New Roman"/>
          <w:sz w:val="24"/>
          <w:szCs w:val="24"/>
        </w:rPr>
        <w:t xml:space="preserve">pour </w:t>
      </w:r>
      <w:r w:rsidRPr="00480B06">
        <w:rPr>
          <w:rFonts w:ascii="Times New Roman" w:hAnsi="Times New Roman" w:cs="Times New Roman"/>
          <w:sz w:val="24"/>
          <w:szCs w:val="24"/>
        </w:rPr>
        <w:t>créer un plan d'action  de  renforcement  des  capacités  pour  ses  organisations  à  but  non</w:t>
      </w:r>
      <w:r w:rsidR="00331667" w:rsidRPr="00480B06">
        <w:rPr>
          <w:rFonts w:ascii="Times New Roman" w:hAnsi="Times New Roman" w:cs="Times New Roman"/>
          <w:sz w:val="24"/>
          <w:szCs w:val="24"/>
        </w:rPr>
        <w:t xml:space="preserve"> lucratives.</w:t>
      </w:r>
    </w:p>
    <w:p w:rsidR="003F78E5" w:rsidRPr="00480B06" w:rsidRDefault="00331667" w:rsidP="00744F9D">
      <w:pPr>
        <w:spacing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3. Mise en </w:t>
      </w:r>
      <w:r w:rsidR="00A70D43" w:rsidRPr="00480B06">
        <w:rPr>
          <w:rFonts w:ascii="Times New Roman" w:hAnsi="Times New Roman" w:cs="Times New Roman"/>
          <w:b/>
          <w:sz w:val="24"/>
          <w:szCs w:val="24"/>
        </w:rPr>
        <w:t>œuvre</w:t>
      </w:r>
      <w:r w:rsidR="003F78E5" w:rsidRPr="00480B06">
        <w:rPr>
          <w:rFonts w:ascii="Times New Roman" w:hAnsi="Times New Roman" w:cs="Times New Roman"/>
          <w:b/>
          <w:sz w:val="24"/>
          <w:szCs w:val="24"/>
        </w:rPr>
        <w:t xml:space="preserve"> du plan d'action</w:t>
      </w:r>
      <w:r w:rsidR="003F78E5" w:rsidRPr="00480B06">
        <w:rPr>
          <w:rFonts w:ascii="Times New Roman" w:hAnsi="Times New Roman" w:cs="Times New Roman"/>
          <w:sz w:val="24"/>
          <w:szCs w:val="24"/>
        </w:rPr>
        <w:t xml:space="preserve">  : Les organisations  à but non lucratif sont engagées dans  le</w:t>
      </w:r>
      <w:r w:rsidR="00A70D43" w:rsidRPr="00480B06">
        <w:rPr>
          <w:rFonts w:ascii="Times New Roman" w:hAnsi="Times New Roman" w:cs="Times New Roman"/>
          <w:sz w:val="24"/>
          <w:szCs w:val="24"/>
        </w:rPr>
        <w:t xml:space="preserve"> partage des ressources sur la base du </w:t>
      </w:r>
      <w:r w:rsidR="003F78E5" w:rsidRPr="00480B06">
        <w:rPr>
          <w:rFonts w:ascii="Times New Roman" w:hAnsi="Times New Roman" w:cs="Times New Roman"/>
          <w:sz w:val="24"/>
          <w:szCs w:val="24"/>
        </w:rPr>
        <w:t>plan  d'action,  en  excluant  parmi  un certain  nom</w:t>
      </w:r>
      <w:r w:rsidR="00A70D43" w:rsidRPr="00480B06">
        <w:rPr>
          <w:rFonts w:ascii="Times New Roman" w:hAnsi="Times New Roman" w:cs="Times New Roman"/>
          <w:sz w:val="24"/>
          <w:szCs w:val="24"/>
        </w:rPr>
        <w:t xml:space="preserve">bre  d'options, y compris les ressources de renforcement des </w:t>
      </w:r>
      <w:r w:rsidR="003F78E5" w:rsidRPr="00480B06">
        <w:rPr>
          <w:rFonts w:ascii="Times New Roman" w:hAnsi="Times New Roman" w:cs="Times New Roman"/>
          <w:sz w:val="24"/>
          <w:szCs w:val="24"/>
        </w:rPr>
        <w:t>capacités disponibles au niveau national et au niveau des Etats.</w:t>
      </w:r>
    </w:p>
    <w:p w:rsidR="003F78E5" w:rsidRPr="00480B06" w:rsidRDefault="00A70D43"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lastRenderedPageBreak/>
        <w:t>Ressource de</w:t>
      </w:r>
      <w:r w:rsidR="003F78E5" w:rsidRPr="00480B06">
        <w:rPr>
          <w:rFonts w:ascii="Times New Roman" w:hAnsi="Times New Roman" w:cs="Times New Roman"/>
          <w:sz w:val="24"/>
          <w:szCs w:val="24"/>
        </w:rPr>
        <w:t xml:space="preserve"> </w:t>
      </w:r>
      <w:r w:rsidRPr="00480B06">
        <w:rPr>
          <w:rFonts w:ascii="Times New Roman" w:hAnsi="Times New Roman" w:cs="Times New Roman"/>
          <w:sz w:val="24"/>
          <w:szCs w:val="24"/>
        </w:rPr>
        <w:t>renforcement  des capacités  : l</w:t>
      </w:r>
      <w:r w:rsidR="003F78E5" w:rsidRPr="00480B06">
        <w:rPr>
          <w:rFonts w:ascii="Times New Roman" w:hAnsi="Times New Roman" w:cs="Times New Roman"/>
          <w:sz w:val="24"/>
          <w:szCs w:val="24"/>
        </w:rPr>
        <w:t xml:space="preserve">'inventaire  des ressources  pour le renforcement  des capacités fournit  aux organisations  un inventaire solide des ressources  qui les aident dans leurs activités de renforcement  des capacités, Les services sont organisés  en fonction des neuf éléments  de capacité  intentionnés ci-dessus  et  peuvent   être  consultés   </w:t>
      </w:r>
      <w:r w:rsidRPr="00480B06">
        <w:rPr>
          <w:rFonts w:ascii="Times New Roman" w:hAnsi="Times New Roman" w:cs="Times New Roman"/>
          <w:sz w:val="24"/>
          <w:szCs w:val="24"/>
        </w:rPr>
        <w:t>à</w:t>
      </w:r>
      <w:r w:rsidR="003F78E5" w:rsidRPr="00480B06">
        <w:rPr>
          <w:rFonts w:ascii="Times New Roman" w:hAnsi="Times New Roman" w:cs="Times New Roman"/>
          <w:sz w:val="24"/>
          <w:szCs w:val="24"/>
        </w:rPr>
        <w:t xml:space="preserve">  l</w:t>
      </w:r>
      <w:r w:rsidRPr="00480B06">
        <w:rPr>
          <w:rFonts w:ascii="Times New Roman" w:hAnsi="Times New Roman" w:cs="Times New Roman"/>
          <w:sz w:val="24"/>
          <w:szCs w:val="24"/>
        </w:rPr>
        <w:t>'avenir.</w:t>
      </w:r>
    </w:p>
    <w:p w:rsidR="003F78E5" w:rsidRPr="00480B06" w:rsidRDefault="003F78E5"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L'inventaire sera très utile dans la création et la mise en œuvre du plan d'action pour le renforcement des capacités.</w:t>
      </w:r>
    </w:p>
    <w:p w:rsidR="00BC1253" w:rsidRPr="00E9450A" w:rsidRDefault="00A70D43" w:rsidP="00BC1253">
      <w:pPr>
        <w:pStyle w:val="Paragraphedeliste"/>
        <w:numPr>
          <w:ilvl w:val="0"/>
          <w:numId w:val="111"/>
        </w:numPr>
        <w:spacing w:line="360" w:lineRule="auto"/>
        <w:jc w:val="both"/>
        <w:rPr>
          <w:rFonts w:ascii="Times New Roman" w:hAnsi="Times New Roman" w:cs="Times New Roman"/>
          <w:sz w:val="24"/>
          <w:szCs w:val="24"/>
        </w:rPr>
      </w:pPr>
      <w:r w:rsidRPr="00E25251">
        <w:rPr>
          <w:rFonts w:ascii="Times New Roman" w:hAnsi="Times New Roman" w:cs="Times New Roman"/>
          <w:sz w:val="24"/>
          <w:szCs w:val="24"/>
        </w:rPr>
        <w:t xml:space="preserve">Réévaluation et </w:t>
      </w:r>
      <w:r w:rsidR="003F78E5" w:rsidRPr="00E25251">
        <w:rPr>
          <w:rFonts w:ascii="Times New Roman" w:hAnsi="Times New Roman" w:cs="Times New Roman"/>
          <w:sz w:val="24"/>
          <w:szCs w:val="24"/>
        </w:rPr>
        <w:t>apprentissage</w:t>
      </w:r>
      <w:r w:rsidRPr="00E25251">
        <w:rPr>
          <w:rFonts w:ascii="Times New Roman" w:hAnsi="Times New Roman" w:cs="Times New Roman"/>
          <w:sz w:val="24"/>
          <w:szCs w:val="24"/>
        </w:rPr>
        <w:t>:</w:t>
      </w:r>
      <w:r w:rsidRPr="00480B06">
        <w:rPr>
          <w:rFonts w:ascii="Times New Roman" w:hAnsi="Times New Roman" w:cs="Times New Roman"/>
          <w:sz w:val="24"/>
          <w:szCs w:val="24"/>
        </w:rPr>
        <w:t xml:space="preserve"> </w:t>
      </w:r>
      <w:r w:rsidR="003F78E5" w:rsidRPr="00480B06">
        <w:rPr>
          <w:rFonts w:ascii="Times New Roman" w:hAnsi="Times New Roman" w:cs="Times New Roman"/>
          <w:sz w:val="24"/>
          <w:szCs w:val="24"/>
        </w:rPr>
        <w:t>l</w:t>
      </w:r>
      <w:r w:rsidRPr="00480B06">
        <w:rPr>
          <w:rFonts w:ascii="Times New Roman" w:hAnsi="Times New Roman" w:cs="Times New Roman"/>
          <w:sz w:val="24"/>
          <w:szCs w:val="24"/>
        </w:rPr>
        <w:t xml:space="preserve">es organisations à but non lucratif </w:t>
      </w:r>
      <w:r w:rsidR="003F78E5" w:rsidRPr="00480B06">
        <w:rPr>
          <w:rFonts w:ascii="Times New Roman" w:hAnsi="Times New Roman" w:cs="Times New Roman"/>
          <w:sz w:val="24"/>
          <w:szCs w:val="24"/>
        </w:rPr>
        <w:t>réévaluent périodiquem</w:t>
      </w:r>
      <w:r w:rsidRPr="00480B06">
        <w:rPr>
          <w:rFonts w:ascii="Times New Roman" w:hAnsi="Times New Roman" w:cs="Times New Roman"/>
          <w:sz w:val="24"/>
          <w:szCs w:val="24"/>
        </w:rPr>
        <w:t xml:space="preserve">ent leurs capacités, en comparant leurs niveaux de capacité </w:t>
      </w:r>
      <w:r w:rsidR="00937619" w:rsidRPr="00480B06">
        <w:rPr>
          <w:rFonts w:ascii="Times New Roman" w:hAnsi="Times New Roman" w:cs="Times New Roman"/>
          <w:sz w:val="24"/>
          <w:szCs w:val="24"/>
        </w:rPr>
        <w:t>à</w:t>
      </w:r>
      <w:r w:rsidRPr="00480B06">
        <w:rPr>
          <w:rFonts w:ascii="Times New Roman" w:hAnsi="Times New Roman" w:cs="Times New Roman"/>
          <w:sz w:val="24"/>
          <w:szCs w:val="24"/>
        </w:rPr>
        <w:t xml:space="preserve"> </w:t>
      </w:r>
      <w:r w:rsidR="003F78E5" w:rsidRPr="00480B06">
        <w:rPr>
          <w:rFonts w:ascii="Times New Roman" w:hAnsi="Times New Roman" w:cs="Times New Roman"/>
          <w:sz w:val="24"/>
          <w:szCs w:val="24"/>
        </w:rPr>
        <w:t>leur évaluation  initiale  dans  les</w:t>
      </w:r>
      <w:r w:rsidRPr="00480B06">
        <w:rPr>
          <w:rFonts w:ascii="Times New Roman" w:hAnsi="Times New Roman" w:cs="Times New Roman"/>
          <w:sz w:val="24"/>
          <w:szCs w:val="24"/>
        </w:rPr>
        <w:t xml:space="preserve"> régions  des  neuf  éléments. </w:t>
      </w:r>
      <w:r w:rsidR="003F78E5" w:rsidRPr="00480B06">
        <w:rPr>
          <w:rFonts w:ascii="Times New Roman" w:hAnsi="Times New Roman" w:cs="Times New Roman"/>
          <w:sz w:val="24"/>
          <w:szCs w:val="24"/>
        </w:rPr>
        <w:t>Elles  suivent,  enregistrent  et rendent   compte   de  leurs   succès   en  matière   de  planification   des   actions   et  de renforcement des capacités</w:t>
      </w:r>
      <w:r w:rsidRPr="00480B06">
        <w:rPr>
          <w:rFonts w:ascii="Times New Roman" w:hAnsi="Times New Roman" w:cs="Times New Roman"/>
          <w:sz w:val="24"/>
          <w:szCs w:val="24"/>
        </w:rPr>
        <w:t xml:space="preserve">. </w:t>
      </w:r>
      <w:r w:rsidR="003F78E5" w:rsidRPr="00480B06">
        <w:rPr>
          <w:rFonts w:ascii="Times New Roman" w:hAnsi="Times New Roman" w:cs="Times New Roman"/>
          <w:sz w:val="24"/>
          <w:szCs w:val="24"/>
        </w:rPr>
        <w:t>Cela permet à l'organisation à but non lucratif de connaitre</w:t>
      </w:r>
      <w:r w:rsidRPr="00480B06">
        <w:rPr>
          <w:rFonts w:ascii="Times New Roman" w:hAnsi="Times New Roman" w:cs="Times New Roman"/>
          <w:sz w:val="24"/>
          <w:szCs w:val="24"/>
        </w:rPr>
        <w:t xml:space="preserve"> les pratiques de renforcement des capacités qui conduisent,</w:t>
      </w:r>
      <w:r w:rsidR="00430D58" w:rsidRPr="00480B06">
        <w:rPr>
          <w:rFonts w:ascii="Times New Roman" w:hAnsi="Times New Roman" w:cs="Times New Roman"/>
          <w:sz w:val="24"/>
          <w:szCs w:val="24"/>
        </w:rPr>
        <w:t xml:space="preserve"> </w:t>
      </w:r>
      <w:r w:rsidR="003F78E5" w:rsidRPr="00480B06">
        <w:rPr>
          <w:rFonts w:ascii="Times New Roman" w:hAnsi="Times New Roman" w:cs="Times New Roman"/>
          <w:sz w:val="24"/>
          <w:szCs w:val="24"/>
        </w:rPr>
        <w:t>le</w:t>
      </w:r>
      <w:r w:rsidRPr="00480B06">
        <w:rPr>
          <w:rFonts w:ascii="Times New Roman" w:hAnsi="Times New Roman" w:cs="Times New Roman"/>
          <w:sz w:val="24"/>
          <w:szCs w:val="24"/>
        </w:rPr>
        <w:t xml:space="preserve"> </w:t>
      </w:r>
      <w:r w:rsidR="003F78E5" w:rsidRPr="00480B06">
        <w:rPr>
          <w:rFonts w:ascii="Times New Roman" w:hAnsi="Times New Roman" w:cs="Times New Roman"/>
          <w:sz w:val="24"/>
          <w:szCs w:val="24"/>
        </w:rPr>
        <w:t xml:space="preserve">plus </w:t>
      </w:r>
      <w:r w:rsidR="00430D58" w:rsidRPr="00480B06">
        <w:rPr>
          <w:rFonts w:ascii="Times New Roman" w:hAnsi="Times New Roman" w:cs="Times New Roman"/>
          <w:sz w:val="24"/>
          <w:szCs w:val="24"/>
        </w:rPr>
        <w:t xml:space="preserve">à </w:t>
      </w:r>
      <w:r w:rsidR="003F78E5" w:rsidRPr="00480B06">
        <w:rPr>
          <w:rFonts w:ascii="Times New Roman" w:hAnsi="Times New Roman" w:cs="Times New Roman"/>
          <w:sz w:val="24"/>
          <w:szCs w:val="24"/>
        </w:rPr>
        <w:t>l'amélioration des capacités</w:t>
      </w:r>
      <w:r w:rsidRPr="00480B06">
        <w:rPr>
          <w:rFonts w:ascii="Times New Roman" w:hAnsi="Times New Roman" w:cs="Times New Roman"/>
          <w:sz w:val="24"/>
          <w:szCs w:val="24"/>
        </w:rPr>
        <w:t xml:space="preserve">. </w:t>
      </w:r>
      <w:r w:rsidR="003F78E5" w:rsidRPr="00480B06">
        <w:rPr>
          <w:rFonts w:ascii="Times New Roman" w:hAnsi="Times New Roman" w:cs="Times New Roman"/>
          <w:sz w:val="24"/>
          <w:szCs w:val="24"/>
        </w:rPr>
        <w:t>Réévaluation du renforcement  des capacités</w:t>
      </w:r>
      <w:r w:rsidR="00430D58" w:rsidRPr="00480B06">
        <w:rPr>
          <w:rFonts w:ascii="Times New Roman" w:hAnsi="Times New Roman" w:cs="Times New Roman"/>
          <w:sz w:val="24"/>
          <w:szCs w:val="24"/>
        </w:rPr>
        <w:t xml:space="preserve">, </w:t>
      </w:r>
      <w:r w:rsidR="003F78E5" w:rsidRPr="00480B06">
        <w:rPr>
          <w:rFonts w:ascii="Times New Roman" w:hAnsi="Times New Roman" w:cs="Times New Roman"/>
          <w:sz w:val="24"/>
          <w:szCs w:val="24"/>
        </w:rPr>
        <w:t>oriente l'évaluation  de la c</w:t>
      </w:r>
      <w:r w:rsidR="00430D58" w:rsidRPr="00480B06">
        <w:rPr>
          <w:rFonts w:ascii="Times New Roman" w:hAnsi="Times New Roman" w:cs="Times New Roman"/>
          <w:sz w:val="24"/>
          <w:szCs w:val="24"/>
        </w:rPr>
        <w:t xml:space="preserve">ontribution des organisations </w:t>
      </w:r>
      <w:r w:rsidR="003F78E5" w:rsidRPr="00480B06">
        <w:rPr>
          <w:rFonts w:ascii="Times New Roman" w:hAnsi="Times New Roman" w:cs="Times New Roman"/>
          <w:sz w:val="24"/>
          <w:szCs w:val="24"/>
        </w:rPr>
        <w:t>à but non lucratif aux activité</w:t>
      </w:r>
      <w:r w:rsidR="00430D58" w:rsidRPr="00480B06">
        <w:rPr>
          <w:rFonts w:ascii="Times New Roman" w:hAnsi="Times New Roman" w:cs="Times New Roman"/>
          <w:sz w:val="24"/>
          <w:szCs w:val="24"/>
        </w:rPr>
        <w:t xml:space="preserve">s </w:t>
      </w:r>
      <w:r w:rsidR="003F78E5" w:rsidRPr="00480B06">
        <w:rPr>
          <w:rFonts w:ascii="Times New Roman" w:hAnsi="Times New Roman" w:cs="Times New Roman"/>
          <w:sz w:val="24"/>
          <w:szCs w:val="24"/>
        </w:rPr>
        <w:t>ainsi que l'effet de leur dévouem</w:t>
      </w:r>
      <w:r w:rsidR="00430D58" w:rsidRPr="00480B06">
        <w:rPr>
          <w:rFonts w:ascii="Times New Roman" w:hAnsi="Times New Roman" w:cs="Times New Roman"/>
          <w:sz w:val="24"/>
          <w:szCs w:val="24"/>
        </w:rPr>
        <w:t>ent.  L</w:t>
      </w:r>
      <w:r w:rsidR="003F78E5" w:rsidRPr="00480B06">
        <w:rPr>
          <w:rFonts w:ascii="Times New Roman" w:hAnsi="Times New Roman" w:cs="Times New Roman"/>
          <w:sz w:val="24"/>
          <w:szCs w:val="24"/>
        </w:rPr>
        <w:t>es capacités en utilisant les résultats</w:t>
      </w:r>
      <w:r w:rsidR="00430D58" w:rsidRPr="00480B06">
        <w:rPr>
          <w:rFonts w:ascii="Times New Roman" w:hAnsi="Times New Roman" w:cs="Times New Roman"/>
          <w:sz w:val="24"/>
          <w:szCs w:val="24"/>
        </w:rPr>
        <w:t xml:space="preserve"> de renforcement des </w:t>
      </w:r>
      <w:r w:rsidR="003F78E5" w:rsidRPr="00480B06">
        <w:rPr>
          <w:rFonts w:ascii="Times New Roman" w:hAnsi="Times New Roman" w:cs="Times New Roman"/>
          <w:sz w:val="24"/>
          <w:szCs w:val="24"/>
        </w:rPr>
        <w:t>capacités</w:t>
      </w:r>
      <w:r w:rsidR="00430D58" w:rsidRPr="00480B06">
        <w:rPr>
          <w:rFonts w:ascii="Times New Roman" w:hAnsi="Times New Roman" w:cs="Times New Roman"/>
          <w:sz w:val="24"/>
          <w:szCs w:val="24"/>
        </w:rPr>
        <w:t xml:space="preserve">. Succès dans </w:t>
      </w:r>
      <w:r w:rsidR="003F78E5" w:rsidRPr="00480B06">
        <w:rPr>
          <w:rFonts w:ascii="Times New Roman" w:hAnsi="Times New Roman" w:cs="Times New Roman"/>
          <w:sz w:val="24"/>
          <w:szCs w:val="24"/>
        </w:rPr>
        <w:t>le</w:t>
      </w:r>
      <w:r w:rsidR="00430D58" w:rsidRPr="00480B06">
        <w:rPr>
          <w:rFonts w:ascii="Times New Roman" w:hAnsi="Times New Roman" w:cs="Times New Roman"/>
          <w:sz w:val="24"/>
          <w:szCs w:val="24"/>
        </w:rPr>
        <w:t xml:space="preserve"> </w:t>
      </w:r>
      <w:r w:rsidR="003F78E5" w:rsidRPr="00480B06">
        <w:rPr>
          <w:rFonts w:ascii="Times New Roman" w:hAnsi="Times New Roman" w:cs="Times New Roman"/>
          <w:sz w:val="24"/>
          <w:szCs w:val="24"/>
        </w:rPr>
        <w:t>renf</w:t>
      </w:r>
      <w:r w:rsidR="00430D58" w:rsidRPr="00480B06">
        <w:rPr>
          <w:rFonts w:ascii="Times New Roman" w:hAnsi="Times New Roman" w:cs="Times New Roman"/>
          <w:sz w:val="24"/>
          <w:szCs w:val="24"/>
        </w:rPr>
        <w:t>orcement des  capacités</w:t>
      </w:r>
      <w:r w:rsidR="003F78E5" w:rsidRPr="00480B06">
        <w:rPr>
          <w:rFonts w:ascii="Times New Roman" w:hAnsi="Times New Roman" w:cs="Times New Roman"/>
          <w:sz w:val="24"/>
          <w:szCs w:val="24"/>
        </w:rPr>
        <w:t>: l’un  des  facteurs  de  réussite  du renforcement des capacités est un leadership fort. Le renforcement des capacités est un sport d'équipe impliquant une équipe de direction du personnel du conseil d'administration. Il est recommandé aux organisations à but non lucratif qui s'intéressent au renforcement des capacité</w:t>
      </w:r>
      <w:r w:rsidR="00430D58" w:rsidRPr="00480B06">
        <w:rPr>
          <w:rFonts w:ascii="Times New Roman" w:hAnsi="Times New Roman" w:cs="Times New Roman"/>
          <w:sz w:val="24"/>
          <w:szCs w:val="24"/>
        </w:rPr>
        <w:t>s de  réunir une équipe composée</w:t>
      </w:r>
      <w:r w:rsidR="003F78E5" w:rsidRPr="00480B06">
        <w:rPr>
          <w:rFonts w:ascii="Times New Roman" w:hAnsi="Times New Roman" w:cs="Times New Roman"/>
          <w:sz w:val="24"/>
          <w:szCs w:val="24"/>
        </w:rPr>
        <w:t>, au  minimum, du directeur exécutif/directeur général, d'un autre membre du personn</w:t>
      </w:r>
      <w:r w:rsidR="00430D58" w:rsidRPr="00480B06">
        <w:rPr>
          <w:rFonts w:ascii="Times New Roman" w:hAnsi="Times New Roman" w:cs="Times New Roman"/>
          <w:sz w:val="24"/>
          <w:szCs w:val="24"/>
        </w:rPr>
        <w:t>el nommé</w:t>
      </w:r>
      <w:r w:rsidR="003F78E5" w:rsidRPr="00480B06">
        <w:rPr>
          <w:rFonts w:ascii="Times New Roman" w:hAnsi="Times New Roman" w:cs="Times New Roman"/>
          <w:sz w:val="24"/>
          <w:szCs w:val="24"/>
        </w:rPr>
        <w:t xml:space="preserve"> par le directeur exécutif/directeur général et de deux membres du conseil d'administration, dont au moins un occupe un poste de direction clé. Cette équipe sera principalement responsable de l'implication de l'organisation dans les quatre principa</w:t>
      </w:r>
      <w:r w:rsidR="00430D58" w:rsidRPr="00480B06">
        <w:rPr>
          <w:rFonts w:ascii="Times New Roman" w:hAnsi="Times New Roman" w:cs="Times New Roman"/>
          <w:sz w:val="24"/>
          <w:szCs w:val="24"/>
        </w:rPr>
        <w:t>les activités</w:t>
      </w:r>
      <w:r w:rsidR="00E9450A">
        <w:rPr>
          <w:rFonts w:ascii="Times New Roman" w:hAnsi="Times New Roman" w:cs="Times New Roman"/>
          <w:sz w:val="24"/>
          <w:szCs w:val="24"/>
        </w:rPr>
        <w:t>.</w:t>
      </w:r>
    </w:p>
    <w:p w:rsidR="008014C9" w:rsidRPr="00480B06" w:rsidRDefault="008014C9" w:rsidP="00744F9D">
      <w:pPr>
        <w:spacing w:line="360" w:lineRule="auto"/>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27552" behindDoc="0" locked="0" layoutInCell="1" allowOverlap="1" wp14:anchorId="0E511F34" wp14:editId="5926CE41">
                <wp:simplePos x="0" y="0"/>
                <wp:positionH relativeFrom="column">
                  <wp:posOffset>5358130</wp:posOffset>
                </wp:positionH>
                <wp:positionV relativeFrom="paragraph">
                  <wp:posOffset>3224530</wp:posOffset>
                </wp:positionV>
                <wp:extent cx="0" cy="295275"/>
                <wp:effectExtent l="76200" t="38100" r="57150" b="9525"/>
                <wp:wrapNone/>
                <wp:docPr id="328" name="Connecteur droit avec flèche 328"/>
                <wp:cNvGraphicFramePr/>
                <a:graphic xmlns:a="http://schemas.openxmlformats.org/drawingml/2006/main">
                  <a:graphicData uri="http://schemas.microsoft.com/office/word/2010/wordprocessingShape">
                    <wps:wsp>
                      <wps:cNvCnPr/>
                      <wps:spPr>
                        <a:xfrm flipV="1">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DC3F1D" id="Connecteur droit avec flèche 328" o:spid="_x0000_s1026" type="#_x0000_t32" style="position:absolute;margin-left:421.9pt;margin-top:253.9pt;width:0;height:23.25pt;flip:y;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26528" behindDoc="0" locked="0" layoutInCell="1" allowOverlap="1" wp14:anchorId="40C36E94" wp14:editId="2475EAE0">
                <wp:simplePos x="0" y="0"/>
                <wp:positionH relativeFrom="column">
                  <wp:posOffset>2900680</wp:posOffset>
                </wp:positionH>
                <wp:positionV relativeFrom="paragraph">
                  <wp:posOffset>3176905</wp:posOffset>
                </wp:positionV>
                <wp:extent cx="0" cy="342900"/>
                <wp:effectExtent l="76200" t="38100" r="57150" b="19050"/>
                <wp:wrapNone/>
                <wp:docPr id="329" name="Connecteur droit avec flèche 329"/>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B61823" id="Connecteur droit avec flèche 329" o:spid="_x0000_s1026" type="#_x0000_t32" style="position:absolute;margin-left:228.4pt;margin-top:250.15pt;width:0;height:27pt;flip:y;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25504" behindDoc="0" locked="0" layoutInCell="1" allowOverlap="1" wp14:anchorId="5AC05550" wp14:editId="1F95B1E9">
                <wp:simplePos x="0" y="0"/>
                <wp:positionH relativeFrom="column">
                  <wp:posOffset>490855</wp:posOffset>
                </wp:positionH>
                <wp:positionV relativeFrom="paragraph">
                  <wp:posOffset>3224530</wp:posOffset>
                </wp:positionV>
                <wp:extent cx="0" cy="333375"/>
                <wp:effectExtent l="76200" t="38100" r="57150" b="9525"/>
                <wp:wrapNone/>
                <wp:docPr id="330" name="Connecteur droit avec flèche 330"/>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19E373" id="Connecteur droit avec flèche 330" o:spid="_x0000_s1026" type="#_x0000_t32" style="position:absolute;margin-left:38.65pt;margin-top:253.9pt;width:0;height:26.25pt;flip:y;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24480" behindDoc="0" locked="0" layoutInCell="1" allowOverlap="1" wp14:anchorId="4CD6F4EF" wp14:editId="6D7F64FD">
                <wp:simplePos x="0" y="0"/>
                <wp:positionH relativeFrom="column">
                  <wp:posOffset>4358005</wp:posOffset>
                </wp:positionH>
                <wp:positionV relativeFrom="paragraph">
                  <wp:posOffset>2167255</wp:posOffset>
                </wp:positionV>
                <wp:extent cx="933450" cy="466725"/>
                <wp:effectExtent l="38100" t="38100" r="19050" b="28575"/>
                <wp:wrapNone/>
                <wp:docPr id="331" name="Connecteur droit avec flèche 331"/>
                <wp:cNvGraphicFramePr/>
                <a:graphic xmlns:a="http://schemas.openxmlformats.org/drawingml/2006/main">
                  <a:graphicData uri="http://schemas.microsoft.com/office/word/2010/wordprocessingShape">
                    <wps:wsp>
                      <wps:cNvCnPr/>
                      <wps:spPr>
                        <a:xfrm flipH="1" flipV="1">
                          <a:off x="0" y="0"/>
                          <a:ext cx="93345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6AEBA9" id="Connecteur droit avec flèche 331" o:spid="_x0000_s1026" type="#_x0000_t32" style="position:absolute;margin-left:343.15pt;margin-top:170.65pt;width:73.5pt;height:36.75pt;flip:x y;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23456" behindDoc="0" locked="0" layoutInCell="1" allowOverlap="1" wp14:anchorId="4B523AE4" wp14:editId="2CAA15C5">
                <wp:simplePos x="0" y="0"/>
                <wp:positionH relativeFrom="column">
                  <wp:posOffset>2414905</wp:posOffset>
                </wp:positionH>
                <wp:positionV relativeFrom="paragraph">
                  <wp:posOffset>2214880</wp:posOffset>
                </wp:positionV>
                <wp:extent cx="485775" cy="419100"/>
                <wp:effectExtent l="38100" t="38100" r="28575" b="19050"/>
                <wp:wrapNone/>
                <wp:docPr id="332" name="Connecteur droit avec flèche 332"/>
                <wp:cNvGraphicFramePr/>
                <a:graphic xmlns:a="http://schemas.openxmlformats.org/drawingml/2006/main">
                  <a:graphicData uri="http://schemas.microsoft.com/office/word/2010/wordprocessingShape">
                    <wps:wsp>
                      <wps:cNvCnPr/>
                      <wps:spPr>
                        <a:xfrm flipH="1" flipV="1">
                          <a:off x="0" y="0"/>
                          <a:ext cx="485775"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974B8D" id="Connecteur droit avec flèche 332" o:spid="_x0000_s1026" type="#_x0000_t32" style="position:absolute;margin-left:190.15pt;margin-top:174.4pt;width:38.25pt;height:33pt;flip:x y;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22432" behindDoc="0" locked="0" layoutInCell="1" allowOverlap="1" wp14:anchorId="1411F159" wp14:editId="0F64A173">
                <wp:simplePos x="0" y="0"/>
                <wp:positionH relativeFrom="column">
                  <wp:posOffset>576580</wp:posOffset>
                </wp:positionH>
                <wp:positionV relativeFrom="paragraph">
                  <wp:posOffset>2224405</wp:posOffset>
                </wp:positionV>
                <wp:extent cx="0" cy="323850"/>
                <wp:effectExtent l="76200" t="38100" r="57150" b="19050"/>
                <wp:wrapNone/>
                <wp:docPr id="333" name="Connecteur droit avec flèche 333"/>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7B99E9" id="Connecteur droit avec flèche 333" o:spid="_x0000_s1026" type="#_x0000_t32" style="position:absolute;margin-left:45.4pt;margin-top:175.15pt;width:0;height:25.5pt;flip:y;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21408" behindDoc="0" locked="0" layoutInCell="1" allowOverlap="1" wp14:anchorId="22928282" wp14:editId="69A584E0">
                <wp:simplePos x="0" y="0"/>
                <wp:positionH relativeFrom="column">
                  <wp:posOffset>4415155</wp:posOffset>
                </wp:positionH>
                <wp:positionV relativeFrom="paragraph">
                  <wp:posOffset>605155</wp:posOffset>
                </wp:positionV>
                <wp:extent cx="1247775" cy="704850"/>
                <wp:effectExtent l="38100" t="38100" r="28575" b="19050"/>
                <wp:wrapNone/>
                <wp:docPr id="334" name="Connecteur droit avec flèche 334"/>
                <wp:cNvGraphicFramePr/>
                <a:graphic xmlns:a="http://schemas.openxmlformats.org/drawingml/2006/main">
                  <a:graphicData uri="http://schemas.microsoft.com/office/word/2010/wordprocessingShape">
                    <wps:wsp>
                      <wps:cNvCnPr/>
                      <wps:spPr>
                        <a:xfrm flipH="1" flipV="1">
                          <a:off x="0" y="0"/>
                          <a:ext cx="1247775"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C7B54C" id="Connecteur droit avec flèche 334" o:spid="_x0000_s1026" type="#_x0000_t32" style="position:absolute;margin-left:347.65pt;margin-top:47.65pt;width:98.25pt;height:55.5pt;flip:x y;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20384" behindDoc="0" locked="0" layoutInCell="1" allowOverlap="1" wp14:anchorId="0DE76270" wp14:editId="00B82D18">
                <wp:simplePos x="0" y="0"/>
                <wp:positionH relativeFrom="column">
                  <wp:posOffset>3576955</wp:posOffset>
                </wp:positionH>
                <wp:positionV relativeFrom="paragraph">
                  <wp:posOffset>671830</wp:posOffset>
                </wp:positionV>
                <wp:extent cx="438150" cy="676275"/>
                <wp:effectExtent l="38100" t="38100" r="19050" b="28575"/>
                <wp:wrapNone/>
                <wp:docPr id="335" name="Connecteur droit avec flèche 335"/>
                <wp:cNvGraphicFramePr/>
                <a:graphic xmlns:a="http://schemas.openxmlformats.org/drawingml/2006/main">
                  <a:graphicData uri="http://schemas.microsoft.com/office/word/2010/wordprocessingShape">
                    <wps:wsp>
                      <wps:cNvCnPr/>
                      <wps:spPr>
                        <a:xfrm flipH="1" flipV="1">
                          <a:off x="0" y="0"/>
                          <a:ext cx="438150" cy="676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D851BD" id="Connecteur droit avec flèche 335" o:spid="_x0000_s1026" type="#_x0000_t32" style="position:absolute;margin-left:281.65pt;margin-top:52.9pt;width:34.5pt;height:53.25pt;flip:x y;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19360" behindDoc="0" locked="0" layoutInCell="1" allowOverlap="1" wp14:anchorId="34A6B35B" wp14:editId="7A3B8864">
                <wp:simplePos x="0" y="0"/>
                <wp:positionH relativeFrom="column">
                  <wp:posOffset>2338705</wp:posOffset>
                </wp:positionH>
                <wp:positionV relativeFrom="paragraph">
                  <wp:posOffset>671830</wp:posOffset>
                </wp:positionV>
                <wp:extent cx="19050" cy="685800"/>
                <wp:effectExtent l="57150" t="38100" r="57150" b="19050"/>
                <wp:wrapNone/>
                <wp:docPr id="336" name="Connecteur droit avec flèche 336"/>
                <wp:cNvGraphicFramePr/>
                <a:graphic xmlns:a="http://schemas.openxmlformats.org/drawingml/2006/main">
                  <a:graphicData uri="http://schemas.microsoft.com/office/word/2010/wordprocessingShape">
                    <wps:wsp>
                      <wps:cNvCnPr/>
                      <wps:spPr>
                        <a:xfrm flipV="1">
                          <a:off x="0" y="0"/>
                          <a:ext cx="1905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E4A550" id="Connecteur droit avec flèche 336" o:spid="_x0000_s1026" type="#_x0000_t32" style="position:absolute;margin-left:184.15pt;margin-top:52.9pt;width:1.5pt;height:54pt;flip:y;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18336" behindDoc="0" locked="0" layoutInCell="1" allowOverlap="1" wp14:anchorId="58EC63F8" wp14:editId="7FC3F815">
                <wp:simplePos x="0" y="0"/>
                <wp:positionH relativeFrom="column">
                  <wp:posOffset>681355</wp:posOffset>
                </wp:positionH>
                <wp:positionV relativeFrom="paragraph">
                  <wp:posOffset>671830</wp:posOffset>
                </wp:positionV>
                <wp:extent cx="752475" cy="695325"/>
                <wp:effectExtent l="0" t="38100" r="47625" b="28575"/>
                <wp:wrapNone/>
                <wp:docPr id="337" name="Connecteur droit avec flèche 337"/>
                <wp:cNvGraphicFramePr/>
                <a:graphic xmlns:a="http://schemas.openxmlformats.org/drawingml/2006/main">
                  <a:graphicData uri="http://schemas.microsoft.com/office/word/2010/wordprocessingShape">
                    <wps:wsp>
                      <wps:cNvCnPr/>
                      <wps:spPr>
                        <a:xfrm flipV="1">
                          <a:off x="0" y="0"/>
                          <a:ext cx="752475" cy="695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D73F7B" id="Connecteur droit avec flèche 337" o:spid="_x0000_s1026" type="#_x0000_t32" style="position:absolute;margin-left:53.65pt;margin-top:52.9pt;width:59.25pt;height:54.75pt;flip:y;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17312" behindDoc="0" locked="0" layoutInCell="1" allowOverlap="1" wp14:anchorId="1C11396A" wp14:editId="5BD44DAE">
                <wp:simplePos x="0" y="0"/>
                <wp:positionH relativeFrom="column">
                  <wp:posOffset>-518795</wp:posOffset>
                </wp:positionH>
                <wp:positionV relativeFrom="paragraph">
                  <wp:posOffset>5329555</wp:posOffset>
                </wp:positionV>
                <wp:extent cx="6934200" cy="742950"/>
                <wp:effectExtent l="0" t="0" r="19050" b="19050"/>
                <wp:wrapNone/>
                <wp:docPr id="338" name="Rectangle 338"/>
                <wp:cNvGraphicFramePr/>
                <a:graphic xmlns:a="http://schemas.openxmlformats.org/drawingml/2006/main">
                  <a:graphicData uri="http://schemas.microsoft.com/office/word/2010/wordprocessingShape">
                    <wps:wsp>
                      <wps:cNvSpPr/>
                      <wps:spPr>
                        <a:xfrm>
                          <a:off x="0" y="0"/>
                          <a:ext cx="6934200" cy="742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D969E7" w:rsidRDefault="00AC0578" w:rsidP="008014C9">
                            <w:pPr>
                              <w:spacing w:after="0"/>
                              <w:jc w:val="both"/>
                              <w:rPr>
                                <w:rFonts w:ascii="Times New Roman" w:hAnsi="Times New Roman" w:cs="Times New Roman"/>
                                <w:sz w:val="20"/>
                              </w:rPr>
                            </w:pPr>
                            <w:r w:rsidRPr="00D969E7">
                              <w:rPr>
                                <w:rFonts w:ascii="Times New Roman" w:hAnsi="Times New Roman" w:cs="Times New Roman"/>
                                <w:b/>
                                <w:sz w:val="20"/>
                              </w:rPr>
                              <w:t>Stratégie-</w:t>
                            </w:r>
                            <w:r w:rsidRPr="00D969E7">
                              <w:rPr>
                                <w:rFonts w:ascii="Times New Roman" w:hAnsi="Times New Roman" w:cs="Times New Roman"/>
                                <w:sz w:val="20"/>
                              </w:rPr>
                              <w:t xml:space="preserve"> est une  action  stratégique (un  plan à long terme, une vision pour  l’avenir) qui décrit comment le programme  atteindra son objectif</w:t>
                            </w:r>
                          </w:p>
                          <w:p w:rsidR="00AC0578" w:rsidRPr="00D969E7" w:rsidRDefault="00AC0578" w:rsidP="008014C9">
                            <w:pPr>
                              <w:spacing w:after="0"/>
                              <w:jc w:val="both"/>
                              <w:rPr>
                                <w:rFonts w:ascii="Times New Roman" w:hAnsi="Times New Roman" w:cs="Times New Roman"/>
                                <w:sz w:val="20"/>
                              </w:rPr>
                            </w:pPr>
                            <w:r w:rsidRPr="00D969E7">
                              <w:rPr>
                                <w:rFonts w:ascii="Times New Roman" w:hAnsi="Times New Roman" w:cs="Times New Roman"/>
                                <w:b/>
                                <w:sz w:val="20"/>
                              </w:rPr>
                              <w:t>Activité</w:t>
                            </w:r>
                            <w:r w:rsidRPr="00D969E7">
                              <w:rPr>
                                <w:rFonts w:ascii="Times New Roman" w:hAnsi="Times New Roman" w:cs="Times New Roman"/>
                                <w:sz w:val="20"/>
                              </w:rPr>
                              <w:t>-est une  ligne de travail, un processus, un  fonction ou une  tache spécifique qui se  produit au  fil du temps  et qui  a des  résultats  reconnaissables</w:t>
                            </w:r>
                          </w:p>
                          <w:p w:rsidR="00AC0578" w:rsidRPr="00D85F35" w:rsidRDefault="00AC0578" w:rsidP="008014C9">
                            <w:pPr>
                              <w:spacing w:after="0"/>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1396A" id="Rectangle 338" o:spid="_x0000_s1149" style="position:absolute;margin-left:-40.85pt;margin-top:419.65pt;width:546pt;height:58.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" fillcolor="white [3201]" strokecolor="black [3213]" strokeweight="1pt">
                <v:textbox>
                  <w:txbxContent>
                    <w:p w:rsidR="00AC0578" w:rsidRPr="00D969E7" w:rsidRDefault="00AC0578" w:rsidP="008014C9">
                      <w:pPr>
                        <w:spacing w:after="0"/>
                        <w:jc w:val="both"/>
                        <w:rPr>
                          <w:rFonts w:ascii="Times New Roman" w:hAnsi="Times New Roman" w:cs="Times New Roman"/>
                          <w:sz w:val="20"/>
                        </w:rPr>
                      </w:pPr>
                      <w:r w:rsidRPr="00D969E7">
                        <w:rPr>
                          <w:rFonts w:ascii="Times New Roman" w:hAnsi="Times New Roman" w:cs="Times New Roman"/>
                          <w:b/>
                          <w:sz w:val="20"/>
                        </w:rPr>
                        <w:t>Stratégie-</w:t>
                      </w:r>
                      <w:r w:rsidRPr="00D969E7">
                        <w:rPr>
                          <w:rFonts w:ascii="Times New Roman" w:hAnsi="Times New Roman" w:cs="Times New Roman"/>
                          <w:sz w:val="20"/>
                        </w:rPr>
                        <w:t xml:space="preserve"> est une  action  stratégique (un  plan à long terme, une vision pour  l’avenir) qui décrit comment le programme  atteindra son objectif</w:t>
                      </w:r>
                    </w:p>
                    <w:p w:rsidR="00AC0578" w:rsidRPr="00D969E7" w:rsidRDefault="00AC0578" w:rsidP="008014C9">
                      <w:pPr>
                        <w:spacing w:after="0"/>
                        <w:jc w:val="both"/>
                        <w:rPr>
                          <w:rFonts w:ascii="Times New Roman" w:hAnsi="Times New Roman" w:cs="Times New Roman"/>
                          <w:sz w:val="20"/>
                        </w:rPr>
                      </w:pPr>
                      <w:r w:rsidRPr="00D969E7">
                        <w:rPr>
                          <w:rFonts w:ascii="Times New Roman" w:hAnsi="Times New Roman" w:cs="Times New Roman"/>
                          <w:b/>
                          <w:sz w:val="20"/>
                        </w:rPr>
                        <w:t>Activité</w:t>
                      </w:r>
                      <w:r w:rsidRPr="00D969E7">
                        <w:rPr>
                          <w:rFonts w:ascii="Times New Roman" w:hAnsi="Times New Roman" w:cs="Times New Roman"/>
                          <w:sz w:val="20"/>
                        </w:rPr>
                        <w:t>-est une  ligne de travail, un processus, un  fonction ou une  tache spécifique qui se  produit au  fil du temps  et qui  a des  résultats  reconnaissables</w:t>
                      </w:r>
                    </w:p>
                    <w:p w:rsidR="00AC0578" w:rsidRPr="00D85F35" w:rsidRDefault="00AC0578" w:rsidP="008014C9">
                      <w:pPr>
                        <w:spacing w:after="0"/>
                        <w:jc w:val="both"/>
                        <w:rPr>
                          <w:rFonts w:ascii="Times New Roman" w:hAnsi="Times New Roman" w:cs="Times New Roman"/>
                        </w:rPr>
                      </w:pPr>
                    </w:p>
                  </w:txbxContent>
                </v:textbox>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16288" behindDoc="0" locked="0" layoutInCell="1" allowOverlap="1" wp14:anchorId="7AB4F28F" wp14:editId="0ACA5CCD">
                <wp:simplePos x="0" y="0"/>
                <wp:positionH relativeFrom="column">
                  <wp:posOffset>4243705</wp:posOffset>
                </wp:positionH>
                <wp:positionV relativeFrom="paragraph">
                  <wp:posOffset>3557905</wp:posOffset>
                </wp:positionV>
                <wp:extent cx="2238375" cy="1114425"/>
                <wp:effectExtent l="0" t="0" r="28575" b="28575"/>
                <wp:wrapNone/>
                <wp:docPr id="339" name="Rectangle 339"/>
                <wp:cNvGraphicFramePr/>
                <a:graphic xmlns:a="http://schemas.openxmlformats.org/drawingml/2006/main">
                  <a:graphicData uri="http://schemas.microsoft.com/office/word/2010/wordprocessingShape">
                    <wps:wsp>
                      <wps:cNvSpPr/>
                      <wps:spPr>
                        <a:xfrm>
                          <a:off x="0" y="0"/>
                          <a:ext cx="2238375" cy="1114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D85F35" w:rsidRDefault="00AC0578" w:rsidP="008014C9">
                            <w:pPr>
                              <w:spacing w:after="0"/>
                              <w:jc w:val="both"/>
                              <w:rPr>
                                <w:rFonts w:ascii="Times New Roman" w:hAnsi="Times New Roman" w:cs="Times New Roman"/>
                              </w:rPr>
                            </w:pPr>
                            <w:r>
                              <w:rPr>
                                <w:rFonts w:ascii="Times New Roman" w:hAnsi="Times New Roman" w:cs="Times New Roman"/>
                              </w:rPr>
                              <w:t xml:space="preserve">Activité </w:t>
                            </w:r>
                          </w:p>
                          <w:p w:rsidR="00AC0578" w:rsidRPr="00850B93" w:rsidRDefault="00AC0578" w:rsidP="008014C9">
                            <w:pPr>
                              <w:spacing w:after="0"/>
                              <w:jc w:val="both"/>
                              <w:rPr>
                                <w:rFonts w:ascii="Times New Roman" w:hAnsi="Times New Roman" w:cs="Times New Roman"/>
                                <w:sz w:val="18"/>
                              </w:rPr>
                            </w:pPr>
                            <w:r w:rsidRPr="00850B93">
                              <w:rPr>
                                <w:rFonts w:ascii="Times New Roman" w:hAnsi="Times New Roman" w:cs="Times New Roman"/>
                                <w:sz w:val="18"/>
                              </w:rPr>
                              <w:t xml:space="preserve">Participer à des cours d’exercice, festivals </w:t>
                            </w:r>
                          </w:p>
                          <w:p w:rsidR="00AC0578" w:rsidRPr="00850B93" w:rsidRDefault="00AC0578" w:rsidP="008014C9">
                            <w:pPr>
                              <w:spacing w:after="0"/>
                              <w:jc w:val="both"/>
                              <w:rPr>
                                <w:rFonts w:ascii="Times New Roman" w:hAnsi="Times New Roman" w:cs="Times New Roman"/>
                                <w:sz w:val="18"/>
                              </w:rPr>
                            </w:pPr>
                            <w:r w:rsidRPr="00850B93">
                              <w:rPr>
                                <w:rFonts w:ascii="Times New Roman" w:hAnsi="Times New Roman" w:cs="Times New Roman"/>
                                <w:sz w:val="18"/>
                              </w:rPr>
                              <w:t>Consultation en personne sur  l’importance de l’activité physique</w:t>
                            </w:r>
                          </w:p>
                          <w:p w:rsidR="00AC0578" w:rsidRPr="00D85F35" w:rsidRDefault="00AC0578" w:rsidP="008014C9">
                            <w:pPr>
                              <w:spacing w:after="0"/>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4F28F" id="Rectangle 339" o:spid="_x0000_s1150" style="position:absolute;margin-left:334.15pt;margin-top:280.15pt;width:176.25pt;height:87.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" fillcolor="white [3201]" strokecolor="black [3213]" strokeweight="1pt">
                <v:textbox>
                  <w:txbxContent>
                    <w:p w:rsidR="00AC0578" w:rsidRPr="00D85F35" w:rsidRDefault="00AC0578" w:rsidP="008014C9">
                      <w:pPr>
                        <w:spacing w:after="0"/>
                        <w:jc w:val="both"/>
                        <w:rPr>
                          <w:rFonts w:ascii="Times New Roman" w:hAnsi="Times New Roman" w:cs="Times New Roman"/>
                        </w:rPr>
                      </w:pPr>
                      <w:r>
                        <w:rPr>
                          <w:rFonts w:ascii="Times New Roman" w:hAnsi="Times New Roman" w:cs="Times New Roman"/>
                        </w:rPr>
                        <w:t xml:space="preserve">Activité </w:t>
                      </w:r>
                    </w:p>
                    <w:p w:rsidR="00AC0578" w:rsidRPr="00850B93" w:rsidRDefault="00AC0578" w:rsidP="008014C9">
                      <w:pPr>
                        <w:spacing w:after="0"/>
                        <w:jc w:val="both"/>
                        <w:rPr>
                          <w:rFonts w:ascii="Times New Roman" w:hAnsi="Times New Roman" w:cs="Times New Roman"/>
                          <w:sz w:val="18"/>
                        </w:rPr>
                      </w:pPr>
                      <w:r w:rsidRPr="00850B93">
                        <w:rPr>
                          <w:rFonts w:ascii="Times New Roman" w:hAnsi="Times New Roman" w:cs="Times New Roman"/>
                          <w:sz w:val="18"/>
                        </w:rPr>
                        <w:t xml:space="preserve">Participer à des cours d’exercice, festivals </w:t>
                      </w:r>
                    </w:p>
                    <w:p w:rsidR="00AC0578" w:rsidRPr="00850B93" w:rsidRDefault="00AC0578" w:rsidP="008014C9">
                      <w:pPr>
                        <w:spacing w:after="0"/>
                        <w:jc w:val="both"/>
                        <w:rPr>
                          <w:rFonts w:ascii="Times New Roman" w:hAnsi="Times New Roman" w:cs="Times New Roman"/>
                          <w:sz w:val="18"/>
                        </w:rPr>
                      </w:pPr>
                      <w:r w:rsidRPr="00850B93">
                        <w:rPr>
                          <w:rFonts w:ascii="Times New Roman" w:hAnsi="Times New Roman" w:cs="Times New Roman"/>
                          <w:sz w:val="18"/>
                        </w:rPr>
                        <w:t>Consultation en personne sur  l’importance de l’activité physique</w:t>
                      </w:r>
                    </w:p>
                    <w:p w:rsidR="00AC0578" w:rsidRPr="00D85F35" w:rsidRDefault="00AC0578" w:rsidP="008014C9">
                      <w:pPr>
                        <w:spacing w:after="0"/>
                        <w:jc w:val="both"/>
                        <w:rPr>
                          <w:rFonts w:ascii="Times New Roman" w:hAnsi="Times New Roman" w:cs="Times New Roman"/>
                        </w:rPr>
                      </w:pPr>
                    </w:p>
                  </w:txbxContent>
                </v:textbox>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15264" behindDoc="0" locked="0" layoutInCell="1" allowOverlap="1" wp14:anchorId="1056D9E6" wp14:editId="6EF21396">
                <wp:simplePos x="0" y="0"/>
                <wp:positionH relativeFrom="column">
                  <wp:posOffset>1776730</wp:posOffset>
                </wp:positionH>
                <wp:positionV relativeFrom="paragraph">
                  <wp:posOffset>3557905</wp:posOffset>
                </wp:positionV>
                <wp:extent cx="2238375" cy="1371600"/>
                <wp:effectExtent l="0" t="0" r="28575" b="19050"/>
                <wp:wrapNone/>
                <wp:docPr id="340" name="Rectangle 340"/>
                <wp:cNvGraphicFramePr/>
                <a:graphic xmlns:a="http://schemas.openxmlformats.org/drawingml/2006/main">
                  <a:graphicData uri="http://schemas.microsoft.com/office/word/2010/wordprocessingShape">
                    <wps:wsp>
                      <wps:cNvSpPr/>
                      <wps:spPr>
                        <a:xfrm>
                          <a:off x="0" y="0"/>
                          <a:ext cx="2238375" cy="1371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D85F35" w:rsidRDefault="00AC0578" w:rsidP="008014C9">
                            <w:pPr>
                              <w:spacing w:after="0"/>
                              <w:jc w:val="both"/>
                              <w:rPr>
                                <w:rFonts w:ascii="Times New Roman" w:hAnsi="Times New Roman" w:cs="Times New Roman"/>
                              </w:rPr>
                            </w:pPr>
                            <w:r>
                              <w:rPr>
                                <w:rFonts w:ascii="Times New Roman" w:hAnsi="Times New Roman" w:cs="Times New Roman"/>
                              </w:rPr>
                              <w:t xml:space="preserve">Activité </w:t>
                            </w:r>
                          </w:p>
                          <w:p w:rsidR="00AC0578" w:rsidRPr="00850B93" w:rsidRDefault="00AC0578" w:rsidP="008014C9">
                            <w:pPr>
                              <w:spacing w:after="0"/>
                              <w:jc w:val="both"/>
                              <w:rPr>
                                <w:rFonts w:ascii="Times New Roman" w:hAnsi="Times New Roman" w:cs="Times New Roman"/>
                                <w:sz w:val="18"/>
                              </w:rPr>
                            </w:pPr>
                            <w:r>
                              <w:rPr>
                                <w:rFonts w:ascii="Times New Roman" w:hAnsi="Times New Roman" w:cs="Times New Roman"/>
                                <w:sz w:val="18"/>
                              </w:rPr>
                              <w:t xml:space="preserve">Réseautage </w:t>
                            </w:r>
                            <w:r w:rsidRPr="00850B93">
                              <w:rPr>
                                <w:rFonts w:ascii="Times New Roman" w:hAnsi="Times New Roman" w:cs="Times New Roman"/>
                                <w:sz w:val="18"/>
                              </w:rPr>
                              <w:t>par exemple, forums communautaire pour  résoudre le problème)</w:t>
                            </w:r>
                          </w:p>
                          <w:p w:rsidR="00AC0578" w:rsidRPr="00850B93" w:rsidRDefault="00AC0578" w:rsidP="008014C9">
                            <w:pPr>
                              <w:spacing w:after="0"/>
                              <w:jc w:val="both"/>
                              <w:rPr>
                                <w:rFonts w:ascii="Times New Roman" w:hAnsi="Times New Roman" w:cs="Times New Roman"/>
                                <w:sz w:val="18"/>
                              </w:rPr>
                            </w:pPr>
                            <w:r w:rsidRPr="00850B93">
                              <w:rPr>
                                <w:rFonts w:ascii="Times New Roman" w:hAnsi="Times New Roman" w:cs="Times New Roman"/>
                                <w:sz w:val="18"/>
                              </w:rPr>
                              <w:t>Renforcer la confiance  e</w:t>
                            </w:r>
                            <w:r>
                              <w:rPr>
                                <w:rFonts w:ascii="Times New Roman" w:hAnsi="Times New Roman" w:cs="Times New Roman"/>
                                <w:sz w:val="18"/>
                              </w:rPr>
                              <w:t xml:space="preserve">t les compétence des dirigeants </w:t>
                            </w:r>
                            <w:r w:rsidRPr="00850B93">
                              <w:rPr>
                                <w:rFonts w:ascii="Times New Roman" w:hAnsi="Times New Roman" w:cs="Times New Roman"/>
                                <w:sz w:val="18"/>
                              </w:rPr>
                              <w:t>communautaires pour  exprimer des préoccupations systémiques</w:t>
                            </w:r>
                          </w:p>
                          <w:p w:rsidR="00AC0578" w:rsidRPr="00D85F35" w:rsidRDefault="00AC0578" w:rsidP="008014C9">
                            <w:pPr>
                              <w:spacing w:after="0"/>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6D9E6" id="Rectangle 340" o:spid="_x0000_s1151" style="position:absolute;margin-left:139.9pt;margin-top:280.15pt;width:176.25pt;height:10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" fillcolor="white [3201]" strokecolor="black [3213]" strokeweight="1pt">
                <v:textbox>
                  <w:txbxContent>
                    <w:p w:rsidR="00AC0578" w:rsidRPr="00D85F35" w:rsidRDefault="00AC0578" w:rsidP="008014C9">
                      <w:pPr>
                        <w:spacing w:after="0"/>
                        <w:jc w:val="both"/>
                        <w:rPr>
                          <w:rFonts w:ascii="Times New Roman" w:hAnsi="Times New Roman" w:cs="Times New Roman"/>
                        </w:rPr>
                      </w:pPr>
                      <w:r>
                        <w:rPr>
                          <w:rFonts w:ascii="Times New Roman" w:hAnsi="Times New Roman" w:cs="Times New Roman"/>
                        </w:rPr>
                        <w:t xml:space="preserve">Activité </w:t>
                      </w:r>
                    </w:p>
                    <w:p w:rsidR="00AC0578" w:rsidRPr="00850B93" w:rsidRDefault="00AC0578" w:rsidP="008014C9">
                      <w:pPr>
                        <w:spacing w:after="0"/>
                        <w:jc w:val="both"/>
                        <w:rPr>
                          <w:rFonts w:ascii="Times New Roman" w:hAnsi="Times New Roman" w:cs="Times New Roman"/>
                          <w:sz w:val="18"/>
                        </w:rPr>
                      </w:pPr>
                      <w:r>
                        <w:rPr>
                          <w:rFonts w:ascii="Times New Roman" w:hAnsi="Times New Roman" w:cs="Times New Roman"/>
                          <w:sz w:val="18"/>
                        </w:rPr>
                        <w:t xml:space="preserve">Réseautage </w:t>
                      </w:r>
                      <w:r w:rsidRPr="00850B93">
                        <w:rPr>
                          <w:rFonts w:ascii="Times New Roman" w:hAnsi="Times New Roman" w:cs="Times New Roman"/>
                          <w:sz w:val="18"/>
                        </w:rPr>
                        <w:t>par exemple, forums communautaire pour  résoudre le problème)</w:t>
                      </w:r>
                    </w:p>
                    <w:p w:rsidR="00AC0578" w:rsidRPr="00850B93" w:rsidRDefault="00AC0578" w:rsidP="008014C9">
                      <w:pPr>
                        <w:spacing w:after="0"/>
                        <w:jc w:val="both"/>
                        <w:rPr>
                          <w:rFonts w:ascii="Times New Roman" w:hAnsi="Times New Roman" w:cs="Times New Roman"/>
                          <w:sz w:val="18"/>
                        </w:rPr>
                      </w:pPr>
                      <w:r w:rsidRPr="00850B93">
                        <w:rPr>
                          <w:rFonts w:ascii="Times New Roman" w:hAnsi="Times New Roman" w:cs="Times New Roman"/>
                          <w:sz w:val="18"/>
                        </w:rPr>
                        <w:t>Renforcer la confiance  e</w:t>
                      </w:r>
                      <w:r>
                        <w:rPr>
                          <w:rFonts w:ascii="Times New Roman" w:hAnsi="Times New Roman" w:cs="Times New Roman"/>
                          <w:sz w:val="18"/>
                        </w:rPr>
                        <w:t xml:space="preserve">t les compétence des dirigeants </w:t>
                      </w:r>
                      <w:r w:rsidRPr="00850B93">
                        <w:rPr>
                          <w:rFonts w:ascii="Times New Roman" w:hAnsi="Times New Roman" w:cs="Times New Roman"/>
                          <w:sz w:val="18"/>
                        </w:rPr>
                        <w:t>communautaires pour  exprimer des préoccupations systémiques</w:t>
                      </w:r>
                    </w:p>
                    <w:p w:rsidR="00AC0578" w:rsidRPr="00D85F35" w:rsidRDefault="00AC0578" w:rsidP="008014C9">
                      <w:pPr>
                        <w:spacing w:after="0"/>
                        <w:jc w:val="both"/>
                        <w:rPr>
                          <w:rFonts w:ascii="Times New Roman" w:hAnsi="Times New Roman" w:cs="Times New Roman"/>
                        </w:rPr>
                      </w:pPr>
                    </w:p>
                  </w:txbxContent>
                </v:textbox>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14240" behindDoc="0" locked="0" layoutInCell="1" allowOverlap="1" wp14:anchorId="57E642D3" wp14:editId="379E70B2">
                <wp:simplePos x="0" y="0"/>
                <wp:positionH relativeFrom="column">
                  <wp:posOffset>-509270</wp:posOffset>
                </wp:positionH>
                <wp:positionV relativeFrom="paragraph">
                  <wp:posOffset>3557906</wp:posOffset>
                </wp:positionV>
                <wp:extent cx="2028825" cy="1028700"/>
                <wp:effectExtent l="0" t="0" r="28575" b="19050"/>
                <wp:wrapNone/>
                <wp:docPr id="341" name="Rectangle 341"/>
                <wp:cNvGraphicFramePr/>
                <a:graphic xmlns:a="http://schemas.openxmlformats.org/drawingml/2006/main">
                  <a:graphicData uri="http://schemas.microsoft.com/office/word/2010/wordprocessingShape">
                    <wps:wsp>
                      <wps:cNvSpPr/>
                      <wps:spPr>
                        <a:xfrm>
                          <a:off x="0" y="0"/>
                          <a:ext cx="2028825" cy="1028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D85F35" w:rsidRDefault="00AC0578" w:rsidP="008014C9">
                            <w:pPr>
                              <w:spacing w:after="0"/>
                              <w:jc w:val="both"/>
                              <w:rPr>
                                <w:rFonts w:ascii="Times New Roman" w:hAnsi="Times New Roman" w:cs="Times New Roman"/>
                              </w:rPr>
                            </w:pPr>
                            <w:r>
                              <w:rPr>
                                <w:rFonts w:ascii="Times New Roman" w:hAnsi="Times New Roman" w:cs="Times New Roman"/>
                              </w:rPr>
                              <w:t xml:space="preserve">Activité </w:t>
                            </w:r>
                          </w:p>
                          <w:p w:rsidR="00AC0578" w:rsidRPr="00850B93" w:rsidRDefault="00AC0578" w:rsidP="008014C9">
                            <w:pPr>
                              <w:spacing w:after="0"/>
                              <w:jc w:val="both"/>
                              <w:rPr>
                                <w:rFonts w:ascii="Times New Roman" w:hAnsi="Times New Roman" w:cs="Times New Roman"/>
                                <w:sz w:val="18"/>
                              </w:rPr>
                            </w:pPr>
                            <w:r w:rsidRPr="00850B93">
                              <w:rPr>
                                <w:rFonts w:ascii="Times New Roman" w:hAnsi="Times New Roman" w:cs="Times New Roman"/>
                                <w:sz w:val="18"/>
                              </w:rPr>
                              <w:t>Développement  des compétences (par exemple, cours)</w:t>
                            </w:r>
                          </w:p>
                          <w:p w:rsidR="00AC0578" w:rsidRPr="00850B93" w:rsidRDefault="00AC0578" w:rsidP="008014C9">
                            <w:pPr>
                              <w:spacing w:after="0"/>
                              <w:jc w:val="both"/>
                              <w:rPr>
                                <w:rFonts w:ascii="Times New Roman" w:hAnsi="Times New Roman" w:cs="Times New Roman"/>
                                <w:sz w:val="18"/>
                              </w:rPr>
                            </w:pPr>
                            <w:r w:rsidRPr="00850B93">
                              <w:rPr>
                                <w:rFonts w:ascii="Times New Roman" w:hAnsi="Times New Roman" w:cs="Times New Roman"/>
                                <w:sz w:val="18"/>
                              </w:rPr>
                              <w:t>Réseautage (par exemple  réunions  du comité de pilotage)</w:t>
                            </w:r>
                          </w:p>
                          <w:p w:rsidR="00AC0578" w:rsidRPr="00D85F35" w:rsidRDefault="00AC0578" w:rsidP="008014C9">
                            <w:pPr>
                              <w:spacing w:after="0"/>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642D3" id="Rectangle 341" o:spid="_x0000_s1152" style="position:absolute;margin-left:-40.1pt;margin-top:280.15pt;width:159.75pt;height:8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" fillcolor="white [3201]" strokecolor="black [3213]" strokeweight="1pt">
                <v:textbox>
                  <w:txbxContent>
                    <w:p w:rsidR="00AC0578" w:rsidRPr="00D85F35" w:rsidRDefault="00AC0578" w:rsidP="008014C9">
                      <w:pPr>
                        <w:spacing w:after="0"/>
                        <w:jc w:val="both"/>
                        <w:rPr>
                          <w:rFonts w:ascii="Times New Roman" w:hAnsi="Times New Roman" w:cs="Times New Roman"/>
                        </w:rPr>
                      </w:pPr>
                      <w:r>
                        <w:rPr>
                          <w:rFonts w:ascii="Times New Roman" w:hAnsi="Times New Roman" w:cs="Times New Roman"/>
                        </w:rPr>
                        <w:t xml:space="preserve">Activité </w:t>
                      </w:r>
                    </w:p>
                    <w:p w:rsidR="00AC0578" w:rsidRPr="00850B93" w:rsidRDefault="00AC0578" w:rsidP="008014C9">
                      <w:pPr>
                        <w:spacing w:after="0"/>
                        <w:jc w:val="both"/>
                        <w:rPr>
                          <w:rFonts w:ascii="Times New Roman" w:hAnsi="Times New Roman" w:cs="Times New Roman"/>
                          <w:sz w:val="18"/>
                        </w:rPr>
                      </w:pPr>
                      <w:r w:rsidRPr="00850B93">
                        <w:rPr>
                          <w:rFonts w:ascii="Times New Roman" w:hAnsi="Times New Roman" w:cs="Times New Roman"/>
                          <w:sz w:val="18"/>
                        </w:rPr>
                        <w:t>Développement  des compétences (par exemple, cours)</w:t>
                      </w:r>
                    </w:p>
                    <w:p w:rsidR="00AC0578" w:rsidRPr="00850B93" w:rsidRDefault="00AC0578" w:rsidP="008014C9">
                      <w:pPr>
                        <w:spacing w:after="0"/>
                        <w:jc w:val="both"/>
                        <w:rPr>
                          <w:rFonts w:ascii="Times New Roman" w:hAnsi="Times New Roman" w:cs="Times New Roman"/>
                          <w:sz w:val="18"/>
                        </w:rPr>
                      </w:pPr>
                      <w:r w:rsidRPr="00850B93">
                        <w:rPr>
                          <w:rFonts w:ascii="Times New Roman" w:hAnsi="Times New Roman" w:cs="Times New Roman"/>
                          <w:sz w:val="18"/>
                        </w:rPr>
                        <w:t>Réseautage (par exemple  réunions  du comité de pilotage)</w:t>
                      </w:r>
                    </w:p>
                    <w:p w:rsidR="00AC0578" w:rsidRPr="00D85F35" w:rsidRDefault="00AC0578" w:rsidP="008014C9">
                      <w:pPr>
                        <w:spacing w:after="0"/>
                        <w:jc w:val="both"/>
                        <w:rPr>
                          <w:rFonts w:ascii="Times New Roman" w:hAnsi="Times New Roman" w:cs="Times New Roman"/>
                        </w:rPr>
                      </w:pPr>
                    </w:p>
                  </w:txbxContent>
                </v:textbox>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12192" behindDoc="0" locked="0" layoutInCell="1" allowOverlap="1" wp14:anchorId="5456208C" wp14:editId="072B8A6E">
                <wp:simplePos x="0" y="0"/>
                <wp:positionH relativeFrom="column">
                  <wp:posOffset>1776730</wp:posOffset>
                </wp:positionH>
                <wp:positionV relativeFrom="paragraph">
                  <wp:posOffset>2633980</wp:posOffset>
                </wp:positionV>
                <wp:extent cx="2286000" cy="590550"/>
                <wp:effectExtent l="0" t="0" r="19050" b="19050"/>
                <wp:wrapNone/>
                <wp:docPr id="342" name="Rectangle 342"/>
                <wp:cNvGraphicFramePr/>
                <a:graphic xmlns:a="http://schemas.openxmlformats.org/drawingml/2006/main">
                  <a:graphicData uri="http://schemas.microsoft.com/office/word/2010/wordprocessingShape">
                    <wps:wsp>
                      <wps:cNvSpPr/>
                      <wps:spPr>
                        <a:xfrm>
                          <a:off x="0" y="0"/>
                          <a:ext cx="2286000"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D85F35" w:rsidRDefault="00AC0578" w:rsidP="008014C9">
                            <w:pPr>
                              <w:spacing w:after="0"/>
                              <w:jc w:val="both"/>
                              <w:rPr>
                                <w:rFonts w:ascii="Times New Roman" w:hAnsi="Times New Roman" w:cs="Times New Roman"/>
                              </w:rPr>
                            </w:pPr>
                            <w:r w:rsidRPr="00D85F35">
                              <w:rPr>
                                <w:rFonts w:ascii="Times New Roman" w:hAnsi="Times New Roman" w:cs="Times New Roman"/>
                              </w:rPr>
                              <w:t>Stratégie</w:t>
                            </w:r>
                          </w:p>
                          <w:p w:rsidR="00AC0578" w:rsidRPr="00850B93" w:rsidRDefault="00AC0578" w:rsidP="008014C9">
                            <w:pPr>
                              <w:spacing w:after="0"/>
                              <w:jc w:val="both"/>
                              <w:rPr>
                                <w:rFonts w:ascii="Times New Roman" w:hAnsi="Times New Roman" w:cs="Times New Roman"/>
                                <w:sz w:val="18"/>
                              </w:rPr>
                            </w:pPr>
                            <w:r w:rsidRPr="00850B93">
                              <w:rPr>
                                <w:rFonts w:ascii="Times New Roman" w:hAnsi="Times New Roman" w:cs="Times New Roman"/>
                                <w:sz w:val="18"/>
                              </w:rPr>
                              <w:t>Action collaborative</w:t>
                            </w:r>
                          </w:p>
                          <w:p w:rsidR="00AC0578" w:rsidRPr="00850B93" w:rsidRDefault="00AC0578" w:rsidP="008014C9">
                            <w:pPr>
                              <w:spacing w:after="0"/>
                              <w:jc w:val="both"/>
                              <w:rPr>
                                <w:rFonts w:ascii="Times New Roman" w:hAnsi="Times New Roman" w:cs="Times New Roman"/>
                                <w:sz w:val="18"/>
                              </w:rPr>
                            </w:pPr>
                            <w:r w:rsidRPr="00850B93">
                              <w:rPr>
                                <w:rFonts w:ascii="Times New Roman" w:hAnsi="Times New Roman" w:cs="Times New Roman"/>
                                <w:sz w:val="18"/>
                              </w:rPr>
                              <w:t>Autonomiser les leaders communautaires</w:t>
                            </w:r>
                          </w:p>
                          <w:p w:rsidR="00AC0578" w:rsidRPr="00D85F35" w:rsidRDefault="00AC0578" w:rsidP="008014C9">
                            <w:pPr>
                              <w:spacing w:after="0"/>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56208C" id="Rectangle 342" o:spid="_x0000_s1153" style="position:absolute;margin-left:139.9pt;margin-top:207.4pt;width:180pt;height:46.5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" fillcolor="white [3201]" strokecolor="black [3213]" strokeweight="1pt">
                <v:textbox>
                  <w:txbxContent>
                    <w:p w:rsidR="00AC0578" w:rsidRPr="00D85F35" w:rsidRDefault="00AC0578" w:rsidP="008014C9">
                      <w:pPr>
                        <w:spacing w:after="0"/>
                        <w:jc w:val="both"/>
                        <w:rPr>
                          <w:rFonts w:ascii="Times New Roman" w:hAnsi="Times New Roman" w:cs="Times New Roman"/>
                        </w:rPr>
                      </w:pPr>
                      <w:r w:rsidRPr="00D85F35">
                        <w:rPr>
                          <w:rFonts w:ascii="Times New Roman" w:hAnsi="Times New Roman" w:cs="Times New Roman"/>
                        </w:rPr>
                        <w:t>Stratégie</w:t>
                      </w:r>
                    </w:p>
                    <w:p w:rsidR="00AC0578" w:rsidRPr="00850B93" w:rsidRDefault="00AC0578" w:rsidP="008014C9">
                      <w:pPr>
                        <w:spacing w:after="0"/>
                        <w:jc w:val="both"/>
                        <w:rPr>
                          <w:rFonts w:ascii="Times New Roman" w:hAnsi="Times New Roman" w:cs="Times New Roman"/>
                          <w:sz w:val="18"/>
                        </w:rPr>
                      </w:pPr>
                      <w:r w:rsidRPr="00850B93">
                        <w:rPr>
                          <w:rFonts w:ascii="Times New Roman" w:hAnsi="Times New Roman" w:cs="Times New Roman"/>
                          <w:sz w:val="18"/>
                        </w:rPr>
                        <w:t>Action collaborative</w:t>
                      </w:r>
                    </w:p>
                    <w:p w:rsidR="00AC0578" w:rsidRPr="00850B93" w:rsidRDefault="00AC0578" w:rsidP="008014C9">
                      <w:pPr>
                        <w:spacing w:after="0"/>
                        <w:jc w:val="both"/>
                        <w:rPr>
                          <w:rFonts w:ascii="Times New Roman" w:hAnsi="Times New Roman" w:cs="Times New Roman"/>
                          <w:sz w:val="18"/>
                        </w:rPr>
                      </w:pPr>
                      <w:r w:rsidRPr="00850B93">
                        <w:rPr>
                          <w:rFonts w:ascii="Times New Roman" w:hAnsi="Times New Roman" w:cs="Times New Roman"/>
                          <w:sz w:val="18"/>
                        </w:rPr>
                        <w:t>Autonomiser les leaders communautaires</w:t>
                      </w:r>
                    </w:p>
                    <w:p w:rsidR="00AC0578" w:rsidRPr="00D85F35" w:rsidRDefault="00AC0578" w:rsidP="008014C9">
                      <w:pPr>
                        <w:spacing w:after="0"/>
                        <w:jc w:val="both"/>
                        <w:rPr>
                          <w:rFonts w:ascii="Times New Roman" w:hAnsi="Times New Roman" w:cs="Times New Roman"/>
                        </w:rPr>
                      </w:pPr>
                    </w:p>
                  </w:txbxContent>
                </v:textbox>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13216" behindDoc="0" locked="0" layoutInCell="1" allowOverlap="1" wp14:anchorId="2C6A6332" wp14:editId="086C48B6">
                <wp:simplePos x="0" y="0"/>
                <wp:positionH relativeFrom="column">
                  <wp:posOffset>4196080</wp:posOffset>
                </wp:positionH>
                <wp:positionV relativeFrom="paragraph">
                  <wp:posOffset>2633980</wp:posOffset>
                </wp:positionV>
                <wp:extent cx="2352675" cy="590550"/>
                <wp:effectExtent l="0" t="0" r="28575" b="19050"/>
                <wp:wrapNone/>
                <wp:docPr id="343" name="Rectangle 343"/>
                <wp:cNvGraphicFramePr/>
                <a:graphic xmlns:a="http://schemas.openxmlformats.org/drawingml/2006/main">
                  <a:graphicData uri="http://schemas.microsoft.com/office/word/2010/wordprocessingShape">
                    <wps:wsp>
                      <wps:cNvSpPr/>
                      <wps:spPr>
                        <a:xfrm>
                          <a:off x="0" y="0"/>
                          <a:ext cx="2352675"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D85F35" w:rsidRDefault="00AC0578" w:rsidP="008014C9">
                            <w:pPr>
                              <w:spacing w:after="0"/>
                              <w:jc w:val="both"/>
                              <w:rPr>
                                <w:rFonts w:ascii="Times New Roman" w:hAnsi="Times New Roman" w:cs="Times New Roman"/>
                              </w:rPr>
                            </w:pPr>
                            <w:r w:rsidRPr="00D85F35">
                              <w:rPr>
                                <w:rFonts w:ascii="Times New Roman" w:hAnsi="Times New Roman" w:cs="Times New Roman"/>
                              </w:rPr>
                              <w:t>Stratégie</w:t>
                            </w:r>
                          </w:p>
                          <w:p w:rsidR="00AC0578" w:rsidRPr="00850B93" w:rsidRDefault="00AC0578" w:rsidP="008014C9">
                            <w:pPr>
                              <w:spacing w:after="0"/>
                              <w:jc w:val="both"/>
                              <w:rPr>
                                <w:rFonts w:ascii="Times New Roman" w:hAnsi="Times New Roman" w:cs="Times New Roman"/>
                                <w:sz w:val="18"/>
                              </w:rPr>
                            </w:pPr>
                            <w:r w:rsidRPr="00850B93">
                              <w:rPr>
                                <w:rFonts w:ascii="Times New Roman" w:hAnsi="Times New Roman" w:cs="Times New Roman"/>
                                <w:sz w:val="18"/>
                              </w:rPr>
                              <w:t xml:space="preserve">Participation </w:t>
                            </w:r>
                          </w:p>
                          <w:p w:rsidR="00AC0578" w:rsidRPr="00850B93" w:rsidRDefault="00AC0578" w:rsidP="008014C9">
                            <w:pPr>
                              <w:spacing w:after="0"/>
                              <w:jc w:val="both"/>
                              <w:rPr>
                                <w:rFonts w:ascii="Times New Roman" w:hAnsi="Times New Roman" w:cs="Times New Roman"/>
                                <w:sz w:val="18"/>
                              </w:rPr>
                            </w:pPr>
                            <w:r w:rsidRPr="00850B93">
                              <w:rPr>
                                <w:rFonts w:ascii="Times New Roman" w:hAnsi="Times New Roman" w:cs="Times New Roman"/>
                                <w:sz w:val="18"/>
                              </w:rPr>
                              <w:t>Changement de comportement  individuel</w:t>
                            </w:r>
                          </w:p>
                          <w:p w:rsidR="00AC0578" w:rsidRPr="00D85F35" w:rsidRDefault="00AC0578" w:rsidP="008014C9">
                            <w:pPr>
                              <w:spacing w:after="0"/>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6A6332" id="Rectangle 343" o:spid="_x0000_s1154" style="position:absolute;margin-left:330.4pt;margin-top:207.4pt;width:185.25pt;height:46.5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" fillcolor="white [3201]" strokecolor="black [3213]" strokeweight="1pt">
                <v:textbox>
                  <w:txbxContent>
                    <w:p w:rsidR="00AC0578" w:rsidRPr="00D85F35" w:rsidRDefault="00AC0578" w:rsidP="008014C9">
                      <w:pPr>
                        <w:spacing w:after="0"/>
                        <w:jc w:val="both"/>
                        <w:rPr>
                          <w:rFonts w:ascii="Times New Roman" w:hAnsi="Times New Roman" w:cs="Times New Roman"/>
                        </w:rPr>
                      </w:pPr>
                      <w:r w:rsidRPr="00D85F35">
                        <w:rPr>
                          <w:rFonts w:ascii="Times New Roman" w:hAnsi="Times New Roman" w:cs="Times New Roman"/>
                        </w:rPr>
                        <w:t>Stratégie</w:t>
                      </w:r>
                    </w:p>
                    <w:p w:rsidR="00AC0578" w:rsidRPr="00850B93" w:rsidRDefault="00AC0578" w:rsidP="008014C9">
                      <w:pPr>
                        <w:spacing w:after="0"/>
                        <w:jc w:val="both"/>
                        <w:rPr>
                          <w:rFonts w:ascii="Times New Roman" w:hAnsi="Times New Roman" w:cs="Times New Roman"/>
                          <w:sz w:val="18"/>
                        </w:rPr>
                      </w:pPr>
                      <w:r w:rsidRPr="00850B93">
                        <w:rPr>
                          <w:rFonts w:ascii="Times New Roman" w:hAnsi="Times New Roman" w:cs="Times New Roman"/>
                          <w:sz w:val="18"/>
                        </w:rPr>
                        <w:t xml:space="preserve">Participation </w:t>
                      </w:r>
                    </w:p>
                    <w:p w:rsidR="00AC0578" w:rsidRPr="00850B93" w:rsidRDefault="00AC0578" w:rsidP="008014C9">
                      <w:pPr>
                        <w:spacing w:after="0"/>
                        <w:jc w:val="both"/>
                        <w:rPr>
                          <w:rFonts w:ascii="Times New Roman" w:hAnsi="Times New Roman" w:cs="Times New Roman"/>
                          <w:sz w:val="18"/>
                        </w:rPr>
                      </w:pPr>
                      <w:r w:rsidRPr="00850B93">
                        <w:rPr>
                          <w:rFonts w:ascii="Times New Roman" w:hAnsi="Times New Roman" w:cs="Times New Roman"/>
                          <w:sz w:val="18"/>
                        </w:rPr>
                        <w:t>Changement de comportement  individuel</w:t>
                      </w:r>
                    </w:p>
                    <w:p w:rsidR="00AC0578" w:rsidRPr="00D85F35" w:rsidRDefault="00AC0578" w:rsidP="008014C9">
                      <w:pPr>
                        <w:spacing w:after="0"/>
                        <w:jc w:val="both"/>
                        <w:rPr>
                          <w:rFonts w:ascii="Times New Roman" w:hAnsi="Times New Roman" w:cs="Times New Roman"/>
                        </w:rPr>
                      </w:pPr>
                    </w:p>
                  </w:txbxContent>
                </v:textbox>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11168" behindDoc="0" locked="0" layoutInCell="1" allowOverlap="1" wp14:anchorId="3D2E35E6" wp14:editId="30D692D8">
                <wp:simplePos x="0" y="0"/>
                <wp:positionH relativeFrom="column">
                  <wp:posOffset>-499745</wp:posOffset>
                </wp:positionH>
                <wp:positionV relativeFrom="paragraph">
                  <wp:posOffset>2633980</wp:posOffset>
                </wp:positionV>
                <wp:extent cx="2028825" cy="590550"/>
                <wp:effectExtent l="0" t="0" r="28575" b="19050"/>
                <wp:wrapNone/>
                <wp:docPr id="344" name="Rectangle 344"/>
                <wp:cNvGraphicFramePr/>
                <a:graphic xmlns:a="http://schemas.openxmlformats.org/drawingml/2006/main">
                  <a:graphicData uri="http://schemas.microsoft.com/office/word/2010/wordprocessingShape">
                    <wps:wsp>
                      <wps:cNvSpPr/>
                      <wps:spPr>
                        <a:xfrm>
                          <a:off x="0" y="0"/>
                          <a:ext cx="2028825" cy="590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D85F35" w:rsidRDefault="00AC0578" w:rsidP="008014C9">
                            <w:pPr>
                              <w:spacing w:after="0"/>
                              <w:jc w:val="both"/>
                              <w:rPr>
                                <w:rFonts w:ascii="Times New Roman" w:hAnsi="Times New Roman" w:cs="Times New Roman"/>
                              </w:rPr>
                            </w:pPr>
                            <w:r w:rsidRPr="00D85F35">
                              <w:rPr>
                                <w:rFonts w:ascii="Times New Roman" w:hAnsi="Times New Roman" w:cs="Times New Roman"/>
                              </w:rPr>
                              <w:t>Stratégie</w:t>
                            </w:r>
                          </w:p>
                          <w:p w:rsidR="00AC0578" w:rsidRPr="00850B93" w:rsidRDefault="00AC0578" w:rsidP="008014C9">
                            <w:pPr>
                              <w:spacing w:after="0"/>
                              <w:jc w:val="both"/>
                              <w:rPr>
                                <w:rFonts w:ascii="Times New Roman" w:hAnsi="Times New Roman" w:cs="Times New Roman"/>
                                <w:sz w:val="18"/>
                              </w:rPr>
                            </w:pPr>
                            <w:r w:rsidRPr="00850B93">
                              <w:rPr>
                                <w:rFonts w:ascii="Times New Roman" w:hAnsi="Times New Roman" w:cs="Times New Roman"/>
                                <w:sz w:val="18"/>
                              </w:rPr>
                              <w:t>Développement de la main-d’œuvre</w:t>
                            </w:r>
                          </w:p>
                          <w:p w:rsidR="00AC0578" w:rsidRPr="00850B93" w:rsidRDefault="00AC0578" w:rsidP="008014C9">
                            <w:pPr>
                              <w:spacing w:after="0"/>
                              <w:jc w:val="both"/>
                              <w:rPr>
                                <w:rFonts w:ascii="Times New Roman" w:hAnsi="Times New Roman" w:cs="Times New Roman"/>
                                <w:sz w:val="18"/>
                              </w:rPr>
                            </w:pPr>
                            <w:r w:rsidRPr="00850B93">
                              <w:rPr>
                                <w:rFonts w:ascii="Times New Roman" w:hAnsi="Times New Roman" w:cs="Times New Roman"/>
                                <w:sz w:val="18"/>
                              </w:rPr>
                              <w:t>Développement de partenariats</w:t>
                            </w:r>
                          </w:p>
                          <w:p w:rsidR="00AC0578" w:rsidRPr="00D85F35" w:rsidRDefault="00AC0578" w:rsidP="008014C9">
                            <w:pPr>
                              <w:spacing w:after="0"/>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2E35E6" id="Rectangle 344" o:spid="_x0000_s1155" style="position:absolute;margin-left:-39.35pt;margin-top:207.4pt;width:159.75pt;height:46.5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" fillcolor="white [3201]" strokecolor="black [3213]" strokeweight="1pt">
                <v:textbox>
                  <w:txbxContent>
                    <w:p w:rsidR="00AC0578" w:rsidRPr="00D85F35" w:rsidRDefault="00AC0578" w:rsidP="008014C9">
                      <w:pPr>
                        <w:spacing w:after="0"/>
                        <w:jc w:val="both"/>
                        <w:rPr>
                          <w:rFonts w:ascii="Times New Roman" w:hAnsi="Times New Roman" w:cs="Times New Roman"/>
                        </w:rPr>
                      </w:pPr>
                      <w:r w:rsidRPr="00D85F35">
                        <w:rPr>
                          <w:rFonts w:ascii="Times New Roman" w:hAnsi="Times New Roman" w:cs="Times New Roman"/>
                        </w:rPr>
                        <w:t>Stratégie</w:t>
                      </w:r>
                    </w:p>
                    <w:p w:rsidR="00AC0578" w:rsidRPr="00850B93" w:rsidRDefault="00AC0578" w:rsidP="008014C9">
                      <w:pPr>
                        <w:spacing w:after="0"/>
                        <w:jc w:val="both"/>
                        <w:rPr>
                          <w:rFonts w:ascii="Times New Roman" w:hAnsi="Times New Roman" w:cs="Times New Roman"/>
                          <w:sz w:val="18"/>
                        </w:rPr>
                      </w:pPr>
                      <w:r w:rsidRPr="00850B93">
                        <w:rPr>
                          <w:rFonts w:ascii="Times New Roman" w:hAnsi="Times New Roman" w:cs="Times New Roman"/>
                          <w:sz w:val="18"/>
                        </w:rPr>
                        <w:t>Développement de la main-d’œuvre</w:t>
                      </w:r>
                    </w:p>
                    <w:p w:rsidR="00AC0578" w:rsidRPr="00850B93" w:rsidRDefault="00AC0578" w:rsidP="008014C9">
                      <w:pPr>
                        <w:spacing w:after="0"/>
                        <w:jc w:val="both"/>
                        <w:rPr>
                          <w:rFonts w:ascii="Times New Roman" w:hAnsi="Times New Roman" w:cs="Times New Roman"/>
                          <w:sz w:val="18"/>
                        </w:rPr>
                      </w:pPr>
                      <w:r w:rsidRPr="00850B93">
                        <w:rPr>
                          <w:rFonts w:ascii="Times New Roman" w:hAnsi="Times New Roman" w:cs="Times New Roman"/>
                          <w:sz w:val="18"/>
                        </w:rPr>
                        <w:t>Développement de partenariats</w:t>
                      </w:r>
                    </w:p>
                    <w:p w:rsidR="00AC0578" w:rsidRPr="00D85F35" w:rsidRDefault="00AC0578" w:rsidP="008014C9">
                      <w:pPr>
                        <w:spacing w:after="0"/>
                        <w:jc w:val="both"/>
                        <w:rPr>
                          <w:rFonts w:ascii="Times New Roman" w:hAnsi="Times New Roman" w:cs="Times New Roman"/>
                        </w:rPr>
                      </w:pPr>
                    </w:p>
                  </w:txbxContent>
                </v:textbox>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10144" behindDoc="0" locked="0" layoutInCell="1" allowOverlap="1" wp14:anchorId="32CC3D97" wp14:editId="60638A84">
                <wp:simplePos x="0" y="0"/>
                <wp:positionH relativeFrom="column">
                  <wp:posOffset>4977130</wp:posOffset>
                </wp:positionH>
                <wp:positionV relativeFrom="paragraph">
                  <wp:posOffset>1310005</wp:posOffset>
                </wp:positionV>
                <wp:extent cx="1590675" cy="857250"/>
                <wp:effectExtent l="0" t="0" r="28575" b="19050"/>
                <wp:wrapNone/>
                <wp:docPr id="345" name="Ellipse 345"/>
                <wp:cNvGraphicFramePr/>
                <a:graphic xmlns:a="http://schemas.openxmlformats.org/drawingml/2006/main">
                  <a:graphicData uri="http://schemas.microsoft.com/office/word/2010/wordprocessingShape">
                    <wps:wsp>
                      <wps:cNvSpPr/>
                      <wps:spPr>
                        <a:xfrm>
                          <a:off x="0" y="0"/>
                          <a:ext cx="1590675" cy="8572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D85F35" w:rsidRDefault="00AC0578" w:rsidP="008014C9">
                            <w:pPr>
                              <w:jc w:val="center"/>
                              <w:rPr>
                                <w:rFonts w:ascii="Times New Roman" w:hAnsi="Times New Roman" w:cs="Times New Roman"/>
                              </w:rPr>
                            </w:pPr>
                            <w:r>
                              <w:rPr>
                                <w:rFonts w:ascii="Times New Roman" w:hAnsi="Times New Roman" w:cs="Times New Roman"/>
                              </w:rPr>
                              <w:t>Autres concepts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CC3D97" id="Ellipse 345" o:spid="_x0000_s1156" style="position:absolute;margin-left:391.9pt;margin-top:103.15pt;width:125.25pt;height:6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" fillcolor="white [3201]" strokecolor="black [3213]" strokeweight="1pt">
                <v:stroke joinstyle="miter"/>
                <v:textbox>
                  <w:txbxContent>
                    <w:p w:rsidR="00AC0578" w:rsidRPr="00D85F35" w:rsidRDefault="00AC0578" w:rsidP="008014C9">
                      <w:pPr>
                        <w:jc w:val="center"/>
                        <w:rPr>
                          <w:rFonts w:ascii="Times New Roman" w:hAnsi="Times New Roman" w:cs="Times New Roman"/>
                        </w:rPr>
                      </w:pPr>
                      <w:r>
                        <w:rPr>
                          <w:rFonts w:ascii="Times New Roman" w:hAnsi="Times New Roman" w:cs="Times New Roman"/>
                        </w:rPr>
                        <w:t>Autres concepts</w:t>
                      </w:r>
                    </w:p>
                  </w:txbxContent>
                </v:textbox>
              </v:oval>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07072" behindDoc="0" locked="0" layoutInCell="1" allowOverlap="1" wp14:anchorId="65C5E0CA" wp14:editId="734D825E">
                <wp:simplePos x="0" y="0"/>
                <wp:positionH relativeFrom="column">
                  <wp:posOffset>3215005</wp:posOffset>
                </wp:positionH>
                <wp:positionV relativeFrom="paragraph">
                  <wp:posOffset>1348105</wp:posOffset>
                </wp:positionV>
                <wp:extent cx="1590675" cy="857250"/>
                <wp:effectExtent l="0" t="0" r="28575" b="19050"/>
                <wp:wrapNone/>
                <wp:docPr id="346" name="Ellipse 346"/>
                <wp:cNvGraphicFramePr/>
                <a:graphic xmlns:a="http://schemas.openxmlformats.org/drawingml/2006/main">
                  <a:graphicData uri="http://schemas.microsoft.com/office/word/2010/wordprocessingShape">
                    <wps:wsp>
                      <wps:cNvSpPr/>
                      <wps:spPr>
                        <a:xfrm>
                          <a:off x="0" y="0"/>
                          <a:ext cx="1590675" cy="8572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D85F35" w:rsidRDefault="00AC0578" w:rsidP="008014C9">
                            <w:pPr>
                              <w:jc w:val="center"/>
                              <w:rPr>
                                <w:rFonts w:ascii="Times New Roman" w:hAnsi="Times New Roman" w:cs="Times New Roman"/>
                              </w:rPr>
                            </w:pPr>
                            <w:r w:rsidRPr="00D85F35">
                              <w:rPr>
                                <w:rFonts w:ascii="Times New Roman" w:hAnsi="Times New Roman" w:cs="Times New Roman"/>
                              </w:rPr>
                              <w:t xml:space="preserve">Concept </w:t>
                            </w:r>
                            <w:r>
                              <w:rPr>
                                <w:rFonts w:ascii="Times New Roman" w:hAnsi="Times New Roman" w:cs="Times New Roman"/>
                              </w:rPr>
                              <w:t>engagement des citoyens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C5E0CA" id="Ellipse 346" o:spid="_x0000_s1157" style="position:absolute;margin-left:253.15pt;margin-top:106.15pt;width:125.25pt;height:6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" fillcolor="white [3201]" strokecolor="black [3213]" strokeweight="1pt">
                <v:stroke joinstyle="miter"/>
                <v:textbox>
                  <w:txbxContent>
                    <w:p w:rsidR="00AC0578" w:rsidRPr="00D85F35" w:rsidRDefault="00AC0578" w:rsidP="008014C9">
                      <w:pPr>
                        <w:jc w:val="center"/>
                        <w:rPr>
                          <w:rFonts w:ascii="Times New Roman" w:hAnsi="Times New Roman" w:cs="Times New Roman"/>
                        </w:rPr>
                      </w:pPr>
                      <w:r w:rsidRPr="00D85F35">
                        <w:rPr>
                          <w:rFonts w:ascii="Times New Roman" w:hAnsi="Times New Roman" w:cs="Times New Roman"/>
                        </w:rPr>
                        <w:t xml:space="preserve">Concept </w:t>
                      </w:r>
                      <w:r>
                        <w:rPr>
                          <w:rFonts w:ascii="Times New Roman" w:hAnsi="Times New Roman" w:cs="Times New Roman"/>
                        </w:rPr>
                        <w:t>engagement des citoyens</w:t>
                      </w:r>
                    </w:p>
                  </w:txbxContent>
                </v:textbox>
              </v:oval>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09120" behindDoc="0" locked="0" layoutInCell="1" allowOverlap="1" wp14:anchorId="7F8F39F2" wp14:editId="34AEE509">
                <wp:simplePos x="0" y="0"/>
                <wp:positionH relativeFrom="column">
                  <wp:posOffset>1529080</wp:posOffset>
                </wp:positionH>
                <wp:positionV relativeFrom="paragraph">
                  <wp:posOffset>1367155</wp:posOffset>
                </wp:positionV>
                <wp:extent cx="1590675" cy="857250"/>
                <wp:effectExtent l="0" t="0" r="28575" b="19050"/>
                <wp:wrapNone/>
                <wp:docPr id="347" name="Ellipse 347"/>
                <wp:cNvGraphicFramePr/>
                <a:graphic xmlns:a="http://schemas.openxmlformats.org/drawingml/2006/main">
                  <a:graphicData uri="http://schemas.microsoft.com/office/word/2010/wordprocessingShape">
                    <wps:wsp>
                      <wps:cNvSpPr/>
                      <wps:spPr>
                        <a:xfrm>
                          <a:off x="0" y="0"/>
                          <a:ext cx="1590675" cy="8572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D85F35" w:rsidRDefault="00AC0578" w:rsidP="008014C9">
                            <w:pPr>
                              <w:jc w:val="center"/>
                              <w:rPr>
                                <w:rFonts w:ascii="Times New Roman" w:hAnsi="Times New Roman" w:cs="Times New Roman"/>
                              </w:rPr>
                            </w:pPr>
                            <w:r w:rsidRPr="00D85F35">
                              <w:rPr>
                                <w:rFonts w:ascii="Times New Roman" w:hAnsi="Times New Roman" w:cs="Times New Roman"/>
                              </w:rPr>
                              <w:t xml:space="preserve">Concept développement </w:t>
                            </w:r>
                            <w:r>
                              <w:rPr>
                                <w:rFonts w:ascii="Times New Roman" w:hAnsi="Times New Roman" w:cs="Times New Roman"/>
                              </w:rPr>
                              <w:t>communautaire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F39F2" id="Ellipse 347" o:spid="_x0000_s1158" style="position:absolute;margin-left:120.4pt;margin-top:107.65pt;width:125.25pt;height:6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" fillcolor="white [3201]" strokecolor="black [3213]" strokeweight="1pt">
                <v:stroke joinstyle="miter"/>
                <v:textbox>
                  <w:txbxContent>
                    <w:p w:rsidR="00AC0578" w:rsidRPr="00D85F35" w:rsidRDefault="00AC0578" w:rsidP="008014C9">
                      <w:pPr>
                        <w:jc w:val="center"/>
                        <w:rPr>
                          <w:rFonts w:ascii="Times New Roman" w:hAnsi="Times New Roman" w:cs="Times New Roman"/>
                        </w:rPr>
                      </w:pPr>
                      <w:r w:rsidRPr="00D85F35">
                        <w:rPr>
                          <w:rFonts w:ascii="Times New Roman" w:hAnsi="Times New Roman" w:cs="Times New Roman"/>
                        </w:rPr>
                        <w:t xml:space="preserve">Concept développement </w:t>
                      </w:r>
                      <w:r>
                        <w:rPr>
                          <w:rFonts w:ascii="Times New Roman" w:hAnsi="Times New Roman" w:cs="Times New Roman"/>
                        </w:rPr>
                        <w:t>communautaire</w:t>
                      </w:r>
                    </w:p>
                  </w:txbxContent>
                </v:textbox>
              </v:oval>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08096" behindDoc="0" locked="0" layoutInCell="1" allowOverlap="1" wp14:anchorId="3495684E" wp14:editId="62CF509A">
                <wp:simplePos x="0" y="0"/>
                <wp:positionH relativeFrom="column">
                  <wp:posOffset>-213995</wp:posOffset>
                </wp:positionH>
                <wp:positionV relativeFrom="paragraph">
                  <wp:posOffset>1367155</wp:posOffset>
                </wp:positionV>
                <wp:extent cx="1590675" cy="857250"/>
                <wp:effectExtent l="0" t="0" r="28575" b="19050"/>
                <wp:wrapNone/>
                <wp:docPr id="348" name="Ellipse 348"/>
                <wp:cNvGraphicFramePr/>
                <a:graphic xmlns:a="http://schemas.openxmlformats.org/drawingml/2006/main">
                  <a:graphicData uri="http://schemas.microsoft.com/office/word/2010/wordprocessingShape">
                    <wps:wsp>
                      <wps:cNvSpPr/>
                      <wps:spPr>
                        <a:xfrm>
                          <a:off x="0" y="0"/>
                          <a:ext cx="1590675" cy="8572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D85F35" w:rsidRDefault="00AC0578" w:rsidP="008014C9">
                            <w:pPr>
                              <w:jc w:val="center"/>
                              <w:rPr>
                                <w:rFonts w:ascii="Times New Roman" w:hAnsi="Times New Roman" w:cs="Times New Roman"/>
                              </w:rPr>
                            </w:pPr>
                            <w:r w:rsidRPr="00D85F35">
                              <w:rPr>
                                <w:rFonts w:ascii="Times New Roman" w:hAnsi="Times New Roman" w:cs="Times New Roman"/>
                              </w:rPr>
                              <w:t>Concept développement organisationnel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95684E" id="Ellipse 348" o:spid="_x0000_s1159" style="position:absolute;margin-left:-16.85pt;margin-top:107.65pt;width:125.25pt;height:6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" fillcolor="white [3201]" strokecolor="black [3213]" strokeweight="1pt">
                <v:stroke joinstyle="miter"/>
                <v:textbox>
                  <w:txbxContent>
                    <w:p w:rsidR="00AC0578" w:rsidRPr="00D85F35" w:rsidRDefault="00AC0578" w:rsidP="008014C9">
                      <w:pPr>
                        <w:jc w:val="center"/>
                        <w:rPr>
                          <w:rFonts w:ascii="Times New Roman" w:hAnsi="Times New Roman" w:cs="Times New Roman"/>
                        </w:rPr>
                      </w:pPr>
                      <w:r w:rsidRPr="00D85F35">
                        <w:rPr>
                          <w:rFonts w:ascii="Times New Roman" w:hAnsi="Times New Roman" w:cs="Times New Roman"/>
                        </w:rPr>
                        <w:t>Concept développement organisationnel</w:t>
                      </w:r>
                    </w:p>
                  </w:txbxContent>
                </v:textbox>
              </v:oval>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06048" behindDoc="0" locked="0" layoutInCell="1" allowOverlap="1" wp14:anchorId="4653FCBC" wp14:editId="1F139B81">
                <wp:simplePos x="0" y="0"/>
                <wp:positionH relativeFrom="column">
                  <wp:posOffset>490855</wp:posOffset>
                </wp:positionH>
                <wp:positionV relativeFrom="paragraph">
                  <wp:posOffset>119380</wp:posOffset>
                </wp:positionV>
                <wp:extent cx="4305300" cy="552450"/>
                <wp:effectExtent l="0" t="0" r="19050" b="19050"/>
                <wp:wrapNone/>
                <wp:docPr id="349" name="Ellipse 349"/>
                <wp:cNvGraphicFramePr/>
                <a:graphic xmlns:a="http://schemas.openxmlformats.org/drawingml/2006/main">
                  <a:graphicData uri="http://schemas.microsoft.com/office/word/2010/wordprocessingShape">
                    <wps:wsp>
                      <wps:cNvSpPr/>
                      <wps:spPr>
                        <a:xfrm>
                          <a:off x="0" y="0"/>
                          <a:ext cx="4305300" cy="5524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D85F35" w:rsidRDefault="00AC0578" w:rsidP="008014C9">
                            <w:pPr>
                              <w:jc w:val="center"/>
                              <w:rPr>
                                <w:rFonts w:ascii="Times New Roman" w:hAnsi="Times New Roman" w:cs="Times New Roman"/>
                                <w:sz w:val="24"/>
                              </w:rPr>
                            </w:pPr>
                            <w:r w:rsidRPr="00D85F35">
                              <w:rPr>
                                <w:rFonts w:ascii="Times New Roman" w:hAnsi="Times New Roman" w:cs="Times New Roman"/>
                                <w:sz w:val="24"/>
                              </w:rPr>
                              <w:t xml:space="preserve">Approche du renforcement des capacités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53FCBC" id="Ellipse 349" o:spid="_x0000_s1160" style="position:absolute;margin-left:38.65pt;margin-top:9.4pt;width:339pt;height:43.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" fillcolor="white [3201]" strokecolor="black [3213]" strokeweight="1pt">
                <v:stroke joinstyle="miter"/>
                <v:textbox>
                  <w:txbxContent>
                    <w:p w:rsidR="00AC0578" w:rsidRPr="00D85F35" w:rsidRDefault="00AC0578" w:rsidP="008014C9">
                      <w:pPr>
                        <w:jc w:val="center"/>
                        <w:rPr>
                          <w:rFonts w:ascii="Times New Roman" w:hAnsi="Times New Roman" w:cs="Times New Roman"/>
                          <w:sz w:val="24"/>
                        </w:rPr>
                      </w:pPr>
                      <w:r w:rsidRPr="00D85F35">
                        <w:rPr>
                          <w:rFonts w:ascii="Times New Roman" w:hAnsi="Times New Roman" w:cs="Times New Roman"/>
                          <w:sz w:val="24"/>
                        </w:rPr>
                        <w:t xml:space="preserve">Approche du renforcement des capacités </w:t>
                      </w:r>
                    </w:p>
                  </w:txbxContent>
                </v:textbox>
              </v:oval>
            </w:pict>
          </mc:Fallback>
        </mc:AlternateContent>
      </w:r>
    </w:p>
    <w:p w:rsidR="00E50F7B" w:rsidRPr="00480B06" w:rsidRDefault="00E50F7B" w:rsidP="00744F9D">
      <w:pPr>
        <w:spacing w:line="360" w:lineRule="auto"/>
        <w:rPr>
          <w:rFonts w:ascii="Times New Roman" w:hAnsi="Times New Roman" w:cs="Times New Roman"/>
          <w:sz w:val="24"/>
          <w:szCs w:val="24"/>
        </w:rPr>
      </w:pPr>
    </w:p>
    <w:p w:rsidR="00E50F7B" w:rsidRPr="00480B06" w:rsidRDefault="00E50F7B" w:rsidP="00744F9D">
      <w:pPr>
        <w:spacing w:line="360" w:lineRule="auto"/>
        <w:rPr>
          <w:rFonts w:ascii="Times New Roman" w:hAnsi="Times New Roman" w:cs="Times New Roman"/>
          <w:sz w:val="24"/>
          <w:szCs w:val="24"/>
        </w:rPr>
      </w:pPr>
    </w:p>
    <w:p w:rsidR="00331667" w:rsidRPr="00480B06" w:rsidRDefault="00331667" w:rsidP="00744F9D">
      <w:pPr>
        <w:spacing w:line="360" w:lineRule="auto"/>
        <w:jc w:val="both"/>
        <w:rPr>
          <w:rFonts w:ascii="Times New Roman" w:hAnsi="Times New Roman" w:cs="Times New Roman"/>
          <w:b/>
          <w:sz w:val="24"/>
          <w:szCs w:val="24"/>
        </w:rPr>
      </w:pPr>
    </w:p>
    <w:p w:rsidR="00331667" w:rsidRPr="00480B06" w:rsidRDefault="00331667" w:rsidP="00744F9D">
      <w:pPr>
        <w:spacing w:line="360" w:lineRule="auto"/>
        <w:jc w:val="both"/>
        <w:rPr>
          <w:rFonts w:ascii="Times New Roman" w:hAnsi="Times New Roman" w:cs="Times New Roman"/>
          <w:b/>
          <w:sz w:val="24"/>
          <w:szCs w:val="24"/>
        </w:rPr>
      </w:pPr>
    </w:p>
    <w:p w:rsidR="00331667" w:rsidRPr="00480B06" w:rsidRDefault="00331667" w:rsidP="00744F9D">
      <w:pPr>
        <w:spacing w:line="360" w:lineRule="auto"/>
        <w:jc w:val="both"/>
        <w:rPr>
          <w:rFonts w:ascii="Times New Roman" w:hAnsi="Times New Roman" w:cs="Times New Roman"/>
          <w:b/>
          <w:sz w:val="24"/>
          <w:szCs w:val="24"/>
        </w:rPr>
      </w:pPr>
    </w:p>
    <w:p w:rsidR="00331667" w:rsidRPr="00480B06" w:rsidRDefault="00331667" w:rsidP="00744F9D">
      <w:pPr>
        <w:spacing w:line="360" w:lineRule="auto"/>
        <w:jc w:val="both"/>
        <w:rPr>
          <w:rFonts w:ascii="Times New Roman" w:hAnsi="Times New Roman" w:cs="Times New Roman"/>
          <w:b/>
          <w:sz w:val="24"/>
          <w:szCs w:val="24"/>
        </w:rPr>
      </w:pPr>
    </w:p>
    <w:p w:rsidR="00331667" w:rsidRPr="00480B06" w:rsidRDefault="00331667" w:rsidP="00744F9D">
      <w:pPr>
        <w:spacing w:line="360" w:lineRule="auto"/>
        <w:jc w:val="both"/>
        <w:rPr>
          <w:rFonts w:ascii="Times New Roman" w:hAnsi="Times New Roman" w:cs="Times New Roman"/>
          <w:b/>
          <w:sz w:val="24"/>
          <w:szCs w:val="24"/>
        </w:rPr>
      </w:pPr>
    </w:p>
    <w:p w:rsidR="00331667" w:rsidRPr="00480B06" w:rsidRDefault="00331667" w:rsidP="00744F9D">
      <w:pPr>
        <w:spacing w:line="360" w:lineRule="auto"/>
        <w:jc w:val="both"/>
        <w:rPr>
          <w:rFonts w:ascii="Times New Roman" w:hAnsi="Times New Roman" w:cs="Times New Roman"/>
          <w:b/>
          <w:sz w:val="24"/>
          <w:szCs w:val="24"/>
        </w:rPr>
      </w:pPr>
    </w:p>
    <w:p w:rsidR="00331667" w:rsidRPr="00480B06" w:rsidRDefault="00331667" w:rsidP="00744F9D">
      <w:pPr>
        <w:spacing w:line="360" w:lineRule="auto"/>
        <w:jc w:val="both"/>
        <w:rPr>
          <w:rFonts w:ascii="Times New Roman" w:hAnsi="Times New Roman" w:cs="Times New Roman"/>
          <w:b/>
          <w:sz w:val="24"/>
          <w:szCs w:val="24"/>
        </w:rPr>
      </w:pPr>
    </w:p>
    <w:p w:rsidR="00331667" w:rsidRPr="00480B06" w:rsidRDefault="00331667" w:rsidP="00744F9D">
      <w:pPr>
        <w:spacing w:line="360" w:lineRule="auto"/>
        <w:jc w:val="both"/>
        <w:rPr>
          <w:rFonts w:ascii="Times New Roman" w:hAnsi="Times New Roman" w:cs="Times New Roman"/>
          <w:b/>
          <w:sz w:val="24"/>
          <w:szCs w:val="24"/>
        </w:rPr>
      </w:pPr>
    </w:p>
    <w:p w:rsidR="00331667" w:rsidRPr="00480B06" w:rsidRDefault="00331667" w:rsidP="00744F9D">
      <w:pPr>
        <w:spacing w:line="360" w:lineRule="auto"/>
        <w:jc w:val="both"/>
        <w:rPr>
          <w:rFonts w:ascii="Times New Roman" w:hAnsi="Times New Roman" w:cs="Times New Roman"/>
          <w:b/>
          <w:sz w:val="24"/>
          <w:szCs w:val="24"/>
        </w:rPr>
      </w:pPr>
    </w:p>
    <w:p w:rsidR="00331667" w:rsidRPr="00480B06" w:rsidRDefault="00331667" w:rsidP="00744F9D">
      <w:pPr>
        <w:spacing w:line="360" w:lineRule="auto"/>
        <w:jc w:val="both"/>
        <w:rPr>
          <w:rFonts w:ascii="Times New Roman" w:hAnsi="Times New Roman" w:cs="Times New Roman"/>
          <w:b/>
          <w:sz w:val="24"/>
          <w:szCs w:val="24"/>
        </w:rPr>
      </w:pPr>
    </w:p>
    <w:p w:rsidR="00331667" w:rsidRPr="00480B06" w:rsidRDefault="00331667" w:rsidP="00744F9D">
      <w:pPr>
        <w:spacing w:line="360" w:lineRule="auto"/>
        <w:jc w:val="both"/>
        <w:rPr>
          <w:rFonts w:ascii="Times New Roman" w:hAnsi="Times New Roman" w:cs="Times New Roman"/>
          <w:b/>
          <w:sz w:val="24"/>
          <w:szCs w:val="24"/>
        </w:rPr>
      </w:pPr>
    </w:p>
    <w:p w:rsidR="00331667" w:rsidRPr="00480B06" w:rsidRDefault="00331667" w:rsidP="00744F9D">
      <w:pPr>
        <w:spacing w:line="360" w:lineRule="auto"/>
        <w:jc w:val="both"/>
        <w:rPr>
          <w:rFonts w:ascii="Times New Roman" w:hAnsi="Times New Roman" w:cs="Times New Roman"/>
          <w:b/>
          <w:sz w:val="24"/>
          <w:szCs w:val="24"/>
        </w:rPr>
      </w:pPr>
    </w:p>
    <w:p w:rsidR="00331667" w:rsidRPr="00480B06" w:rsidRDefault="00331667" w:rsidP="00744F9D">
      <w:pPr>
        <w:spacing w:line="360" w:lineRule="auto"/>
        <w:jc w:val="both"/>
        <w:rPr>
          <w:rFonts w:ascii="Times New Roman" w:hAnsi="Times New Roman" w:cs="Times New Roman"/>
          <w:b/>
          <w:sz w:val="24"/>
          <w:szCs w:val="24"/>
        </w:rPr>
      </w:pPr>
    </w:p>
    <w:p w:rsidR="00430D58" w:rsidRPr="00480B06" w:rsidRDefault="00430D58" w:rsidP="00744F9D">
      <w:pPr>
        <w:spacing w:line="360" w:lineRule="auto"/>
        <w:jc w:val="both"/>
        <w:rPr>
          <w:rFonts w:ascii="Times New Roman" w:hAnsi="Times New Roman" w:cs="Times New Roman"/>
          <w:b/>
          <w:sz w:val="24"/>
          <w:szCs w:val="24"/>
        </w:rPr>
      </w:pPr>
    </w:p>
    <w:p w:rsidR="003229DF" w:rsidRPr="00D44969" w:rsidRDefault="00E04B76" w:rsidP="00A368D2">
      <w:pPr>
        <w:pStyle w:val="Titre1"/>
      </w:pPr>
      <w:bookmarkStart w:id="188" w:name="_Toc149225797"/>
      <w:r w:rsidRPr="00D44969">
        <w:t>Figure 21</w:t>
      </w:r>
      <w:r w:rsidR="003229DF" w:rsidRPr="00D44969">
        <w:t>. Approche de renforcement des capacités</w:t>
      </w:r>
      <w:bookmarkEnd w:id="188"/>
    </w:p>
    <w:p w:rsidR="008014C9" w:rsidRPr="00480B06" w:rsidRDefault="00D63F83" w:rsidP="00A368D2">
      <w:pPr>
        <w:pStyle w:val="Titre2"/>
        <w:rPr>
          <w:rFonts w:ascii="Times New Roman" w:hAnsi="Times New Roman" w:cs="Times New Roman"/>
          <w:color w:val="auto"/>
          <w:sz w:val="24"/>
          <w:szCs w:val="24"/>
        </w:rPr>
      </w:pPr>
      <w:bookmarkStart w:id="189" w:name="_Toc149225798"/>
      <w:r w:rsidRPr="00480B06">
        <w:rPr>
          <w:rFonts w:ascii="Times New Roman" w:hAnsi="Times New Roman" w:cs="Times New Roman"/>
          <w:color w:val="auto"/>
          <w:sz w:val="24"/>
          <w:szCs w:val="24"/>
        </w:rPr>
        <w:t>7.9.</w:t>
      </w:r>
      <w:r w:rsidR="00AB204C" w:rsidRPr="00480B06">
        <w:rPr>
          <w:rFonts w:ascii="Times New Roman" w:hAnsi="Times New Roman" w:cs="Times New Roman"/>
          <w:color w:val="auto"/>
          <w:sz w:val="24"/>
          <w:szCs w:val="24"/>
        </w:rPr>
        <w:t xml:space="preserve"> </w:t>
      </w:r>
      <w:r w:rsidR="008014C9" w:rsidRPr="00480B06">
        <w:rPr>
          <w:rFonts w:ascii="Times New Roman" w:hAnsi="Times New Roman" w:cs="Times New Roman"/>
          <w:color w:val="auto"/>
          <w:sz w:val="24"/>
          <w:szCs w:val="24"/>
        </w:rPr>
        <w:t>Processus de diffusion du contenu</w:t>
      </w:r>
      <w:bookmarkEnd w:id="189"/>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C'est une stratégie  intelligente  d'utiliser  une  "équipe  de renforcement   des capacités"  pour diriger  les efforts de renforcement  des organisations.  Une bonne  capacité  de renforcement des capacités de l'équipe :</w:t>
      </w:r>
    </w:p>
    <w:p w:rsidR="008014C9" w:rsidRPr="00480B06" w:rsidRDefault="0043568D" w:rsidP="00744F9D">
      <w:pPr>
        <w:pStyle w:val="Paragraphedeliste"/>
        <w:numPr>
          <w:ilvl w:val="0"/>
          <w:numId w:val="77"/>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Soutenir les efforts </w:t>
      </w:r>
      <w:r w:rsidR="008014C9" w:rsidRPr="00480B06">
        <w:rPr>
          <w:rFonts w:ascii="Times New Roman" w:hAnsi="Times New Roman" w:cs="Times New Roman"/>
          <w:sz w:val="24"/>
          <w:szCs w:val="24"/>
        </w:rPr>
        <w:t>au sei</w:t>
      </w:r>
      <w:r w:rsidRPr="00480B06">
        <w:rPr>
          <w:rFonts w:ascii="Times New Roman" w:hAnsi="Times New Roman" w:cs="Times New Roman"/>
          <w:sz w:val="24"/>
          <w:szCs w:val="24"/>
        </w:rPr>
        <w:t xml:space="preserve">n du conseil d'administration, </w:t>
      </w:r>
      <w:r w:rsidR="008014C9" w:rsidRPr="00480B06">
        <w:rPr>
          <w:rFonts w:ascii="Times New Roman" w:hAnsi="Times New Roman" w:cs="Times New Roman"/>
          <w:sz w:val="24"/>
          <w:szCs w:val="24"/>
        </w:rPr>
        <w:t>du personnel et de la communauté.</w:t>
      </w:r>
    </w:p>
    <w:p w:rsidR="008014C9" w:rsidRPr="00480B06" w:rsidRDefault="008014C9" w:rsidP="00744F9D">
      <w:pPr>
        <w:pStyle w:val="Paragraphedeliste"/>
        <w:numPr>
          <w:ilvl w:val="0"/>
          <w:numId w:val="76"/>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Participer aux sessions de for</w:t>
      </w:r>
      <w:r w:rsidR="00C41B53" w:rsidRPr="00480B06">
        <w:rPr>
          <w:rFonts w:ascii="Times New Roman" w:hAnsi="Times New Roman" w:cs="Times New Roman"/>
          <w:sz w:val="24"/>
          <w:szCs w:val="24"/>
        </w:rPr>
        <w:t>mation sur les techniques</w:t>
      </w:r>
      <w:r w:rsidRPr="00480B06">
        <w:rPr>
          <w:rFonts w:ascii="Times New Roman" w:hAnsi="Times New Roman" w:cs="Times New Roman"/>
          <w:sz w:val="24"/>
          <w:szCs w:val="24"/>
        </w:rPr>
        <w:t>.</w:t>
      </w:r>
    </w:p>
    <w:p w:rsidR="008014C9" w:rsidRPr="00480B06" w:rsidRDefault="008014C9" w:rsidP="00744F9D">
      <w:pPr>
        <w:pStyle w:val="Paragraphedeliste"/>
        <w:numPr>
          <w:ilvl w:val="0"/>
          <w:numId w:val="76"/>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Mettre  en  œuvre  les outils  de  renforcement  des  capacités  en ta</w:t>
      </w:r>
      <w:r w:rsidR="0043568D" w:rsidRPr="00480B06">
        <w:rPr>
          <w:rFonts w:ascii="Times New Roman" w:hAnsi="Times New Roman" w:cs="Times New Roman"/>
          <w:sz w:val="24"/>
          <w:szCs w:val="24"/>
        </w:rPr>
        <w:t xml:space="preserve">nt  qu'équipe  - évaluation , </w:t>
      </w:r>
      <w:r w:rsidRPr="00480B06">
        <w:rPr>
          <w:rFonts w:ascii="Times New Roman" w:hAnsi="Times New Roman" w:cs="Times New Roman"/>
          <w:sz w:val="24"/>
          <w:szCs w:val="24"/>
        </w:rPr>
        <w:t>analyse</w:t>
      </w:r>
      <w:r w:rsidR="0043568D" w:rsidRPr="00480B06">
        <w:rPr>
          <w:rFonts w:ascii="Times New Roman" w:hAnsi="Times New Roman" w:cs="Times New Roman"/>
          <w:sz w:val="24"/>
          <w:szCs w:val="24"/>
        </w:rPr>
        <w:t xml:space="preserve"> comparative et plan d'action. </w:t>
      </w:r>
      <w:r w:rsidRPr="00480B06">
        <w:rPr>
          <w:rFonts w:ascii="Times New Roman" w:hAnsi="Times New Roman" w:cs="Times New Roman"/>
          <w:sz w:val="24"/>
          <w:szCs w:val="24"/>
        </w:rPr>
        <w:t>Engager d'autres membre</w:t>
      </w:r>
      <w:r w:rsidR="0043568D" w:rsidRPr="00480B06">
        <w:rPr>
          <w:rFonts w:ascii="Times New Roman" w:hAnsi="Times New Roman" w:cs="Times New Roman"/>
          <w:sz w:val="24"/>
          <w:szCs w:val="24"/>
        </w:rPr>
        <w:t xml:space="preserve">s du conseil d'administration du personnel, si  nécessaire, dans  le  travail </w:t>
      </w:r>
      <w:r w:rsidRPr="00480B06">
        <w:rPr>
          <w:rFonts w:ascii="Times New Roman" w:hAnsi="Times New Roman" w:cs="Times New Roman"/>
          <w:sz w:val="24"/>
          <w:szCs w:val="24"/>
        </w:rPr>
        <w:t>de renforcement des capacités,</w:t>
      </w:r>
    </w:p>
    <w:p w:rsidR="008014C9" w:rsidRPr="00480B06" w:rsidRDefault="008014C9" w:rsidP="00744F9D">
      <w:pPr>
        <w:pStyle w:val="Paragraphedeliste"/>
        <w:numPr>
          <w:ilvl w:val="0"/>
          <w:numId w:val="76"/>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Veiller à ce que les outils soient réalisés comme prévu.</w:t>
      </w:r>
    </w:p>
    <w:p w:rsidR="008014C9" w:rsidRPr="00480B06" w:rsidRDefault="0043568D" w:rsidP="00744F9D">
      <w:pPr>
        <w:pStyle w:val="Paragraphedeliste"/>
        <w:numPr>
          <w:ilvl w:val="0"/>
          <w:numId w:val="76"/>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Les activités et les résultats du renforcement </w:t>
      </w:r>
      <w:r w:rsidR="008014C9" w:rsidRPr="00480B06">
        <w:rPr>
          <w:rFonts w:ascii="Times New Roman" w:hAnsi="Times New Roman" w:cs="Times New Roman"/>
          <w:sz w:val="24"/>
          <w:szCs w:val="24"/>
        </w:rPr>
        <w:t>des  capacités   sont  suivis  et contrôles  pour assu</w:t>
      </w:r>
      <w:r w:rsidRPr="00480B06">
        <w:rPr>
          <w:rFonts w:ascii="Times New Roman" w:hAnsi="Times New Roman" w:cs="Times New Roman"/>
          <w:sz w:val="24"/>
          <w:szCs w:val="24"/>
        </w:rPr>
        <w:t xml:space="preserve">rer se développement </w:t>
      </w:r>
      <w:r w:rsidR="008014C9" w:rsidRPr="00480B06">
        <w:rPr>
          <w:rFonts w:ascii="Times New Roman" w:hAnsi="Times New Roman" w:cs="Times New Roman"/>
          <w:sz w:val="24"/>
          <w:szCs w:val="24"/>
        </w:rPr>
        <w:t>ensemble  et les efforts font une différence positive.</w:t>
      </w:r>
      <w:r w:rsidR="00BB358D"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L'équipe de renforcement </w:t>
      </w:r>
      <w:r w:rsidR="008014C9" w:rsidRPr="00480B06">
        <w:rPr>
          <w:rFonts w:ascii="Times New Roman" w:hAnsi="Times New Roman" w:cs="Times New Roman"/>
          <w:sz w:val="24"/>
          <w:szCs w:val="24"/>
        </w:rPr>
        <w:t>des  capacités   do</w:t>
      </w:r>
      <w:r w:rsidR="00937619" w:rsidRPr="00480B06">
        <w:rPr>
          <w:rFonts w:ascii="Times New Roman" w:hAnsi="Times New Roman" w:cs="Times New Roman"/>
          <w:sz w:val="24"/>
          <w:szCs w:val="24"/>
        </w:rPr>
        <w:t>it</w:t>
      </w:r>
      <w:r w:rsidR="008014C9" w:rsidRPr="00480B06">
        <w:rPr>
          <w:rFonts w:ascii="Times New Roman" w:hAnsi="Times New Roman" w:cs="Times New Roman"/>
          <w:sz w:val="24"/>
          <w:szCs w:val="24"/>
        </w:rPr>
        <w:t xml:space="preserve"> </w:t>
      </w:r>
      <w:r w:rsidR="00937619" w:rsidRPr="00480B06">
        <w:rPr>
          <w:rFonts w:ascii="Times New Roman" w:hAnsi="Times New Roman" w:cs="Times New Roman"/>
          <w:sz w:val="24"/>
          <w:szCs w:val="24"/>
        </w:rPr>
        <w:t xml:space="preserve">en </w:t>
      </w:r>
      <w:r w:rsidR="008014C9" w:rsidRPr="00480B06">
        <w:rPr>
          <w:rFonts w:ascii="Times New Roman" w:hAnsi="Times New Roman" w:cs="Times New Roman"/>
          <w:sz w:val="24"/>
          <w:szCs w:val="24"/>
        </w:rPr>
        <w:t>être  choisie  avec  soin</w:t>
      </w:r>
      <w:r w:rsidRPr="00480B06">
        <w:rPr>
          <w:rFonts w:ascii="Times New Roman" w:hAnsi="Times New Roman" w:cs="Times New Roman"/>
          <w:sz w:val="24"/>
          <w:szCs w:val="24"/>
        </w:rPr>
        <w:t>s</w:t>
      </w:r>
      <w:r w:rsidR="008014C9" w:rsidRPr="00480B06">
        <w:rPr>
          <w:rFonts w:ascii="Times New Roman" w:hAnsi="Times New Roman" w:cs="Times New Roman"/>
          <w:sz w:val="24"/>
          <w:szCs w:val="24"/>
        </w:rPr>
        <w:t xml:space="preserve">  pour  obtenir  le maximum   d'avantages.</w:t>
      </w:r>
      <w:r w:rsidR="00020342"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Inclure un groupe </w:t>
      </w:r>
      <w:r w:rsidR="008014C9" w:rsidRPr="00480B06">
        <w:rPr>
          <w:rFonts w:ascii="Times New Roman" w:hAnsi="Times New Roman" w:cs="Times New Roman"/>
          <w:sz w:val="24"/>
          <w:szCs w:val="24"/>
        </w:rPr>
        <w:t>de</w:t>
      </w:r>
      <w:r w:rsidRPr="00480B06">
        <w:rPr>
          <w:rFonts w:ascii="Times New Roman" w:hAnsi="Times New Roman" w:cs="Times New Roman"/>
          <w:sz w:val="24"/>
          <w:szCs w:val="24"/>
        </w:rPr>
        <w:t xml:space="preserve"> conseil </w:t>
      </w:r>
      <w:r w:rsidR="002658D3" w:rsidRPr="00480B06">
        <w:rPr>
          <w:rFonts w:ascii="Times New Roman" w:hAnsi="Times New Roman" w:cs="Times New Roman"/>
          <w:sz w:val="24"/>
          <w:szCs w:val="24"/>
        </w:rPr>
        <w:t xml:space="preserve">d'administration </w:t>
      </w:r>
      <w:r w:rsidR="00020342" w:rsidRPr="00480B06">
        <w:rPr>
          <w:rFonts w:ascii="Times New Roman" w:hAnsi="Times New Roman" w:cs="Times New Roman"/>
          <w:sz w:val="24"/>
          <w:szCs w:val="24"/>
        </w:rPr>
        <w:t>et de  personnel : l</w:t>
      </w:r>
      <w:r w:rsidR="008014C9" w:rsidRPr="00480B06">
        <w:rPr>
          <w:rFonts w:ascii="Times New Roman" w:hAnsi="Times New Roman" w:cs="Times New Roman"/>
          <w:sz w:val="24"/>
          <w:szCs w:val="24"/>
        </w:rPr>
        <w:t>es responsables  du personnel, tels que l'équipe de gestion de l</w:t>
      </w:r>
      <w:r w:rsidR="00020342" w:rsidRPr="00480B06">
        <w:rPr>
          <w:rFonts w:ascii="Times New Roman" w:hAnsi="Times New Roman" w:cs="Times New Roman"/>
          <w:sz w:val="24"/>
          <w:szCs w:val="24"/>
        </w:rPr>
        <w:t xml:space="preserve">'association </w:t>
      </w:r>
      <w:r w:rsidR="008014C9" w:rsidRPr="00480B06">
        <w:rPr>
          <w:rFonts w:ascii="Times New Roman" w:hAnsi="Times New Roman" w:cs="Times New Roman"/>
          <w:sz w:val="24"/>
          <w:szCs w:val="24"/>
        </w:rPr>
        <w:lastRenderedPageBreak/>
        <w:t>à but non lucratif et les membres du comité exécutif, doivent être pris en considération.</w:t>
      </w:r>
      <w:r w:rsidR="00495E47" w:rsidRPr="00480B06">
        <w:rPr>
          <w:rFonts w:ascii="Times New Roman" w:hAnsi="Times New Roman" w:cs="Times New Roman"/>
          <w:sz w:val="24"/>
          <w:szCs w:val="24"/>
        </w:rPr>
        <w:t xml:space="preserve"> </w:t>
      </w:r>
      <w:r w:rsidR="002658D3" w:rsidRPr="00480B06">
        <w:rPr>
          <w:rFonts w:ascii="Times New Roman" w:hAnsi="Times New Roman" w:cs="Times New Roman"/>
          <w:sz w:val="24"/>
          <w:szCs w:val="24"/>
        </w:rPr>
        <w:t xml:space="preserve">Inclure </w:t>
      </w:r>
      <w:r w:rsidR="002658D3" w:rsidRPr="00480B06">
        <w:rPr>
          <w:rFonts w:ascii="Times New Roman" w:hAnsi="Times New Roman" w:cs="Times New Roman"/>
          <w:i/>
          <w:sz w:val="24"/>
          <w:szCs w:val="24"/>
        </w:rPr>
        <w:t>les "Champions</w:t>
      </w:r>
      <w:r w:rsidR="002658D3" w:rsidRPr="00480B06">
        <w:rPr>
          <w:rFonts w:ascii="Times New Roman" w:hAnsi="Times New Roman" w:cs="Times New Roman"/>
          <w:sz w:val="24"/>
          <w:szCs w:val="24"/>
        </w:rPr>
        <w:t>"</w:t>
      </w:r>
      <w:r w:rsidR="00020342" w:rsidRPr="00480B06">
        <w:rPr>
          <w:rFonts w:ascii="Times New Roman" w:hAnsi="Times New Roman" w:cs="Times New Roman"/>
          <w:sz w:val="24"/>
          <w:szCs w:val="24"/>
        </w:rPr>
        <w:t xml:space="preserve"> : elle  peut  également constituer un atout important pour </w:t>
      </w:r>
      <w:r w:rsidR="008014C9" w:rsidRPr="00480B06">
        <w:rPr>
          <w:rFonts w:ascii="Times New Roman" w:hAnsi="Times New Roman" w:cs="Times New Roman"/>
          <w:sz w:val="24"/>
          <w:szCs w:val="24"/>
        </w:rPr>
        <w:t>les perso</w:t>
      </w:r>
      <w:r w:rsidR="00020342" w:rsidRPr="00480B06">
        <w:rPr>
          <w:rFonts w:ascii="Times New Roman" w:hAnsi="Times New Roman" w:cs="Times New Roman"/>
          <w:sz w:val="24"/>
          <w:szCs w:val="24"/>
        </w:rPr>
        <w:t xml:space="preserve">nnes, tant au sein du conseil d'administration que du personnel, qui </w:t>
      </w:r>
      <w:r w:rsidR="008014C9" w:rsidRPr="00480B06">
        <w:rPr>
          <w:rFonts w:ascii="Times New Roman" w:hAnsi="Times New Roman" w:cs="Times New Roman"/>
          <w:sz w:val="24"/>
          <w:szCs w:val="24"/>
        </w:rPr>
        <w:t>manifeste  un vif intérêt pour le renforcement  des capacités.  Pour ceux qui sont impliqués  dans la croissance et la stratégie de l'organisation,  cette équipe peut être un lieu privilégié.</w:t>
      </w:r>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Assurer</w:t>
      </w:r>
      <w:r w:rsidR="0056226E" w:rsidRPr="00480B06">
        <w:rPr>
          <w:rFonts w:ascii="Times New Roman" w:hAnsi="Times New Roman" w:cs="Times New Roman"/>
          <w:i/>
          <w:sz w:val="24"/>
          <w:szCs w:val="24"/>
        </w:rPr>
        <w:t xml:space="preserve">  une compréhension</w:t>
      </w:r>
      <w:r w:rsidR="0056226E" w:rsidRPr="00480B06">
        <w:rPr>
          <w:rFonts w:ascii="Times New Roman" w:hAnsi="Times New Roman" w:cs="Times New Roman"/>
          <w:sz w:val="24"/>
          <w:szCs w:val="24"/>
        </w:rPr>
        <w:t xml:space="preserve"> </w:t>
      </w:r>
      <w:r w:rsidR="00E92923" w:rsidRPr="00480B06">
        <w:rPr>
          <w:rFonts w:ascii="Times New Roman" w:hAnsi="Times New Roman" w:cs="Times New Roman"/>
          <w:sz w:val="24"/>
          <w:szCs w:val="24"/>
        </w:rPr>
        <w:t>: u</w:t>
      </w:r>
      <w:r w:rsidR="002658D3" w:rsidRPr="00480B06">
        <w:rPr>
          <w:rFonts w:ascii="Times New Roman" w:hAnsi="Times New Roman" w:cs="Times New Roman"/>
          <w:sz w:val="24"/>
          <w:szCs w:val="24"/>
        </w:rPr>
        <w:t xml:space="preserve">tiliser  les connaissances </w:t>
      </w:r>
      <w:r w:rsidRPr="00480B06">
        <w:rPr>
          <w:rFonts w:ascii="Times New Roman" w:hAnsi="Times New Roman" w:cs="Times New Roman"/>
          <w:sz w:val="24"/>
          <w:szCs w:val="24"/>
        </w:rPr>
        <w:t>et  les présentations régionales pour éduquer</w:t>
      </w:r>
      <w:r w:rsidR="0056226E" w:rsidRPr="00480B06">
        <w:rPr>
          <w:rFonts w:ascii="Times New Roman" w:hAnsi="Times New Roman" w:cs="Times New Roman"/>
          <w:sz w:val="24"/>
          <w:szCs w:val="24"/>
        </w:rPr>
        <w:t xml:space="preserve"> </w:t>
      </w:r>
      <w:r w:rsidRPr="00480B06">
        <w:rPr>
          <w:rFonts w:ascii="Times New Roman" w:hAnsi="Times New Roman" w:cs="Times New Roman"/>
          <w:sz w:val="24"/>
          <w:szCs w:val="24"/>
        </w:rPr>
        <w:t>l'association à but non lucratif sur le</w:t>
      </w:r>
      <w:r w:rsidR="0056226E" w:rsidRPr="00480B06">
        <w:rPr>
          <w:rFonts w:ascii="Times New Roman" w:hAnsi="Times New Roman" w:cs="Times New Roman"/>
          <w:sz w:val="24"/>
          <w:szCs w:val="24"/>
        </w:rPr>
        <w:t xml:space="preserve"> renforcement </w:t>
      </w:r>
      <w:r w:rsidRPr="00480B06">
        <w:rPr>
          <w:rFonts w:ascii="Times New Roman" w:hAnsi="Times New Roman" w:cs="Times New Roman"/>
          <w:sz w:val="24"/>
          <w:szCs w:val="24"/>
        </w:rPr>
        <w:t xml:space="preserve">des capacités, les défis, </w:t>
      </w:r>
      <w:r w:rsidR="0056226E" w:rsidRPr="00480B06">
        <w:rPr>
          <w:rFonts w:ascii="Times New Roman" w:hAnsi="Times New Roman" w:cs="Times New Roman"/>
          <w:sz w:val="24"/>
          <w:szCs w:val="24"/>
        </w:rPr>
        <w:t xml:space="preserve">les activités et les avantages. </w:t>
      </w:r>
      <w:r w:rsidRPr="00480B06">
        <w:rPr>
          <w:rFonts w:ascii="Times New Roman" w:hAnsi="Times New Roman" w:cs="Times New Roman"/>
          <w:sz w:val="24"/>
          <w:szCs w:val="24"/>
        </w:rPr>
        <w:t>Attendez-vous à u</w:t>
      </w:r>
      <w:r w:rsidR="002658D3" w:rsidRPr="00480B06">
        <w:rPr>
          <w:rFonts w:ascii="Times New Roman" w:hAnsi="Times New Roman" w:cs="Times New Roman"/>
          <w:sz w:val="24"/>
          <w:szCs w:val="24"/>
        </w:rPr>
        <w:t>n</w:t>
      </w:r>
      <w:r w:rsidR="0056226E" w:rsidRPr="00480B06">
        <w:rPr>
          <w:rFonts w:ascii="Times New Roman" w:hAnsi="Times New Roman" w:cs="Times New Roman"/>
          <w:sz w:val="24"/>
          <w:szCs w:val="24"/>
        </w:rPr>
        <w:t xml:space="preserve"> engagement participation : </w:t>
      </w:r>
      <w:r w:rsidR="002658D3" w:rsidRPr="00480B06">
        <w:rPr>
          <w:rFonts w:ascii="Times New Roman" w:hAnsi="Times New Roman" w:cs="Times New Roman"/>
          <w:sz w:val="24"/>
          <w:szCs w:val="24"/>
        </w:rPr>
        <w:t>i</w:t>
      </w:r>
      <w:r w:rsidRPr="00480B06">
        <w:rPr>
          <w:rFonts w:ascii="Times New Roman" w:hAnsi="Times New Roman" w:cs="Times New Roman"/>
          <w:sz w:val="24"/>
          <w:szCs w:val="24"/>
        </w:rPr>
        <w:t>mpliquez  le</w:t>
      </w:r>
      <w:r w:rsidR="0056226E" w:rsidRPr="00480B06">
        <w:rPr>
          <w:rFonts w:ascii="Times New Roman" w:hAnsi="Times New Roman" w:cs="Times New Roman"/>
          <w:sz w:val="24"/>
          <w:szCs w:val="24"/>
        </w:rPr>
        <w:t xml:space="preserve"> c</w:t>
      </w:r>
      <w:r w:rsidRPr="00480B06">
        <w:rPr>
          <w:rFonts w:ascii="Times New Roman" w:hAnsi="Times New Roman" w:cs="Times New Roman"/>
          <w:sz w:val="24"/>
          <w:szCs w:val="24"/>
        </w:rPr>
        <w:t xml:space="preserve">onseil  et les travailleurs dans  l'éducation  au  </w:t>
      </w:r>
      <w:r w:rsidR="00E92923" w:rsidRPr="00480B06">
        <w:rPr>
          <w:rFonts w:ascii="Times New Roman" w:hAnsi="Times New Roman" w:cs="Times New Roman"/>
          <w:sz w:val="24"/>
          <w:szCs w:val="24"/>
        </w:rPr>
        <w:t>renforcement  des  capacités, e</w:t>
      </w:r>
      <w:r w:rsidRPr="00480B06">
        <w:rPr>
          <w:rFonts w:ascii="Times New Roman" w:hAnsi="Times New Roman" w:cs="Times New Roman"/>
          <w:sz w:val="24"/>
          <w:szCs w:val="24"/>
        </w:rPr>
        <w:t>nvisa</w:t>
      </w:r>
      <w:r w:rsidR="002658D3" w:rsidRPr="00480B06">
        <w:rPr>
          <w:rFonts w:ascii="Times New Roman" w:hAnsi="Times New Roman" w:cs="Times New Roman"/>
          <w:sz w:val="24"/>
          <w:szCs w:val="24"/>
        </w:rPr>
        <w:t xml:space="preserve">gez  de  demander </w:t>
      </w:r>
      <w:r w:rsidRPr="00480B06">
        <w:rPr>
          <w:rFonts w:ascii="Times New Roman" w:hAnsi="Times New Roman" w:cs="Times New Roman"/>
          <w:sz w:val="24"/>
          <w:szCs w:val="24"/>
        </w:rPr>
        <w:t>au  conseil  de prendre des mesures formelles.</w:t>
      </w:r>
    </w:p>
    <w:p w:rsidR="00BC1253"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 xml:space="preserve">Horaire </w:t>
      </w:r>
      <w:r w:rsidR="00E92923" w:rsidRPr="00480B06">
        <w:rPr>
          <w:rFonts w:ascii="Times New Roman" w:hAnsi="Times New Roman" w:cs="Times New Roman"/>
          <w:i/>
          <w:sz w:val="24"/>
          <w:szCs w:val="24"/>
        </w:rPr>
        <w:t xml:space="preserve">des </w:t>
      </w:r>
      <w:r w:rsidR="002658D3" w:rsidRPr="00480B06">
        <w:rPr>
          <w:rFonts w:ascii="Times New Roman" w:hAnsi="Times New Roman" w:cs="Times New Roman"/>
          <w:i/>
          <w:sz w:val="24"/>
          <w:szCs w:val="24"/>
        </w:rPr>
        <w:t>réunions</w:t>
      </w:r>
      <w:r w:rsidR="00E92923" w:rsidRPr="00480B06">
        <w:rPr>
          <w:rFonts w:ascii="Times New Roman" w:hAnsi="Times New Roman" w:cs="Times New Roman"/>
          <w:sz w:val="24"/>
          <w:szCs w:val="24"/>
        </w:rPr>
        <w:t>: c</w:t>
      </w:r>
      <w:r w:rsidR="002658D3" w:rsidRPr="00480B06">
        <w:rPr>
          <w:rFonts w:ascii="Times New Roman" w:hAnsi="Times New Roman" w:cs="Times New Roman"/>
          <w:sz w:val="24"/>
          <w:szCs w:val="24"/>
        </w:rPr>
        <w:t xml:space="preserve">artographier les initiatives de </w:t>
      </w:r>
      <w:r w:rsidRPr="00480B06">
        <w:rPr>
          <w:rFonts w:ascii="Times New Roman" w:hAnsi="Times New Roman" w:cs="Times New Roman"/>
          <w:sz w:val="24"/>
          <w:szCs w:val="24"/>
        </w:rPr>
        <w:t>renforcement  des  capacités  dans lesquelles l‘organisation va s'engager. Cela devrait inclure le processus de développement  de l'évaluation  et de l'étalonnage  des performances  et, en dernier  lieu, de</w:t>
      </w:r>
      <w:r w:rsidR="00E92923" w:rsidRPr="00480B06">
        <w:rPr>
          <w:rFonts w:ascii="Times New Roman" w:hAnsi="Times New Roman" w:cs="Times New Roman"/>
          <w:sz w:val="24"/>
          <w:szCs w:val="24"/>
        </w:rPr>
        <w:t xml:space="preserve"> la planification  des actions.</w:t>
      </w:r>
      <w:r w:rsidR="00495E47"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Déterminer les approches  de communication : Trouvez des moyens de communiquer de manière cohérente avec les évènements et les résultats </w:t>
      </w:r>
      <w:r w:rsidR="002658D3" w:rsidRPr="00480B06">
        <w:rPr>
          <w:rFonts w:ascii="Times New Roman" w:hAnsi="Times New Roman" w:cs="Times New Roman"/>
          <w:sz w:val="24"/>
          <w:szCs w:val="24"/>
        </w:rPr>
        <w:t>à</w:t>
      </w:r>
      <w:r w:rsidRPr="00480B06">
        <w:rPr>
          <w:rFonts w:ascii="Times New Roman" w:hAnsi="Times New Roman" w:cs="Times New Roman"/>
          <w:sz w:val="24"/>
          <w:szCs w:val="24"/>
        </w:rPr>
        <w:t xml:space="preserve"> tous les employés et au conseil d'a</w:t>
      </w:r>
      <w:r w:rsidR="00E25251">
        <w:rPr>
          <w:rFonts w:ascii="Times New Roman" w:hAnsi="Times New Roman" w:cs="Times New Roman"/>
          <w:sz w:val="24"/>
          <w:szCs w:val="24"/>
        </w:rPr>
        <w:t>dministration.</w:t>
      </w:r>
      <w:r w:rsidR="00BC1253">
        <w:rPr>
          <w:rFonts w:ascii="Times New Roman" w:hAnsi="Times New Roman" w:cs="Times New Roman"/>
          <w:sz w:val="24"/>
          <w:szCs w:val="24"/>
        </w:rPr>
        <w:t xml:space="preserve"> </w:t>
      </w:r>
      <w:r w:rsidR="00E92923" w:rsidRPr="00480B06">
        <w:rPr>
          <w:rFonts w:ascii="Times New Roman" w:hAnsi="Times New Roman" w:cs="Times New Roman"/>
          <w:sz w:val="24"/>
          <w:szCs w:val="24"/>
        </w:rPr>
        <w:t xml:space="preserve">Cela </w:t>
      </w:r>
      <w:r w:rsidR="002658D3" w:rsidRPr="00480B06">
        <w:rPr>
          <w:rFonts w:ascii="Times New Roman" w:hAnsi="Times New Roman" w:cs="Times New Roman"/>
          <w:sz w:val="24"/>
          <w:szCs w:val="24"/>
        </w:rPr>
        <w:t xml:space="preserve">permettra </w:t>
      </w:r>
      <w:r w:rsidRPr="00480B06">
        <w:rPr>
          <w:rFonts w:ascii="Times New Roman" w:hAnsi="Times New Roman" w:cs="Times New Roman"/>
          <w:sz w:val="24"/>
          <w:szCs w:val="24"/>
        </w:rPr>
        <w:t>à</w:t>
      </w:r>
      <w:r w:rsidR="002658D3" w:rsidRPr="00480B06">
        <w:rPr>
          <w:rFonts w:ascii="Times New Roman" w:hAnsi="Times New Roman" w:cs="Times New Roman"/>
          <w:sz w:val="24"/>
          <w:szCs w:val="24"/>
        </w:rPr>
        <w:t xml:space="preserve"> </w:t>
      </w:r>
      <w:r w:rsidRPr="00480B06">
        <w:rPr>
          <w:rFonts w:ascii="Times New Roman" w:hAnsi="Times New Roman" w:cs="Times New Roman"/>
          <w:sz w:val="24"/>
          <w:szCs w:val="24"/>
        </w:rPr>
        <w:t>l</w:t>
      </w:r>
      <w:r w:rsidR="002658D3" w:rsidRPr="00480B06">
        <w:rPr>
          <w:rFonts w:ascii="Times New Roman" w:hAnsi="Times New Roman" w:cs="Times New Roman"/>
          <w:sz w:val="24"/>
          <w:szCs w:val="24"/>
        </w:rPr>
        <w:t xml:space="preserve">'organisation de reconnaitre et </w:t>
      </w:r>
      <w:r w:rsidR="00E92923" w:rsidRPr="00480B06">
        <w:rPr>
          <w:rFonts w:ascii="Times New Roman" w:hAnsi="Times New Roman" w:cs="Times New Roman"/>
          <w:sz w:val="24"/>
          <w:szCs w:val="24"/>
        </w:rPr>
        <w:t xml:space="preserve">de </w:t>
      </w:r>
      <w:r w:rsidRPr="00480B06">
        <w:rPr>
          <w:rFonts w:ascii="Times New Roman" w:hAnsi="Times New Roman" w:cs="Times New Roman"/>
          <w:sz w:val="24"/>
          <w:szCs w:val="24"/>
        </w:rPr>
        <w:t>planifier  les changements qui se produiront afin de créer des capacités pour l'organisation à  but non lucratif. Envisagez d'informer les bailleurs de  fonds  que  ce travail important  inclut l</w:t>
      </w:r>
      <w:r w:rsidR="00E92923" w:rsidRPr="00480B06">
        <w:rPr>
          <w:rFonts w:ascii="Times New Roman" w:hAnsi="Times New Roman" w:cs="Times New Roman"/>
          <w:sz w:val="24"/>
          <w:szCs w:val="24"/>
        </w:rPr>
        <w:t xml:space="preserve">'organisation. </w:t>
      </w:r>
      <w:r w:rsidRPr="00480B06">
        <w:rPr>
          <w:rFonts w:ascii="Times New Roman" w:hAnsi="Times New Roman" w:cs="Times New Roman"/>
          <w:sz w:val="24"/>
          <w:szCs w:val="24"/>
        </w:rPr>
        <w:t>Etapes pour la livraison  du conten</w:t>
      </w:r>
      <w:r w:rsidR="003229DF" w:rsidRPr="00480B06">
        <w:rPr>
          <w:rFonts w:ascii="Times New Roman" w:hAnsi="Times New Roman" w:cs="Times New Roman"/>
          <w:sz w:val="24"/>
          <w:szCs w:val="24"/>
        </w:rPr>
        <w:t>u du renforcement des capacités</w:t>
      </w:r>
      <w:r w:rsidR="00AB204C" w:rsidRPr="00480B06">
        <w:rPr>
          <w:rFonts w:ascii="Times New Roman" w:hAnsi="Times New Roman" w:cs="Times New Roman"/>
          <w:sz w:val="24"/>
          <w:szCs w:val="24"/>
        </w:rPr>
        <w:t>.</w:t>
      </w:r>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29600" behindDoc="0" locked="0" layoutInCell="1" allowOverlap="1" wp14:anchorId="4A2F24A7" wp14:editId="0D9E0140">
                <wp:simplePos x="0" y="0"/>
                <wp:positionH relativeFrom="column">
                  <wp:posOffset>889000</wp:posOffset>
                </wp:positionH>
                <wp:positionV relativeFrom="paragraph">
                  <wp:posOffset>246177</wp:posOffset>
                </wp:positionV>
                <wp:extent cx="3891064" cy="379379"/>
                <wp:effectExtent l="0" t="0" r="14605" b="20955"/>
                <wp:wrapNone/>
                <wp:docPr id="350" name="Rectangle à coins arrondis 350"/>
                <wp:cNvGraphicFramePr/>
                <a:graphic xmlns:a="http://schemas.openxmlformats.org/drawingml/2006/main">
                  <a:graphicData uri="http://schemas.microsoft.com/office/word/2010/wordprocessingShape">
                    <wps:wsp>
                      <wps:cNvSpPr/>
                      <wps:spPr>
                        <a:xfrm>
                          <a:off x="0" y="0"/>
                          <a:ext cx="3891064" cy="37937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DE7DC5" w:rsidRDefault="00AC0578" w:rsidP="008014C9">
                            <w:pPr>
                              <w:jc w:val="center"/>
                              <w:rPr>
                                <w:rFonts w:ascii="Times New Roman" w:hAnsi="Times New Roman" w:cs="Times New Roman"/>
                                <w:sz w:val="24"/>
                              </w:rPr>
                            </w:pPr>
                            <w:r w:rsidRPr="00DE7DC5">
                              <w:rPr>
                                <w:rFonts w:ascii="Times New Roman" w:hAnsi="Times New Roman" w:cs="Times New Roman"/>
                                <w:sz w:val="24"/>
                              </w:rPr>
                              <w:t xml:space="preserve">Former un groupe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2F24A7" id="Rectangle à coins arrondis 350" o:spid="_x0000_s1161" style="position:absolute;left:0;text-align:left;margin-left:70pt;margin-top:19.4pt;width:306.4pt;height:29.85pt;z-index:251929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" fillcolor="white [3201]" strokecolor="black [3213]" strokeweight="1pt">
                <v:stroke joinstyle="miter"/>
                <v:textbox>
                  <w:txbxContent>
                    <w:p w:rsidR="00AC0578" w:rsidRPr="00DE7DC5" w:rsidRDefault="00AC0578" w:rsidP="008014C9">
                      <w:pPr>
                        <w:jc w:val="center"/>
                        <w:rPr>
                          <w:rFonts w:ascii="Times New Roman" w:hAnsi="Times New Roman" w:cs="Times New Roman"/>
                          <w:sz w:val="24"/>
                        </w:rPr>
                      </w:pPr>
                      <w:r w:rsidRPr="00DE7DC5">
                        <w:rPr>
                          <w:rFonts w:ascii="Times New Roman" w:hAnsi="Times New Roman" w:cs="Times New Roman"/>
                          <w:sz w:val="24"/>
                        </w:rPr>
                        <w:t xml:space="preserve">Former un groupe </w:t>
                      </w:r>
                    </w:p>
                  </w:txbxContent>
                </v:textbox>
              </v:round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28576" behindDoc="0" locked="0" layoutInCell="1" allowOverlap="1" wp14:anchorId="01A29AEB" wp14:editId="561DD25B">
                <wp:simplePos x="0" y="0"/>
                <wp:positionH relativeFrom="column">
                  <wp:posOffset>452350</wp:posOffset>
                </wp:positionH>
                <wp:positionV relativeFrom="paragraph">
                  <wp:posOffset>189919</wp:posOffset>
                </wp:positionV>
                <wp:extent cx="476169" cy="525145"/>
                <wp:effectExtent l="0" t="0" r="635" b="8255"/>
                <wp:wrapNone/>
                <wp:docPr id="351" name="Rectangle 351"/>
                <wp:cNvGraphicFramePr/>
                <a:graphic xmlns:a="http://schemas.openxmlformats.org/drawingml/2006/main">
                  <a:graphicData uri="http://schemas.microsoft.com/office/word/2010/wordprocessingShape">
                    <wps:wsp>
                      <wps:cNvSpPr/>
                      <wps:spPr>
                        <a:xfrm>
                          <a:off x="0" y="0"/>
                          <a:ext cx="476169" cy="52514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DE7DC5" w:rsidRDefault="00AC0578" w:rsidP="008014C9">
                            <w:pPr>
                              <w:jc w:val="center"/>
                              <w:rPr>
                                <w:rFonts w:ascii="Times New Roman" w:hAnsi="Times New Roman" w:cs="Times New Roman"/>
                                <w:color w:val="000000" w:themeColor="text1"/>
                                <w:sz w:val="18"/>
                              </w:rPr>
                            </w:pPr>
                            <w:r w:rsidRPr="00DE7DC5">
                              <w:rPr>
                                <w:rFonts w:ascii="Times New Roman" w:hAnsi="Times New Roman" w:cs="Times New Roman"/>
                                <w:color w:val="000000" w:themeColor="text1"/>
                                <w:sz w:val="18"/>
                              </w:rPr>
                              <w:t>STEP</w:t>
                            </w:r>
                          </w:p>
                          <w:p w:rsidR="00AC0578" w:rsidRPr="00DE7DC5" w:rsidRDefault="00AC0578" w:rsidP="008014C9">
                            <w:pPr>
                              <w:jc w:val="center"/>
                              <w:rPr>
                                <w:rFonts w:ascii="Times New Roman" w:hAnsi="Times New Roman" w:cs="Times New Roman"/>
                                <w:color w:val="000000" w:themeColor="text1"/>
                                <w:sz w:val="18"/>
                              </w:rPr>
                            </w:pPr>
                            <w:r w:rsidRPr="00DE7DC5">
                              <w:rPr>
                                <w:rFonts w:ascii="Times New Roman" w:hAnsi="Times New Roman" w:cs="Times New Roman"/>
                                <w:color w:val="000000" w:themeColor="text1"/>
                                <w:sz w:val="18"/>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29AEB" id="Rectangle 351" o:spid="_x0000_s1162" style="position:absolute;left:0;text-align:left;margin-left:35.6pt;margin-top:14.95pt;width:37.5pt;height:41.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" fillcolor="#d8d8d8 [2732]" stroked="f" strokeweight="1pt">
                <v:textbox>
                  <w:txbxContent>
                    <w:p w:rsidR="00AC0578" w:rsidRPr="00DE7DC5" w:rsidRDefault="00AC0578" w:rsidP="008014C9">
                      <w:pPr>
                        <w:jc w:val="center"/>
                        <w:rPr>
                          <w:rFonts w:ascii="Times New Roman" w:hAnsi="Times New Roman" w:cs="Times New Roman"/>
                          <w:color w:val="000000" w:themeColor="text1"/>
                          <w:sz w:val="18"/>
                        </w:rPr>
                      </w:pPr>
                      <w:r w:rsidRPr="00DE7DC5">
                        <w:rPr>
                          <w:rFonts w:ascii="Times New Roman" w:hAnsi="Times New Roman" w:cs="Times New Roman"/>
                          <w:color w:val="000000" w:themeColor="text1"/>
                          <w:sz w:val="18"/>
                        </w:rPr>
                        <w:t>STEP</w:t>
                      </w:r>
                    </w:p>
                    <w:p w:rsidR="00AC0578" w:rsidRPr="00DE7DC5" w:rsidRDefault="00AC0578" w:rsidP="008014C9">
                      <w:pPr>
                        <w:jc w:val="center"/>
                        <w:rPr>
                          <w:rFonts w:ascii="Times New Roman" w:hAnsi="Times New Roman" w:cs="Times New Roman"/>
                          <w:color w:val="000000" w:themeColor="text1"/>
                          <w:sz w:val="18"/>
                        </w:rPr>
                      </w:pPr>
                      <w:r w:rsidRPr="00DE7DC5">
                        <w:rPr>
                          <w:rFonts w:ascii="Times New Roman" w:hAnsi="Times New Roman" w:cs="Times New Roman"/>
                          <w:color w:val="000000" w:themeColor="text1"/>
                          <w:sz w:val="18"/>
                        </w:rPr>
                        <w:t>01</w:t>
                      </w:r>
                    </w:p>
                  </w:txbxContent>
                </v:textbox>
              </v:rect>
            </w:pict>
          </mc:Fallback>
        </mc:AlternateContent>
      </w:r>
    </w:p>
    <w:p w:rsidR="008014C9" w:rsidRPr="00480B06" w:rsidRDefault="008014C9" w:rsidP="00744F9D">
      <w:pPr>
        <w:spacing w:line="360" w:lineRule="auto"/>
        <w:jc w:val="both"/>
        <w:rPr>
          <w:rFonts w:ascii="Times New Roman" w:hAnsi="Times New Roman" w:cs="Times New Roman"/>
          <w:sz w:val="24"/>
          <w:szCs w:val="24"/>
        </w:rPr>
      </w:pPr>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31648" behindDoc="0" locked="0" layoutInCell="1" allowOverlap="1" wp14:anchorId="511BD49C" wp14:editId="33B84B06">
                <wp:simplePos x="0" y="0"/>
                <wp:positionH relativeFrom="column">
                  <wp:posOffset>889000</wp:posOffset>
                </wp:positionH>
                <wp:positionV relativeFrom="paragraph">
                  <wp:posOffset>246177</wp:posOffset>
                </wp:positionV>
                <wp:extent cx="3891064" cy="379379"/>
                <wp:effectExtent l="0" t="0" r="14605" b="20955"/>
                <wp:wrapNone/>
                <wp:docPr id="352" name="Rectangle à coins arrondis 352"/>
                <wp:cNvGraphicFramePr/>
                <a:graphic xmlns:a="http://schemas.openxmlformats.org/drawingml/2006/main">
                  <a:graphicData uri="http://schemas.microsoft.com/office/word/2010/wordprocessingShape">
                    <wps:wsp>
                      <wps:cNvSpPr/>
                      <wps:spPr>
                        <a:xfrm>
                          <a:off x="0" y="0"/>
                          <a:ext cx="3891064" cy="37937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DE7DC5" w:rsidRDefault="00AC0578" w:rsidP="008014C9">
                            <w:pPr>
                              <w:jc w:val="center"/>
                              <w:rPr>
                                <w:rFonts w:ascii="Times New Roman" w:hAnsi="Times New Roman" w:cs="Times New Roman"/>
                                <w:sz w:val="24"/>
                              </w:rPr>
                            </w:pPr>
                            <w:r>
                              <w:rPr>
                                <w:rFonts w:ascii="Times New Roman" w:hAnsi="Times New Roman" w:cs="Times New Roman"/>
                                <w:sz w:val="24"/>
                              </w:rPr>
                              <w:t>Discussion sur matériel du manuel</w:t>
                            </w:r>
                            <w:r w:rsidRPr="00DE7DC5">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1BD49C" id="Rectangle à coins arrondis 352" o:spid="_x0000_s1163" style="position:absolute;left:0;text-align:left;margin-left:70pt;margin-top:19.4pt;width:306.4pt;height:29.85pt;z-index:251931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" fillcolor="white [3201]" strokecolor="black [3213]" strokeweight="1pt">
                <v:stroke joinstyle="miter"/>
                <v:textbox>
                  <w:txbxContent>
                    <w:p w:rsidR="00AC0578" w:rsidRPr="00DE7DC5" w:rsidRDefault="00AC0578" w:rsidP="008014C9">
                      <w:pPr>
                        <w:jc w:val="center"/>
                        <w:rPr>
                          <w:rFonts w:ascii="Times New Roman" w:hAnsi="Times New Roman" w:cs="Times New Roman"/>
                          <w:sz w:val="24"/>
                        </w:rPr>
                      </w:pPr>
                      <w:r>
                        <w:rPr>
                          <w:rFonts w:ascii="Times New Roman" w:hAnsi="Times New Roman" w:cs="Times New Roman"/>
                          <w:sz w:val="24"/>
                        </w:rPr>
                        <w:t>Discussion sur matériel du manuel</w:t>
                      </w:r>
                      <w:r w:rsidRPr="00DE7DC5">
                        <w:rPr>
                          <w:rFonts w:ascii="Times New Roman" w:hAnsi="Times New Roman" w:cs="Times New Roman"/>
                          <w:sz w:val="24"/>
                        </w:rPr>
                        <w:t xml:space="preserve"> </w:t>
                      </w:r>
                    </w:p>
                  </w:txbxContent>
                </v:textbox>
              </v:round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30624" behindDoc="0" locked="0" layoutInCell="1" allowOverlap="1" wp14:anchorId="402303AA" wp14:editId="1A506C79">
                <wp:simplePos x="0" y="0"/>
                <wp:positionH relativeFrom="column">
                  <wp:posOffset>452350</wp:posOffset>
                </wp:positionH>
                <wp:positionV relativeFrom="paragraph">
                  <wp:posOffset>189919</wp:posOffset>
                </wp:positionV>
                <wp:extent cx="476169" cy="525145"/>
                <wp:effectExtent l="0" t="0" r="635" b="8255"/>
                <wp:wrapNone/>
                <wp:docPr id="353" name="Rectangle 353"/>
                <wp:cNvGraphicFramePr/>
                <a:graphic xmlns:a="http://schemas.openxmlformats.org/drawingml/2006/main">
                  <a:graphicData uri="http://schemas.microsoft.com/office/word/2010/wordprocessingShape">
                    <wps:wsp>
                      <wps:cNvSpPr/>
                      <wps:spPr>
                        <a:xfrm>
                          <a:off x="0" y="0"/>
                          <a:ext cx="476169" cy="52514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DE7DC5" w:rsidRDefault="00AC0578" w:rsidP="008014C9">
                            <w:pPr>
                              <w:jc w:val="center"/>
                              <w:rPr>
                                <w:rFonts w:ascii="Times New Roman" w:hAnsi="Times New Roman" w:cs="Times New Roman"/>
                                <w:color w:val="000000" w:themeColor="text1"/>
                                <w:sz w:val="18"/>
                              </w:rPr>
                            </w:pPr>
                            <w:r w:rsidRPr="00DE7DC5">
                              <w:rPr>
                                <w:rFonts w:ascii="Times New Roman" w:hAnsi="Times New Roman" w:cs="Times New Roman"/>
                                <w:color w:val="000000" w:themeColor="text1"/>
                                <w:sz w:val="18"/>
                              </w:rPr>
                              <w:t>STEP</w:t>
                            </w:r>
                          </w:p>
                          <w:p w:rsidR="00AC0578" w:rsidRPr="00DE7DC5" w:rsidRDefault="00AC0578" w:rsidP="008014C9">
                            <w:pPr>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303AA" id="Rectangle 353" o:spid="_x0000_s1164" style="position:absolute;left:0;text-align:left;margin-left:35.6pt;margin-top:14.95pt;width:37.5pt;height:41.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" fillcolor="#d8d8d8 [2732]" stroked="f" strokeweight="1pt">
                <v:textbox>
                  <w:txbxContent>
                    <w:p w:rsidR="00AC0578" w:rsidRPr="00DE7DC5" w:rsidRDefault="00AC0578" w:rsidP="008014C9">
                      <w:pPr>
                        <w:jc w:val="center"/>
                        <w:rPr>
                          <w:rFonts w:ascii="Times New Roman" w:hAnsi="Times New Roman" w:cs="Times New Roman"/>
                          <w:color w:val="000000" w:themeColor="text1"/>
                          <w:sz w:val="18"/>
                        </w:rPr>
                      </w:pPr>
                      <w:r w:rsidRPr="00DE7DC5">
                        <w:rPr>
                          <w:rFonts w:ascii="Times New Roman" w:hAnsi="Times New Roman" w:cs="Times New Roman"/>
                          <w:color w:val="000000" w:themeColor="text1"/>
                          <w:sz w:val="18"/>
                        </w:rPr>
                        <w:t>STEP</w:t>
                      </w:r>
                    </w:p>
                    <w:p w:rsidR="00AC0578" w:rsidRPr="00DE7DC5" w:rsidRDefault="00AC0578" w:rsidP="008014C9">
                      <w:pPr>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02</w:t>
                      </w:r>
                    </w:p>
                  </w:txbxContent>
                </v:textbox>
              </v:rect>
            </w:pict>
          </mc:Fallback>
        </mc:AlternateContent>
      </w:r>
    </w:p>
    <w:p w:rsidR="008014C9" w:rsidRPr="00480B06" w:rsidRDefault="008014C9" w:rsidP="00744F9D">
      <w:pPr>
        <w:spacing w:line="360" w:lineRule="auto"/>
        <w:jc w:val="both"/>
        <w:rPr>
          <w:rFonts w:ascii="Times New Roman" w:hAnsi="Times New Roman" w:cs="Times New Roman"/>
          <w:sz w:val="24"/>
          <w:szCs w:val="24"/>
        </w:rPr>
      </w:pPr>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33696" behindDoc="0" locked="0" layoutInCell="1" allowOverlap="1" wp14:anchorId="1A5E1E06" wp14:editId="27B28B45">
                <wp:simplePos x="0" y="0"/>
                <wp:positionH relativeFrom="column">
                  <wp:posOffset>889000</wp:posOffset>
                </wp:positionH>
                <wp:positionV relativeFrom="paragraph">
                  <wp:posOffset>246177</wp:posOffset>
                </wp:positionV>
                <wp:extent cx="3891064" cy="379379"/>
                <wp:effectExtent l="0" t="0" r="14605" b="20955"/>
                <wp:wrapNone/>
                <wp:docPr id="354" name="Rectangle à coins arrondis 354"/>
                <wp:cNvGraphicFramePr/>
                <a:graphic xmlns:a="http://schemas.openxmlformats.org/drawingml/2006/main">
                  <a:graphicData uri="http://schemas.microsoft.com/office/word/2010/wordprocessingShape">
                    <wps:wsp>
                      <wps:cNvSpPr/>
                      <wps:spPr>
                        <a:xfrm>
                          <a:off x="0" y="0"/>
                          <a:ext cx="3891064" cy="37937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DE7DC5" w:rsidRDefault="00AC0578" w:rsidP="008014C9">
                            <w:pPr>
                              <w:jc w:val="center"/>
                              <w:rPr>
                                <w:rFonts w:ascii="Times New Roman" w:hAnsi="Times New Roman" w:cs="Times New Roman"/>
                                <w:sz w:val="24"/>
                              </w:rPr>
                            </w:pPr>
                            <w:r>
                              <w:rPr>
                                <w:rFonts w:ascii="Times New Roman" w:hAnsi="Times New Roman" w:cs="Times New Roman"/>
                                <w:sz w:val="24"/>
                              </w:rPr>
                              <w:t>Choisir les priorités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5E1E06" id="Rectangle à coins arrondis 354" o:spid="_x0000_s1165" style="position:absolute;left:0;text-align:left;margin-left:70pt;margin-top:19.4pt;width:306.4pt;height:29.85pt;z-index:251933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" fillcolor="white [3201]" strokecolor="black [3213]" strokeweight="1pt">
                <v:stroke joinstyle="miter"/>
                <v:textbox>
                  <w:txbxContent>
                    <w:p w:rsidR="00AC0578" w:rsidRPr="00DE7DC5" w:rsidRDefault="00AC0578" w:rsidP="008014C9">
                      <w:pPr>
                        <w:jc w:val="center"/>
                        <w:rPr>
                          <w:rFonts w:ascii="Times New Roman" w:hAnsi="Times New Roman" w:cs="Times New Roman"/>
                          <w:sz w:val="24"/>
                        </w:rPr>
                      </w:pPr>
                      <w:r>
                        <w:rPr>
                          <w:rFonts w:ascii="Times New Roman" w:hAnsi="Times New Roman" w:cs="Times New Roman"/>
                          <w:sz w:val="24"/>
                        </w:rPr>
                        <w:t>Choisir les priorités</w:t>
                      </w:r>
                    </w:p>
                  </w:txbxContent>
                </v:textbox>
              </v:round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32672" behindDoc="0" locked="0" layoutInCell="1" allowOverlap="1" wp14:anchorId="0795ADA9" wp14:editId="1433ECD6">
                <wp:simplePos x="0" y="0"/>
                <wp:positionH relativeFrom="column">
                  <wp:posOffset>452350</wp:posOffset>
                </wp:positionH>
                <wp:positionV relativeFrom="paragraph">
                  <wp:posOffset>189919</wp:posOffset>
                </wp:positionV>
                <wp:extent cx="476169" cy="525145"/>
                <wp:effectExtent l="0" t="0" r="635" b="8255"/>
                <wp:wrapNone/>
                <wp:docPr id="355" name="Rectangle 355"/>
                <wp:cNvGraphicFramePr/>
                <a:graphic xmlns:a="http://schemas.openxmlformats.org/drawingml/2006/main">
                  <a:graphicData uri="http://schemas.microsoft.com/office/word/2010/wordprocessingShape">
                    <wps:wsp>
                      <wps:cNvSpPr/>
                      <wps:spPr>
                        <a:xfrm>
                          <a:off x="0" y="0"/>
                          <a:ext cx="476169" cy="52514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DE7DC5" w:rsidRDefault="00AC0578" w:rsidP="008014C9">
                            <w:pPr>
                              <w:jc w:val="center"/>
                              <w:rPr>
                                <w:rFonts w:ascii="Times New Roman" w:hAnsi="Times New Roman" w:cs="Times New Roman"/>
                                <w:color w:val="000000" w:themeColor="text1"/>
                                <w:sz w:val="18"/>
                              </w:rPr>
                            </w:pPr>
                            <w:r w:rsidRPr="00DE7DC5">
                              <w:rPr>
                                <w:rFonts w:ascii="Times New Roman" w:hAnsi="Times New Roman" w:cs="Times New Roman"/>
                                <w:color w:val="000000" w:themeColor="text1"/>
                                <w:sz w:val="18"/>
                              </w:rPr>
                              <w:t>STEP</w:t>
                            </w:r>
                          </w:p>
                          <w:p w:rsidR="00AC0578" w:rsidRPr="00DE7DC5" w:rsidRDefault="00AC0578" w:rsidP="008014C9">
                            <w:pPr>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5ADA9" id="Rectangle 355" o:spid="_x0000_s1166" style="position:absolute;left:0;text-align:left;margin-left:35.6pt;margin-top:14.95pt;width:37.5pt;height:41.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" fillcolor="#d8d8d8 [2732]" stroked="f" strokeweight="1pt">
                <v:textbox>
                  <w:txbxContent>
                    <w:p w:rsidR="00AC0578" w:rsidRPr="00DE7DC5" w:rsidRDefault="00AC0578" w:rsidP="008014C9">
                      <w:pPr>
                        <w:jc w:val="center"/>
                        <w:rPr>
                          <w:rFonts w:ascii="Times New Roman" w:hAnsi="Times New Roman" w:cs="Times New Roman"/>
                          <w:color w:val="000000" w:themeColor="text1"/>
                          <w:sz w:val="18"/>
                        </w:rPr>
                      </w:pPr>
                      <w:r w:rsidRPr="00DE7DC5">
                        <w:rPr>
                          <w:rFonts w:ascii="Times New Roman" w:hAnsi="Times New Roman" w:cs="Times New Roman"/>
                          <w:color w:val="000000" w:themeColor="text1"/>
                          <w:sz w:val="18"/>
                        </w:rPr>
                        <w:t>STEP</w:t>
                      </w:r>
                    </w:p>
                    <w:p w:rsidR="00AC0578" w:rsidRPr="00DE7DC5" w:rsidRDefault="00AC0578" w:rsidP="008014C9">
                      <w:pPr>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03</w:t>
                      </w:r>
                    </w:p>
                  </w:txbxContent>
                </v:textbox>
              </v:rect>
            </w:pict>
          </mc:Fallback>
        </mc:AlternateContent>
      </w:r>
    </w:p>
    <w:p w:rsidR="008014C9" w:rsidRPr="00480B06" w:rsidRDefault="008014C9" w:rsidP="00744F9D">
      <w:pPr>
        <w:spacing w:line="360" w:lineRule="auto"/>
        <w:jc w:val="both"/>
        <w:rPr>
          <w:rFonts w:ascii="Times New Roman" w:hAnsi="Times New Roman" w:cs="Times New Roman"/>
          <w:sz w:val="24"/>
          <w:szCs w:val="24"/>
        </w:rPr>
      </w:pPr>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35744" behindDoc="0" locked="0" layoutInCell="1" allowOverlap="1" wp14:anchorId="27118950" wp14:editId="66CD850C">
                <wp:simplePos x="0" y="0"/>
                <wp:positionH relativeFrom="column">
                  <wp:posOffset>889000</wp:posOffset>
                </wp:positionH>
                <wp:positionV relativeFrom="paragraph">
                  <wp:posOffset>246177</wp:posOffset>
                </wp:positionV>
                <wp:extent cx="3891064" cy="379379"/>
                <wp:effectExtent l="0" t="0" r="14605" b="20955"/>
                <wp:wrapNone/>
                <wp:docPr id="356" name="Rectangle à coins arrondis 356"/>
                <wp:cNvGraphicFramePr/>
                <a:graphic xmlns:a="http://schemas.openxmlformats.org/drawingml/2006/main">
                  <a:graphicData uri="http://schemas.microsoft.com/office/word/2010/wordprocessingShape">
                    <wps:wsp>
                      <wps:cNvSpPr/>
                      <wps:spPr>
                        <a:xfrm>
                          <a:off x="0" y="0"/>
                          <a:ext cx="3891064" cy="37937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DE7DC5" w:rsidRDefault="00AC0578" w:rsidP="008014C9">
                            <w:pPr>
                              <w:jc w:val="center"/>
                              <w:rPr>
                                <w:rFonts w:ascii="Times New Roman" w:hAnsi="Times New Roman" w:cs="Times New Roman"/>
                                <w:sz w:val="24"/>
                              </w:rPr>
                            </w:pPr>
                            <w:r>
                              <w:rPr>
                                <w:rFonts w:ascii="Times New Roman" w:hAnsi="Times New Roman" w:cs="Times New Roman"/>
                                <w:sz w:val="24"/>
                              </w:rPr>
                              <w:t>S’organiser en sous-groupes</w:t>
                            </w:r>
                            <w:r w:rsidRPr="00DE7DC5">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118950" id="Rectangle à coins arrondis 356" o:spid="_x0000_s1167" style="position:absolute;left:0;text-align:left;margin-left:70pt;margin-top:19.4pt;width:306.4pt;height:29.85pt;z-index:251935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" fillcolor="white [3201]" strokecolor="black [3213]" strokeweight="1pt">
                <v:stroke joinstyle="miter"/>
                <v:textbox>
                  <w:txbxContent>
                    <w:p w:rsidR="00AC0578" w:rsidRPr="00DE7DC5" w:rsidRDefault="00AC0578" w:rsidP="008014C9">
                      <w:pPr>
                        <w:jc w:val="center"/>
                        <w:rPr>
                          <w:rFonts w:ascii="Times New Roman" w:hAnsi="Times New Roman" w:cs="Times New Roman"/>
                          <w:sz w:val="24"/>
                        </w:rPr>
                      </w:pPr>
                      <w:r>
                        <w:rPr>
                          <w:rFonts w:ascii="Times New Roman" w:hAnsi="Times New Roman" w:cs="Times New Roman"/>
                          <w:sz w:val="24"/>
                        </w:rPr>
                        <w:t>S’organiser en sous-groupes</w:t>
                      </w:r>
                      <w:r w:rsidRPr="00DE7DC5">
                        <w:rPr>
                          <w:rFonts w:ascii="Times New Roman" w:hAnsi="Times New Roman" w:cs="Times New Roman"/>
                          <w:sz w:val="24"/>
                        </w:rPr>
                        <w:t xml:space="preserve"> </w:t>
                      </w:r>
                    </w:p>
                  </w:txbxContent>
                </v:textbox>
              </v:round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34720" behindDoc="0" locked="0" layoutInCell="1" allowOverlap="1" wp14:anchorId="75760608" wp14:editId="4BD25798">
                <wp:simplePos x="0" y="0"/>
                <wp:positionH relativeFrom="column">
                  <wp:posOffset>452350</wp:posOffset>
                </wp:positionH>
                <wp:positionV relativeFrom="paragraph">
                  <wp:posOffset>189919</wp:posOffset>
                </wp:positionV>
                <wp:extent cx="476169" cy="525145"/>
                <wp:effectExtent l="0" t="0" r="635" b="8255"/>
                <wp:wrapNone/>
                <wp:docPr id="357" name="Rectangle 357"/>
                <wp:cNvGraphicFramePr/>
                <a:graphic xmlns:a="http://schemas.openxmlformats.org/drawingml/2006/main">
                  <a:graphicData uri="http://schemas.microsoft.com/office/word/2010/wordprocessingShape">
                    <wps:wsp>
                      <wps:cNvSpPr/>
                      <wps:spPr>
                        <a:xfrm>
                          <a:off x="0" y="0"/>
                          <a:ext cx="476169" cy="52514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DE7DC5" w:rsidRDefault="00AC0578" w:rsidP="008014C9">
                            <w:pPr>
                              <w:jc w:val="center"/>
                              <w:rPr>
                                <w:rFonts w:ascii="Times New Roman" w:hAnsi="Times New Roman" w:cs="Times New Roman"/>
                                <w:color w:val="000000" w:themeColor="text1"/>
                                <w:sz w:val="18"/>
                              </w:rPr>
                            </w:pPr>
                            <w:r w:rsidRPr="00DE7DC5">
                              <w:rPr>
                                <w:rFonts w:ascii="Times New Roman" w:hAnsi="Times New Roman" w:cs="Times New Roman"/>
                                <w:color w:val="000000" w:themeColor="text1"/>
                                <w:sz w:val="18"/>
                              </w:rPr>
                              <w:t>STEP</w:t>
                            </w:r>
                          </w:p>
                          <w:p w:rsidR="00AC0578" w:rsidRPr="00DE7DC5" w:rsidRDefault="00AC0578" w:rsidP="008014C9">
                            <w:pPr>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60608" id="Rectangle 357" o:spid="_x0000_s1168" style="position:absolute;left:0;text-align:left;margin-left:35.6pt;margin-top:14.95pt;width:37.5pt;height:41.3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" fillcolor="#d8d8d8 [2732]" stroked="f" strokeweight="1pt">
                <v:textbox>
                  <w:txbxContent>
                    <w:p w:rsidR="00AC0578" w:rsidRPr="00DE7DC5" w:rsidRDefault="00AC0578" w:rsidP="008014C9">
                      <w:pPr>
                        <w:jc w:val="center"/>
                        <w:rPr>
                          <w:rFonts w:ascii="Times New Roman" w:hAnsi="Times New Roman" w:cs="Times New Roman"/>
                          <w:color w:val="000000" w:themeColor="text1"/>
                          <w:sz w:val="18"/>
                        </w:rPr>
                      </w:pPr>
                      <w:r w:rsidRPr="00DE7DC5">
                        <w:rPr>
                          <w:rFonts w:ascii="Times New Roman" w:hAnsi="Times New Roman" w:cs="Times New Roman"/>
                          <w:color w:val="000000" w:themeColor="text1"/>
                          <w:sz w:val="18"/>
                        </w:rPr>
                        <w:t>STEP</w:t>
                      </w:r>
                    </w:p>
                    <w:p w:rsidR="00AC0578" w:rsidRPr="00DE7DC5" w:rsidRDefault="00AC0578" w:rsidP="008014C9">
                      <w:pPr>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04</w:t>
                      </w:r>
                    </w:p>
                  </w:txbxContent>
                </v:textbox>
              </v:rect>
            </w:pict>
          </mc:Fallback>
        </mc:AlternateContent>
      </w:r>
    </w:p>
    <w:p w:rsidR="008014C9" w:rsidRPr="00480B06" w:rsidRDefault="008014C9" w:rsidP="00744F9D">
      <w:pPr>
        <w:spacing w:line="360" w:lineRule="auto"/>
        <w:jc w:val="both"/>
        <w:rPr>
          <w:rFonts w:ascii="Times New Roman" w:hAnsi="Times New Roman" w:cs="Times New Roman"/>
          <w:sz w:val="24"/>
          <w:szCs w:val="24"/>
        </w:rPr>
      </w:pPr>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37792" behindDoc="0" locked="0" layoutInCell="1" allowOverlap="1" wp14:anchorId="5F773144" wp14:editId="7AA9EFBE">
                <wp:simplePos x="0" y="0"/>
                <wp:positionH relativeFrom="column">
                  <wp:posOffset>889000</wp:posOffset>
                </wp:positionH>
                <wp:positionV relativeFrom="paragraph">
                  <wp:posOffset>246177</wp:posOffset>
                </wp:positionV>
                <wp:extent cx="3891064" cy="379379"/>
                <wp:effectExtent l="0" t="0" r="14605" b="20955"/>
                <wp:wrapNone/>
                <wp:docPr id="358" name="Rectangle à coins arrondis 358"/>
                <wp:cNvGraphicFramePr/>
                <a:graphic xmlns:a="http://schemas.openxmlformats.org/drawingml/2006/main">
                  <a:graphicData uri="http://schemas.microsoft.com/office/word/2010/wordprocessingShape">
                    <wps:wsp>
                      <wps:cNvSpPr/>
                      <wps:spPr>
                        <a:xfrm>
                          <a:off x="0" y="0"/>
                          <a:ext cx="3891064" cy="37937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DE7DC5" w:rsidRDefault="00AC0578" w:rsidP="008014C9">
                            <w:pPr>
                              <w:jc w:val="center"/>
                              <w:rPr>
                                <w:rFonts w:ascii="Times New Roman" w:hAnsi="Times New Roman" w:cs="Times New Roman"/>
                                <w:sz w:val="24"/>
                              </w:rPr>
                            </w:pPr>
                            <w:r>
                              <w:rPr>
                                <w:rFonts w:ascii="Times New Roman" w:hAnsi="Times New Roman" w:cs="Times New Roman"/>
                                <w:sz w:val="24"/>
                              </w:rPr>
                              <w:t xml:space="preserve">Identifier les sources d’information </w:t>
                            </w:r>
                            <w:r w:rsidRPr="00DE7DC5">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773144" id="Rectangle à coins arrondis 358" o:spid="_x0000_s1169" style="position:absolute;left:0;text-align:left;margin-left:70pt;margin-top:19.4pt;width:306.4pt;height:29.85pt;z-index:251937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" fillcolor="white [3201]" strokecolor="black [3213]" strokeweight="1pt">
                <v:stroke joinstyle="miter"/>
                <v:textbox>
                  <w:txbxContent>
                    <w:p w:rsidR="00AC0578" w:rsidRPr="00DE7DC5" w:rsidRDefault="00AC0578" w:rsidP="008014C9">
                      <w:pPr>
                        <w:jc w:val="center"/>
                        <w:rPr>
                          <w:rFonts w:ascii="Times New Roman" w:hAnsi="Times New Roman" w:cs="Times New Roman"/>
                          <w:sz w:val="24"/>
                        </w:rPr>
                      </w:pPr>
                      <w:r>
                        <w:rPr>
                          <w:rFonts w:ascii="Times New Roman" w:hAnsi="Times New Roman" w:cs="Times New Roman"/>
                          <w:sz w:val="24"/>
                        </w:rPr>
                        <w:t xml:space="preserve">Identifier les sources d’information </w:t>
                      </w:r>
                      <w:r w:rsidRPr="00DE7DC5">
                        <w:rPr>
                          <w:rFonts w:ascii="Times New Roman" w:hAnsi="Times New Roman" w:cs="Times New Roman"/>
                          <w:sz w:val="24"/>
                        </w:rPr>
                        <w:t xml:space="preserve"> </w:t>
                      </w:r>
                    </w:p>
                  </w:txbxContent>
                </v:textbox>
              </v:round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36768" behindDoc="0" locked="0" layoutInCell="1" allowOverlap="1" wp14:anchorId="645F3765" wp14:editId="33DD02C5">
                <wp:simplePos x="0" y="0"/>
                <wp:positionH relativeFrom="column">
                  <wp:posOffset>452350</wp:posOffset>
                </wp:positionH>
                <wp:positionV relativeFrom="paragraph">
                  <wp:posOffset>189919</wp:posOffset>
                </wp:positionV>
                <wp:extent cx="476169" cy="525145"/>
                <wp:effectExtent l="0" t="0" r="635" b="8255"/>
                <wp:wrapNone/>
                <wp:docPr id="359" name="Rectangle 359"/>
                <wp:cNvGraphicFramePr/>
                <a:graphic xmlns:a="http://schemas.openxmlformats.org/drawingml/2006/main">
                  <a:graphicData uri="http://schemas.microsoft.com/office/word/2010/wordprocessingShape">
                    <wps:wsp>
                      <wps:cNvSpPr/>
                      <wps:spPr>
                        <a:xfrm>
                          <a:off x="0" y="0"/>
                          <a:ext cx="476169" cy="52514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DE7DC5" w:rsidRDefault="00AC0578" w:rsidP="008014C9">
                            <w:pPr>
                              <w:jc w:val="center"/>
                              <w:rPr>
                                <w:rFonts w:ascii="Times New Roman" w:hAnsi="Times New Roman" w:cs="Times New Roman"/>
                                <w:color w:val="000000" w:themeColor="text1"/>
                                <w:sz w:val="18"/>
                              </w:rPr>
                            </w:pPr>
                            <w:r w:rsidRPr="00DE7DC5">
                              <w:rPr>
                                <w:rFonts w:ascii="Times New Roman" w:hAnsi="Times New Roman" w:cs="Times New Roman"/>
                                <w:color w:val="000000" w:themeColor="text1"/>
                                <w:sz w:val="18"/>
                              </w:rPr>
                              <w:t>STEP</w:t>
                            </w:r>
                          </w:p>
                          <w:p w:rsidR="00AC0578" w:rsidRPr="00DE7DC5" w:rsidRDefault="00AC0578" w:rsidP="008014C9">
                            <w:pPr>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F3765" id="Rectangle 359" o:spid="_x0000_s1170" style="position:absolute;left:0;text-align:left;margin-left:35.6pt;margin-top:14.95pt;width:37.5pt;height:41.3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" fillcolor="#d8d8d8 [2732]" stroked="f" strokeweight="1pt">
                <v:textbox>
                  <w:txbxContent>
                    <w:p w:rsidR="00AC0578" w:rsidRPr="00DE7DC5" w:rsidRDefault="00AC0578" w:rsidP="008014C9">
                      <w:pPr>
                        <w:jc w:val="center"/>
                        <w:rPr>
                          <w:rFonts w:ascii="Times New Roman" w:hAnsi="Times New Roman" w:cs="Times New Roman"/>
                          <w:color w:val="000000" w:themeColor="text1"/>
                          <w:sz w:val="18"/>
                        </w:rPr>
                      </w:pPr>
                      <w:r w:rsidRPr="00DE7DC5">
                        <w:rPr>
                          <w:rFonts w:ascii="Times New Roman" w:hAnsi="Times New Roman" w:cs="Times New Roman"/>
                          <w:color w:val="000000" w:themeColor="text1"/>
                          <w:sz w:val="18"/>
                        </w:rPr>
                        <w:t>STEP</w:t>
                      </w:r>
                    </w:p>
                    <w:p w:rsidR="00AC0578" w:rsidRPr="00DE7DC5" w:rsidRDefault="00AC0578" w:rsidP="008014C9">
                      <w:pPr>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05</w:t>
                      </w:r>
                    </w:p>
                  </w:txbxContent>
                </v:textbox>
              </v:rect>
            </w:pict>
          </mc:Fallback>
        </mc:AlternateContent>
      </w:r>
    </w:p>
    <w:p w:rsidR="008014C9" w:rsidRPr="00480B06" w:rsidRDefault="008014C9" w:rsidP="00744F9D">
      <w:pPr>
        <w:spacing w:line="360" w:lineRule="auto"/>
        <w:jc w:val="both"/>
        <w:rPr>
          <w:rFonts w:ascii="Times New Roman" w:hAnsi="Times New Roman" w:cs="Times New Roman"/>
          <w:sz w:val="24"/>
          <w:szCs w:val="24"/>
        </w:rPr>
      </w:pPr>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939840" behindDoc="0" locked="0" layoutInCell="1" allowOverlap="1" wp14:anchorId="40C01AAE" wp14:editId="24CC5A42">
                <wp:simplePos x="0" y="0"/>
                <wp:positionH relativeFrom="column">
                  <wp:posOffset>889000</wp:posOffset>
                </wp:positionH>
                <wp:positionV relativeFrom="paragraph">
                  <wp:posOffset>246177</wp:posOffset>
                </wp:positionV>
                <wp:extent cx="3891064" cy="379379"/>
                <wp:effectExtent l="0" t="0" r="14605" b="20955"/>
                <wp:wrapNone/>
                <wp:docPr id="360" name="Rectangle à coins arrondis 360"/>
                <wp:cNvGraphicFramePr/>
                <a:graphic xmlns:a="http://schemas.openxmlformats.org/drawingml/2006/main">
                  <a:graphicData uri="http://schemas.microsoft.com/office/word/2010/wordprocessingShape">
                    <wps:wsp>
                      <wps:cNvSpPr/>
                      <wps:spPr>
                        <a:xfrm>
                          <a:off x="0" y="0"/>
                          <a:ext cx="3891064" cy="37937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DE7DC5" w:rsidRDefault="00AC0578" w:rsidP="008014C9">
                            <w:pPr>
                              <w:jc w:val="center"/>
                              <w:rPr>
                                <w:rFonts w:ascii="Times New Roman" w:hAnsi="Times New Roman" w:cs="Times New Roman"/>
                                <w:sz w:val="24"/>
                              </w:rPr>
                            </w:pPr>
                            <w:r>
                              <w:rPr>
                                <w:rFonts w:ascii="Times New Roman" w:hAnsi="Times New Roman" w:cs="Times New Roman"/>
                                <w:sz w:val="24"/>
                              </w:rPr>
                              <w:t xml:space="preserve">Créer ensemble un calendrier </w:t>
                            </w:r>
                            <w:r w:rsidRPr="00DE7DC5">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C01AAE" id="Rectangle à coins arrondis 360" o:spid="_x0000_s1171" style="position:absolute;left:0;text-align:left;margin-left:70pt;margin-top:19.4pt;width:306.4pt;height:29.85pt;z-index:251939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" fillcolor="white [3201]" strokecolor="black [3213]" strokeweight="1pt">
                <v:stroke joinstyle="miter"/>
                <v:textbox>
                  <w:txbxContent>
                    <w:p w:rsidR="00AC0578" w:rsidRPr="00DE7DC5" w:rsidRDefault="00AC0578" w:rsidP="008014C9">
                      <w:pPr>
                        <w:jc w:val="center"/>
                        <w:rPr>
                          <w:rFonts w:ascii="Times New Roman" w:hAnsi="Times New Roman" w:cs="Times New Roman"/>
                          <w:sz w:val="24"/>
                        </w:rPr>
                      </w:pPr>
                      <w:r>
                        <w:rPr>
                          <w:rFonts w:ascii="Times New Roman" w:hAnsi="Times New Roman" w:cs="Times New Roman"/>
                          <w:sz w:val="24"/>
                        </w:rPr>
                        <w:t xml:space="preserve">Créer ensemble un calendrier </w:t>
                      </w:r>
                      <w:r w:rsidRPr="00DE7DC5">
                        <w:rPr>
                          <w:rFonts w:ascii="Times New Roman" w:hAnsi="Times New Roman" w:cs="Times New Roman"/>
                          <w:sz w:val="24"/>
                        </w:rPr>
                        <w:t xml:space="preserve"> </w:t>
                      </w:r>
                    </w:p>
                  </w:txbxContent>
                </v:textbox>
              </v:round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38816" behindDoc="0" locked="0" layoutInCell="1" allowOverlap="1" wp14:anchorId="4EAF4FAC" wp14:editId="36904E14">
                <wp:simplePos x="0" y="0"/>
                <wp:positionH relativeFrom="column">
                  <wp:posOffset>452350</wp:posOffset>
                </wp:positionH>
                <wp:positionV relativeFrom="paragraph">
                  <wp:posOffset>189919</wp:posOffset>
                </wp:positionV>
                <wp:extent cx="476169" cy="525145"/>
                <wp:effectExtent l="0" t="0" r="635" b="8255"/>
                <wp:wrapNone/>
                <wp:docPr id="361" name="Rectangle 361"/>
                <wp:cNvGraphicFramePr/>
                <a:graphic xmlns:a="http://schemas.openxmlformats.org/drawingml/2006/main">
                  <a:graphicData uri="http://schemas.microsoft.com/office/word/2010/wordprocessingShape">
                    <wps:wsp>
                      <wps:cNvSpPr/>
                      <wps:spPr>
                        <a:xfrm>
                          <a:off x="0" y="0"/>
                          <a:ext cx="476169" cy="52514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DE7DC5" w:rsidRDefault="00AC0578" w:rsidP="008014C9">
                            <w:pPr>
                              <w:jc w:val="center"/>
                              <w:rPr>
                                <w:rFonts w:ascii="Times New Roman" w:hAnsi="Times New Roman" w:cs="Times New Roman"/>
                                <w:color w:val="000000" w:themeColor="text1"/>
                                <w:sz w:val="18"/>
                              </w:rPr>
                            </w:pPr>
                            <w:r w:rsidRPr="00DE7DC5">
                              <w:rPr>
                                <w:rFonts w:ascii="Times New Roman" w:hAnsi="Times New Roman" w:cs="Times New Roman"/>
                                <w:color w:val="000000" w:themeColor="text1"/>
                                <w:sz w:val="18"/>
                              </w:rPr>
                              <w:t>STEP</w:t>
                            </w:r>
                          </w:p>
                          <w:p w:rsidR="00AC0578" w:rsidRPr="00DE7DC5" w:rsidRDefault="00AC0578" w:rsidP="008014C9">
                            <w:pPr>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F4FAC" id="Rectangle 361" o:spid="_x0000_s1172" style="position:absolute;left:0;text-align:left;margin-left:35.6pt;margin-top:14.95pt;width:37.5pt;height:41.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" fillcolor="#d8d8d8 [2732]" stroked="f" strokeweight="1pt">
                <v:textbox>
                  <w:txbxContent>
                    <w:p w:rsidR="00AC0578" w:rsidRPr="00DE7DC5" w:rsidRDefault="00AC0578" w:rsidP="008014C9">
                      <w:pPr>
                        <w:jc w:val="center"/>
                        <w:rPr>
                          <w:rFonts w:ascii="Times New Roman" w:hAnsi="Times New Roman" w:cs="Times New Roman"/>
                          <w:color w:val="000000" w:themeColor="text1"/>
                          <w:sz w:val="18"/>
                        </w:rPr>
                      </w:pPr>
                      <w:r w:rsidRPr="00DE7DC5">
                        <w:rPr>
                          <w:rFonts w:ascii="Times New Roman" w:hAnsi="Times New Roman" w:cs="Times New Roman"/>
                          <w:color w:val="000000" w:themeColor="text1"/>
                          <w:sz w:val="18"/>
                        </w:rPr>
                        <w:t>STEP</w:t>
                      </w:r>
                    </w:p>
                    <w:p w:rsidR="00AC0578" w:rsidRPr="00DE7DC5" w:rsidRDefault="00AC0578" w:rsidP="008014C9">
                      <w:pPr>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06</w:t>
                      </w:r>
                    </w:p>
                  </w:txbxContent>
                </v:textbox>
              </v:rect>
            </w:pict>
          </mc:Fallback>
        </mc:AlternateContent>
      </w:r>
    </w:p>
    <w:p w:rsidR="008014C9" w:rsidRPr="00480B06" w:rsidRDefault="008014C9" w:rsidP="00744F9D">
      <w:pPr>
        <w:spacing w:line="360" w:lineRule="auto"/>
        <w:jc w:val="both"/>
        <w:rPr>
          <w:rFonts w:ascii="Times New Roman" w:hAnsi="Times New Roman" w:cs="Times New Roman"/>
          <w:sz w:val="24"/>
          <w:szCs w:val="24"/>
        </w:rPr>
      </w:pPr>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41888" behindDoc="0" locked="0" layoutInCell="1" allowOverlap="1" wp14:anchorId="591031E0" wp14:editId="5D564BB2">
                <wp:simplePos x="0" y="0"/>
                <wp:positionH relativeFrom="column">
                  <wp:posOffset>889000</wp:posOffset>
                </wp:positionH>
                <wp:positionV relativeFrom="paragraph">
                  <wp:posOffset>246177</wp:posOffset>
                </wp:positionV>
                <wp:extent cx="3891064" cy="379379"/>
                <wp:effectExtent l="0" t="0" r="14605" b="20955"/>
                <wp:wrapNone/>
                <wp:docPr id="362" name="Rectangle à coins arrondis 362"/>
                <wp:cNvGraphicFramePr/>
                <a:graphic xmlns:a="http://schemas.openxmlformats.org/drawingml/2006/main">
                  <a:graphicData uri="http://schemas.microsoft.com/office/word/2010/wordprocessingShape">
                    <wps:wsp>
                      <wps:cNvSpPr/>
                      <wps:spPr>
                        <a:xfrm>
                          <a:off x="0" y="0"/>
                          <a:ext cx="3891064" cy="37937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DE7DC5" w:rsidRDefault="00AC0578" w:rsidP="008014C9">
                            <w:pPr>
                              <w:jc w:val="center"/>
                              <w:rPr>
                                <w:rFonts w:ascii="Times New Roman" w:hAnsi="Times New Roman" w:cs="Times New Roman"/>
                                <w:sz w:val="24"/>
                              </w:rPr>
                            </w:pPr>
                            <w:r>
                              <w:rPr>
                                <w:rFonts w:ascii="Times New Roman" w:hAnsi="Times New Roman" w:cs="Times New Roman"/>
                                <w:sz w:val="24"/>
                              </w:rPr>
                              <w:t>Envisager des possibilités de publicité</w:t>
                            </w:r>
                            <w:r w:rsidRPr="00DE7DC5">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1031E0" id="Rectangle à coins arrondis 362" o:spid="_x0000_s1173" style="position:absolute;left:0;text-align:left;margin-left:70pt;margin-top:19.4pt;width:306.4pt;height:29.85pt;z-index:251941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" fillcolor="white [3201]" strokecolor="black [3213]" strokeweight="1pt">
                <v:stroke joinstyle="miter"/>
                <v:textbox>
                  <w:txbxContent>
                    <w:p w:rsidR="00AC0578" w:rsidRPr="00DE7DC5" w:rsidRDefault="00AC0578" w:rsidP="008014C9">
                      <w:pPr>
                        <w:jc w:val="center"/>
                        <w:rPr>
                          <w:rFonts w:ascii="Times New Roman" w:hAnsi="Times New Roman" w:cs="Times New Roman"/>
                          <w:sz w:val="24"/>
                        </w:rPr>
                      </w:pPr>
                      <w:r>
                        <w:rPr>
                          <w:rFonts w:ascii="Times New Roman" w:hAnsi="Times New Roman" w:cs="Times New Roman"/>
                          <w:sz w:val="24"/>
                        </w:rPr>
                        <w:t>Envisager des possibilités de publicité</w:t>
                      </w:r>
                      <w:r w:rsidRPr="00DE7DC5">
                        <w:rPr>
                          <w:rFonts w:ascii="Times New Roman" w:hAnsi="Times New Roman" w:cs="Times New Roman"/>
                          <w:sz w:val="24"/>
                        </w:rPr>
                        <w:t xml:space="preserve"> </w:t>
                      </w:r>
                    </w:p>
                  </w:txbxContent>
                </v:textbox>
              </v:round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40864" behindDoc="0" locked="0" layoutInCell="1" allowOverlap="1" wp14:anchorId="52A2C607" wp14:editId="4993D6A1">
                <wp:simplePos x="0" y="0"/>
                <wp:positionH relativeFrom="column">
                  <wp:posOffset>452350</wp:posOffset>
                </wp:positionH>
                <wp:positionV relativeFrom="paragraph">
                  <wp:posOffset>189919</wp:posOffset>
                </wp:positionV>
                <wp:extent cx="476169" cy="525145"/>
                <wp:effectExtent l="0" t="0" r="635" b="8255"/>
                <wp:wrapNone/>
                <wp:docPr id="363" name="Rectangle 363"/>
                <wp:cNvGraphicFramePr/>
                <a:graphic xmlns:a="http://schemas.openxmlformats.org/drawingml/2006/main">
                  <a:graphicData uri="http://schemas.microsoft.com/office/word/2010/wordprocessingShape">
                    <wps:wsp>
                      <wps:cNvSpPr/>
                      <wps:spPr>
                        <a:xfrm>
                          <a:off x="0" y="0"/>
                          <a:ext cx="476169" cy="52514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DE7DC5" w:rsidRDefault="00AC0578" w:rsidP="008014C9">
                            <w:pPr>
                              <w:jc w:val="center"/>
                              <w:rPr>
                                <w:rFonts w:ascii="Times New Roman" w:hAnsi="Times New Roman" w:cs="Times New Roman"/>
                                <w:color w:val="000000" w:themeColor="text1"/>
                                <w:sz w:val="18"/>
                              </w:rPr>
                            </w:pPr>
                            <w:r w:rsidRPr="00DE7DC5">
                              <w:rPr>
                                <w:rFonts w:ascii="Times New Roman" w:hAnsi="Times New Roman" w:cs="Times New Roman"/>
                                <w:color w:val="000000" w:themeColor="text1"/>
                                <w:sz w:val="18"/>
                              </w:rPr>
                              <w:t>STEP</w:t>
                            </w:r>
                          </w:p>
                          <w:p w:rsidR="00AC0578" w:rsidRPr="00DE7DC5" w:rsidRDefault="00AC0578" w:rsidP="008014C9">
                            <w:pPr>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2C607" id="Rectangle 363" o:spid="_x0000_s1174" style="position:absolute;left:0;text-align:left;margin-left:35.6pt;margin-top:14.95pt;width:37.5pt;height:41.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" fillcolor="#d8d8d8 [2732]" stroked="f" strokeweight="1pt">
                <v:textbox>
                  <w:txbxContent>
                    <w:p w:rsidR="00AC0578" w:rsidRPr="00DE7DC5" w:rsidRDefault="00AC0578" w:rsidP="008014C9">
                      <w:pPr>
                        <w:jc w:val="center"/>
                        <w:rPr>
                          <w:rFonts w:ascii="Times New Roman" w:hAnsi="Times New Roman" w:cs="Times New Roman"/>
                          <w:color w:val="000000" w:themeColor="text1"/>
                          <w:sz w:val="18"/>
                        </w:rPr>
                      </w:pPr>
                      <w:r w:rsidRPr="00DE7DC5">
                        <w:rPr>
                          <w:rFonts w:ascii="Times New Roman" w:hAnsi="Times New Roman" w:cs="Times New Roman"/>
                          <w:color w:val="000000" w:themeColor="text1"/>
                          <w:sz w:val="18"/>
                        </w:rPr>
                        <w:t>STEP</w:t>
                      </w:r>
                    </w:p>
                    <w:p w:rsidR="00AC0578" w:rsidRPr="00DE7DC5" w:rsidRDefault="00AC0578" w:rsidP="008014C9">
                      <w:pPr>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07</w:t>
                      </w:r>
                    </w:p>
                  </w:txbxContent>
                </v:textbox>
              </v:rect>
            </w:pict>
          </mc:Fallback>
        </mc:AlternateContent>
      </w:r>
    </w:p>
    <w:p w:rsidR="008014C9" w:rsidRPr="00480B06" w:rsidRDefault="008014C9" w:rsidP="00744F9D">
      <w:pPr>
        <w:spacing w:line="360" w:lineRule="auto"/>
        <w:jc w:val="both"/>
        <w:rPr>
          <w:rFonts w:ascii="Times New Roman" w:hAnsi="Times New Roman" w:cs="Times New Roman"/>
          <w:sz w:val="24"/>
          <w:szCs w:val="24"/>
        </w:rPr>
      </w:pPr>
    </w:p>
    <w:p w:rsidR="003229DF" w:rsidRPr="00D44969" w:rsidRDefault="00E04B76" w:rsidP="00A368D2">
      <w:pPr>
        <w:pStyle w:val="Titre1"/>
      </w:pPr>
      <w:bookmarkStart w:id="190" w:name="_Toc149225799"/>
      <w:r w:rsidRPr="00D44969">
        <w:t>Figure 22</w:t>
      </w:r>
      <w:r w:rsidR="003229DF" w:rsidRPr="00D44969">
        <w:t>. Etapes pour la livraison du contenu du renforcement des capacités</w:t>
      </w:r>
      <w:bookmarkEnd w:id="190"/>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E</w:t>
      </w:r>
      <w:r w:rsidRPr="00480B06">
        <w:rPr>
          <w:rFonts w:ascii="Times New Roman" w:hAnsi="Times New Roman" w:cs="Times New Roman"/>
          <w:b/>
          <w:sz w:val="24"/>
          <w:szCs w:val="24"/>
        </w:rPr>
        <w:t xml:space="preserve">tape 1 - former  un groupe: </w:t>
      </w:r>
      <w:r w:rsidR="00E92923" w:rsidRPr="00480B06">
        <w:rPr>
          <w:rFonts w:ascii="Times New Roman" w:hAnsi="Times New Roman" w:cs="Times New Roman"/>
          <w:sz w:val="24"/>
          <w:szCs w:val="24"/>
        </w:rPr>
        <w:t>r</w:t>
      </w:r>
      <w:r w:rsidRPr="00480B06">
        <w:rPr>
          <w:rFonts w:ascii="Times New Roman" w:hAnsi="Times New Roman" w:cs="Times New Roman"/>
          <w:sz w:val="24"/>
          <w:szCs w:val="24"/>
        </w:rPr>
        <w:t>ejoignez</w:t>
      </w:r>
      <w:r w:rsidR="002658D3" w:rsidRPr="00480B06">
        <w:rPr>
          <w:rFonts w:ascii="Times New Roman" w:hAnsi="Times New Roman" w:cs="Times New Roman"/>
          <w:sz w:val="24"/>
          <w:szCs w:val="24"/>
        </w:rPr>
        <w:t xml:space="preserve"> </w:t>
      </w:r>
      <w:r w:rsidR="00E92923" w:rsidRPr="00480B06">
        <w:rPr>
          <w:rFonts w:ascii="Times New Roman" w:hAnsi="Times New Roman" w:cs="Times New Roman"/>
          <w:sz w:val="24"/>
          <w:szCs w:val="24"/>
        </w:rPr>
        <w:t xml:space="preserve">des personnes partageant </w:t>
      </w:r>
      <w:r w:rsidRPr="00480B06">
        <w:rPr>
          <w:rFonts w:ascii="Times New Roman" w:hAnsi="Times New Roman" w:cs="Times New Roman"/>
          <w:sz w:val="24"/>
          <w:szCs w:val="24"/>
        </w:rPr>
        <w:t>les mêmes idées et s'impliquer dans la</w:t>
      </w:r>
      <w:r w:rsidR="00E92923" w:rsidRPr="00480B06">
        <w:rPr>
          <w:rFonts w:ascii="Times New Roman" w:hAnsi="Times New Roman" w:cs="Times New Roman"/>
          <w:sz w:val="24"/>
          <w:szCs w:val="24"/>
        </w:rPr>
        <w:t xml:space="preserve"> capacité de votre communauté. </w:t>
      </w:r>
      <w:r w:rsidRPr="00480B06">
        <w:rPr>
          <w:rFonts w:ascii="Times New Roman" w:hAnsi="Times New Roman" w:cs="Times New Roman"/>
          <w:sz w:val="24"/>
          <w:szCs w:val="24"/>
        </w:rPr>
        <w:t>Le groupe  peut être c</w:t>
      </w:r>
      <w:r w:rsidR="00E92923" w:rsidRPr="00480B06">
        <w:rPr>
          <w:rFonts w:ascii="Times New Roman" w:hAnsi="Times New Roman" w:cs="Times New Roman"/>
          <w:sz w:val="24"/>
          <w:szCs w:val="24"/>
        </w:rPr>
        <w:t>omposé</w:t>
      </w:r>
      <w:r w:rsidRPr="00480B06">
        <w:rPr>
          <w:rFonts w:ascii="Times New Roman" w:hAnsi="Times New Roman" w:cs="Times New Roman"/>
          <w:sz w:val="24"/>
          <w:szCs w:val="24"/>
        </w:rPr>
        <w:t xml:space="preserve">  à la fois d'em</w:t>
      </w:r>
      <w:r w:rsidR="00E92923" w:rsidRPr="00480B06">
        <w:rPr>
          <w:rFonts w:ascii="Times New Roman" w:hAnsi="Times New Roman" w:cs="Times New Roman"/>
          <w:sz w:val="24"/>
          <w:szCs w:val="24"/>
        </w:rPr>
        <w:t>ployés rémunérés</w:t>
      </w:r>
      <w:r w:rsidRPr="00480B06">
        <w:rPr>
          <w:rFonts w:ascii="Times New Roman" w:hAnsi="Times New Roman" w:cs="Times New Roman"/>
          <w:sz w:val="24"/>
          <w:szCs w:val="24"/>
        </w:rPr>
        <w:t xml:space="preserve"> et de bénévoles,  mais l'important est que chacun soit im</w:t>
      </w:r>
      <w:r w:rsidR="00E92923" w:rsidRPr="00480B06">
        <w:rPr>
          <w:rFonts w:ascii="Times New Roman" w:hAnsi="Times New Roman" w:cs="Times New Roman"/>
          <w:sz w:val="24"/>
          <w:szCs w:val="24"/>
        </w:rPr>
        <w:t xml:space="preserve">pliqué dans la </w:t>
      </w:r>
      <w:r w:rsidR="00E92923" w:rsidRPr="00480B06">
        <w:rPr>
          <w:rFonts w:ascii="Times New Roman" w:hAnsi="Times New Roman" w:cs="Times New Roman"/>
          <w:i/>
          <w:sz w:val="24"/>
          <w:szCs w:val="24"/>
        </w:rPr>
        <w:t xml:space="preserve">façon de voir les forces et les faiblesses </w:t>
      </w:r>
      <w:r w:rsidRPr="00480B06">
        <w:rPr>
          <w:rFonts w:ascii="Times New Roman" w:hAnsi="Times New Roman" w:cs="Times New Roman"/>
          <w:i/>
          <w:sz w:val="24"/>
          <w:szCs w:val="24"/>
        </w:rPr>
        <w:t>de la communauté</w:t>
      </w:r>
      <w:r w:rsidR="00E92923" w:rsidRPr="00480B06">
        <w:rPr>
          <w:rFonts w:ascii="Times New Roman" w:hAnsi="Times New Roman" w:cs="Times New Roman"/>
          <w:sz w:val="24"/>
          <w:szCs w:val="24"/>
        </w:rPr>
        <w:t xml:space="preserve"> " </w:t>
      </w:r>
      <w:r w:rsidRPr="00480B06">
        <w:rPr>
          <w:rFonts w:ascii="Times New Roman" w:hAnsi="Times New Roman" w:cs="Times New Roman"/>
          <w:sz w:val="24"/>
          <w:szCs w:val="24"/>
        </w:rPr>
        <w:t>est  conseillé  de créer  un groupe d'environ  une douzaine  : si quelqu'un  aband</w:t>
      </w:r>
      <w:r w:rsidR="00397A0A" w:rsidRPr="00480B06">
        <w:rPr>
          <w:rFonts w:ascii="Times New Roman" w:hAnsi="Times New Roman" w:cs="Times New Roman"/>
          <w:sz w:val="24"/>
          <w:szCs w:val="24"/>
        </w:rPr>
        <w:t>onne, des groupes  plus petits,</w:t>
      </w:r>
      <w:r w:rsidRPr="00480B06">
        <w:rPr>
          <w:rFonts w:ascii="Times New Roman" w:hAnsi="Times New Roman" w:cs="Times New Roman"/>
          <w:sz w:val="24"/>
          <w:szCs w:val="24"/>
        </w:rPr>
        <w:t xml:space="preserve"> peuvent avoir des problèmes  et un groupe plus large peut ren</w:t>
      </w:r>
      <w:r w:rsidR="00397A0A" w:rsidRPr="00480B06">
        <w:rPr>
          <w:rFonts w:ascii="Times New Roman" w:hAnsi="Times New Roman" w:cs="Times New Roman"/>
          <w:sz w:val="24"/>
          <w:szCs w:val="24"/>
        </w:rPr>
        <w:t xml:space="preserve">dre difficile la compréhension </w:t>
      </w:r>
      <w:r w:rsidRPr="00480B06">
        <w:rPr>
          <w:rFonts w:ascii="Times New Roman" w:hAnsi="Times New Roman" w:cs="Times New Roman"/>
          <w:sz w:val="24"/>
          <w:szCs w:val="24"/>
        </w:rPr>
        <w:t>de tout le</w:t>
      </w:r>
      <w:r w:rsidR="002658D3" w:rsidRPr="00480B06">
        <w:rPr>
          <w:rFonts w:ascii="Times New Roman" w:hAnsi="Times New Roman" w:cs="Times New Roman"/>
          <w:sz w:val="24"/>
          <w:szCs w:val="24"/>
        </w:rPr>
        <w:t xml:space="preserve"> monde.</w:t>
      </w:r>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E</w:t>
      </w:r>
      <w:r w:rsidRPr="00480B06">
        <w:rPr>
          <w:rFonts w:ascii="Times New Roman" w:hAnsi="Times New Roman" w:cs="Times New Roman"/>
          <w:b/>
          <w:sz w:val="24"/>
          <w:szCs w:val="24"/>
        </w:rPr>
        <w:t xml:space="preserve">tape 2 - parlé des matériaux du manuel de travail: </w:t>
      </w:r>
      <w:r w:rsidR="002658D3" w:rsidRPr="00480B06">
        <w:rPr>
          <w:rFonts w:ascii="Times New Roman" w:hAnsi="Times New Roman" w:cs="Times New Roman"/>
          <w:sz w:val="24"/>
          <w:szCs w:val="24"/>
        </w:rPr>
        <w:t>l</w:t>
      </w:r>
      <w:r w:rsidRPr="00480B06">
        <w:rPr>
          <w:rFonts w:ascii="Times New Roman" w:hAnsi="Times New Roman" w:cs="Times New Roman"/>
          <w:sz w:val="24"/>
          <w:szCs w:val="24"/>
        </w:rPr>
        <w:t>a personne qui réunit le</w:t>
      </w:r>
      <w:r w:rsidR="002658D3" w:rsidRPr="00480B06">
        <w:rPr>
          <w:rFonts w:ascii="Times New Roman" w:hAnsi="Times New Roman" w:cs="Times New Roman"/>
          <w:sz w:val="24"/>
          <w:szCs w:val="24"/>
        </w:rPr>
        <w:t xml:space="preserve"> groupe </w:t>
      </w:r>
      <w:r w:rsidR="00397A0A" w:rsidRPr="00480B06">
        <w:rPr>
          <w:rFonts w:ascii="Times New Roman" w:hAnsi="Times New Roman" w:cs="Times New Roman"/>
          <w:sz w:val="24"/>
          <w:szCs w:val="24"/>
        </w:rPr>
        <w:t xml:space="preserve">peut   également </w:t>
      </w:r>
      <w:r w:rsidRPr="00480B06">
        <w:rPr>
          <w:rFonts w:ascii="Times New Roman" w:hAnsi="Times New Roman" w:cs="Times New Roman"/>
          <w:sz w:val="24"/>
          <w:szCs w:val="24"/>
        </w:rPr>
        <w:t>êt</w:t>
      </w:r>
      <w:r w:rsidR="00397A0A" w:rsidRPr="00480B06">
        <w:rPr>
          <w:rFonts w:ascii="Times New Roman" w:hAnsi="Times New Roman" w:cs="Times New Roman"/>
          <w:sz w:val="24"/>
          <w:szCs w:val="24"/>
        </w:rPr>
        <w:t xml:space="preserve">re chargée d'engager </w:t>
      </w:r>
      <w:r w:rsidR="00397A0A" w:rsidRPr="00480B06">
        <w:rPr>
          <w:rFonts w:ascii="Times New Roman" w:hAnsi="Times New Roman" w:cs="Times New Roman"/>
          <w:i/>
          <w:sz w:val="24"/>
          <w:szCs w:val="24"/>
        </w:rPr>
        <w:t xml:space="preserve">la </w:t>
      </w:r>
      <w:r w:rsidRPr="00480B06">
        <w:rPr>
          <w:rFonts w:ascii="Times New Roman" w:hAnsi="Times New Roman" w:cs="Times New Roman"/>
          <w:i/>
          <w:sz w:val="24"/>
          <w:szCs w:val="24"/>
        </w:rPr>
        <w:t>conversation   sur   les  capacités collectives</w:t>
      </w:r>
      <w:r w:rsidRPr="00480B06">
        <w:rPr>
          <w:rFonts w:ascii="Times New Roman" w:hAnsi="Times New Roman" w:cs="Times New Roman"/>
          <w:sz w:val="24"/>
          <w:szCs w:val="24"/>
        </w:rPr>
        <w:t xml:space="preserve">. En utilisant la même organisation  que </w:t>
      </w:r>
      <w:r w:rsidR="002658D3" w:rsidRPr="00480B06">
        <w:rPr>
          <w:rFonts w:ascii="Times New Roman" w:hAnsi="Times New Roman" w:cs="Times New Roman"/>
          <w:sz w:val="24"/>
          <w:szCs w:val="24"/>
        </w:rPr>
        <w:t>c</w:t>
      </w:r>
      <w:r w:rsidRPr="00480B06">
        <w:rPr>
          <w:rFonts w:ascii="Times New Roman" w:hAnsi="Times New Roman" w:cs="Times New Roman"/>
          <w:sz w:val="24"/>
          <w:szCs w:val="24"/>
        </w:rPr>
        <w:t>elle de ce manuel, l</w:t>
      </w:r>
      <w:r w:rsidR="00397A0A" w:rsidRPr="00480B06">
        <w:rPr>
          <w:rFonts w:ascii="Times New Roman" w:hAnsi="Times New Roman" w:cs="Times New Roman"/>
          <w:sz w:val="24"/>
          <w:szCs w:val="24"/>
        </w:rPr>
        <w:t>e groupe discute : q</w:t>
      </w:r>
      <w:r w:rsidRPr="00480B06">
        <w:rPr>
          <w:rFonts w:ascii="Times New Roman" w:hAnsi="Times New Roman" w:cs="Times New Roman"/>
          <w:sz w:val="24"/>
          <w:szCs w:val="24"/>
        </w:rPr>
        <w:t>u'est-ce que le renforcement  des capacités communautaires ?</w:t>
      </w:r>
      <w:r w:rsidR="00397A0A" w:rsidRPr="00480B06">
        <w:rPr>
          <w:rFonts w:ascii="Times New Roman" w:hAnsi="Times New Roman" w:cs="Times New Roman"/>
          <w:sz w:val="24"/>
          <w:szCs w:val="24"/>
        </w:rPr>
        <w:t xml:space="preserve"> </w:t>
      </w:r>
      <w:r w:rsidRPr="00480B06">
        <w:rPr>
          <w:rFonts w:ascii="Times New Roman" w:hAnsi="Times New Roman" w:cs="Times New Roman"/>
          <w:sz w:val="24"/>
          <w:szCs w:val="24"/>
        </w:rPr>
        <w:t>Une analyse de 10 à 15 minutes des documents du cahier de t</w:t>
      </w:r>
      <w:r w:rsidR="00397A0A" w:rsidRPr="00480B06">
        <w:rPr>
          <w:rFonts w:ascii="Times New Roman" w:hAnsi="Times New Roman" w:cs="Times New Roman"/>
          <w:sz w:val="24"/>
          <w:szCs w:val="24"/>
        </w:rPr>
        <w:t xml:space="preserve">ravail pourrait être utile ici. </w:t>
      </w:r>
      <w:r w:rsidRPr="00480B06">
        <w:rPr>
          <w:rFonts w:ascii="Times New Roman" w:hAnsi="Times New Roman" w:cs="Times New Roman"/>
          <w:sz w:val="24"/>
          <w:szCs w:val="24"/>
        </w:rPr>
        <w:t>Pour</w:t>
      </w:r>
      <w:r w:rsidR="00397A0A" w:rsidRPr="00480B06">
        <w:rPr>
          <w:rFonts w:ascii="Times New Roman" w:hAnsi="Times New Roman" w:cs="Times New Roman"/>
          <w:sz w:val="24"/>
          <w:szCs w:val="24"/>
        </w:rPr>
        <w:t xml:space="preserve">quoi avancer-nous  en soucier ? </w:t>
      </w:r>
      <w:r w:rsidRPr="00480B06">
        <w:rPr>
          <w:rFonts w:ascii="Times New Roman" w:hAnsi="Times New Roman" w:cs="Times New Roman"/>
          <w:sz w:val="24"/>
          <w:szCs w:val="24"/>
        </w:rPr>
        <w:t>C'est un endroit idéal pour s'informer</w:t>
      </w:r>
      <w:r w:rsidR="004D79AA">
        <w:rPr>
          <w:rFonts w:ascii="Times New Roman" w:hAnsi="Times New Roman" w:cs="Times New Roman"/>
          <w:sz w:val="24"/>
          <w:szCs w:val="24"/>
        </w:rPr>
        <w:t xml:space="preserve"> sur l'avenir de votre culture. </w:t>
      </w:r>
      <w:r w:rsidRPr="00480B06">
        <w:rPr>
          <w:rFonts w:ascii="Times New Roman" w:hAnsi="Times New Roman" w:cs="Times New Roman"/>
          <w:sz w:val="24"/>
          <w:szCs w:val="24"/>
        </w:rPr>
        <w:t>Lorsque   nous  le</w:t>
      </w:r>
      <w:r w:rsidR="00A87D7C" w:rsidRPr="00480B06">
        <w:rPr>
          <w:rFonts w:ascii="Times New Roman" w:hAnsi="Times New Roman" w:cs="Times New Roman"/>
          <w:sz w:val="24"/>
          <w:szCs w:val="24"/>
        </w:rPr>
        <w:t xml:space="preserve">  voyons, comment  </w:t>
      </w:r>
      <w:r w:rsidRPr="00480B06">
        <w:rPr>
          <w:rFonts w:ascii="Times New Roman" w:hAnsi="Times New Roman" w:cs="Times New Roman"/>
          <w:sz w:val="24"/>
          <w:szCs w:val="24"/>
        </w:rPr>
        <w:t>pouvons-nous   savoir  si  le</w:t>
      </w:r>
      <w:r w:rsidR="002658D3" w:rsidRPr="00480B06">
        <w:rPr>
          <w:rFonts w:ascii="Times New Roman" w:hAnsi="Times New Roman" w:cs="Times New Roman"/>
          <w:sz w:val="24"/>
          <w:szCs w:val="24"/>
        </w:rPr>
        <w:t xml:space="preserve">  renforcement des capacités</w:t>
      </w:r>
      <w:r w:rsidR="00DF4C0A" w:rsidRPr="00480B06">
        <w:rPr>
          <w:rFonts w:ascii="Times New Roman" w:hAnsi="Times New Roman" w:cs="Times New Roman"/>
          <w:sz w:val="24"/>
          <w:szCs w:val="24"/>
        </w:rPr>
        <w:t xml:space="preserve"> est une réalité </w:t>
      </w:r>
      <w:r w:rsidR="00397A0A" w:rsidRPr="00480B06">
        <w:rPr>
          <w:rFonts w:ascii="Times New Roman" w:hAnsi="Times New Roman" w:cs="Times New Roman"/>
          <w:sz w:val="24"/>
          <w:szCs w:val="24"/>
        </w:rPr>
        <w:t>?</w:t>
      </w:r>
      <w:r w:rsidR="00DF4C0A" w:rsidRPr="00480B06">
        <w:rPr>
          <w:rFonts w:ascii="Times New Roman" w:hAnsi="Times New Roman" w:cs="Times New Roman"/>
          <w:sz w:val="24"/>
          <w:szCs w:val="24"/>
        </w:rPr>
        <w:t xml:space="preserve"> </w:t>
      </w:r>
      <w:r w:rsidR="00397A0A" w:rsidRPr="00480B06">
        <w:rPr>
          <w:rFonts w:ascii="Times New Roman" w:hAnsi="Times New Roman" w:cs="Times New Roman"/>
          <w:sz w:val="24"/>
          <w:szCs w:val="24"/>
        </w:rPr>
        <w:t xml:space="preserve">Une session </w:t>
      </w:r>
      <w:r w:rsidRPr="00480B06">
        <w:rPr>
          <w:rFonts w:ascii="Times New Roman" w:hAnsi="Times New Roman" w:cs="Times New Roman"/>
          <w:sz w:val="24"/>
          <w:szCs w:val="24"/>
        </w:rPr>
        <w:t xml:space="preserve">de </w:t>
      </w:r>
      <w:r w:rsidR="00397A0A" w:rsidRPr="00480B06">
        <w:rPr>
          <w:rFonts w:ascii="Times New Roman" w:hAnsi="Times New Roman" w:cs="Times New Roman"/>
          <w:i/>
          <w:sz w:val="24"/>
          <w:szCs w:val="24"/>
        </w:rPr>
        <w:t>brainstorming sur les forces et les faiblesses</w:t>
      </w:r>
      <w:r w:rsidR="00397A0A" w:rsidRPr="00480B06">
        <w:rPr>
          <w:rFonts w:ascii="Times New Roman" w:hAnsi="Times New Roman" w:cs="Times New Roman"/>
          <w:sz w:val="24"/>
          <w:szCs w:val="24"/>
        </w:rPr>
        <w:t xml:space="preserve"> </w:t>
      </w:r>
      <w:r w:rsidR="00230B2D" w:rsidRPr="00480B06">
        <w:rPr>
          <w:rFonts w:ascii="Times New Roman" w:hAnsi="Times New Roman" w:cs="Times New Roman"/>
          <w:sz w:val="24"/>
          <w:szCs w:val="24"/>
        </w:rPr>
        <w:t xml:space="preserve">de la communauté </w:t>
      </w:r>
      <w:r w:rsidRPr="00480B06">
        <w:rPr>
          <w:rFonts w:ascii="Times New Roman" w:hAnsi="Times New Roman" w:cs="Times New Roman"/>
          <w:sz w:val="24"/>
          <w:szCs w:val="24"/>
        </w:rPr>
        <w:t xml:space="preserve">ou des descriptions de ce qui est sain ou </w:t>
      </w:r>
      <w:r w:rsidR="002658D3" w:rsidRPr="00480B06">
        <w:rPr>
          <w:rFonts w:ascii="Times New Roman" w:hAnsi="Times New Roman" w:cs="Times New Roman"/>
          <w:sz w:val="24"/>
          <w:szCs w:val="24"/>
        </w:rPr>
        <w:t xml:space="preserve">malsain fonctionnera bien ici. Comment  pouvons-nous  </w:t>
      </w:r>
      <w:r w:rsidRPr="00480B06">
        <w:rPr>
          <w:rFonts w:ascii="Times New Roman" w:hAnsi="Times New Roman" w:cs="Times New Roman"/>
          <w:sz w:val="24"/>
          <w:szCs w:val="24"/>
        </w:rPr>
        <w:t xml:space="preserve">calculer  le potentiel  de  gain  de  notre  société  au fur  et  à </w:t>
      </w:r>
      <w:r w:rsidR="00DF4C0A" w:rsidRPr="00480B06">
        <w:rPr>
          <w:rFonts w:ascii="Times New Roman" w:hAnsi="Times New Roman" w:cs="Times New Roman"/>
          <w:sz w:val="24"/>
          <w:szCs w:val="24"/>
        </w:rPr>
        <w:t>mesure que nous la cra</w:t>
      </w:r>
      <w:r w:rsidR="00230B2D" w:rsidRPr="00480B06">
        <w:rPr>
          <w:rFonts w:ascii="Times New Roman" w:hAnsi="Times New Roman" w:cs="Times New Roman"/>
          <w:sz w:val="24"/>
          <w:szCs w:val="24"/>
        </w:rPr>
        <w:t>y</w:t>
      </w:r>
      <w:r w:rsidR="00397A0A" w:rsidRPr="00480B06">
        <w:rPr>
          <w:rFonts w:ascii="Times New Roman" w:hAnsi="Times New Roman" w:cs="Times New Roman"/>
          <w:sz w:val="24"/>
          <w:szCs w:val="24"/>
        </w:rPr>
        <w:t xml:space="preserve">ons ? </w:t>
      </w:r>
      <w:r w:rsidRPr="00480B06">
        <w:rPr>
          <w:rFonts w:ascii="Times New Roman" w:hAnsi="Times New Roman" w:cs="Times New Roman"/>
          <w:sz w:val="24"/>
          <w:szCs w:val="24"/>
        </w:rPr>
        <w:t>En examinant  les résultats.</w:t>
      </w:r>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E</w:t>
      </w:r>
      <w:r w:rsidR="00DF4C0A" w:rsidRPr="00480B06">
        <w:rPr>
          <w:rFonts w:ascii="Times New Roman" w:hAnsi="Times New Roman" w:cs="Times New Roman"/>
          <w:sz w:val="24"/>
          <w:szCs w:val="24"/>
        </w:rPr>
        <w:t>tape 3-</w:t>
      </w:r>
      <w:r w:rsidR="00397A0A" w:rsidRPr="00480B06">
        <w:rPr>
          <w:rFonts w:ascii="Times New Roman" w:hAnsi="Times New Roman" w:cs="Times New Roman"/>
          <w:i/>
          <w:sz w:val="24"/>
          <w:szCs w:val="24"/>
        </w:rPr>
        <w:t xml:space="preserve">choisir vos </w:t>
      </w:r>
      <w:r w:rsidRPr="00480B06">
        <w:rPr>
          <w:rFonts w:ascii="Times New Roman" w:hAnsi="Times New Roman" w:cs="Times New Roman"/>
          <w:i/>
          <w:sz w:val="24"/>
          <w:szCs w:val="24"/>
        </w:rPr>
        <w:t>priorités</w:t>
      </w:r>
      <w:r w:rsidRPr="00480B06">
        <w:rPr>
          <w:rFonts w:ascii="Times New Roman" w:hAnsi="Times New Roman" w:cs="Times New Roman"/>
          <w:b/>
          <w:sz w:val="24"/>
          <w:szCs w:val="24"/>
        </w:rPr>
        <w:t xml:space="preserve"> </w:t>
      </w:r>
      <w:r w:rsidR="00DF4C0A" w:rsidRPr="00480B06">
        <w:rPr>
          <w:rFonts w:ascii="Times New Roman" w:hAnsi="Times New Roman" w:cs="Times New Roman"/>
          <w:sz w:val="24"/>
          <w:szCs w:val="24"/>
        </w:rPr>
        <w:t xml:space="preserve">: s'accorder </w:t>
      </w:r>
      <w:r w:rsidRPr="00480B06">
        <w:rPr>
          <w:rFonts w:ascii="Times New Roman" w:hAnsi="Times New Roman" w:cs="Times New Roman"/>
          <w:sz w:val="24"/>
          <w:szCs w:val="24"/>
        </w:rPr>
        <w:t>sur le résultat qui est le plus important pour votre société.</w:t>
      </w:r>
      <w:r w:rsidR="00621E7A" w:rsidRPr="00480B06">
        <w:rPr>
          <w:rFonts w:ascii="Times New Roman" w:hAnsi="Times New Roman" w:cs="Times New Roman"/>
          <w:sz w:val="24"/>
          <w:szCs w:val="24"/>
        </w:rPr>
        <w:t xml:space="preserve"> Une technique très </w:t>
      </w:r>
      <w:r w:rsidR="00DF4C0A" w:rsidRPr="00480B06">
        <w:rPr>
          <w:rFonts w:ascii="Times New Roman" w:hAnsi="Times New Roman" w:cs="Times New Roman"/>
          <w:sz w:val="24"/>
          <w:szCs w:val="24"/>
        </w:rPr>
        <w:t xml:space="preserve">simple </w:t>
      </w:r>
      <w:r w:rsidR="00621E7A" w:rsidRPr="00480B06">
        <w:rPr>
          <w:rFonts w:ascii="Times New Roman" w:hAnsi="Times New Roman" w:cs="Times New Roman"/>
          <w:sz w:val="24"/>
          <w:szCs w:val="24"/>
        </w:rPr>
        <w:t xml:space="preserve">pour amener </w:t>
      </w:r>
      <w:r w:rsidR="00DF4C0A" w:rsidRPr="00480B06">
        <w:rPr>
          <w:rFonts w:ascii="Times New Roman" w:hAnsi="Times New Roman" w:cs="Times New Roman"/>
          <w:sz w:val="24"/>
          <w:szCs w:val="24"/>
        </w:rPr>
        <w:t xml:space="preserve">la communauté à choisir des </w:t>
      </w:r>
      <w:r w:rsidRPr="00480B06">
        <w:rPr>
          <w:rFonts w:ascii="Times New Roman" w:hAnsi="Times New Roman" w:cs="Times New Roman"/>
          <w:sz w:val="24"/>
          <w:szCs w:val="24"/>
        </w:rPr>
        <w:t>objectifs  consiste  à fournir les huit résultats</w:t>
      </w:r>
      <w:r w:rsidR="00397A0A" w:rsidRPr="00480B06">
        <w:rPr>
          <w:rFonts w:ascii="Times New Roman" w:hAnsi="Times New Roman" w:cs="Times New Roman"/>
          <w:sz w:val="24"/>
          <w:szCs w:val="24"/>
        </w:rPr>
        <w:t xml:space="preserve"> sur un tableau de conférence, </w:t>
      </w:r>
      <w:r w:rsidRPr="00480B06">
        <w:rPr>
          <w:rFonts w:ascii="Times New Roman" w:hAnsi="Times New Roman" w:cs="Times New Roman"/>
          <w:sz w:val="24"/>
          <w:szCs w:val="24"/>
        </w:rPr>
        <w:t>à s'assurer que chacun les comprend, puis à donner à chacun  cinq points  auto</w:t>
      </w:r>
      <w:r w:rsidR="00DF4C0A" w:rsidRPr="00480B06">
        <w:rPr>
          <w:rFonts w:ascii="Times New Roman" w:hAnsi="Times New Roman" w:cs="Times New Roman"/>
          <w:sz w:val="24"/>
          <w:szCs w:val="24"/>
        </w:rPr>
        <w:t xml:space="preserve">collants  a utiliser </w:t>
      </w:r>
      <w:r w:rsidRPr="00480B06">
        <w:rPr>
          <w:rFonts w:ascii="Times New Roman" w:hAnsi="Times New Roman" w:cs="Times New Roman"/>
          <w:sz w:val="24"/>
          <w:szCs w:val="24"/>
        </w:rPr>
        <w:t>pou</w:t>
      </w:r>
      <w:r w:rsidR="00DF4C0A" w:rsidRPr="00480B06">
        <w:rPr>
          <w:rFonts w:ascii="Times New Roman" w:hAnsi="Times New Roman" w:cs="Times New Roman"/>
          <w:sz w:val="24"/>
          <w:szCs w:val="24"/>
        </w:rPr>
        <w:t xml:space="preserve">r faire ses  propres choix.  La personne se rend au journal et choisit </w:t>
      </w:r>
      <w:r w:rsidRPr="00480B06">
        <w:rPr>
          <w:rFonts w:ascii="Times New Roman" w:hAnsi="Times New Roman" w:cs="Times New Roman"/>
          <w:sz w:val="24"/>
          <w:szCs w:val="24"/>
        </w:rPr>
        <w:t>l</w:t>
      </w:r>
      <w:r w:rsidR="00DF4C0A" w:rsidRPr="00480B06">
        <w:rPr>
          <w:rFonts w:ascii="Times New Roman" w:hAnsi="Times New Roman" w:cs="Times New Roman"/>
          <w:sz w:val="24"/>
          <w:szCs w:val="24"/>
        </w:rPr>
        <w:t xml:space="preserve">es objectifs, et lorsque </w:t>
      </w:r>
      <w:r w:rsidRPr="00480B06">
        <w:rPr>
          <w:rFonts w:ascii="Times New Roman" w:hAnsi="Times New Roman" w:cs="Times New Roman"/>
          <w:sz w:val="24"/>
          <w:szCs w:val="24"/>
        </w:rPr>
        <w:t>le</w:t>
      </w:r>
      <w:r w:rsidR="00DF4C0A" w:rsidRPr="00480B06">
        <w:rPr>
          <w:rFonts w:ascii="Times New Roman" w:hAnsi="Times New Roman" w:cs="Times New Roman"/>
          <w:sz w:val="24"/>
          <w:szCs w:val="24"/>
        </w:rPr>
        <w:t xml:space="preserve"> groupe est terminé, </w:t>
      </w:r>
      <w:r w:rsidR="00621E7A" w:rsidRPr="00480B06">
        <w:rPr>
          <w:rFonts w:ascii="Times New Roman" w:hAnsi="Times New Roman" w:cs="Times New Roman"/>
          <w:sz w:val="24"/>
          <w:szCs w:val="24"/>
        </w:rPr>
        <w:t xml:space="preserve">les résultats ayant obtenu </w:t>
      </w:r>
      <w:r w:rsidRPr="00480B06">
        <w:rPr>
          <w:rFonts w:ascii="Times New Roman" w:hAnsi="Times New Roman" w:cs="Times New Roman"/>
          <w:sz w:val="24"/>
          <w:szCs w:val="24"/>
        </w:rPr>
        <w:t>le plus gra</w:t>
      </w:r>
      <w:r w:rsidR="00621E7A" w:rsidRPr="00480B06">
        <w:rPr>
          <w:rFonts w:ascii="Times New Roman" w:hAnsi="Times New Roman" w:cs="Times New Roman"/>
          <w:sz w:val="24"/>
          <w:szCs w:val="24"/>
        </w:rPr>
        <w:t xml:space="preserve">nd nombre de points deviennent </w:t>
      </w:r>
      <w:r w:rsidRPr="00480B06">
        <w:rPr>
          <w:rFonts w:ascii="Times New Roman" w:hAnsi="Times New Roman" w:cs="Times New Roman"/>
          <w:sz w:val="24"/>
          <w:szCs w:val="24"/>
        </w:rPr>
        <w:t>les premiers  sur lesquels se concentrent.</w:t>
      </w:r>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E</w:t>
      </w:r>
      <w:r w:rsidR="00621E7A" w:rsidRPr="00480B06">
        <w:rPr>
          <w:rFonts w:ascii="Times New Roman" w:hAnsi="Times New Roman" w:cs="Times New Roman"/>
          <w:i/>
          <w:sz w:val="24"/>
          <w:szCs w:val="24"/>
        </w:rPr>
        <w:t xml:space="preserve">tape 4 -organisé </w:t>
      </w:r>
      <w:r w:rsidRPr="00480B06">
        <w:rPr>
          <w:rFonts w:ascii="Times New Roman" w:hAnsi="Times New Roman" w:cs="Times New Roman"/>
          <w:i/>
          <w:sz w:val="24"/>
          <w:szCs w:val="24"/>
        </w:rPr>
        <w:t>en sous-</w:t>
      </w:r>
      <w:r w:rsidR="00621E7A" w:rsidRPr="00480B06">
        <w:rPr>
          <w:rFonts w:ascii="Times New Roman" w:hAnsi="Times New Roman" w:cs="Times New Roman"/>
          <w:i/>
          <w:sz w:val="24"/>
          <w:szCs w:val="24"/>
        </w:rPr>
        <w:t>groupe:</w:t>
      </w:r>
      <w:r w:rsidR="00621E7A" w:rsidRPr="00480B06">
        <w:rPr>
          <w:rFonts w:ascii="Times New Roman" w:hAnsi="Times New Roman" w:cs="Times New Roman"/>
          <w:b/>
          <w:sz w:val="24"/>
          <w:szCs w:val="24"/>
        </w:rPr>
        <w:t xml:space="preserve"> </w:t>
      </w:r>
      <w:r w:rsidR="00621E7A" w:rsidRPr="00480B06">
        <w:rPr>
          <w:rFonts w:ascii="Times New Roman" w:hAnsi="Times New Roman" w:cs="Times New Roman"/>
          <w:sz w:val="24"/>
          <w:szCs w:val="24"/>
        </w:rPr>
        <w:t xml:space="preserve">pour examiner  les indicateurs, </w:t>
      </w:r>
      <w:r w:rsidRPr="00480B06">
        <w:rPr>
          <w:rFonts w:ascii="Times New Roman" w:hAnsi="Times New Roman" w:cs="Times New Roman"/>
          <w:sz w:val="24"/>
          <w:szCs w:val="24"/>
        </w:rPr>
        <w:t>les sous­ indic</w:t>
      </w:r>
      <w:r w:rsidR="00621E7A" w:rsidRPr="00480B06">
        <w:rPr>
          <w:rFonts w:ascii="Times New Roman" w:hAnsi="Times New Roman" w:cs="Times New Roman"/>
          <w:sz w:val="24"/>
          <w:szCs w:val="24"/>
        </w:rPr>
        <w:t xml:space="preserve">ateurs  et les étapes, </w:t>
      </w:r>
      <w:r w:rsidRPr="00480B06">
        <w:rPr>
          <w:rFonts w:ascii="Times New Roman" w:hAnsi="Times New Roman" w:cs="Times New Roman"/>
          <w:sz w:val="24"/>
          <w:szCs w:val="24"/>
        </w:rPr>
        <w:t>le</w:t>
      </w:r>
      <w:r w:rsidR="00621E7A" w:rsidRPr="00480B06">
        <w:rPr>
          <w:rFonts w:ascii="Times New Roman" w:hAnsi="Times New Roman" w:cs="Times New Roman"/>
          <w:sz w:val="24"/>
          <w:szCs w:val="24"/>
        </w:rPr>
        <w:t xml:space="preserve"> groupe peut être divisé en sous-groupes. Par exemple, </w:t>
      </w:r>
      <w:r w:rsidRPr="00480B06">
        <w:rPr>
          <w:rFonts w:ascii="Times New Roman" w:hAnsi="Times New Roman" w:cs="Times New Roman"/>
          <w:sz w:val="24"/>
          <w:szCs w:val="24"/>
        </w:rPr>
        <w:t xml:space="preserve">si un groupe de 12 personnes  </w:t>
      </w:r>
      <w:r w:rsidRPr="00480B06">
        <w:rPr>
          <w:rFonts w:ascii="Times New Roman" w:hAnsi="Times New Roman" w:cs="Times New Roman"/>
          <w:sz w:val="24"/>
          <w:szCs w:val="24"/>
        </w:rPr>
        <w:lastRenderedPageBreak/>
        <w:t>souhaite  se concentrer  sur trois résultats,  il peut y avoir trois sous­ groupes pour examiner</w:t>
      </w:r>
      <w:r w:rsidR="00621E7A" w:rsidRPr="00480B06">
        <w:rPr>
          <w:rFonts w:ascii="Times New Roman" w:hAnsi="Times New Roman" w:cs="Times New Roman"/>
          <w:sz w:val="24"/>
          <w:szCs w:val="24"/>
        </w:rPr>
        <w:t xml:space="preserve"> les indicateurs et les mesurer.</w:t>
      </w:r>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E</w:t>
      </w:r>
      <w:r w:rsidR="00621E7A" w:rsidRPr="00480B06">
        <w:rPr>
          <w:rFonts w:ascii="Times New Roman" w:hAnsi="Times New Roman" w:cs="Times New Roman"/>
          <w:i/>
          <w:sz w:val="24"/>
          <w:szCs w:val="24"/>
        </w:rPr>
        <w:t xml:space="preserve">tape 5–identifier les sources </w:t>
      </w:r>
      <w:r w:rsidRPr="00480B06">
        <w:rPr>
          <w:rFonts w:ascii="Times New Roman" w:hAnsi="Times New Roman" w:cs="Times New Roman"/>
          <w:i/>
          <w:sz w:val="24"/>
          <w:szCs w:val="24"/>
        </w:rPr>
        <w:t>d'information</w:t>
      </w:r>
      <w:r w:rsidRPr="00480B06">
        <w:rPr>
          <w:rFonts w:ascii="Times New Roman" w:hAnsi="Times New Roman" w:cs="Times New Roman"/>
          <w:sz w:val="24"/>
          <w:szCs w:val="24"/>
        </w:rPr>
        <w:t xml:space="preserve"> </w:t>
      </w:r>
      <w:r w:rsidR="00621E7A" w:rsidRPr="00480B06">
        <w:rPr>
          <w:rFonts w:ascii="Times New Roman" w:hAnsi="Times New Roman" w:cs="Times New Roman"/>
          <w:sz w:val="24"/>
          <w:szCs w:val="24"/>
        </w:rPr>
        <w:t xml:space="preserve">: chaque sous-groupe </w:t>
      </w:r>
      <w:r w:rsidRPr="00480B06">
        <w:rPr>
          <w:rFonts w:ascii="Times New Roman" w:hAnsi="Times New Roman" w:cs="Times New Roman"/>
          <w:sz w:val="24"/>
          <w:szCs w:val="24"/>
        </w:rPr>
        <w:t>p</w:t>
      </w:r>
      <w:r w:rsidR="00621E7A" w:rsidRPr="00480B06">
        <w:rPr>
          <w:rFonts w:ascii="Times New Roman" w:hAnsi="Times New Roman" w:cs="Times New Roman"/>
          <w:sz w:val="24"/>
          <w:szCs w:val="24"/>
        </w:rPr>
        <w:t xml:space="preserve">eut discuter  ensemble  de ses indicateurs, mesurés et étudier les sources d'information.  Par exemple, un annuaire  communautaire ou un </w:t>
      </w:r>
      <w:r w:rsidR="00F346BF" w:rsidRPr="00480B06">
        <w:rPr>
          <w:rFonts w:ascii="Times New Roman" w:hAnsi="Times New Roman" w:cs="Times New Roman"/>
          <w:sz w:val="24"/>
          <w:szCs w:val="24"/>
        </w:rPr>
        <w:t>butin</w:t>
      </w:r>
      <w:r w:rsidR="00621E7A" w:rsidRPr="00480B06">
        <w:rPr>
          <w:rFonts w:ascii="Times New Roman" w:hAnsi="Times New Roman" w:cs="Times New Roman"/>
          <w:sz w:val="24"/>
          <w:szCs w:val="24"/>
        </w:rPr>
        <w:t xml:space="preserve"> téléphonique pourrait </w:t>
      </w:r>
      <w:r w:rsidRPr="00480B06">
        <w:rPr>
          <w:rFonts w:ascii="Times New Roman" w:hAnsi="Times New Roman" w:cs="Times New Roman"/>
          <w:sz w:val="24"/>
          <w:szCs w:val="24"/>
        </w:rPr>
        <w:t>êt</w:t>
      </w:r>
      <w:r w:rsidR="00621E7A" w:rsidRPr="00480B06">
        <w:rPr>
          <w:rFonts w:ascii="Times New Roman" w:hAnsi="Times New Roman" w:cs="Times New Roman"/>
          <w:sz w:val="24"/>
          <w:szCs w:val="24"/>
        </w:rPr>
        <w:t xml:space="preserve">re une bonne source si un sous-groupe    a besoin d'informations sur les clubs et </w:t>
      </w:r>
      <w:r w:rsidRPr="00480B06">
        <w:rPr>
          <w:rFonts w:ascii="Times New Roman" w:hAnsi="Times New Roman" w:cs="Times New Roman"/>
          <w:sz w:val="24"/>
          <w:szCs w:val="24"/>
        </w:rPr>
        <w:t>organisations communautaires.  Si le</w:t>
      </w:r>
      <w:r w:rsidR="00F346BF" w:rsidRPr="00480B06">
        <w:rPr>
          <w:rFonts w:ascii="Times New Roman" w:hAnsi="Times New Roman" w:cs="Times New Roman"/>
          <w:sz w:val="24"/>
          <w:szCs w:val="24"/>
        </w:rPr>
        <w:t xml:space="preserve"> sous-groupe  peut discuter ensemble des indicateurs et mesures, </w:t>
      </w:r>
      <w:r w:rsidRPr="00480B06">
        <w:rPr>
          <w:rFonts w:ascii="Times New Roman" w:hAnsi="Times New Roman" w:cs="Times New Roman"/>
          <w:sz w:val="24"/>
          <w:szCs w:val="24"/>
        </w:rPr>
        <w:t>cela facilite grandement l'étude individuelle.</w:t>
      </w:r>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É</w:t>
      </w:r>
      <w:r w:rsidR="00F346BF" w:rsidRPr="00480B06">
        <w:rPr>
          <w:rFonts w:ascii="Times New Roman" w:hAnsi="Times New Roman" w:cs="Times New Roman"/>
          <w:i/>
          <w:sz w:val="24"/>
          <w:szCs w:val="24"/>
        </w:rPr>
        <w:t xml:space="preserve">tape 6 –créer ensemble </w:t>
      </w:r>
      <w:r w:rsidRPr="00480B06">
        <w:rPr>
          <w:rFonts w:ascii="Times New Roman" w:hAnsi="Times New Roman" w:cs="Times New Roman"/>
          <w:i/>
          <w:sz w:val="24"/>
          <w:szCs w:val="24"/>
        </w:rPr>
        <w:t>un calendrier</w:t>
      </w:r>
      <w:r w:rsidR="00F346BF" w:rsidRPr="00480B06">
        <w:rPr>
          <w:rFonts w:ascii="Times New Roman" w:hAnsi="Times New Roman" w:cs="Times New Roman"/>
          <w:sz w:val="24"/>
          <w:szCs w:val="24"/>
        </w:rPr>
        <w:t xml:space="preserve">: l'ensemble du groupe </w:t>
      </w:r>
      <w:r w:rsidRPr="00480B06">
        <w:rPr>
          <w:rFonts w:ascii="Times New Roman" w:hAnsi="Times New Roman" w:cs="Times New Roman"/>
          <w:sz w:val="24"/>
          <w:szCs w:val="24"/>
        </w:rPr>
        <w:t>doit discuter du temps nécessaire  à la collecte des informations  et se mettre d'accord  sur un calendrie</w:t>
      </w:r>
      <w:r w:rsidR="00F346BF" w:rsidRPr="00480B06">
        <w:rPr>
          <w:rFonts w:ascii="Times New Roman" w:hAnsi="Times New Roman" w:cs="Times New Roman"/>
          <w:sz w:val="24"/>
          <w:szCs w:val="24"/>
        </w:rPr>
        <w:t xml:space="preserve">r.  S'il faut  six  mois  pour que tous les calculs soient effectués avec </w:t>
      </w:r>
      <w:r w:rsidRPr="00480B06">
        <w:rPr>
          <w:rFonts w:ascii="Times New Roman" w:hAnsi="Times New Roman" w:cs="Times New Roman"/>
          <w:sz w:val="24"/>
          <w:szCs w:val="24"/>
        </w:rPr>
        <w:t xml:space="preserve">des </w:t>
      </w:r>
      <w:r w:rsidR="00F346BF" w:rsidRPr="00480B06">
        <w:rPr>
          <w:rFonts w:ascii="Times New Roman" w:hAnsi="Times New Roman" w:cs="Times New Roman"/>
          <w:sz w:val="24"/>
          <w:szCs w:val="24"/>
        </w:rPr>
        <w:t xml:space="preserve">résultats </w:t>
      </w:r>
      <w:r w:rsidRPr="00480B06">
        <w:rPr>
          <w:rFonts w:ascii="Times New Roman" w:hAnsi="Times New Roman" w:cs="Times New Roman"/>
          <w:sz w:val="24"/>
          <w:szCs w:val="24"/>
        </w:rPr>
        <w:t>différents,  le groupe peut alors vo</w:t>
      </w:r>
      <w:r w:rsidR="00F346BF" w:rsidRPr="00480B06">
        <w:rPr>
          <w:rFonts w:ascii="Times New Roman" w:hAnsi="Times New Roman" w:cs="Times New Roman"/>
          <w:sz w:val="24"/>
          <w:szCs w:val="24"/>
        </w:rPr>
        <w:t xml:space="preserve">uloir se réunir régulièrement, </w:t>
      </w:r>
      <w:r w:rsidRPr="00480B06">
        <w:rPr>
          <w:rFonts w:ascii="Times New Roman" w:hAnsi="Times New Roman" w:cs="Times New Roman"/>
          <w:sz w:val="24"/>
          <w:szCs w:val="24"/>
        </w:rPr>
        <w:t>tout en restant en contact  et en s'assu</w:t>
      </w:r>
      <w:r w:rsidR="00F346BF" w:rsidRPr="00480B06">
        <w:rPr>
          <w:rFonts w:ascii="Times New Roman" w:hAnsi="Times New Roman" w:cs="Times New Roman"/>
          <w:sz w:val="24"/>
          <w:szCs w:val="24"/>
        </w:rPr>
        <w:t>rant que chacun est responsable</w:t>
      </w:r>
      <w:r w:rsidRPr="00480B06">
        <w:rPr>
          <w:rFonts w:ascii="Times New Roman" w:hAnsi="Times New Roman" w:cs="Times New Roman"/>
          <w:sz w:val="24"/>
          <w:szCs w:val="24"/>
        </w:rPr>
        <w:t xml:space="preserve"> des </w:t>
      </w:r>
      <w:r w:rsidR="00F346BF" w:rsidRPr="00480B06">
        <w:rPr>
          <w:rFonts w:ascii="Times New Roman" w:hAnsi="Times New Roman" w:cs="Times New Roman"/>
          <w:sz w:val="24"/>
          <w:szCs w:val="24"/>
        </w:rPr>
        <w:t>tâches</w:t>
      </w:r>
      <w:r w:rsidRPr="00480B06">
        <w:rPr>
          <w:rFonts w:ascii="Times New Roman" w:hAnsi="Times New Roman" w:cs="Times New Roman"/>
          <w:sz w:val="24"/>
          <w:szCs w:val="24"/>
        </w:rPr>
        <w:t>.</w:t>
      </w:r>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Étape 7. Envisager  les possibilités  de publicité</w:t>
      </w:r>
      <w:r w:rsidR="00F346BF" w:rsidRPr="00480B06">
        <w:rPr>
          <w:rFonts w:ascii="Times New Roman" w:hAnsi="Times New Roman" w:cs="Times New Roman"/>
          <w:sz w:val="24"/>
          <w:szCs w:val="24"/>
        </w:rPr>
        <w:t xml:space="preserve"> : l</w:t>
      </w:r>
      <w:r w:rsidRPr="00480B06">
        <w:rPr>
          <w:rFonts w:ascii="Times New Roman" w:hAnsi="Times New Roman" w:cs="Times New Roman"/>
          <w:sz w:val="24"/>
          <w:szCs w:val="24"/>
        </w:rPr>
        <w:t>e processus  de sélection des résultats et la poursuite de l'évaluation du potentiel civique est une activité importante qui pourrait être d'un grand intérêt pour les medias locaux.</w:t>
      </w:r>
    </w:p>
    <w:p w:rsidR="008014C9" w:rsidRPr="00480B06" w:rsidRDefault="00D63F83" w:rsidP="00A368D2">
      <w:pPr>
        <w:pStyle w:val="Titre2"/>
        <w:rPr>
          <w:rFonts w:ascii="Times New Roman" w:hAnsi="Times New Roman" w:cs="Times New Roman"/>
          <w:color w:val="auto"/>
          <w:sz w:val="24"/>
          <w:szCs w:val="24"/>
        </w:rPr>
      </w:pPr>
      <w:bookmarkStart w:id="191" w:name="_Toc149225800"/>
      <w:r w:rsidRPr="00480B06">
        <w:rPr>
          <w:rFonts w:ascii="Times New Roman" w:hAnsi="Times New Roman" w:cs="Times New Roman"/>
          <w:color w:val="auto"/>
          <w:sz w:val="24"/>
          <w:szCs w:val="24"/>
        </w:rPr>
        <w:t xml:space="preserve">7.10. </w:t>
      </w:r>
      <w:r w:rsidR="008014C9" w:rsidRPr="00480B06">
        <w:rPr>
          <w:rFonts w:ascii="Times New Roman" w:hAnsi="Times New Roman" w:cs="Times New Roman"/>
          <w:color w:val="auto"/>
          <w:sz w:val="24"/>
          <w:szCs w:val="24"/>
        </w:rPr>
        <w:t>Evaluation du matériel de formation et d'enseignement</w:t>
      </w:r>
      <w:bookmarkEnd w:id="191"/>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Depu</w:t>
      </w:r>
      <w:r w:rsidR="00F346BF" w:rsidRPr="00480B06">
        <w:rPr>
          <w:rFonts w:ascii="Times New Roman" w:hAnsi="Times New Roman" w:cs="Times New Roman"/>
          <w:sz w:val="24"/>
          <w:szCs w:val="24"/>
        </w:rPr>
        <w:t xml:space="preserve">is l'émergence du renforcement </w:t>
      </w:r>
      <w:r w:rsidRPr="00480B06">
        <w:rPr>
          <w:rFonts w:ascii="Times New Roman" w:hAnsi="Times New Roman" w:cs="Times New Roman"/>
          <w:sz w:val="24"/>
          <w:szCs w:val="24"/>
        </w:rPr>
        <w:t>des capacités des groupes</w:t>
      </w:r>
      <w:r w:rsidR="00F346BF" w:rsidRPr="00480B06">
        <w:rPr>
          <w:rFonts w:ascii="Times New Roman" w:hAnsi="Times New Roman" w:cs="Times New Roman"/>
          <w:sz w:val="24"/>
          <w:szCs w:val="24"/>
        </w:rPr>
        <w:t xml:space="preserve"> </w:t>
      </w:r>
      <w:r w:rsidRPr="00480B06">
        <w:rPr>
          <w:rFonts w:ascii="Times New Roman" w:hAnsi="Times New Roman" w:cs="Times New Roman"/>
          <w:sz w:val="24"/>
          <w:szCs w:val="24"/>
        </w:rPr>
        <w:t>comme question dominante de  l</w:t>
      </w:r>
      <w:r w:rsidR="00F346BF" w:rsidRPr="00480B06">
        <w:rPr>
          <w:rFonts w:ascii="Times New Roman" w:hAnsi="Times New Roman" w:cs="Times New Roman"/>
          <w:sz w:val="24"/>
          <w:szCs w:val="24"/>
        </w:rPr>
        <w:t xml:space="preserve">'aide  internationale, les donateurs  et les </w:t>
      </w:r>
      <w:r w:rsidRPr="00480B06">
        <w:rPr>
          <w:rFonts w:ascii="Times New Roman" w:hAnsi="Times New Roman" w:cs="Times New Roman"/>
          <w:sz w:val="24"/>
          <w:szCs w:val="24"/>
        </w:rPr>
        <w:t>praticiens  ont  eu  du  mal  à  créer  un  cadre</w:t>
      </w:r>
    </w:p>
    <w:p w:rsidR="008014C9" w:rsidRPr="00480B06" w:rsidRDefault="00F346B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Cohérent pour évaluer l'efficacité des initiatives de renforcement des capacités. </w:t>
      </w:r>
      <w:r w:rsidR="008014C9" w:rsidRPr="00480B06">
        <w:rPr>
          <w:rFonts w:ascii="Times New Roman" w:hAnsi="Times New Roman" w:cs="Times New Roman"/>
          <w:sz w:val="24"/>
          <w:szCs w:val="24"/>
        </w:rPr>
        <w:t xml:space="preserve">En 2007, </w:t>
      </w:r>
      <w:r w:rsidR="008014C9" w:rsidRPr="00480B06">
        <w:rPr>
          <w:rFonts w:ascii="Times New Roman" w:hAnsi="Times New Roman" w:cs="Times New Roman"/>
          <w:b/>
          <w:sz w:val="24"/>
          <w:szCs w:val="24"/>
        </w:rPr>
        <w:t xml:space="preserve">David Watson </w:t>
      </w:r>
      <w:r w:rsidR="008014C9" w:rsidRPr="00480B06">
        <w:rPr>
          <w:rFonts w:ascii="Times New Roman" w:hAnsi="Times New Roman" w:cs="Times New Roman"/>
          <w:sz w:val="24"/>
          <w:szCs w:val="24"/>
        </w:rPr>
        <w:t>a intr</w:t>
      </w:r>
      <w:r w:rsidRPr="00480B06">
        <w:rPr>
          <w:rFonts w:ascii="Times New Roman" w:hAnsi="Times New Roman" w:cs="Times New Roman"/>
          <w:sz w:val="24"/>
          <w:szCs w:val="24"/>
        </w:rPr>
        <w:t xml:space="preserve">oduit des critères spécifiques pour une évaluation </w:t>
      </w:r>
      <w:r w:rsidR="008014C9" w:rsidRPr="00480B06">
        <w:rPr>
          <w:rFonts w:ascii="Times New Roman" w:hAnsi="Times New Roman" w:cs="Times New Roman"/>
          <w:sz w:val="24"/>
          <w:szCs w:val="24"/>
        </w:rPr>
        <w:t>et un s</w:t>
      </w:r>
      <w:r w:rsidR="002D6087" w:rsidRPr="00480B06">
        <w:rPr>
          <w:rFonts w:ascii="Times New Roman" w:hAnsi="Times New Roman" w:cs="Times New Roman"/>
          <w:sz w:val="24"/>
          <w:szCs w:val="24"/>
        </w:rPr>
        <w:t>uivi efficace</w:t>
      </w:r>
      <w:r w:rsidRPr="00480B06">
        <w:rPr>
          <w:rFonts w:ascii="Times New Roman" w:hAnsi="Times New Roman" w:cs="Times New Roman"/>
          <w:sz w:val="24"/>
          <w:szCs w:val="24"/>
        </w:rPr>
        <w:t xml:space="preserve"> du renforcement des capacités.</w:t>
      </w:r>
      <w:r w:rsidR="00495E47"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M.Watson s'est plaint que la méthode traditionnelle </w:t>
      </w:r>
      <w:r w:rsidR="008014C9" w:rsidRPr="00480B06">
        <w:rPr>
          <w:rFonts w:ascii="Times New Roman" w:hAnsi="Times New Roman" w:cs="Times New Roman"/>
          <w:sz w:val="24"/>
          <w:szCs w:val="24"/>
        </w:rPr>
        <w:t>de surveillance d</w:t>
      </w:r>
      <w:r w:rsidRPr="00480B06">
        <w:rPr>
          <w:rFonts w:ascii="Times New Roman" w:hAnsi="Times New Roman" w:cs="Times New Roman"/>
          <w:sz w:val="24"/>
          <w:szCs w:val="24"/>
        </w:rPr>
        <w:t>es ONG, basée principalement su</w:t>
      </w:r>
      <w:r w:rsidR="002D6087" w:rsidRPr="00480B06">
        <w:rPr>
          <w:rFonts w:ascii="Times New Roman" w:hAnsi="Times New Roman" w:cs="Times New Roman"/>
          <w:sz w:val="24"/>
          <w:szCs w:val="24"/>
        </w:rPr>
        <w:t>r un cadre linéaire basé</w:t>
      </w:r>
      <w:r w:rsidR="008014C9" w:rsidRPr="00480B06">
        <w:rPr>
          <w:rFonts w:ascii="Times New Roman" w:hAnsi="Times New Roman" w:cs="Times New Roman"/>
          <w:sz w:val="24"/>
          <w:szCs w:val="24"/>
        </w:rPr>
        <w:t xml:space="preserve"> sur les résultats, n'est pas suffisante  pour soutenir  les capacités.  II</w:t>
      </w:r>
      <w:r w:rsidR="002D6087" w:rsidRPr="00480B06">
        <w:rPr>
          <w:rFonts w:ascii="Times New Roman" w:hAnsi="Times New Roman" w:cs="Times New Roman"/>
          <w:sz w:val="24"/>
          <w:szCs w:val="24"/>
        </w:rPr>
        <w:t xml:space="preserve"> soutient que la détermination </w:t>
      </w:r>
      <w:r w:rsidR="008014C9" w:rsidRPr="00480B06">
        <w:rPr>
          <w:rFonts w:ascii="Times New Roman" w:hAnsi="Times New Roman" w:cs="Times New Roman"/>
          <w:sz w:val="24"/>
          <w:szCs w:val="24"/>
        </w:rPr>
        <w:t>de la capacité de renforcement  des capacités  des ONG devrait être basée sur une combinaison  de suivi des résultats de leurs activités  et également  sur une méthode  de suivi plus transparente  et plus flexible qui  prend également</w:t>
      </w:r>
      <w:r w:rsidR="002D6087" w:rsidRPr="00480B06">
        <w:rPr>
          <w:rFonts w:ascii="Times New Roman" w:hAnsi="Times New Roman" w:cs="Times New Roman"/>
          <w:sz w:val="24"/>
          <w:szCs w:val="24"/>
        </w:rPr>
        <w:t xml:space="preserve">  en compte  l’</w:t>
      </w:r>
      <w:r w:rsidR="008014C9" w:rsidRPr="00480B06">
        <w:rPr>
          <w:rFonts w:ascii="Times New Roman" w:hAnsi="Times New Roman" w:cs="Times New Roman"/>
          <w:sz w:val="24"/>
          <w:szCs w:val="24"/>
        </w:rPr>
        <w:t>auto-amélioration  et la coopération.  M. Watson  a relevé  18  études  de  cas  d'évaluation   du  renforcement   des  capacités   et  a  conclu  que certaines tendances communes étaient évidentes :</w:t>
      </w:r>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42912" behindDoc="0" locked="0" layoutInCell="1" allowOverlap="1" wp14:anchorId="2B17AE25" wp14:editId="46809AD5">
                <wp:simplePos x="0" y="0"/>
                <wp:positionH relativeFrom="column">
                  <wp:posOffset>1142892</wp:posOffset>
                </wp:positionH>
                <wp:positionV relativeFrom="paragraph">
                  <wp:posOffset>8971</wp:posOffset>
                </wp:positionV>
                <wp:extent cx="3151761" cy="476656"/>
                <wp:effectExtent l="0" t="0" r="10795" b="19050"/>
                <wp:wrapNone/>
                <wp:docPr id="364" name="Rectangle 364"/>
                <wp:cNvGraphicFramePr/>
                <a:graphic xmlns:a="http://schemas.openxmlformats.org/drawingml/2006/main">
                  <a:graphicData uri="http://schemas.microsoft.com/office/word/2010/wordprocessingShape">
                    <wps:wsp>
                      <wps:cNvSpPr/>
                      <wps:spPr>
                        <a:xfrm>
                          <a:off x="0" y="0"/>
                          <a:ext cx="3151761" cy="4766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BF5820" w:rsidRDefault="00AC0578" w:rsidP="008014C9">
                            <w:pPr>
                              <w:jc w:val="center"/>
                              <w:rPr>
                                <w:rFonts w:ascii="Times New Roman" w:hAnsi="Times New Roman" w:cs="Times New Roman"/>
                                <w:color w:val="000000" w:themeColor="text1"/>
                                <w:sz w:val="24"/>
                              </w:rPr>
                            </w:pPr>
                            <w:r w:rsidRPr="00BF5820">
                              <w:rPr>
                                <w:rFonts w:ascii="Times New Roman" w:hAnsi="Times New Roman" w:cs="Times New Roman"/>
                                <w:color w:val="000000" w:themeColor="text1"/>
                                <w:sz w:val="24"/>
                              </w:rPr>
                              <w:t xml:space="preserve">Contrôle de la transparence sur la mission d’une organisation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17AE25" id="Rectangle 364" o:spid="_x0000_s1175" style="position:absolute;left:0;text-align:left;margin-left:90pt;margin-top:.7pt;width:248.15pt;height:37.55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" fillcolor="#5b9bd5 [3204]" strokecolor="#1f4d78 [1604]" strokeweight="1pt">
                <v:textbox>
                  <w:txbxContent>
                    <w:p w:rsidR="00AC0578" w:rsidRPr="00BF5820" w:rsidRDefault="00AC0578" w:rsidP="008014C9">
                      <w:pPr>
                        <w:jc w:val="center"/>
                        <w:rPr>
                          <w:rFonts w:ascii="Times New Roman" w:hAnsi="Times New Roman" w:cs="Times New Roman"/>
                          <w:color w:val="000000" w:themeColor="text1"/>
                          <w:sz w:val="24"/>
                        </w:rPr>
                      </w:pPr>
                      <w:r w:rsidRPr="00BF5820">
                        <w:rPr>
                          <w:rFonts w:ascii="Times New Roman" w:hAnsi="Times New Roman" w:cs="Times New Roman"/>
                          <w:color w:val="000000" w:themeColor="text1"/>
                          <w:sz w:val="24"/>
                        </w:rPr>
                        <w:t xml:space="preserve">Contrôle de la transparence sur la mission d’une organisation </w:t>
                      </w:r>
                    </w:p>
                  </w:txbxContent>
                </v:textbox>
              </v:rect>
            </w:pict>
          </mc:Fallback>
        </mc:AlternateContent>
      </w:r>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43936" behindDoc="0" locked="0" layoutInCell="1" allowOverlap="1" wp14:anchorId="4EC0AB9A" wp14:editId="5084250F">
                <wp:simplePos x="0" y="0"/>
                <wp:positionH relativeFrom="column">
                  <wp:posOffset>1139758</wp:posOffset>
                </wp:positionH>
                <wp:positionV relativeFrom="paragraph">
                  <wp:posOffset>244907</wp:posOffset>
                </wp:positionV>
                <wp:extent cx="3151761" cy="476656"/>
                <wp:effectExtent l="0" t="0" r="10795" b="19050"/>
                <wp:wrapNone/>
                <wp:docPr id="365" name="Rectangle 365"/>
                <wp:cNvGraphicFramePr/>
                <a:graphic xmlns:a="http://schemas.openxmlformats.org/drawingml/2006/main">
                  <a:graphicData uri="http://schemas.microsoft.com/office/word/2010/wordprocessingShape">
                    <wps:wsp>
                      <wps:cNvSpPr/>
                      <wps:spPr>
                        <a:xfrm>
                          <a:off x="0" y="0"/>
                          <a:ext cx="3151761" cy="4766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BF5820" w:rsidRDefault="00AC0578" w:rsidP="008014C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Suivi du leadership d’une organisation</w:t>
                            </w:r>
                            <w:r w:rsidRPr="00BF5820">
                              <w:rPr>
                                <w:rFonts w:ascii="Times New Roman" w:hAnsi="Times New Roman" w:cs="Times New Roman"/>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C0AB9A" id="Rectangle 365" o:spid="_x0000_s1176" style="position:absolute;left:0;text-align:left;margin-left:89.75pt;margin-top:19.3pt;width:248.15pt;height:37.55p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" fillcolor="#5b9bd5 [3204]" strokecolor="#1f4d78 [1604]" strokeweight="1pt">
                <v:textbox>
                  <w:txbxContent>
                    <w:p w:rsidR="00AC0578" w:rsidRPr="00BF5820" w:rsidRDefault="00AC0578" w:rsidP="008014C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Suivi du leadership d’une organisation</w:t>
                      </w:r>
                      <w:r w:rsidRPr="00BF5820">
                        <w:rPr>
                          <w:rFonts w:ascii="Times New Roman" w:hAnsi="Times New Roman" w:cs="Times New Roman"/>
                          <w:color w:val="000000" w:themeColor="text1"/>
                          <w:sz w:val="24"/>
                        </w:rPr>
                        <w:t xml:space="preserve"> </w:t>
                      </w:r>
                    </w:p>
                  </w:txbxContent>
                </v:textbox>
              </v:rect>
            </w:pict>
          </mc:Fallback>
        </mc:AlternateContent>
      </w:r>
    </w:p>
    <w:p w:rsidR="008014C9" w:rsidRPr="00480B06" w:rsidRDefault="008014C9" w:rsidP="00744F9D">
      <w:pPr>
        <w:spacing w:line="360" w:lineRule="auto"/>
        <w:jc w:val="both"/>
        <w:rPr>
          <w:rFonts w:ascii="Times New Roman" w:hAnsi="Times New Roman" w:cs="Times New Roman"/>
          <w:sz w:val="24"/>
          <w:szCs w:val="24"/>
        </w:rPr>
      </w:pPr>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944960" behindDoc="0" locked="0" layoutInCell="1" allowOverlap="1" wp14:anchorId="788EA2C9" wp14:editId="13080045">
                <wp:simplePos x="0" y="0"/>
                <wp:positionH relativeFrom="column">
                  <wp:posOffset>1159213</wp:posOffset>
                </wp:positionH>
                <wp:positionV relativeFrom="paragraph">
                  <wp:posOffset>118542</wp:posOffset>
                </wp:positionV>
                <wp:extent cx="3151761" cy="476656"/>
                <wp:effectExtent l="0" t="0" r="10795" b="19050"/>
                <wp:wrapNone/>
                <wp:docPr id="366" name="Rectangle 366"/>
                <wp:cNvGraphicFramePr/>
                <a:graphic xmlns:a="http://schemas.openxmlformats.org/drawingml/2006/main">
                  <a:graphicData uri="http://schemas.microsoft.com/office/word/2010/wordprocessingShape">
                    <wps:wsp>
                      <wps:cNvSpPr/>
                      <wps:spPr>
                        <a:xfrm>
                          <a:off x="0" y="0"/>
                          <a:ext cx="3151761" cy="4766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BF5820" w:rsidRDefault="00AC0578" w:rsidP="008014C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Suivi de l’apprentissage d’une organisation </w:t>
                            </w:r>
                            <w:r w:rsidRPr="00BF5820">
                              <w:rPr>
                                <w:rFonts w:ascii="Times New Roman" w:hAnsi="Times New Roman" w:cs="Times New Roman"/>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8EA2C9" id="Rectangle 366" o:spid="_x0000_s1177" style="position:absolute;left:0;text-align:left;margin-left:91.3pt;margin-top:9.35pt;width:248.15pt;height:37.55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" fillcolor="#5b9bd5 [3204]" strokecolor="#1f4d78 [1604]" strokeweight="1pt">
                <v:textbox>
                  <w:txbxContent>
                    <w:p w:rsidR="00AC0578" w:rsidRPr="00BF5820" w:rsidRDefault="00AC0578" w:rsidP="008014C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Suivi de l’apprentissage d’une organisation </w:t>
                      </w:r>
                      <w:r w:rsidRPr="00BF5820">
                        <w:rPr>
                          <w:rFonts w:ascii="Times New Roman" w:hAnsi="Times New Roman" w:cs="Times New Roman"/>
                          <w:color w:val="000000" w:themeColor="text1"/>
                          <w:sz w:val="24"/>
                        </w:rPr>
                        <w:t xml:space="preserve"> </w:t>
                      </w:r>
                    </w:p>
                  </w:txbxContent>
                </v:textbox>
              </v:rect>
            </w:pict>
          </mc:Fallback>
        </mc:AlternateContent>
      </w:r>
    </w:p>
    <w:p w:rsidR="008014C9" w:rsidRPr="00480B06" w:rsidRDefault="008014C9" w:rsidP="00744F9D">
      <w:pPr>
        <w:spacing w:line="360" w:lineRule="auto"/>
        <w:jc w:val="both"/>
        <w:rPr>
          <w:rFonts w:ascii="Times New Roman" w:hAnsi="Times New Roman" w:cs="Times New Roman"/>
          <w:sz w:val="24"/>
          <w:szCs w:val="24"/>
        </w:rPr>
      </w:pPr>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45984" behindDoc="0" locked="0" layoutInCell="1" allowOverlap="1" wp14:anchorId="34FF054C" wp14:editId="367B1139">
                <wp:simplePos x="0" y="0"/>
                <wp:positionH relativeFrom="column">
                  <wp:posOffset>1157808</wp:posOffset>
                </wp:positionH>
                <wp:positionV relativeFrom="paragraph">
                  <wp:posOffset>1905</wp:posOffset>
                </wp:positionV>
                <wp:extent cx="3151761" cy="476656"/>
                <wp:effectExtent l="0" t="0" r="10795" b="19050"/>
                <wp:wrapNone/>
                <wp:docPr id="367" name="Rectangle 367"/>
                <wp:cNvGraphicFramePr/>
                <a:graphic xmlns:a="http://schemas.openxmlformats.org/drawingml/2006/main">
                  <a:graphicData uri="http://schemas.microsoft.com/office/word/2010/wordprocessingShape">
                    <wps:wsp>
                      <wps:cNvSpPr/>
                      <wps:spPr>
                        <a:xfrm>
                          <a:off x="0" y="0"/>
                          <a:ext cx="3151761" cy="4766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BF5820" w:rsidRDefault="00AC0578" w:rsidP="008014C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Suivi sur l’accent mis par une organisation sur la croissance de l’emploi</w:t>
                            </w:r>
                            <w:r w:rsidRPr="00BF5820">
                              <w:rPr>
                                <w:rFonts w:ascii="Times New Roman" w:hAnsi="Times New Roman" w:cs="Times New Roman"/>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FF054C" id="Rectangle 367" o:spid="_x0000_s1178" style="position:absolute;left:0;text-align:left;margin-left:91.15pt;margin-top:.15pt;width:248.15pt;height:37.55pt;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" fillcolor="#5b9bd5 [3204]" strokecolor="#1f4d78 [1604]" strokeweight="1pt">
                <v:textbox>
                  <w:txbxContent>
                    <w:p w:rsidR="00AC0578" w:rsidRPr="00BF5820" w:rsidRDefault="00AC0578" w:rsidP="008014C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Suivi sur l’accent mis par une organisation sur la croissance de l’emploi</w:t>
                      </w:r>
                      <w:r w:rsidRPr="00BF5820">
                        <w:rPr>
                          <w:rFonts w:ascii="Times New Roman" w:hAnsi="Times New Roman" w:cs="Times New Roman"/>
                          <w:color w:val="000000" w:themeColor="text1"/>
                          <w:sz w:val="24"/>
                        </w:rPr>
                        <w:t xml:space="preserve"> </w:t>
                      </w:r>
                    </w:p>
                  </w:txbxContent>
                </v:textbox>
              </v:rect>
            </w:pict>
          </mc:Fallback>
        </mc:AlternateContent>
      </w:r>
    </w:p>
    <w:p w:rsidR="008014C9" w:rsidRPr="00D44969"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947008" behindDoc="0" locked="0" layoutInCell="1" allowOverlap="1" wp14:anchorId="2A507EAA" wp14:editId="6D181A1E">
                <wp:simplePos x="0" y="0"/>
                <wp:positionH relativeFrom="column">
                  <wp:posOffset>1163117</wp:posOffset>
                </wp:positionH>
                <wp:positionV relativeFrom="paragraph">
                  <wp:posOffset>318770</wp:posOffset>
                </wp:positionV>
                <wp:extent cx="3151761" cy="476656"/>
                <wp:effectExtent l="0" t="0" r="10795" b="19050"/>
                <wp:wrapNone/>
                <wp:docPr id="368" name="Rectangle 368"/>
                <wp:cNvGraphicFramePr/>
                <a:graphic xmlns:a="http://schemas.openxmlformats.org/drawingml/2006/main">
                  <a:graphicData uri="http://schemas.microsoft.com/office/word/2010/wordprocessingShape">
                    <wps:wsp>
                      <wps:cNvSpPr/>
                      <wps:spPr>
                        <a:xfrm>
                          <a:off x="0" y="0"/>
                          <a:ext cx="3151761" cy="4766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BF5820" w:rsidRDefault="00AC0578" w:rsidP="008014C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Suivi des procédures de reporting d’une organisation</w:t>
                            </w:r>
                            <w:r w:rsidRPr="00BF5820">
                              <w:rPr>
                                <w:rFonts w:ascii="Times New Roman" w:hAnsi="Times New Roman" w:cs="Times New Roman"/>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507EAA" id="Rectangle 368" o:spid="_x0000_s1179" style="position:absolute;left:0;text-align:left;margin-left:91.6pt;margin-top:25.1pt;width:248.15pt;height:37.55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" fillcolor="#5b9bd5 [3204]" strokecolor="#1f4d78 [1604]" strokeweight="1pt">
                <v:textbox>
                  <w:txbxContent>
                    <w:p w:rsidR="00AC0578" w:rsidRPr="00BF5820" w:rsidRDefault="00AC0578" w:rsidP="008014C9">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Suivi des procédures de reporting d’une organisation</w:t>
                      </w:r>
                      <w:r w:rsidRPr="00BF5820">
                        <w:rPr>
                          <w:rFonts w:ascii="Times New Roman" w:hAnsi="Times New Roman" w:cs="Times New Roman"/>
                          <w:color w:val="000000" w:themeColor="text1"/>
                          <w:sz w:val="24"/>
                        </w:rPr>
                        <w:t xml:space="preserve"> </w:t>
                      </w:r>
                    </w:p>
                  </w:txbxContent>
                </v:textbox>
              </v:rect>
            </w:pict>
          </mc:Fallback>
        </mc:AlternateContent>
      </w:r>
    </w:p>
    <w:p w:rsidR="007B4C21" w:rsidRDefault="007B4C21" w:rsidP="00D44969">
      <w:pPr>
        <w:pStyle w:val="Titre1"/>
      </w:pPr>
    </w:p>
    <w:p w:rsidR="003229DF" w:rsidRPr="00D44969" w:rsidRDefault="00E04B76" w:rsidP="00A368D2">
      <w:pPr>
        <w:pStyle w:val="Titre1"/>
      </w:pPr>
      <w:bookmarkStart w:id="192" w:name="_Toc149225801"/>
      <w:r w:rsidRPr="00D44969">
        <w:t>Figure  23</w:t>
      </w:r>
      <w:r w:rsidR="003229DF" w:rsidRPr="00D44969">
        <w:t>.Tendances  communes des évaluations de bâtiments</w:t>
      </w:r>
      <w:bookmarkEnd w:id="192"/>
    </w:p>
    <w:p w:rsidR="003058D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1. </w:t>
      </w:r>
      <w:r w:rsidRPr="00480B06">
        <w:rPr>
          <w:rFonts w:ascii="Times New Roman" w:hAnsi="Times New Roman" w:cs="Times New Roman"/>
          <w:i/>
          <w:sz w:val="24"/>
          <w:szCs w:val="24"/>
        </w:rPr>
        <w:t>contrôleur   de  la  transparence   sur  la  mission   d'une   organisation</w:t>
      </w:r>
      <w:r w:rsidRPr="00480B06">
        <w:rPr>
          <w:rFonts w:ascii="Times New Roman" w:hAnsi="Times New Roman" w:cs="Times New Roman"/>
          <w:sz w:val="24"/>
          <w:szCs w:val="24"/>
        </w:rPr>
        <w:t xml:space="preserve">   </w:t>
      </w:r>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II  s'agit notamment  de déterminer  les objectifs  d'une  organisation  et la mesure  dans  laquelle ces objectifs sont connus de I ‘ensemble de l'organisation.</w:t>
      </w:r>
    </w:p>
    <w:p w:rsidR="003058D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2.</w:t>
      </w:r>
      <w:r w:rsidR="00BB358D" w:rsidRPr="00480B06">
        <w:rPr>
          <w:rFonts w:ascii="Times New Roman" w:hAnsi="Times New Roman" w:cs="Times New Roman"/>
          <w:sz w:val="24"/>
          <w:szCs w:val="24"/>
        </w:rPr>
        <w:t xml:space="preserve"> </w:t>
      </w:r>
      <w:r w:rsidR="002A266F" w:rsidRPr="00480B06">
        <w:rPr>
          <w:rFonts w:ascii="Times New Roman" w:hAnsi="Times New Roman" w:cs="Times New Roman"/>
          <w:i/>
          <w:sz w:val="24"/>
          <w:szCs w:val="24"/>
        </w:rPr>
        <w:t xml:space="preserve">Suivi du leadership </w:t>
      </w:r>
      <w:r w:rsidR="00BB358D" w:rsidRPr="00480B06">
        <w:rPr>
          <w:rFonts w:ascii="Times New Roman" w:hAnsi="Times New Roman" w:cs="Times New Roman"/>
          <w:i/>
          <w:sz w:val="24"/>
          <w:szCs w:val="24"/>
        </w:rPr>
        <w:t xml:space="preserve">d'une </w:t>
      </w:r>
      <w:r w:rsidRPr="00480B06">
        <w:rPr>
          <w:rFonts w:ascii="Times New Roman" w:hAnsi="Times New Roman" w:cs="Times New Roman"/>
          <w:i/>
          <w:sz w:val="24"/>
          <w:szCs w:val="24"/>
        </w:rPr>
        <w:t>organisation</w:t>
      </w:r>
      <w:r w:rsidR="002A266F" w:rsidRPr="00480B06">
        <w:rPr>
          <w:rFonts w:ascii="Times New Roman" w:hAnsi="Times New Roman" w:cs="Times New Roman"/>
          <w:sz w:val="24"/>
          <w:szCs w:val="24"/>
        </w:rPr>
        <w:t xml:space="preserve"> </w:t>
      </w:r>
    </w:p>
    <w:p w:rsidR="003058D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   II s'agit  notamment  de  déterminer  dans quelle mesure la direction de l'entreprise est motivée  </w:t>
      </w:r>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dans quelle mesure la direction encourage  la créativité,  l'autoréflexion,  l'amélioration  de la dynamiqu</w:t>
      </w:r>
      <w:r w:rsidR="00EB421A" w:rsidRPr="00480B06">
        <w:rPr>
          <w:rFonts w:ascii="Times New Roman" w:hAnsi="Times New Roman" w:cs="Times New Roman"/>
          <w:sz w:val="24"/>
          <w:szCs w:val="24"/>
        </w:rPr>
        <w:t>e  et des stratégies d</w:t>
      </w:r>
      <w:r w:rsidRPr="00480B06">
        <w:rPr>
          <w:rFonts w:ascii="Times New Roman" w:hAnsi="Times New Roman" w:cs="Times New Roman"/>
          <w:sz w:val="24"/>
          <w:szCs w:val="24"/>
        </w:rPr>
        <w:t>'équipe.</w:t>
      </w:r>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3. </w:t>
      </w:r>
      <w:r w:rsidRPr="00480B06">
        <w:rPr>
          <w:rFonts w:ascii="Times New Roman" w:hAnsi="Times New Roman" w:cs="Times New Roman"/>
          <w:i/>
          <w:sz w:val="24"/>
          <w:szCs w:val="24"/>
        </w:rPr>
        <w:t xml:space="preserve">Suivi  de  l'apprentissage </w:t>
      </w:r>
      <w:r w:rsidR="002A266F" w:rsidRPr="00480B06">
        <w:rPr>
          <w:rFonts w:ascii="Times New Roman" w:hAnsi="Times New Roman" w:cs="Times New Roman"/>
          <w:i/>
          <w:sz w:val="24"/>
          <w:szCs w:val="24"/>
        </w:rPr>
        <w:t xml:space="preserve"> d'une</w:t>
      </w:r>
      <w:r w:rsidRPr="00480B06">
        <w:rPr>
          <w:rFonts w:ascii="Times New Roman" w:hAnsi="Times New Roman" w:cs="Times New Roman"/>
          <w:i/>
          <w:sz w:val="24"/>
          <w:szCs w:val="24"/>
        </w:rPr>
        <w:t xml:space="preserve"> organisation</w:t>
      </w:r>
      <w:r w:rsidRPr="00480B06">
        <w:rPr>
          <w:rFonts w:ascii="Times New Roman" w:hAnsi="Times New Roman" w:cs="Times New Roman"/>
          <w:sz w:val="24"/>
          <w:szCs w:val="24"/>
        </w:rPr>
        <w:t xml:space="preserve"> -"s'ag</w:t>
      </w:r>
      <w:r w:rsidR="00521384" w:rsidRPr="00480B06">
        <w:rPr>
          <w:rFonts w:ascii="Times New Roman" w:hAnsi="Times New Roman" w:cs="Times New Roman"/>
          <w:sz w:val="24"/>
          <w:szCs w:val="24"/>
        </w:rPr>
        <w:t xml:space="preserve">it  d'évaluer la </w:t>
      </w:r>
      <w:r w:rsidR="003A7066" w:rsidRPr="00480B06">
        <w:rPr>
          <w:rFonts w:ascii="Times New Roman" w:hAnsi="Times New Roman" w:cs="Times New Roman"/>
          <w:sz w:val="24"/>
          <w:szCs w:val="24"/>
        </w:rPr>
        <w:t xml:space="preserve">fréquence </w:t>
      </w:r>
      <w:r w:rsidRPr="00480B06">
        <w:rPr>
          <w:rFonts w:ascii="Times New Roman" w:hAnsi="Times New Roman" w:cs="Times New Roman"/>
          <w:sz w:val="24"/>
          <w:szCs w:val="24"/>
        </w:rPr>
        <w:t>à laquelle  une organisat</w:t>
      </w:r>
      <w:r w:rsidR="00521384" w:rsidRPr="00480B06">
        <w:rPr>
          <w:rFonts w:ascii="Times New Roman" w:hAnsi="Times New Roman" w:cs="Times New Roman"/>
          <w:sz w:val="24"/>
          <w:szCs w:val="24"/>
        </w:rPr>
        <w:t xml:space="preserve">ion  participe à une réflexion et </w:t>
      </w:r>
      <w:r w:rsidRPr="00480B06">
        <w:rPr>
          <w:rFonts w:ascii="Times New Roman" w:hAnsi="Times New Roman" w:cs="Times New Roman"/>
          <w:sz w:val="24"/>
          <w:szCs w:val="24"/>
        </w:rPr>
        <w:t>u</w:t>
      </w:r>
      <w:r w:rsidR="00521384" w:rsidRPr="00480B06">
        <w:rPr>
          <w:rFonts w:ascii="Times New Roman" w:hAnsi="Times New Roman" w:cs="Times New Roman"/>
          <w:sz w:val="24"/>
          <w:szCs w:val="24"/>
        </w:rPr>
        <w:t xml:space="preserve">ne auto-évaluation </w:t>
      </w:r>
      <w:r w:rsidR="00495E47" w:rsidRPr="00480B06">
        <w:rPr>
          <w:rFonts w:ascii="Times New Roman" w:hAnsi="Times New Roman" w:cs="Times New Roman"/>
          <w:sz w:val="24"/>
          <w:szCs w:val="24"/>
        </w:rPr>
        <w:t>efficaces. «</w:t>
      </w:r>
      <w:r w:rsidR="00784DB1">
        <w:rPr>
          <w:rFonts w:ascii="Times New Roman" w:hAnsi="Times New Roman" w:cs="Times New Roman"/>
          <w:sz w:val="24"/>
          <w:szCs w:val="24"/>
        </w:rPr>
        <w:t xml:space="preserve"> </w:t>
      </w:r>
      <w:r w:rsidR="00495E47" w:rsidRPr="00480B06">
        <w:rPr>
          <w:rFonts w:ascii="Times New Roman" w:hAnsi="Times New Roman" w:cs="Times New Roman"/>
          <w:sz w:val="24"/>
          <w:szCs w:val="24"/>
        </w:rPr>
        <w:t>S’agit</w:t>
      </w:r>
      <w:r w:rsidR="00521384"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également   </w:t>
      </w:r>
      <w:r w:rsidR="00521384" w:rsidRPr="00480B06">
        <w:rPr>
          <w:rFonts w:ascii="Times New Roman" w:hAnsi="Times New Roman" w:cs="Times New Roman"/>
          <w:sz w:val="24"/>
          <w:szCs w:val="24"/>
        </w:rPr>
        <w:t xml:space="preserve">d'évaluer dans quelle mesure </w:t>
      </w:r>
      <w:r w:rsidRPr="00480B06">
        <w:rPr>
          <w:rFonts w:ascii="Times New Roman" w:hAnsi="Times New Roman" w:cs="Times New Roman"/>
          <w:sz w:val="24"/>
          <w:szCs w:val="24"/>
        </w:rPr>
        <w:t xml:space="preserve">une </w:t>
      </w:r>
      <w:r w:rsidR="00521384" w:rsidRPr="00480B06">
        <w:rPr>
          <w:rFonts w:ascii="Times New Roman" w:hAnsi="Times New Roman" w:cs="Times New Roman"/>
          <w:sz w:val="24"/>
          <w:szCs w:val="24"/>
        </w:rPr>
        <w:t xml:space="preserve"> </w:t>
      </w:r>
      <w:r w:rsidR="00495E47" w:rsidRPr="00480B06">
        <w:rPr>
          <w:rFonts w:ascii="Times New Roman" w:hAnsi="Times New Roman" w:cs="Times New Roman"/>
          <w:sz w:val="24"/>
          <w:szCs w:val="24"/>
        </w:rPr>
        <w:t>organisation «apprend</w:t>
      </w:r>
      <w:r w:rsidR="00521384"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de </w:t>
      </w:r>
      <w:r w:rsidR="00521384" w:rsidRPr="00480B06">
        <w:rPr>
          <w:rFonts w:ascii="Times New Roman" w:hAnsi="Times New Roman" w:cs="Times New Roman"/>
          <w:sz w:val="24"/>
          <w:szCs w:val="24"/>
        </w:rPr>
        <w:t>l'</w:t>
      </w:r>
      <w:r w:rsidR="00495E47" w:rsidRPr="00480B06">
        <w:rPr>
          <w:rFonts w:ascii="Times New Roman" w:hAnsi="Times New Roman" w:cs="Times New Roman"/>
          <w:sz w:val="24"/>
          <w:szCs w:val="24"/>
        </w:rPr>
        <w:t>expérience «</w:t>
      </w:r>
      <w:r w:rsidR="00784DB1">
        <w:rPr>
          <w:rFonts w:ascii="Times New Roman" w:hAnsi="Times New Roman" w:cs="Times New Roman"/>
          <w:sz w:val="24"/>
          <w:szCs w:val="24"/>
        </w:rPr>
        <w:t xml:space="preserve"> </w:t>
      </w:r>
      <w:r w:rsidR="00495E47" w:rsidRPr="00480B06">
        <w:rPr>
          <w:rFonts w:ascii="Times New Roman" w:hAnsi="Times New Roman" w:cs="Times New Roman"/>
          <w:sz w:val="24"/>
          <w:szCs w:val="24"/>
        </w:rPr>
        <w:t>et</w:t>
      </w:r>
      <w:r w:rsidRPr="00480B06">
        <w:rPr>
          <w:rFonts w:ascii="Times New Roman" w:hAnsi="Times New Roman" w:cs="Times New Roman"/>
          <w:sz w:val="24"/>
          <w:szCs w:val="24"/>
        </w:rPr>
        <w:t xml:space="preserve"> si elle promeut l'idée d'apprendre de l'expérience.</w:t>
      </w:r>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4. </w:t>
      </w:r>
      <w:r w:rsidRPr="00480B06">
        <w:rPr>
          <w:rFonts w:ascii="Times New Roman" w:hAnsi="Times New Roman" w:cs="Times New Roman"/>
          <w:i/>
          <w:sz w:val="24"/>
          <w:szCs w:val="24"/>
        </w:rPr>
        <w:t>Suivi sur l'accent mis par une organ</w:t>
      </w:r>
      <w:r w:rsidR="00521384" w:rsidRPr="00480B06">
        <w:rPr>
          <w:rFonts w:ascii="Times New Roman" w:hAnsi="Times New Roman" w:cs="Times New Roman"/>
          <w:i/>
          <w:sz w:val="24"/>
          <w:szCs w:val="24"/>
        </w:rPr>
        <w:t xml:space="preserve">isation </w:t>
      </w:r>
      <w:r w:rsidRPr="00480B06">
        <w:rPr>
          <w:rFonts w:ascii="Times New Roman" w:hAnsi="Times New Roman" w:cs="Times New Roman"/>
          <w:i/>
          <w:sz w:val="24"/>
          <w:szCs w:val="24"/>
        </w:rPr>
        <w:t>s</w:t>
      </w:r>
      <w:r w:rsidR="00521384" w:rsidRPr="00480B06">
        <w:rPr>
          <w:rFonts w:ascii="Times New Roman" w:hAnsi="Times New Roman" w:cs="Times New Roman"/>
          <w:i/>
          <w:sz w:val="24"/>
          <w:szCs w:val="24"/>
        </w:rPr>
        <w:t>ur la croissance de l'emploi</w:t>
      </w:r>
      <w:r w:rsidRPr="00480B06">
        <w:rPr>
          <w:rFonts w:ascii="Times New Roman" w:hAnsi="Times New Roman" w:cs="Times New Roman"/>
          <w:sz w:val="24"/>
          <w:szCs w:val="24"/>
        </w:rPr>
        <w:t>-  " s'agit notamment de  déterminer   dans   quelle   mesure   l'entreprise   facilite   l'apprentissage continu, en particulier par des approches pratiques.</w:t>
      </w:r>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5. </w:t>
      </w:r>
      <w:r w:rsidRPr="00480B06">
        <w:rPr>
          <w:rFonts w:ascii="Times New Roman" w:hAnsi="Times New Roman" w:cs="Times New Roman"/>
          <w:i/>
          <w:sz w:val="24"/>
          <w:szCs w:val="24"/>
        </w:rPr>
        <w:t>Suivi  des  procédures  de  reporting  d'une  organisation</w:t>
      </w:r>
      <w:r w:rsidRPr="00480B06">
        <w:rPr>
          <w:rFonts w:ascii="Times New Roman" w:hAnsi="Times New Roman" w:cs="Times New Roman"/>
          <w:sz w:val="24"/>
          <w:szCs w:val="24"/>
        </w:rPr>
        <w:t>,</w:t>
      </w:r>
      <w:r w:rsidR="00C41B53" w:rsidRPr="00480B06">
        <w:rPr>
          <w:rFonts w:ascii="Times New Roman" w:hAnsi="Times New Roman" w:cs="Times New Roman"/>
          <w:sz w:val="24"/>
          <w:szCs w:val="24"/>
        </w:rPr>
        <w:t xml:space="preserve"> "</w:t>
      </w:r>
      <w:r w:rsidRPr="00480B06">
        <w:rPr>
          <w:rFonts w:ascii="Times New Roman" w:hAnsi="Times New Roman" w:cs="Times New Roman"/>
          <w:sz w:val="24"/>
          <w:szCs w:val="24"/>
        </w:rPr>
        <w:t>s'agit  notamment  de déterminer  dans quelle mesure une entité est impliquée dans l'autocontrôle.  I</w:t>
      </w:r>
      <w:r w:rsidR="00784DB1">
        <w:rPr>
          <w:rFonts w:ascii="Times New Roman" w:hAnsi="Times New Roman" w:cs="Times New Roman"/>
          <w:sz w:val="24"/>
          <w:szCs w:val="24"/>
        </w:rPr>
        <w:t xml:space="preserve">I s'agit de déterminer  si  une </w:t>
      </w:r>
      <w:r w:rsidRPr="00480B06">
        <w:rPr>
          <w:rFonts w:ascii="Times New Roman" w:hAnsi="Times New Roman" w:cs="Times New Roman"/>
          <w:sz w:val="24"/>
          <w:szCs w:val="24"/>
        </w:rPr>
        <w:t>entreprise  favorise  ou  non  le progrès  en  tirant  les leçons  de  ses erreurs.</w:t>
      </w:r>
    </w:p>
    <w:p w:rsidR="008014C9" w:rsidRPr="00480B06" w:rsidRDefault="004A08EE"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En 2007, I'USAID a </w:t>
      </w:r>
      <w:r w:rsidR="008014C9" w:rsidRPr="00480B06">
        <w:rPr>
          <w:rFonts w:ascii="Times New Roman" w:hAnsi="Times New Roman" w:cs="Times New Roman"/>
          <w:sz w:val="24"/>
          <w:szCs w:val="24"/>
        </w:rPr>
        <w:t xml:space="preserve">publié un rapport </w:t>
      </w:r>
      <w:r w:rsidR="00E76157" w:rsidRPr="00480B06">
        <w:rPr>
          <w:rFonts w:ascii="Times New Roman" w:hAnsi="Times New Roman" w:cs="Times New Roman"/>
          <w:sz w:val="24"/>
          <w:szCs w:val="24"/>
        </w:rPr>
        <w:t xml:space="preserve">sur son approche du suivi et </w:t>
      </w:r>
      <w:r w:rsidR="008014C9" w:rsidRPr="00480B06">
        <w:rPr>
          <w:rFonts w:ascii="Times New Roman" w:hAnsi="Times New Roman" w:cs="Times New Roman"/>
          <w:sz w:val="24"/>
          <w:szCs w:val="24"/>
        </w:rPr>
        <w:t>l'</w:t>
      </w:r>
      <w:r w:rsidR="00E76157" w:rsidRPr="00480B06">
        <w:rPr>
          <w:rFonts w:ascii="Times New Roman" w:hAnsi="Times New Roman" w:cs="Times New Roman"/>
          <w:sz w:val="24"/>
          <w:szCs w:val="24"/>
        </w:rPr>
        <w:t>évaluation du renforcement des cap</w:t>
      </w:r>
      <w:r w:rsidRPr="00480B06">
        <w:rPr>
          <w:rFonts w:ascii="Times New Roman" w:hAnsi="Times New Roman" w:cs="Times New Roman"/>
          <w:sz w:val="24"/>
          <w:szCs w:val="24"/>
        </w:rPr>
        <w:t>acités. Selon ce rapport, surveillé</w:t>
      </w:r>
      <w:r w:rsidR="00E76157" w:rsidRPr="00480B06">
        <w:rPr>
          <w:rFonts w:ascii="Times New Roman" w:hAnsi="Times New Roman" w:cs="Times New Roman"/>
          <w:sz w:val="24"/>
          <w:szCs w:val="24"/>
        </w:rPr>
        <w:t xml:space="preserve"> les </w:t>
      </w:r>
      <w:r w:rsidR="008014C9" w:rsidRPr="00480B06">
        <w:rPr>
          <w:rFonts w:ascii="Times New Roman" w:hAnsi="Times New Roman" w:cs="Times New Roman"/>
          <w:sz w:val="24"/>
          <w:szCs w:val="24"/>
        </w:rPr>
        <w:t xml:space="preserve">objectifs  des programmes, les liens entre les projets et les activités d'une organisation et ses buts, les indicateurs mesurables d'un </w:t>
      </w:r>
      <w:r w:rsidR="008014C9" w:rsidRPr="00480B06">
        <w:rPr>
          <w:rFonts w:ascii="Times New Roman" w:hAnsi="Times New Roman" w:cs="Times New Roman"/>
          <w:sz w:val="24"/>
          <w:szCs w:val="24"/>
        </w:rPr>
        <w:lastRenderedPageBreak/>
        <w:t>programme ou d'une organisation, la collecte de données et les</w:t>
      </w:r>
      <w:r w:rsidRPr="00480B06">
        <w:rPr>
          <w:rFonts w:ascii="Times New Roman" w:hAnsi="Times New Roman" w:cs="Times New Roman"/>
          <w:sz w:val="24"/>
          <w:szCs w:val="24"/>
        </w:rPr>
        <w:t xml:space="preserve"> rapports d’avancement. E</w:t>
      </w:r>
      <w:r w:rsidR="008014C9" w:rsidRPr="00480B06">
        <w:rPr>
          <w:rFonts w:ascii="Times New Roman" w:hAnsi="Times New Roman" w:cs="Times New Roman"/>
          <w:sz w:val="24"/>
          <w:szCs w:val="24"/>
        </w:rPr>
        <w:t>xamine si les objectifs ont été attein</w:t>
      </w:r>
      <w:r w:rsidRPr="00480B06">
        <w:rPr>
          <w:rFonts w:ascii="Times New Roman" w:hAnsi="Times New Roman" w:cs="Times New Roman"/>
          <w:sz w:val="24"/>
          <w:szCs w:val="24"/>
        </w:rPr>
        <w:t xml:space="preserve">ts </w:t>
      </w:r>
      <w:r w:rsidR="008014C9" w:rsidRPr="00480B06">
        <w:rPr>
          <w:rFonts w:ascii="Times New Roman" w:hAnsi="Times New Roman" w:cs="Times New Roman"/>
          <w:sz w:val="24"/>
          <w:szCs w:val="24"/>
        </w:rPr>
        <w:t>et les contributions globales du projet. Elle analyse les résultats admissi</w:t>
      </w:r>
      <w:r w:rsidRPr="00480B06">
        <w:rPr>
          <w:rFonts w:ascii="Times New Roman" w:hAnsi="Times New Roman" w:cs="Times New Roman"/>
          <w:sz w:val="24"/>
          <w:szCs w:val="24"/>
        </w:rPr>
        <w:t xml:space="preserve">bles </w:t>
      </w:r>
      <w:r w:rsidR="008014C9" w:rsidRPr="00480B06">
        <w:rPr>
          <w:rFonts w:ascii="Times New Roman" w:hAnsi="Times New Roman" w:cs="Times New Roman"/>
          <w:sz w:val="24"/>
          <w:szCs w:val="24"/>
        </w:rPr>
        <w:t xml:space="preserve">qui sont plus difficiles à </w:t>
      </w:r>
      <w:r w:rsidRPr="00480B06">
        <w:rPr>
          <w:rFonts w:ascii="Times New Roman" w:hAnsi="Times New Roman" w:cs="Times New Roman"/>
          <w:sz w:val="24"/>
          <w:szCs w:val="24"/>
        </w:rPr>
        <w:t>mesurer. E</w:t>
      </w:r>
      <w:r w:rsidR="008014C9" w:rsidRPr="00480B06">
        <w:rPr>
          <w:rFonts w:ascii="Times New Roman" w:hAnsi="Times New Roman" w:cs="Times New Roman"/>
          <w:sz w:val="24"/>
          <w:szCs w:val="24"/>
        </w:rPr>
        <w:t xml:space="preserve">xamine les résultats ou les implications involontaires et met à jour les rapports sur </w:t>
      </w:r>
      <w:r w:rsidRPr="00480B06">
        <w:rPr>
          <w:rFonts w:ascii="Times New Roman" w:hAnsi="Times New Roman" w:cs="Times New Roman"/>
          <w:sz w:val="24"/>
          <w:szCs w:val="24"/>
        </w:rPr>
        <w:t>les enseignements tirés.</w:t>
      </w:r>
      <w:r w:rsidR="008014C9" w:rsidRPr="00480B06">
        <w:rPr>
          <w:rFonts w:ascii="Times New Roman" w:hAnsi="Times New Roman" w:cs="Times New Roman"/>
          <w:sz w:val="24"/>
          <w:szCs w:val="24"/>
        </w:rPr>
        <w:t xml:space="preserve"> </w:t>
      </w:r>
      <w:r w:rsidRPr="00480B06">
        <w:rPr>
          <w:rFonts w:ascii="Times New Roman" w:hAnsi="Times New Roman" w:cs="Times New Roman"/>
          <w:sz w:val="24"/>
          <w:szCs w:val="24"/>
        </w:rPr>
        <w:t>D</w:t>
      </w:r>
      <w:r w:rsidR="008014C9" w:rsidRPr="00480B06">
        <w:rPr>
          <w:rFonts w:ascii="Times New Roman" w:hAnsi="Times New Roman" w:cs="Times New Roman"/>
          <w:sz w:val="24"/>
          <w:szCs w:val="24"/>
        </w:rPr>
        <w:t>eux types de mesures du succès :</w:t>
      </w:r>
    </w:p>
    <w:p w:rsidR="008014C9" w:rsidRPr="00382EFB"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Les indicateurs de réalisation</w:t>
      </w:r>
      <w:r w:rsidR="004A08EE" w:rsidRPr="00480B06">
        <w:rPr>
          <w:rFonts w:ascii="Times New Roman" w:hAnsi="Times New Roman" w:cs="Times New Roman"/>
          <w:sz w:val="24"/>
          <w:szCs w:val="24"/>
        </w:rPr>
        <w:t xml:space="preserve"> et </w:t>
      </w:r>
      <w:r w:rsidR="00784DB1">
        <w:rPr>
          <w:rFonts w:ascii="Times New Roman" w:hAnsi="Times New Roman" w:cs="Times New Roman"/>
          <w:sz w:val="24"/>
          <w:szCs w:val="24"/>
        </w:rPr>
        <w:t>l</w:t>
      </w:r>
      <w:r w:rsidRPr="00480B06">
        <w:rPr>
          <w:rFonts w:ascii="Times New Roman" w:hAnsi="Times New Roman" w:cs="Times New Roman"/>
          <w:sz w:val="24"/>
          <w:szCs w:val="24"/>
        </w:rPr>
        <w:t>es indicateurs de résultat.</w:t>
      </w:r>
      <w:r w:rsidR="00495E47" w:rsidRPr="00480B06">
        <w:rPr>
          <w:rFonts w:ascii="Times New Roman" w:hAnsi="Times New Roman" w:cs="Times New Roman"/>
          <w:sz w:val="24"/>
          <w:szCs w:val="24"/>
        </w:rPr>
        <w:t xml:space="preserve"> </w:t>
      </w:r>
      <w:r w:rsidRPr="00480B06">
        <w:rPr>
          <w:rFonts w:ascii="Times New Roman" w:hAnsi="Times New Roman" w:cs="Times New Roman"/>
          <w:sz w:val="24"/>
          <w:szCs w:val="24"/>
        </w:rPr>
        <w:t>Les indicateurs de réalisation  notent les changements ou les résultats immédiats, tels que le nombre de perso</w:t>
      </w:r>
      <w:r w:rsidR="00382EFB">
        <w:rPr>
          <w:rFonts w:ascii="Times New Roman" w:hAnsi="Times New Roman" w:cs="Times New Roman"/>
          <w:sz w:val="24"/>
          <w:szCs w:val="24"/>
        </w:rPr>
        <w:t>nnes formées.</w:t>
      </w:r>
      <w:r w:rsidR="00E9450A">
        <w:rPr>
          <w:rFonts w:ascii="Times New Roman" w:hAnsi="Times New Roman" w:cs="Times New Roman"/>
          <w:sz w:val="24"/>
          <w:szCs w:val="24"/>
        </w:rPr>
        <w:t xml:space="preserve"> </w:t>
      </w:r>
      <w:r w:rsidRPr="00480B06">
        <w:rPr>
          <w:rFonts w:ascii="Times New Roman" w:hAnsi="Times New Roman" w:cs="Times New Roman"/>
          <w:sz w:val="24"/>
          <w:szCs w:val="24"/>
        </w:rPr>
        <w:t>Les indicateurs de résultat sont m</w:t>
      </w:r>
      <w:r w:rsidR="004A08EE" w:rsidRPr="00480B06">
        <w:rPr>
          <w:rFonts w:ascii="Times New Roman" w:hAnsi="Times New Roman" w:cs="Times New Roman"/>
          <w:sz w:val="24"/>
          <w:szCs w:val="24"/>
        </w:rPr>
        <w:t>esurés par impact, comme l</w:t>
      </w:r>
      <w:r w:rsidRPr="00480B06">
        <w:rPr>
          <w:rFonts w:ascii="Times New Roman" w:hAnsi="Times New Roman" w:cs="Times New Roman"/>
          <w:sz w:val="24"/>
          <w:szCs w:val="24"/>
        </w:rPr>
        <w:t xml:space="preserve">es lois modifiées grâce à des défenseurs </w:t>
      </w:r>
      <w:r w:rsidR="004A08EE" w:rsidRPr="00480B06">
        <w:rPr>
          <w:rFonts w:ascii="Times New Roman" w:hAnsi="Times New Roman" w:cs="Times New Roman"/>
          <w:sz w:val="24"/>
          <w:szCs w:val="24"/>
        </w:rPr>
        <w:t>formé</w:t>
      </w:r>
      <w:r w:rsidRPr="00480B06">
        <w:rPr>
          <w:rFonts w:ascii="Times New Roman" w:hAnsi="Times New Roman" w:cs="Times New Roman"/>
          <w:sz w:val="24"/>
          <w:szCs w:val="24"/>
        </w:rPr>
        <w:t>s.</w:t>
      </w:r>
    </w:p>
    <w:p w:rsidR="008014C9" w:rsidRPr="00480B06" w:rsidRDefault="00D63F83" w:rsidP="00A368D2">
      <w:pPr>
        <w:pStyle w:val="Titre2"/>
        <w:rPr>
          <w:rFonts w:ascii="Times New Roman" w:hAnsi="Times New Roman" w:cs="Times New Roman"/>
          <w:color w:val="auto"/>
          <w:sz w:val="24"/>
          <w:szCs w:val="24"/>
        </w:rPr>
      </w:pPr>
      <w:bookmarkStart w:id="193" w:name="_Toc149225802"/>
      <w:r w:rsidRPr="00480B06">
        <w:rPr>
          <w:rFonts w:ascii="Times New Roman" w:hAnsi="Times New Roman" w:cs="Times New Roman"/>
          <w:color w:val="auto"/>
          <w:sz w:val="24"/>
          <w:szCs w:val="24"/>
        </w:rPr>
        <w:t xml:space="preserve">7.11. </w:t>
      </w:r>
      <w:r w:rsidR="008014C9" w:rsidRPr="00480B06">
        <w:rPr>
          <w:rFonts w:ascii="Times New Roman" w:hAnsi="Times New Roman" w:cs="Times New Roman"/>
          <w:color w:val="auto"/>
          <w:sz w:val="24"/>
          <w:szCs w:val="24"/>
        </w:rPr>
        <w:t>Mesurer le renforcement  des capacités  communautaires : un vocabulaire  de base</w:t>
      </w:r>
      <w:bookmarkEnd w:id="193"/>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1. </w:t>
      </w:r>
      <w:r w:rsidRPr="00480B06">
        <w:rPr>
          <w:rFonts w:ascii="Times New Roman" w:hAnsi="Times New Roman" w:cs="Times New Roman"/>
          <w:b/>
          <w:sz w:val="24"/>
          <w:szCs w:val="24"/>
        </w:rPr>
        <w:t>Résultats:</w:t>
      </w:r>
      <w:r w:rsidR="004A08EE" w:rsidRPr="00480B06">
        <w:rPr>
          <w:rFonts w:ascii="Times New Roman" w:hAnsi="Times New Roman" w:cs="Times New Roman"/>
          <w:b/>
          <w:sz w:val="24"/>
          <w:szCs w:val="24"/>
        </w:rPr>
        <w:t xml:space="preserve"> </w:t>
      </w:r>
      <w:r w:rsidR="004A08EE" w:rsidRPr="00480B06">
        <w:rPr>
          <w:rFonts w:ascii="Times New Roman" w:hAnsi="Times New Roman" w:cs="Times New Roman"/>
          <w:sz w:val="24"/>
          <w:szCs w:val="24"/>
        </w:rPr>
        <w:t xml:space="preserve">est </w:t>
      </w:r>
      <w:r w:rsidRPr="00480B06">
        <w:rPr>
          <w:rFonts w:ascii="Times New Roman" w:hAnsi="Times New Roman" w:cs="Times New Roman"/>
          <w:sz w:val="24"/>
          <w:szCs w:val="24"/>
        </w:rPr>
        <w:t xml:space="preserve">un </w:t>
      </w:r>
      <w:r w:rsidRPr="00480B06">
        <w:rPr>
          <w:rFonts w:ascii="Times New Roman" w:hAnsi="Times New Roman" w:cs="Times New Roman"/>
          <w:i/>
          <w:sz w:val="24"/>
          <w:szCs w:val="24"/>
        </w:rPr>
        <w:t>changement   majeur  dans  la vie  des  gens</w:t>
      </w:r>
      <w:r w:rsidRPr="00480B06">
        <w:rPr>
          <w:rFonts w:ascii="Times New Roman" w:hAnsi="Times New Roman" w:cs="Times New Roman"/>
          <w:sz w:val="24"/>
          <w:szCs w:val="24"/>
        </w:rPr>
        <w:t>,  leurs organisations  et/ou leur communauté qui prouve que le</w:t>
      </w:r>
      <w:r w:rsidR="00A02A0D" w:rsidRPr="00480B06">
        <w:rPr>
          <w:rFonts w:ascii="Times New Roman" w:hAnsi="Times New Roman" w:cs="Times New Roman"/>
          <w:sz w:val="24"/>
          <w:szCs w:val="24"/>
        </w:rPr>
        <w:t xml:space="preserve"> renforcement </w:t>
      </w:r>
      <w:r w:rsidRPr="00480B06">
        <w:rPr>
          <w:rFonts w:ascii="Times New Roman" w:hAnsi="Times New Roman" w:cs="Times New Roman"/>
          <w:sz w:val="24"/>
          <w:szCs w:val="24"/>
        </w:rPr>
        <w:t>des capacités est en cours.  C'est une différence</w:t>
      </w:r>
      <w:r w:rsidR="00A02A0D" w:rsidRPr="00480B06">
        <w:rPr>
          <w:rFonts w:ascii="Times New Roman" w:hAnsi="Times New Roman" w:cs="Times New Roman"/>
          <w:sz w:val="24"/>
          <w:szCs w:val="24"/>
        </w:rPr>
        <w:t xml:space="preserve"> dont les gens prêts à assumer </w:t>
      </w:r>
      <w:r w:rsidRPr="00480B06">
        <w:rPr>
          <w:rFonts w:ascii="Times New Roman" w:hAnsi="Times New Roman" w:cs="Times New Roman"/>
          <w:sz w:val="24"/>
          <w:szCs w:val="24"/>
        </w:rPr>
        <w:t>la responsabilité</w:t>
      </w:r>
      <w:r w:rsidR="00A02A0D" w:rsidRPr="00480B06">
        <w:rPr>
          <w:rFonts w:ascii="Times New Roman" w:hAnsi="Times New Roman" w:cs="Times New Roman"/>
          <w:sz w:val="24"/>
          <w:szCs w:val="24"/>
        </w:rPr>
        <w:t>.</w:t>
      </w:r>
      <w:r w:rsidR="004A08EE" w:rsidRPr="00480B06">
        <w:rPr>
          <w:rFonts w:ascii="Times New Roman" w:hAnsi="Times New Roman" w:cs="Times New Roman"/>
          <w:sz w:val="24"/>
          <w:szCs w:val="24"/>
        </w:rPr>
        <w:t xml:space="preserve"> </w:t>
      </w:r>
      <w:r w:rsidRPr="00480B06">
        <w:rPr>
          <w:rFonts w:ascii="Times New Roman" w:hAnsi="Times New Roman" w:cs="Times New Roman"/>
          <w:sz w:val="24"/>
          <w:szCs w:val="24"/>
        </w:rPr>
        <w:t>Utilisons à nouveau la qualité de vi</w:t>
      </w:r>
      <w:r w:rsidR="00E76157" w:rsidRPr="00480B06">
        <w:rPr>
          <w:rFonts w:ascii="Times New Roman" w:hAnsi="Times New Roman" w:cs="Times New Roman"/>
          <w:sz w:val="24"/>
          <w:szCs w:val="24"/>
        </w:rPr>
        <w:t xml:space="preserve">e pour un exemple  de résultat. </w:t>
      </w:r>
      <w:r w:rsidRPr="00480B06">
        <w:rPr>
          <w:rFonts w:ascii="Times New Roman" w:hAnsi="Times New Roman" w:cs="Times New Roman"/>
          <w:sz w:val="24"/>
          <w:szCs w:val="24"/>
        </w:rPr>
        <w:t>Si vous essayez de mesurer la qualité de vie, une bonne santé serait un résultat possible.</w:t>
      </w:r>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b/>
          <w:sz w:val="24"/>
          <w:szCs w:val="24"/>
        </w:rPr>
        <w:t>2. Indicateur:</w:t>
      </w:r>
      <w:r w:rsidRPr="00480B06">
        <w:rPr>
          <w:rFonts w:ascii="Times New Roman" w:hAnsi="Times New Roman" w:cs="Times New Roman"/>
          <w:sz w:val="24"/>
          <w:szCs w:val="24"/>
        </w:rPr>
        <w:t xml:space="preserve"> est  une  action  ou  une  capacité  réelle  qui  peut  être attribuée ou calculée de manière à montrer qu'un </w:t>
      </w:r>
      <w:r w:rsidRPr="00480B06">
        <w:rPr>
          <w:rFonts w:ascii="Times New Roman" w:hAnsi="Times New Roman" w:cs="Times New Roman"/>
          <w:i/>
          <w:sz w:val="24"/>
          <w:szCs w:val="24"/>
        </w:rPr>
        <w:t>objectif est atteint</w:t>
      </w:r>
      <w:r w:rsidRPr="00480B06">
        <w:rPr>
          <w:rFonts w:ascii="Times New Roman" w:hAnsi="Times New Roman" w:cs="Times New Roman"/>
          <w:sz w:val="24"/>
          <w:szCs w:val="24"/>
        </w:rPr>
        <w:t xml:space="preserve">. Si vous voulez considérer qu'un résultat a été atteint, vous </w:t>
      </w:r>
      <w:r w:rsidR="004A08EE" w:rsidRPr="00480B06">
        <w:rPr>
          <w:rFonts w:ascii="Times New Roman" w:hAnsi="Times New Roman" w:cs="Times New Roman"/>
          <w:sz w:val="24"/>
          <w:szCs w:val="24"/>
        </w:rPr>
        <w:t>pouvez considérer un indicateur c</w:t>
      </w:r>
      <w:r w:rsidRPr="00480B06">
        <w:rPr>
          <w:rFonts w:ascii="Times New Roman" w:hAnsi="Times New Roman" w:cs="Times New Roman"/>
          <w:sz w:val="24"/>
          <w:szCs w:val="24"/>
        </w:rPr>
        <w:t>omme une étape que vous devez franchiser ou une condition que</w:t>
      </w:r>
      <w:r w:rsidR="00382EFB">
        <w:rPr>
          <w:rFonts w:ascii="Times New Roman" w:hAnsi="Times New Roman" w:cs="Times New Roman"/>
          <w:sz w:val="24"/>
          <w:szCs w:val="24"/>
        </w:rPr>
        <w:t xml:space="preserve"> vous devez avoir en bon ordre. </w:t>
      </w:r>
      <w:r w:rsidRPr="00480B06">
        <w:rPr>
          <w:rFonts w:ascii="Times New Roman" w:hAnsi="Times New Roman" w:cs="Times New Roman"/>
          <w:sz w:val="24"/>
          <w:szCs w:val="24"/>
        </w:rPr>
        <w:t>Examinons  un exemple  précèd</w:t>
      </w:r>
      <w:r w:rsidR="004A08EE" w:rsidRPr="00480B06">
        <w:rPr>
          <w:rFonts w:ascii="Times New Roman" w:hAnsi="Times New Roman" w:cs="Times New Roman"/>
          <w:sz w:val="24"/>
          <w:szCs w:val="24"/>
        </w:rPr>
        <w:t>ent : l</w:t>
      </w:r>
      <w:r w:rsidRPr="00480B06">
        <w:rPr>
          <w:rFonts w:ascii="Times New Roman" w:hAnsi="Times New Roman" w:cs="Times New Roman"/>
          <w:sz w:val="24"/>
          <w:szCs w:val="24"/>
        </w:rPr>
        <w:t>e poids pourrait  être un indicateur  de bonne santé.</w:t>
      </w:r>
    </w:p>
    <w:p w:rsidR="008014C9" w:rsidRPr="00480B06" w:rsidRDefault="008014C9" w:rsidP="00744F9D">
      <w:pPr>
        <w:spacing w:line="360" w:lineRule="auto"/>
        <w:jc w:val="both"/>
        <w:rPr>
          <w:rFonts w:ascii="Times New Roman" w:hAnsi="Times New Roman" w:cs="Times New Roman"/>
          <w:sz w:val="24"/>
          <w:szCs w:val="24"/>
        </w:rPr>
      </w:pPr>
      <w:r w:rsidRPr="00480B06">
        <w:rPr>
          <w:rFonts w:ascii="Times New Roman" w:hAnsi="Times New Roman" w:cs="Times New Roman"/>
          <w:b/>
          <w:sz w:val="24"/>
          <w:szCs w:val="24"/>
        </w:rPr>
        <w:t>3. Mesure</w:t>
      </w:r>
      <w:r w:rsidR="004A08EE" w:rsidRPr="00480B06">
        <w:rPr>
          <w:rFonts w:ascii="Times New Roman" w:hAnsi="Times New Roman" w:cs="Times New Roman"/>
          <w:sz w:val="24"/>
          <w:szCs w:val="24"/>
        </w:rPr>
        <w:t xml:space="preserve"> : </w:t>
      </w:r>
      <w:r w:rsidRPr="00480B06">
        <w:rPr>
          <w:rFonts w:ascii="Times New Roman" w:hAnsi="Times New Roman" w:cs="Times New Roman"/>
          <w:sz w:val="24"/>
          <w:szCs w:val="24"/>
        </w:rPr>
        <w:t xml:space="preserve">est </w:t>
      </w:r>
      <w:r w:rsidRPr="00480B06">
        <w:rPr>
          <w:rFonts w:ascii="Times New Roman" w:hAnsi="Times New Roman" w:cs="Times New Roman"/>
          <w:i/>
          <w:sz w:val="24"/>
          <w:szCs w:val="24"/>
        </w:rPr>
        <w:t>le</w:t>
      </w:r>
      <w:r w:rsidR="004A08EE" w:rsidRPr="00480B06">
        <w:rPr>
          <w:rFonts w:ascii="Times New Roman" w:hAnsi="Times New Roman" w:cs="Times New Roman"/>
          <w:i/>
          <w:sz w:val="24"/>
          <w:szCs w:val="24"/>
        </w:rPr>
        <w:t xml:space="preserve"> comptage  réel</w:t>
      </w:r>
      <w:r w:rsidRPr="00480B06">
        <w:rPr>
          <w:rFonts w:ascii="Times New Roman" w:hAnsi="Times New Roman" w:cs="Times New Roman"/>
          <w:sz w:val="24"/>
          <w:szCs w:val="24"/>
        </w:rPr>
        <w:t xml:space="preserve"> ou une sorte de</w:t>
      </w:r>
      <w:r w:rsidR="004A08EE" w:rsidRPr="00480B06">
        <w:rPr>
          <w:rFonts w:ascii="Times New Roman" w:hAnsi="Times New Roman" w:cs="Times New Roman"/>
          <w:sz w:val="24"/>
          <w:szCs w:val="24"/>
        </w:rPr>
        <w:t xml:space="preserve"> mesure qui doit être calculée </w:t>
      </w:r>
      <w:r w:rsidR="003C7B99" w:rsidRPr="00480B06">
        <w:rPr>
          <w:rFonts w:ascii="Times New Roman" w:hAnsi="Times New Roman" w:cs="Times New Roman"/>
          <w:sz w:val="24"/>
          <w:szCs w:val="24"/>
        </w:rPr>
        <w:t xml:space="preserve">comme  un indicateur. </w:t>
      </w:r>
      <w:r w:rsidRPr="00480B06">
        <w:rPr>
          <w:rFonts w:ascii="Times New Roman" w:hAnsi="Times New Roman" w:cs="Times New Roman"/>
          <w:sz w:val="24"/>
          <w:szCs w:val="24"/>
        </w:rPr>
        <w:t>Une mesure  doit toujours  commencer par des termes tels que  "nombre de», "présence de», "qualité de" quelque  chose qui signifie que ce que vous mesurez a été</w:t>
      </w:r>
      <w:r w:rsidR="003C7B99" w:rsidRPr="00480B06">
        <w:rPr>
          <w:rFonts w:ascii="Times New Roman" w:hAnsi="Times New Roman" w:cs="Times New Roman"/>
          <w:sz w:val="24"/>
          <w:szCs w:val="24"/>
        </w:rPr>
        <w:t xml:space="preserve"> compté ou mesuré. </w:t>
      </w:r>
      <w:r w:rsidRPr="00480B06">
        <w:rPr>
          <w:rFonts w:ascii="Times New Roman" w:hAnsi="Times New Roman" w:cs="Times New Roman"/>
          <w:sz w:val="24"/>
          <w:szCs w:val="24"/>
        </w:rPr>
        <w:t xml:space="preserve">Voici par exemple quelques  idées sur la façon de mesurer le poids </w:t>
      </w:r>
      <w:r w:rsidR="003C7B99" w:rsidRPr="00480B06">
        <w:rPr>
          <w:rFonts w:ascii="Times New Roman" w:hAnsi="Times New Roman" w:cs="Times New Roman"/>
          <w:sz w:val="24"/>
          <w:szCs w:val="24"/>
        </w:rPr>
        <w:t xml:space="preserve">d'une personne pour déterminer </w:t>
      </w:r>
      <w:r w:rsidRPr="00480B06">
        <w:rPr>
          <w:rFonts w:ascii="Times New Roman" w:hAnsi="Times New Roman" w:cs="Times New Roman"/>
          <w:sz w:val="24"/>
          <w:szCs w:val="24"/>
        </w:rPr>
        <w:t>si elle est ou non en bonne s</w:t>
      </w:r>
      <w:r w:rsidR="003C7B99" w:rsidRPr="00480B06">
        <w:rPr>
          <w:rFonts w:ascii="Times New Roman" w:hAnsi="Times New Roman" w:cs="Times New Roman"/>
          <w:sz w:val="24"/>
          <w:szCs w:val="24"/>
        </w:rPr>
        <w:t>anté:  nombre de livres qu'ils</w:t>
      </w:r>
      <w:r w:rsidRPr="00480B06">
        <w:rPr>
          <w:rFonts w:ascii="Times New Roman" w:hAnsi="Times New Roman" w:cs="Times New Roman"/>
          <w:sz w:val="24"/>
          <w:szCs w:val="24"/>
        </w:rPr>
        <w:t xml:space="preserve"> pèse</w:t>
      </w:r>
      <w:r w:rsidR="003C7B99" w:rsidRPr="00480B06">
        <w:rPr>
          <w:rFonts w:ascii="Times New Roman" w:hAnsi="Times New Roman" w:cs="Times New Roman"/>
          <w:sz w:val="24"/>
          <w:szCs w:val="24"/>
        </w:rPr>
        <w:t>nt</w:t>
      </w:r>
      <w:r w:rsidRPr="00480B06">
        <w:rPr>
          <w:rFonts w:ascii="Times New Roman" w:hAnsi="Times New Roman" w:cs="Times New Roman"/>
          <w:sz w:val="24"/>
          <w:szCs w:val="24"/>
        </w:rPr>
        <w:t xml:space="preserve">, </w:t>
      </w:r>
      <w:r w:rsidR="003C7B99" w:rsidRPr="00480B06">
        <w:rPr>
          <w:rFonts w:ascii="Times New Roman" w:hAnsi="Times New Roman" w:cs="Times New Roman"/>
          <w:sz w:val="24"/>
          <w:szCs w:val="24"/>
        </w:rPr>
        <w:t xml:space="preserve">pourcentage </w:t>
      </w:r>
      <w:r w:rsidRPr="00480B06">
        <w:rPr>
          <w:rFonts w:ascii="Times New Roman" w:hAnsi="Times New Roman" w:cs="Times New Roman"/>
          <w:sz w:val="24"/>
          <w:szCs w:val="24"/>
        </w:rPr>
        <w:t>de prise de poids au cours des 12 derniers mois, nombre de livres au-dessus ou en dessous du poids moyen de sa taille.</w:t>
      </w:r>
    </w:p>
    <w:p w:rsidR="008014C9" w:rsidRPr="00480B06" w:rsidRDefault="008014C9" w:rsidP="00A368D2">
      <w:pPr>
        <w:pStyle w:val="Titre2"/>
        <w:rPr>
          <w:rFonts w:ascii="Times New Roman" w:hAnsi="Times New Roman" w:cs="Times New Roman"/>
          <w:color w:val="auto"/>
          <w:sz w:val="24"/>
          <w:szCs w:val="24"/>
        </w:rPr>
      </w:pPr>
      <w:r w:rsidRPr="00480B06">
        <w:rPr>
          <w:rFonts w:ascii="Times New Roman" w:hAnsi="Times New Roman" w:cs="Times New Roman"/>
          <w:color w:val="auto"/>
          <w:sz w:val="24"/>
          <w:szCs w:val="24"/>
        </w:rPr>
        <w:t xml:space="preserve"> </w:t>
      </w:r>
      <w:bookmarkStart w:id="194" w:name="_Toc149225803"/>
      <w:r w:rsidR="00E41CA5" w:rsidRPr="00480B06">
        <w:rPr>
          <w:rFonts w:ascii="Times New Roman" w:hAnsi="Times New Roman" w:cs="Times New Roman"/>
          <w:color w:val="auto"/>
          <w:sz w:val="24"/>
          <w:szCs w:val="24"/>
        </w:rPr>
        <w:t xml:space="preserve">7.12. </w:t>
      </w:r>
      <w:r w:rsidRPr="00480B06">
        <w:rPr>
          <w:rFonts w:ascii="Times New Roman" w:hAnsi="Times New Roman" w:cs="Times New Roman"/>
          <w:color w:val="auto"/>
          <w:sz w:val="24"/>
          <w:szCs w:val="24"/>
        </w:rPr>
        <w:t>Conclusion partielle</w:t>
      </w:r>
      <w:bookmarkEnd w:id="194"/>
    </w:p>
    <w:p w:rsidR="008014C9" w:rsidRPr="00480B06" w:rsidRDefault="003C7B99"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 renforcement des capacités des individus peut contribuer au </w:t>
      </w:r>
      <w:r w:rsidR="008014C9" w:rsidRPr="00480B06">
        <w:rPr>
          <w:rFonts w:ascii="Times New Roman" w:hAnsi="Times New Roman" w:cs="Times New Roman"/>
          <w:sz w:val="24"/>
          <w:szCs w:val="24"/>
        </w:rPr>
        <w:t>développement</w:t>
      </w:r>
      <w:r w:rsidRPr="00480B06">
        <w:rPr>
          <w:rFonts w:ascii="Times New Roman" w:hAnsi="Times New Roman" w:cs="Times New Roman"/>
          <w:sz w:val="24"/>
          <w:szCs w:val="24"/>
        </w:rPr>
        <w:t xml:space="preserve"> </w:t>
      </w:r>
      <w:r w:rsidR="008014C9" w:rsidRPr="00480B06">
        <w:rPr>
          <w:rFonts w:ascii="Times New Roman" w:hAnsi="Times New Roman" w:cs="Times New Roman"/>
          <w:sz w:val="24"/>
          <w:szCs w:val="24"/>
        </w:rPr>
        <w:t>du</w:t>
      </w:r>
      <w:r w:rsidRPr="00480B06">
        <w:rPr>
          <w:rFonts w:ascii="Times New Roman" w:hAnsi="Times New Roman" w:cs="Times New Roman"/>
          <w:sz w:val="24"/>
          <w:szCs w:val="24"/>
        </w:rPr>
        <w:t xml:space="preserve"> leadership, des compétences en communication,</w:t>
      </w:r>
      <w:r w:rsidR="003058D9" w:rsidRPr="00480B06">
        <w:rPr>
          <w:rFonts w:ascii="Times New Roman" w:hAnsi="Times New Roman" w:cs="Times New Roman"/>
          <w:sz w:val="24"/>
          <w:szCs w:val="24"/>
        </w:rPr>
        <w:t xml:space="preserve"> </w:t>
      </w:r>
      <w:r w:rsidR="008014C9" w:rsidRPr="00480B06">
        <w:rPr>
          <w:rFonts w:ascii="Times New Roman" w:hAnsi="Times New Roman" w:cs="Times New Roman"/>
          <w:sz w:val="24"/>
          <w:szCs w:val="24"/>
        </w:rPr>
        <w:t xml:space="preserve">des compétences pédagogiques. Des compétences techniques, des </w:t>
      </w:r>
      <w:r w:rsidRPr="00480B06">
        <w:rPr>
          <w:rFonts w:ascii="Times New Roman" w:hAnsi="Times New Roman" w:cs="Times New Roman"/>
          <w:sz w:val="24"/>
          <w:szCs w:val="24"/>
        </w:rPr>
        <w:t xml:space="preserve">compétences organisationnelles </w:t>
      </w:r>
      <w:r w:rsidR="008014C9" w:rsidRPr="00480B06">
        <w:rPr>
          <w:rFonts w:ascii="Times New Roman" w:hAnsi="Times New Roman" w:cs="Times New Roman"/>
          <w:sz w:val="24"/>
          <w:szCs w:val="24"/>
        </w:rPr>
        <w:t>et d'autres domaines de développement</w:t>
      </w:r>
      <w:r w:rsidRPr="00480B06">
        <w:rPr>
          <w:rFonts w:ascii="Times New Roman" w:hAnsi="Times New Roman" w:cs="Times New Roman"/>
          <w:sz w:val="24"/>
          <w:szCs w:val="24"/>
        </w:rPr>
        <w:t xml:space="preserve">   personnel et professi</w:t>
      </w:r>
      <w:r w:rsidR="00495E47" w:rsidRPr="00480B06">
        <w:rPr>
          <w:rFonts w:ascii="Times New Roman" w:hAnsi="Times New Roman" w:cs="Times New Roman"/>
          <w:sz w:val="24"/>
          <w:szCs w:val="24"/>
        </w:rPr>
        <w:t>onnel</w:t>
      </w:r>
      <w:r w:rsidRPr="00480B06">
        <w:rPr>
          <w:rFonts w:ascii="Times New Roman" w:hAnsi="Times New Roman" w:cs="Times New Roman"/>
          <w:sz w:val="24"/>
          <w:szCs w:val="24"/>
        </w:rPr>
        <w:t>. E</w:t>
      </w:r>
      <w:r w:rsidR="008014C9" w:rsidRPr="00480B06">
        <w:rPr>
          <w:rFonts w:ascii="Times New Roman" w:hAnsi="Times New Roman" w:cs="Times New Roman"/>
          <w:sz w:val="24"/>
          <w:szCs w:val="24"/>
        </w:rPr>
        <w:t>st  donc important car le processus  d'évaluation  associé  aux aspects de mise en œuvre contribue  à assurer  le succès  et  la pérennité  de  l</w:t>
      </w:r>
      <w:r w:rsidRPr="00480B06">
        <w:rPr>
          <w:rFonts w:ascii="Times New Roman" w:hAnsi="Times New Roman" w:cs="Times New Roman"/>
          <w:sz w:val="24"/>
          <w:szCs w:val="24"/>
        </w:rPr>
        <w:t xml:space="preserve">'organisation.  </w:t>
      </w:r>
      <w:r w:rsidRPr="00480B06">
        <w:rPr>
          <w:rFonts w:ascii="Times New Roman" w:hAnsi="Times New Roman" w:cs="Times New Roman"/>
          <w:sz w:val="24"/>
          <w:szCs w:val="24"/>
        </w:rPr>
        <w:lastRenderedPageBreak/>
        <w:t xml:space="preserve">Historiquement </w:t>
      </w:r>
      <w:r w:rsidR="008014C9" w:rsidRPr="00480B06">
        <w:rPr>
          <w:rFonts w:ascii="Times New Roman" w:hAnsi="Times New Roman" w:cs="Times New Roman"/>
          <w:sz w:val="24"/>
          <w:szCs w:val="24"/>
        </w:rPr>
        <w:t xml:space="preserve">décrit comme le développement  et le renforcement  des ressources  humaines et institutionnelles.  II est connu que le processus doit aller au-delà du secteur public, car il est également mené par des organisations  du secteur privé comme les entreprises  commerciales et  les ONG.  Une  partie  importante  de  la  planification  consiste  à créer  </w:t>
      </w:r>
      <w:r w:rsidRPr="00480B06">
        <w:rPr>
          <w:rFonts w:ascii="Times New Roman" w:hAnsi="Times New Roman" w:cs="Times New Roman"/>
          <w:sz w:val="24"/>
          <w:szCs w:val="24"/>
        </w:rPr>
        <w:t xml:space="preserve">une  vision  de  la meilleure communauté. Mais </w:t>
      </w:r>
      <w:r w:rsidR="008014C9" w:rsidRPr="00480B06">
        <w:rPr>
          <w:rFonts w:ascii="Times New Roman" w:hAnsi="Times New Roman" w:cs="Times New Roman"/>
          <w:sz w:val="24"/>
          <w:szCs w:val="24"/>
        </w:rPr>
        <w:t>l</w:t>
      </w:r>
      <w:r w:rsidRPr="00480B06">
        <w:rPr>
          <w:rFonts w:ascii="Times New Roman" w:hAnsi="Times New Roman" w:cs="Times New Roman"/>
          <w:sz w:val="24"/>
          <w:szCs w:val="24"/>
        </w:rPr>
        <w:t>'accent est mis</w:t>
      </w:r>
      <w:r w:rsidR="008014C9" w:rsidRPr="00480B06">
        <w:rPr>
          <w:rFonts w:ascii="Times New Roman" w:hAnsi="Times New Roman" w:cs="Times New Roman"/>
          <w:sz w:val="24"/>
          <w:szCs w:val="24"/>
        </w:rPr>
        <w:t xml:space="preserve"> sur  l'ampleur  du  partage  de  cette  vision.   "  S’agit  d'un  processus  qui renforce la capacité de la commun</w:t>
      </w:r>
      <w:r w:rsidRPr="00480B06">
        <w:rPr>
          <w:rFonts w:ascii="Times New Roman" w:hAnsi="Times New Roman" w:cs="Times New Roman"/>
          <w:sz w:val="24"/>
          <w:szCs w:val="24"/>
        </w:rPr>
        <w:t>auté à parvenir à un accord.</w:t>
      </w:r>
    </w:p>
    <w:p w:rsidR="008014C9" w:rsidRPr="00480B06" w:rsidRDefault="008014C9" w:rsidP="00744F9D">
      <w:pPr>
        <w:spacing w:line="360" w:lineRule="auto"/>
        <w:jc w:val="both"/>
        <w:rPr>
          <w:rFonts w:ascii="Times New Roman" w:hAnsi="Times New Roman" w:cs="Times New Roman"/>
          <w:b/>
          <w:sz w:val="24"/>
          <w:szCs w:val="24"/>
        </w:rPr>
      </w:pPr>
      <w:r w:rsidRPr="00480B06">
        <w:rPr>
          <w:rFonts w:ascii="Times New Roman" w:hAnsi="Times New Roman" w:cs="Times New Roman"/>
          <w:b/>
          <w:sz w:val="24"/>
          <w:szCs w:val="24"/>
        </w:rPr>
        <w:t>Continuer</w:t>
      </w:r>
    </w:p>
    <w:p w:rsidR="008014C9" w:rsidRPr="00480B06" w:rsidRDefault="008014C9" w:rsidP="00744F9D">
      <w:pPr>
        <w:pStyle w:val="Paragraphedeliste"/>
        <w:numPr>
          <w:ilvl w:val="0"/>
          <w:numId w:val="78"/>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 développement des infrastructures a été considérés comme un</w:t>
      </w:r>
      <w:r w:rsidR="003C7B99" w:rsidRPr="00480B06">
        <w:rPr>
          <w:rFonts w:ascii="Times New Roman" w:hAnsi="Times New Roman" w:cs="Times New Roman"/>
          <w:sz w:val="24"/>
          <w:szCs w:val="24"/>
        </w:rPr>
        <w:t xml:space="preserve"> "renforcement des  capacités économiques" </w:t>
      </w:r>
      <w:r w:rsidRPr="00480B06">
        <w:rPr>
          <w:rFonts w:ascii="Times New Roman" w:hAnsi="Times New Roman" w:cs="Times New Roman"/>
          <w:sz w:val="24"/>
          <w:szCs w:val="24"/>
        </w:rPr>
        <w:t>car  il  augmente  la  capacité  de  to</w:t>
      </w:r>
      <w:r w:rsidR="003C7B99" w:rsidRPr="00480B06">
        <w:rPr>
          <w:rFonts w:ascii="Times New Roman" w:hAnsi="Times New Roman" w:cs="Times New Roman"/>
          <w:sz w:val="24"/>
          <w:szCs w:val="24"/>
        </w:rPr>
        <w:t xml:space="preserve">ute  société développée ou  en développement </w:t>
      </w:r>
      <w:r w:rsidR="00AD2F2A" w:rsidRPr="00480B06">
        <w:rPr>
          <w:rFonts w:ascii="Times New Roman" w:hAnsi="Times New Roman" w:cs="Times New Roman"/>
          <w:sz w:val="24"/>
          <w:szCs w:val="24"/>
        </w:rPr>
        <w:t>pour améliorer le commerce,</w:t>
      </w:r>
      <w:r w:rsidR="00495E47" w:rsidRPr="00480B06">
        <w:rPr>
          <w:rFonts w:ascii="Times New Roman" w:hAnsi="Times New Roman" w:cs="Times New Roman"/>
          <w:sz w:val="24"/>
          <w:szCs w:val="24"/>
        </w:rPr>
        <w:t xml:space="preserve"> </w:t>
      </w:r>
      <w:r w:rsidR="00AD2F2A" w:rsidRPr="00480B06">
        <w:rPr>
          <w:rFonts w:ascii="Times New Roman" w:hAnsi="Times New Roman" w:cs="Times New Roman"/>
          <w:sz w:val="24"/>
          <w:szCs w:val="24"/>
        </w:rPr>
        <w:t xml:space="preserve">l'emploi, </w:t>
      </w:r>
      <w:r w:rsidRPr="00480B06">
        <w:rPr>
          <w:rFonts w:ascii="Times New Roman" w:hAnsi="Times New Roman" w:cs="Times New Roman"/>
          <w:sz w:val="24"/>
          <w:szCs w:val="24"/>
        </w:rPr>
        <w:t>le développement économique et la qualité de vie.</w:t>
      </w:r>
    </w:p>
    <w:p w:rsidR="008014C9" w:rsidRPr="00480B06" w:rsidRDefault="008014C9" w:rsidP="00744F9D">
      <w:pPr>
        <w:pStyle w:val="Paragraphedeliste"/>
        <w:numPr>
          <w:ilvl w:val="0"/>
          <w:numId w:val="78"/>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L'une des idées les plus fondamentales associées au renforcement des capacités est  le concept de  renforcement des capacités politiques dans  les  pays en développement afin qu'ils puissent traiter les questions liée aux transformations environnementales, économiques et sociales.</w:t>
      </w:r>
    </w:p>
    <w:p w:rsidR="008014C9" w:rsidRPr="00480B06" w:rsidRDefault="008014C9" w:rsidP="00744F9D">
      <w:pPr>
        <w:pStyle w:val="Paragraphedeliste"/>
        <w:numPr>
          <w:ilvl w:val="0"/>
          <w:numId w:val="78"/>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Les capacités, le renforcement des capacités et le développement des capacités sont des concepts qui font de plus en plus partie de la sante publique vernaculaire depuis la déclaration </w:t>
      </w:r>
      <w:r w:rsidRPr="00480B06">
        <w:rPr>
          <w:rFonts w:ascii="Times New Roman" w:hAnsi="Times New Roman" w:cs="Times New Roman"/>
          <w:i/>
          <w:sz w:val="24"/>
          <w:szCs w:val="24"/>
        </w:rPr>
        <w:t>de Jakarta sur la promotion de la santé</w:t>
      </w:r>
      <w:r w:rsidRPr="00480B06">
        <w:rPr>
          <w:rFonts w:ascii="Times New Roman" w:hAnsi="Times New Roman" w:cs="Times New Roman"/>
          <w:sz w:val="24"/>
          <w:szCs w:val="24"/>
        </w:rPr>
        <w:t>.</w:t>
      </w:r>
    </w:p>
    <w:p w:rsidR="008014C9" w:rsidRPr="00480B06" w:rsidRDefault="008014C9" w:rsidP="00744F9D">
      <w:pPr>
        <w:pStyle w:val="Paragraphedeliste"/>
        <w:numPr>
          <w:ilvl w:val="0"/>
          <w:numId w:val="78"/>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Les leaders communautaires qui font participer de nouvelles personnes à la prise  de  décision  créent  des  capacités dans  le  public.  Mais  aussi,  des  parties importantes de la base du leadership sont la capacité à obtenir une formation, à pratiquer et à apprendre le leadership.</w:t>
      </w:r>
    </w:p>
    <w:p w:rsidR="008014C9" w:rsidRPr="00480B06" w:rsidRDefault="008014C9" w:rsidP="00744F9D">
      <w:pPr>
        <w:pStyle w:val="Paragraphedeliste"/>
        <w:numPr>
          <w:ilvl w:val="0"/>
          <w:numId w:val="78"/>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Une communauté qui utilise toutes sortes d'outils pour cré</w:t>
      </w:r>
      <w:r w:rsidR="00AD2F2A" w:rsidRPr="00480B06">
        <w:rPr>
          <w:rFonts w:ascii="Times New Roman" w:hAnsi="Times New Roman" w:cs="Times New Roman"/>
          <w:sz w:val="24"/>
          <w:szCs w:val="24"/>
        </w:rPr>
        <w:t xml:space="preserve">er des opportunités de création de compétences individuelles renforcées ainsi les </w:t>
      </w:r>
      <w:r w:rsidRPr="00480B06">
        <w:rPr>
          <w:rFonts w:ascii="Times New Roman" w:hAnsi="Times New Roman" w:cs="Times New Roman"/>
          <w:sz w:val="24"/>
          <w:szCs w:val="24"/>
        </w:rPr>
        <w:t>capacités  de  la communauté. Au  fur  et  à   mesure  que  les  gens  acquièrent  de  nouvelles compétences et une nouvelle expertise, les niveaux de servi</w:t>
      </w:r>
      <w:r w:rsidR="00AD2F2A" w:rsidRPr="00480B06">
        <w:rPr>
          <w:rFonts w:ascii="Times New Roman" w:hAnsi="Times New Roman" w:cs="Times New Roman"/>
          <w:sz w:val="24"/>
          <w:szCs w:val="24"/>
        </w:rPr>
        <w:t>ce des volontaires sont amélioré</w:t>
      </w:r>
      <w:r w:rsidRPr="00480B06">
        <w:rPr>
          <w:rFonts w:ascii="Times New Roman" w:hAnsi="Times New Roman" w:cs="Times New Roman"/>
          <w:sz w:val="24"/>
          <w:szCs w:val="24"/>
        </w:rPr>
        <w:t>s.</w:t>
      </w:r>
    </w:p>
    <w:p w:rsidR="008014C9" w:rsidRPr="00480B06" w:rsidRDefault="008014C9" w:rsidP="00744F9D">
      <w:pPr>
        <w:pStyle w:val="Paragraphedeliste"/>
        <w:numPr>
          <w:ilvl w:val="0"/>
          <w:numId w:val="78"/>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Un groupe ou  une organisation communautaire qui  s'efforce d'accroitre   ses capacités doit relever le défi de développer son engagement, ses ressources et ses compétences.</w:t>
      </w:r>
    </w:p>
    <w:p w:rsidR="000838D4" w:rsidRPr="00480B06" w:rsidRDefault="008014C9" w:rsidP="00744F9D">
      <w:pPr>
        <w:pStyle w:val="Paragraphedeliste"/>
        <w:numPr>
          <w:ilvl w:val="0"/>
          <w:numId w:val="78"/>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 renforcement des capacités consiste principalement à am</w:t>
      </w:r>
      <w:r w:rsidR="00AD2F2A" w:rsidRPr="00480B06">
        <w:rPr>
          <w:rFonts w:ascii="Times New Roman" w:hAnsi="Times New Roman" w:cs="Times New Roman"/>
          <w:sz w:val="24"/>
          <w:szCs w:val="24"/>
        </w:rPr>
        <w:t xml:space="preserve">éliorer l'efficacité au niveau micro et macro. Le renforcement des </w:t>
      </w:r>
      <w:r w:rsidRPr="00480B06">
        <w:rPr>
          <w:rFonts w:ascii="Times New Roman" w:hAnsi="Times New Roman" w:cs="Times New Roman"/>
          <w:sz w:val="24"/>
          <w:szCs w:val="24"/>
        </w:rPr>
        <w:t xml:space="preserve">capacités  se  concentre sur l'amélioration  de la capacité  </w:t>
      </w:r>
      <w:r w:rsidRPr="00480B06">
        <w:rPr>
          <w:rFonts w:ascii="Times New Roman" w:hAnsi="Times New Roman" w:cs="Times New Roman"/>
          <w:i/>
          <w:sz w:val="24"/>
          <w:szCs w:val="24"/>
        </w:rPr>
        <w:t>d'une organisation  à faire de nouvelles  choses</w:t>
      </w:r>
      <w:r w:rsidRPr="00480B06">
        <w:rPr>
          <w:rFonts w:ascii="Times New Roman" w:hAnsi="Times New Roman" w:cs="Times New Roman"/>
          <w:sz w:val="24"/>
          <w:szCs w:val="24"/>
        </w:rPr>
        <w:t xml:space="preserve"> et </w:t>
      </w:r>
      <w:r w:rsidRPr="00480B06">
        <w:rPr>
          <w:rFonts w:ascii="Times New Roman" w:hAnsi="Times New Roman" w:cs="Times New Roman"/>
          <w:i/>
          <w:sz w:val="24"/>
          <w:szCs w:val="24"/>
        </w:rPr>
        <w:t>à amélior</w:t>
      </w:r>
      <w:r w:rsidR="00AD2F2A" w:rsidRPr="00480B06">
        <w:rPr>
          <w:rFonts w:ascii="Times New Roman" w:hAnsi="Times New Roman" w:cs="Times New Roman"/>
          <w:i/>
          <w:sz w:val="24"/>
          <w:szCs w:val="24"/>
        </w:rPr>
        <w:t xml:space="preserve">er ce </w:t>
      </w:r>
      <w:r w:rsidR="00AD2F2A" w:rsidRPr="00480B06">
        <w:rPr>
          <w:rFonts w:ascii="Times New Roman" w:hAnsi="Times New Roman" w:cs="Times New Roman"/>
          <w:i/>
          <w:sz w:val="24"/>
          <w:szCs w:val="24"/>
        </w:rPr>
        <w:lastRenderedPageBreak/>
        <w:t xml:space="preserve">qu'elle fait actuellement, aussi </w:t>
      </w:r>
      <w:r w:rsidRPr="00480B06">
        <w:rPr>
          <w:rFonts w:ascii="Times New Roman" w:hAnsi="Times New Roman" w:cs="Times New Roman"/>
          <w:sz w:val="24"/>
          <w:szCs w:val="24"/>
        </w:rPr>
        <w:t>améliore l'efficacité de l'entreprise et renforce sa capacité à fon</w:t>
      </w:r>
      <w:r w:rsidR="00AD2F2A" w:rsidRPr="00480B06">
        <w:rPr>
          <w:rFonts w:ascii="Times New Roman" w:hAnsi="Times New Roman" w:cs="Times New Roman"/>
          <w:sz w:val="24"/>
          <w:szCs w:val="24"/>
        </w:rPr>
        <w:t xml:space="preserve">ctionner dans un environnement </w:t>
      </w:r>
      <w:r w:rsidRPr="00480B06">
        <w:rPr>
          <w:rFonts w:ascii="Times New Roman" w:hAnsi="Times New Roman" w:cs="Times New Roman"/>
          <w:sz w:val="24"/>
          <w:szCs w:val="24"/>
        </w:rPr>
        <w:t>en évolution rapide, ce qui reste pertinent.</w:t>
      </w:r>
    </w:p>
    <w:p w:rsidR="0055439E" w:rsidRPr="00480B06" w:rsidRDefault="00AD2F2A" w:rsidP="00A368D2">
      <w:pPr>
        <w:pStyle w:val="Titre1"/>
        <w:rPr>
          <w:rFonts w:ascii="Times New Roman" w:hAnsi="Times New Roman" w:cs="Times New Roman"/>
          <w:color w:val="auto"/>
          <w:sz w:val="24"/>
          <w:szCs w:val="24"/>
        </w:rPr>
      </w:pPr>
      <w:bookmarkStart w:id="195" w:name="_Toc149225804"/>
      <w:r w:rsidRPr="00480B06">
        <w:rPr>
          <w:rFonts w:ascii="Times New Roman" w:hAnsi="Times New Roman" w:cs="Times New Roman"/>
          <w:color w:val="auto"/>
          <w:sz w:val="24"/>
          <w:szCs w:val="24"/>
        </w:rPr>
        <w:t>Chapitre 8.</w:t>
      </w:r>
      <w:r w:rsidR="003E78AC" w:rsidRPr="00480B06">
        <w:rPr>
          <w:rFonts w:ascii="Times New Roman" w:hAnsi="Times New Roman" w:cs="Times New Roman"/>
          <w:color w:val="auto"/>
          <w:sz w:val="24"/>
          <w:szCs w:val="24"/>
        </w:rPr>
        <w:t>Méthodes et S</w:t>
      </w:r>
      <w:r w:rsidR="0055439E" w:rsidRPr="00480B06">
        <w:rPr>
          <w:rFonts w:ascii="Times New Roman" w:hAnsi="Times New Roman" w:cs="Times New Roman"/>
          <w:color w:val="auto"/>
          <w:sz w:val="24"/>
          <w:szCs w:val="24"/>
        </w:rPr>
        <w:t>tratégies pour l</w:t>
      </w:r>
      <w:r w:rsidR="002F420A" w:rsidRPr="00480B06">
        <w:rPr>
          <w:rFonts w:ascii="Times New Roman" w:hAnsi="Times New Roman" w:cs="Times New Roman"/>
          <w:color w:val="auto"/>
          <w:sz w:val="24"/>
          <w:szCs w:val="24"/>
        </w:rPr>
        <w:t>’</w:t>
      </w:r>
      <w:r w:rsidR="003E78AC" w:rsidRPr="00480B06">
        <w:rPr>
          <w:rFonts w:ascii="Times New Roman" w:hAnsi="Times New Roman" w:cs="Times New Roman"/>
          <w:color w:val="auto"/>
          <w:sz w:val="24"/>
          <w:szCs w:val="24"/>
        </w:rPr>
        <w:t xml:space="preserve">assurance </w:t>
      </w:r>
      <w:r w:rsidR="0055439E" w:rsidRPr="00480B06">
        <w:rPr>
          <w:rFonts w:ascii="Times New Roman" w:hAnsi="Times New Roman" w:cs="Times New Roman"/>
          <w:color w:val="auto"/>
          <w:sz w:val="24"/>
          <w:szCs w:val="24"/>
        </w:rPr>
        <w:t>qualité dans le système de prestation de soins de santé</w:t>
      </w:r>
      <w:bookmarkEnd w:id="195"/>
    </w:p>
    <w:p w:rsidR="0055439E" w:rsidRPr="00480B06" w:rsidRDefault="00D63F83" w:rsidP="00A368D2">
      <w:pPr>
        <w:pStyle w:val="Titre2"/>
        <w:rPr>
          <w:rFonts w:ascii="Times New Roman" w:hAnsi="Times New Roman" w:cs="Times New Roman"/>
          <w:color w:val="auto"/>
          <w:sz w:val="24"/>
          <w:szCs w:val="24"/>
        </w:rPr>
      </w:pPr>
      <w:bookmarkStart w:id="196" w:name="_Toc149225805"/>
      <w:r w:rsidRPr="00480B06">
        <w:rPr>
          <w:rFonts w:ascii="Times New Roman" w:hAnsi="Times New Roman" w:cs="Times New Roman"/>
          <w:color w:val="auto"/>
          <w:sz w:val="24"/>
          <w:szCs w:val="24"/>
        </w:rPr>
        <w:t xml:space="preserve">8.1. </w:t>
      </w:r>
      <w:r w:rsidR="0055439E" w:rsidRPr="00480B06">
        <w:rPr>
          <w:rFonts w:ascii="Times New Roman" w:hAnsi="Times New Roman" w:cs="Times New Roman"/>
          <w:color w:val="auto"/>
          <w:sz w:val="24"/>
          <w:szCs w:val="24"/>
        </w:rPr>
        <w:t>Objectifs d</w:t>
      </w:r>
      <w:r w:rsidR="002F420A" w:rsidRPr="00480B06">
        <w:rPr>
          <w:rFonts w:ascii="Times New Roman" w:hAnsi="Times New Roman" w:cs="Times New Roman"/>
          <w:color w:val="auto"/>
          <w:sz w:val="24"/>
          <w:szCs w:val="24"/>
        </w:rPr>
        <w:t>’</w:t>
      </w:r>
      <w:r w:rsidR="0055439E" w:rsidRPr="00480B06">
        <w:rPr>
          <w:rFonts w:ascii="Times New Roman" w:hAnsi="Times New Roman" w:cs="Times New Roman"/>
          <w:color w:val="auto"/>
          <w:sz w:val="24"/>
          <w:szCs w:val="24"/>
        </w:rPr>
        <w:t>apprentissage</w:t>
      </w:r>
      <w:bookmarkEnd w:id="196"/>
    </w:p>
    <w:p w:rsidR="0055439E" w:rsidRPr="00915F50" w:rsidRDefault="00AD2F2A" w:rsidP="00915F50">
      <w:pPr>
        <w:pStyle w:val="Paragraphedeliste"/>
        <w:numPr>
          <w:ilvl w:val="0"/>
          <w:numId w:val="1"/>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Illustrer le concept et la nécessité</w:t>
      </w:r>
      <w:r w:rsidR="0055439E" w:rsidRPr="00480B06">
        <w:rPr>
          <w:rFonts w:ascii="Times New Roman" w:hAnsi="Times New Roman" w:cs="Times New Roman"/>
          <w:sz w:val="24"/>
          <w:szCs w:val="24"/>
        </w:rPr>
        <w:t xml:space="preserve"> de l</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assurance  qualité  dans  le</w:t>
      </w:r>
      <w:r w:rsidR="00957100" w:rsidRPr="00480B06">
        <w:rPr>
          <w:rFonts w:ascii="Times New Roman" w:hAnsi="Times New Roman" w:cs="Times New Roman"/>
          <w:sz w:val="24"/>
          <w:szCs w:val="24"/>
        </w:rPr>
        <w:t>s</w:t>
      </w:r>
      <w:r w:rsidR="0055439E" w:rsidRPr="00480B06">
        <w:rPr>
          <w:rFonts w:ascii="Times New Roman" w:hAnsi="Times New Roman" w:cs="Times New Roman"/>
          <w:sz w:val="24"/>
          <w:szCs w:val="24"/>
        </w:rPr>
        <w:t xml:space="preserve">  systèmes  de </w:t>
      </w:r>
      <w:r w:rsidR="007A0011" w:rsidRPr="00480B06">
        <w:rPr>
          <w:rFonts w:ascii="Times New Roman" w:hAnsi="Times New Roman" w:cs="Times New Roman"/>
          <w:sz w:val="24"/>
          <w:szCs w:val="24"/>
        </w:rPr>
        <w:t>santé</w:t>
      </w:r>
      <w:r w:rsidR="0055439E" w:rsidRPr="00480B06">
        <w:rPr>
          <w:rFonts w:ascii="Times New Roman" w:hAnsi="Times New Roman" w:cs="Times New Roman"/>
          <w:sz w:val="24"/>
          <w:szCs w:val="24"/>
        </w:rPr>
        <w:t xml:space="preserve"> publique</w:t>
      </w:r>
      <w:r w:rsidR="00382EFB">
        <w:rPr>
          <w:rFonts w:ascii="Times New Roman" w:hAnsi="Times New Roman" w:cs="Times New Roman"/>
          <w:sz w:val="24"/>
          <w:szCs w:val="24"/>
        </w:rPr>
        <w:t xml:space="preserve">. </w:t>
      </w:r>
      <w:r w:rsidRPr="00382EFB">
        <w:rPr>
          <w:rFonts w:ascii="Times New Roman" w:hAnsi="Times New Roman" w:cs="Times New Roman"/>
          <w:sz w:val="24"/>
          <w:szCs w:val="24"/>
        </w:rPr>
        <w:t>Élaborer</w:t>
      </w:r>
      <w:r w:rsidR="0055439E" w:rsidRPr="00382EFB">
        <w:rPr>
          <w:rFonts w:ascii="Times New Roman" w:hAnsi="Times New Roman" w:cs="Times New Roman"/>
          <w:sz w:val="24"/>
          <w:szCs w:val="24"/>
        </w:rPr>
        <w:t xml:space="preserve"> de diverses </w:t>
      </w:r>
      <w:r w:rsidR="00382EFB">
        <w:rPr>
          <w:rFonts w:ascii="Times New Roman" w:hAnsi="Times New Roman" w:cs="Times New Roman"/>
          <w:sz w:val="24"/>
          <w:szCs w:val="24"/>
        </w:rPr>
        <w:t>stratégies,</w:t>
      </w:r>
      <w:r w:rsidR="00915F50">
        <w:rPr>
          <w:rFonts w:ascii="Times New Roman" w:hAnsi="Times New Roman" w:cs="Times New Roman"/>
          <w:sz w:val="24"/>
          <w:szCs w:val="24"/>
        </w:rPr>
        <w:t xml:space="preserve"> </w:t>
      </w:r>
      <w:r w:rsidR="00382EFB">
        <w:rPr>
          <w:rFonts w:ascii="Times New Roman" w:hAnsi="Times New Roman" w:cs="Times New Roman"/>
          <w:sz w:val="24"/>
          <w:szCs w:val="24"/>
        </w:rPr>
        <w:t>é</w:t>
      </w:r>
      <w:r w:rsidR="00EE6967" w:rsidRPr="00382EFB">
        <w:rPr>
          <w:rFonts w:ascii="Times New Roman" w:hAnsi="Times New Roman" w:cs="Times New Roman"/>
          <w:sz w:val="24"/>
          <w:szCs w:val="24"/>
        </w:rPr>
        <w:t>numérer</w:t>
      </w:r>
      <w:r w:rsidRPr="00382EFB">
        <w:rPr>
          <w:rFonts w:ascii="Times New Roman" w:hAnsi="Times New Roman" w:cs="Times New Roman"/>
          <w:sz w:val="24"/>
          <w:szCs w:val="24"/>
        </w:rPr>
        <w:t xml:space="preserve"> </w:t>
      </w:r>
      <w:r w:rsidR="00B038D5" w:rsidRPr="00382EFB">
        <w:rPr>
          <w:rFonts w:ascii="Times New Roman" w:hAnsi="Times New Roman" w:cs="Times New Roman"/>
          <w:sz w:val="24"/>
          <w:szCs w:val="24"/>
        </w:rPr>
        <w:t>l</w:t>
      </w:r>
      <w:r w:rsidR="002F420A" w:rsidRPr="00382EFB">
        <w:rPr>
          <w:rFonts w:ascii="Times New Roman" w:hAnsi="Times New Roman" w:cs="Times New Roman"/>
          <w:sz w:val="24"/>
          <w:szCs w:val="24"/>
        </w:rPr>
        <w:t>’</w:t>
      </w:r>
      <w:r w:rsidR="0055439E" w:rsidRPr="00382EFB">
        <w:rPr>
          <w:rFonts w:ascii="Times New Roman" w:hAnsi="Times New Roman" w:cs="Times New Roman"/>
          <w:sz w:val="24"/>
          <w:szCs w:val="24"/>
        </w:rPr>
        <w:t xml:space="preserve">importance du </w:t>
      </w:r>
      <w:r w:rsidR="00382EFB">
        <w:rPr>
          <w:rFonts w:ascii="Times New Roman" w:hAnsi="Times New Roman" w:cs="Times New Roman"/>
          <w:sz w:val="24"/>
          <w:szCs w:val="24"/>
        </w:rPr>
        <w:t>contrôle</w:t>
      </w:r>
      <w:r w:rsidR="00915F50">
        <w:rPr>
          <w:rFonts w:ascii="Times New Roman" w:hAnsi="Times New Roman" w:cs="Times New Roman"/>
          <w:sz w:val="24"/>
          <w:szCs w:val="24"/>
        </w:rPr>
        <w:t>, c</w:t>
      </w:r>
      <w:r w:rsidR="00B038D5" w:rsidRPr="00915F50">
        <w:rPr>
          <w:rFonts w:ascii="Times New Roman" w:hAnsi="Times New Roman" w:cs="Times New Roman"/>
          <w:sz w:val="24"/>
          <w:szCs w:val="24"/>
        </w:rPr>
        <w:t>atégori</w:t>
      </w:r>
      <w:r w:rsidRPr="00915F50">
        <w:rPr>
          <w:rFonts w:ascii="Times New Roman" w:hAnsi="Times New Roman" w:cs="Times New Roman"/>
          <w:sz w:val="24"/>
          <w:szCs w:val="24"/>
        </w:rPr>
        <w:t xml:space="preserve">ser </w:t>
      </w:r>
      <w:r w:rsidR="00B038D5" w:rsidRPr="00915F50">
        <w:rPr>
          <w:rFonts w:ascii="Times New Roman" w:hAnsi="Times New Roman" w:cs="Times New Roman"/>
          <w:sz w:val="24"/>
          <w:szCs w:val="24"/>
        </w:rPr>
        <w:t>les différentes</w:t>
      </w:r>
      <w:r w:rsidR="00915F50">
        <w:rPr>
          <w:rFonts w:ascii="Times New Roman" w:hAnsi="Times New Roman" w:cs="Times New Roman"/>
          <w:sz w:val="24"/>
          <w:szCs w:val="24"/>
        </w:rPr>
        <w:t xml:space="preserve"> techniques et a</w:t>
      </w:r>
      <w:r w:rsidR="007B1355" w:rsidRPr="00915F50">
        <w:rPr>
          <w:rFonts w:ascii="Times New Roman" w:hAnsi="Times New Roman" w:cs="Times New Roman"/>
          <w:sz w:val="24"/>
          <w:szCs w:val="24"/>
        </w:rPr>
        <w:t>nalys</w:t>
      </w:r>
      <w:r w:rsidR="0055439E" w:rsidRPr="00915F50">
        <w:rPr>
          <w:rFonts w:ascii="Times New Roman" w:hAnsi="Times New Roman" w:cs="Times New Roman"/>
          <w:sz w:val="24"/>
          <w:szCs w:val="24"/>
        </w:rPr>
        <w:t xml:space="preserve">er  les </w:t>
      </w:r>
      <w:r w:rsidR="00B038D5" w:rsidRPr="00915F50">
        <w:rPr>
          <w:rFonts w:ascii="Times New Roman" w:hAnsi="Times New Roman" w:cs="Times New Roman"/>
          <w:sz w:val="24"/>
          <w:szCs w:val="24"/>
        </w:rPr>
        <w:t>paramètres opérationnels de l</w:t>
      </w:r>
      <w:r w:rsidR="002F420A" w:rsidRPr="00915F50">
        <w:rPr>
          <w:rFonts w:ascii="Times New Roman" w:hAnsi="Times New Roman" w:cs="Times New Roman"/>
          <w:sz w:val="24"/>
          <w:szCs w:val="24"/>
        </w:rPr>
        <w:t>’</w:t>
      </w:r>
      <w:r w:rsidR="0055439E" w:rsidRPr="00915F50">
        <w:rPr>
          <w:rFonts w:ascii="Times New Roman" w:hAnsi="Times New Roman" w:cs="Times New Roman"/>
          <w:sz w:val="24"/>
          <w:szCs w:val="24"/>
        </w:rPr>
        <w:t>assurance qualité</w:t>
      </w:r>
      <w:r w:rsidR="00915F50">
        <w:rPr>
          <w:rFonts w:ascii="Times New Roman" w:hAnsi="Times New Roman" w:cs="Times New Roman"/>
          <w:sz w:val="24"/>
          <w:szCs w:val="24"/>
        </w:rPr>
        <w:t>.</w:t>
      </w:r>
    </w:p>
    <w:p w:rsidR="0055439E" w:rsidRPr="00480B06" w:rsidRDefault="00D63F83" w:rsidP="00A368D2">
      <w:pPr>
        <w:pStyle w:val="Titre2"/>
        <w:rPr>
          <w:rFonts w:ascii="Times New Roman" w:hAnsi="Times New Roman" w:cs="Times New Roman"/>
          <w:color w:val="auto"/>
          <w:sz w:val="24"/>
          <w:szCs w:val="24"/>
        </w:rPr>
      </w:pPr>
      <w:bookmarkStart w:id="197" w:name="_Toc149225806"/>
      <w:r w:rsidRPr="00480B06">
        <w:rPr>
          <w:rFonts w:ascii="Times New Roman" w:hAnsi="Times New Roman" w:cs="Times New Roman"/>
          <w:color w:val="auto"/>
          <w:sz w:val="24"/>
          <w:szCs w:val="24"/>
        </w:rPr>
        <w:t>8.2.</w:t>
      </w:r>
      <w:r w:rsidR="00AB204C" w:rsidRPr="00480B06">
        <w:rPr>
          <w:rFonts w:ascii="Times New Roman" w:hAnsi="Times New Roman" w:cs="Times New Roman"/>
          <w:color w:val="auto"/>
          <w:sz w:val="24"/>
          <w:szCs w:val="24"/>
        </w:rPr>
        <w:t xml:space="preserve"> </w:t>
      </w:r>
      <w:r w:rsidR="00B038D5" w:rsidRPr="00480B06">
        <w:rPr>
          <w:rFonts w:ascii="Times New Roman" w:hAnsi="Times New Roman" w:cs="Times New Roman"/>
          <w:color w:val="auto"/>
          <w:sz w:val="24"/>
          <w:szCs w:val="24"/>
        </w:rPr>
        <w:t>Résultats</w:t>
      </w:r>
      <w:r w:rsidR="0055439E" w:rsidRPr="00480B06">
        <w:rPr>
          <w:rFonts w:ascii="Times New Roman" w:hAnsi="Times New Roman" w:cs="Times New Roman"/>
          <w:color w:val="auto"/>
          <w:sz w:val="24"/>
          <w:szCs w:val="24"/>
        </w:rPr>
        <w:t xml:space="preserve"> d</w:t>
      </w:r>
      <w:r w:rsidR="002F420A" w:rsidRPr="00480B06">
        <w:rPr>
          <w:rFonts w:ascii="Times New Roman" w:hAnsi="Times New Roman" w:cs="Times New Roman"/>
          <w:color w:val="auto"/>
          <w:sz w:val="24"/>
          <w:szCs w:val="24"/>
        </w:rPr>
        <w:t>’</w:t>
      </w:r>
      <w:r w:rsidR="0055439E" w:rsidRPr="00480B06">
        <w:rPr>
          <w:rFonts w:ascii="Times New Roman" w:hAnsi="Times New Roman" w:cs="Times New Roman"/>
          <w:color w:val="auto"/>
          <w:sz w:val="24"/>
          <w:szCs w:val="24"/>
        </w:rPr>
        <w:t>apprentissage</w:t>
      </w:r>
      <w:bookmarkEnd w:id="197"/>
    </w:p>
    <w:p w:rsidR="00957100" w:rsidRPr="00480B06" w:rsidRDefault="00B038D5" w:rsidP="00744F9D">
      <w:pPr>
        <w:pStyle w:val="Paragraphedeliste"/>
        <w:numPr>
          <w:ilvl w:val="0"/>
          <w:numId w:val="2"/>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Expliquer l</w:t>
      </w:r>
      <w:r w:rsidR="00AD4E90" w:rsidRPr="00480B06">
        <w:rPr>
          <w:rFonts w:ascii="Times New Roman" w:hAnsi="Times New Roman" w:cs="Times New Roman"/>
          <w:sz w:val="24"/>
          <w:szCs w:val="24"/>
        </w:rPr>
        <w:t>e concept et les</w:t>
      </w:r>
      <w:r w:rsidR="0055439E" w:rsidRPr="00480B06">
        <w:rPr>
          <w:rFonts w:ascii="Times New Roman" w:hAnsi="Times New Roman" w:cs="Times New Roman"/>
          <w:sz w:val="24"/>
          <w:szCs w:val="24"/>
        </w:rPr>
        <w:t xml:space="preserve"> </w:t>
      </w:r>
      <w:r w:rsidRPr="00480B06">
        <w:rPr>
          <w:rFonts w:ascii="Times New Roman" w:hAnsi="Times New Roman" w:cs="Times New Roman"/>
          <w:sz w:val="24"/>
          <w:szCs w:val="24"/>
        </w:rPr>
        <w:t>paramètres</w:t>
      </w:r>
      <w:r w:rsidR="002A7A20"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 xml:space="preserve">de </w:t>
      </w: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assurance qualité</w:t>
      </w:r>
      <w:r w:rsidRPr="00480B06">
        <w:rPr>
          <w:rFonts w:ascii="Times New Roman" w:hAnsi="Times New Roman" w:cs="Times New Roman"/>
          <w:sz w:val="24"/>
          <w:szCs w:val="24"/>
        </w:rPr>
        <w:t xml:space="preserve"> dans  l</w:t>
      </w:r>
      <w:r w:rsidR="0055439E" w:rsidRPr="00480B06">
        <w:rPr>
          <w:rFonts w:ascii="Times New Roman" w:hAnsi="Times New Roman" w:cs="Times New Roman"/>
          <w:sz w:val="24"/>
          <w:szCs w:val="24"/>
        </w:rPr>
        <w:t xml:space="preserve">e </w:t>
      </w:r>
      <w:r w:rsidRPr="00480B06">
        <w:rPr>
          <w:rFonts w:ascii="Times New Roman" w:hAnsi="Times New Roman" w:cs="Times New Roman"/>
          <w:sz w:val="24"/>
          <w:szCs w:val="24"/>
        </w:rPr>
        <w:t>système</w:t>
      </w:r>
      <w:r w:rsidR="0055439E" w:rsidRPr="00480B06">
        <w:rPr>
          <w:rFonts w:ascii="Times New Roman" w:hAnsi="Times New Roman" w:cs="Times New Roman"/>
          <w:sz w:val="24"/>
          <w:szCs w:val="24"/>
        </w:rPr>
        <w:t xml:space="preserve">  de </w:t>
      </w:r>
      <w:r w:rsidR="007A0011" w:rsidRPr="00480B06">
        <w:rPr>
          <w:rFonts w:ascii="Times New Roman" w:hAnsi="Times New Roman" w:cs="Times New Roman"/>
          <w:sz w:val="24"/>
          <w:szCs w:val="24"/>
        </w:rPr>
        <w:t>santé</w:t>
      </w:r>
      <w:r w:rsidR="00AD4E90" w:rsidRPr="00480B06">
        <w:rPr>
          <w:rFonts w:ascii="Times New Roman" w:hAnsi="Times New Roman" w:cs="Times New Roman"/>
          <w:sz w:val="24"/>
          <w:szCs w:val="24"/>
        </w:rPr>
        <w:t>.</w:t>
      </w:r>
    </w:p>
    <w:p w:rsidR="0055439E" w:rsidRPr="00382EFB" w:rsidRDefault="00B038D5" w:rsidP="00382EFB">
      <w:pPr>
        <w:pStyle w:val="Paragraphedeliste"/>
        <w:numPr>
          <w:ilvl w:val="0"/>
          <w:numId w:val="2"/>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Catégoriser </w:t>
      </w:r>
      <w:r w:rsidR="0055439E" w:rsidRPr="00480B06">
        <w:rPr>
          <w:rFonts w:ascii="Times New Roman" w:hAnsi="Times New Roman" w:cs="Times New Roman"/>
          <w:sz w:val="24"/>
          <w:szCs w:val="24"/>
        </w:rPr>
        <w:t xml:space="preserve">les </w:t>
      </w:r>
      <w:r w:rsidRPr="00480B06">
        <w:rPr>
          <w:rFonts w:ascii="Times New Roman" w:hAnsi="Times New Roman" w:cs="Times New Roman"/>
          <w:sz w:val="24"/>
          <w:szCs w:val="24"/>
        </w:rPr>
        <w:t>différentes</w:t>
      </w:r>
      <w:r w:rsidR="0055439E" w:rsidRPr="00480B06">
        <w:rPr>
          <w:rFonts w:ascii="Times New Roman" w:hAnsi="Times New Roman" w:cs="Times New Roman"/>
          <w:sz w:val="24"/>
          <w:szCs w:val="24"/>
        </w:rPr>
        <w:t xml:space="preserve"> </w:t>
      </w:r>
      <w:r w:rsidRPr="00480B06">
        <w:rPr>
          <w:rFonts w:ascii="Times New Roman" w:hAnsi="Times New Roman" w:cs="Times New Roman"/>
          <w:sz w:val="24"/>
          <w:szCs w:val="24"/>
        </w:rPr>
        <w:t>stratégies</w:t>
      </w:r>
      <w:r w:rsidR="00382EFB">
        <w:rPr>
          <w:rFonts w:ascii="Times New Roman" w:hAnsi="Times New Roman" w:cs="Times New Roman"/>
          <w:sz w:val="24"/>
          <w:szCs w:val="24"/>
        </w:rPr>
        <w:t>, r</w:t>
      </w:r>
      <w:r w:rsidRPr="00382EFB">
        <w:rPr>
          <w:rFonts w:ascii="Times New Roman" w:hAnsi="Times New Roman" w:cs="Times New Roman"/>
          <w:sz w:val="24"/>
          <w:szCs w:val="24"/>
        </w:rPr>
        <w:t>ésume</w:t>
      </w:r>
      <w:r w:rsidR="00AD4E90" w:rsidRPr="00382EFB">
        <w:rPr>
          <w:rFonts w:ascii="Times New Roman" w:hAnsi="Times New Roman" w:cs="Times New Roman"/>
          <w:sz w:val="24"/>
          <w:szCs w:val="24"/>
        </w:rPr>
        <w:t>r</w:t>
      </w:r>
      <w:r w:rsidRPr="00382EFB">
        <w:rPr>
          <w:rFonts w:ascii="Times New Roman" w:hAnsi="Times New Roman" w:cs="Times New Roman"/>
          <w:sz w:val="24"/>
          <w:szCs w:val="24"/>
        </w:rPr>
        <w:t xml:space="preserve"> l</w:t>
      </w:r>
      <w:r w:rsidR="002F420A" w:rsidRPr="00382EFB">
        <w:rPr>
          <w:rFonts w:ascii="Times New Roman" w:hAnsi="Times New Roman" w:cs="Times New Roman"/>
          <w:sz w:val="24"/>
          <w:szCs w:val="24"/>
        </w:rPr>
        <w:t>’</w:t>
      </w:r>
      <w:r w:rsidR="0055439E" w:rsidRPr="00382EFB">
        <w:rPr>
          <w:rFonts w:ascii="Times New Roman" w:hAnsi="Times New Roman" w:cs="Times New Roman"/>
          <w:sz w:val="24"/>
          <w:szCs w:val="24"/>
        </w:rPr>
        <w:t xml:space="preserve">importance du </w:t>
      </w:r>
      <w:r w:rsidRPr="00382EFB">
        <w:rPr>
          <w:rFonts w:ascii="Times New Roman" w:hAnsi="Times New Roman" w:cs="Times New Roman"/>
          <w:sz w:val="24"/>
          <w:szCs w:val="24"/>
        </w:rPr>
        <w:t>contrôle</w:t>
      </w:r>
      <w:r w:rsidR="00382EFB">
        <w:rPr>
          <w:rFonts w:ascii="Times New Roman" w:hAnsi="Times New Roman" w:cs="Times New Roman"/>
          <w:sz w:val="24"/>
          <w:szCs w:val="24"/>
        </w:rPr>
        <w:t>, l</w:t>
      </w:r>
      <w:r w:rsidR="0055439E" w:rsidRPr="00382EFB">
        <w:rPr>
          <w:rFonts w:ascii="Times New Roman" w:hAnsi="Times New Roman" w:cs="Times New Roman"/>
          <w:sz w:val="24"/>
          <w:szCs w:val="24"/>
        </w:rPr>
        <w:t>iste</w:t>
      </w:r>
      <w:r w:rsidR="00AD4E90" w:rsidRPr="00382EFB">
        <w:rPr>
          <w:rFonts w:ascii="Times New Roman" w:hAnsi="Times New Roman" w:cs="Times New Roman"/>
          <w:sz w:val="24"/>
          <w:szCs w:val="24"/>
        </w:rPr>
        <w:t>r l</w:t>
      </w:r>
      <w:r w:rsidR="0055439E" w:rsidRPr="00382EFB">
        <w:rPr>
          <w:rFonts w:ascii="Times New Roman" w:hAnsi="Times New Roman" w:cs="Times New Roman"/>
          <w:sz w:val="24"/>
          <w:szCs w:val="24"/>
        </w:rPr>
        <w:t xml:space="preserve">es </w:t>
      </w:r>
      <w:r w:rsidRPr="00382EFB">
        <w:rPr>
          <w:rFonts w:ascii="Times New Roman" w:hAnsi="Times New Roman" w:cs="Times New Roman"/>
          <w:sz w:val="24"/>
          <w:szCs w:val="24"/>
        </w:rPr>
        <w:t>différentes</w:t>
      </w:r>
      <w:r w:rsidR="00382EFB">
        <w:rPr>
          <w:rFonts w:ascii="Times New Roman" w:hAnsi="Times New Roman" w:cs="Times New Roman"/>
          <w:sz w:val="24"/>
          <w:szCs w:val="24"/>
        </w:rPr>
        <w:t xml:space="preserve"> techniques et i</w:t>
      </w:r>
      <w:r w:rsidR="00AD4E90" w:rsidRPr="00382EFB">
        <w:rPr>
          <w:rFonts w:ascii="Times New Roman" w:hAnsi="Times New Roman" w:cs="Times New Roman"/>
          <w:sz w:val="24"/>
          <w:szCs w:val="24"/>
        </w:rPr>
        <w:t>dentifier</w:t>
      </w:r>
      <w:r w:rsidR="0055439E" w:rsidRPr="00382EFB">
        <w:rPr>
          <w:rFonts w:ascii="Times New Roman" w:hAnsi="Times New Roman" w:cs="Times New Roman"/>
          <w:sz w:val="24"/>
          <w:szCs w:val="24"/>
        </w:rPr>
        <w:t xml:space="preserve"> les </w:t>
      </w:r>
      <w:r w:rsidRPr="00382EFB">
        <w:rPr>
          <w:rFonts w:ascii="Times New Roman" w:hAnsi="Times New Roman" w:cs="Times New Roman"/>
          <w:sz w:val="24"/>
          <w:szCs w:val="24"/>
        </w:rPr>
        <w:t>paramètres</w:t>
      </w:r>
      <w:r w:rsidR="00D96BC9" w:rsidRPr="00382EFB">
        <w:rPr>
          <w:rFonts w:ascii="Times New Roman" w:hAnsi="Times New Roman" w:cs="Times New Roman"/>
          <w:sz w:val="24"/>
          <w:szCs w:val="24"/>
        </w:rPr>
        <w:t xml:space="preserve"> opérationnels de l</w:t>
      </w:r>
      <w:r w:rsidR="002F420A" w:rsidRPr="00382EFB">
        <w:rPr>
          <w:rFonts w:ascii="Times New Roman" w:hAnsi="Times New Roman" w:cs="Times New Roman"/>
          <w:sz w:val="24"/>
          <w:szCs w:val="24"/>
        </w:rPr>
        <w:t>’</w:t>
      </w:r>
      <w:r w:rsidR="0055439E" w:rsidRPr="00382EFB">
        <w:rPr>
          <w:rFonts w:ascii="Times New Roman" w:hAnsi="Times New Roman" w:cs="Times New Roman"/>
          <w:sz w:val="24"/>
          <w:szCs w:val="24"/>
        </w:rPr>
        <w:t>assurance qualité</w:t>
      </w:r>
      <w:r w:rsidR="00957100" w:rsidRPr="00382EFB">
        <w:rPr>
          <w:rFonts w:ascii="Times New Roman" w:hAnsi="Times New Roman" w:cs="Times New Roman"/>
          <w:sz w:val="24"/>
          <w:szCs w:val="24"/>
        </w:rPr>
        <w:t xml:space="preserve">    </w:t>
      </w:r>
    </w:p>
    <w:p w:rsidR="00C41B53" w:rsidRPr="00480B06" w:rsidRDefault="00D63F83" w:rsidP="00A368D2">
      <w:pPr>
        <w:pStyle w:val="Titre2"/>
        <w:rPr>
          <w:rFonts w:ascii="Times New Roman" w:hAnsi="Times New Roman" w:cs="Times New Roman"/>
          <w:color w:val="auto"/>
          <w:sz w:val="24"/>
          <w:szCs w:val="24"/>
        </w:rPr>
      </w:pPr>
      <w:bookmarkStart w:id="198" w:name="_Toc149225807"/>
      <w:r w:rsidRPr="00480B06">
        <w:rPr>
          <w:rFonts w:ascii="Times New Roman" w:hAnsi="Times New Roman" w:cs="Times New Roman"/>
          <w:color w:val="auto"/>
          <w:sz w:val="24"/>
          <w:szCs w:val="24"/>
        </w:rPr>
        <w:t xml:space="preserve">8.3. </w:t>
      </w:r>
      <w:r w:rsidR="0048114D" w:rsidRPr="00480B06">
        <w:rPr>
          <w:rFonts w:ascii="Times New Roman" w:hAnsi="Times New Roman" w:cs="Times New Roman"/>
          <w:color w:val="auto"/>
          <w:sz w:val="24"/>
          <w:szCs w:val="24"/>
        </w:rPr>
        <w:t>Introduction</w:t>
      </w:r>
      <w:bookmarkEnd w:id="198"/>
    </w:p>
    <w:p w:rsidR="0055439E" w:rsidRPr="00480B06" w:rsidRDefault="0055439E" w:rsidP="00744F9D">
      <w:pPr>
        <w:spacing w:after="0" w:line="360" w:lineRule="auto"/>
        <w:jc w:val="both"/>
        <w:rPr>
          <w:rFonts w:ascii="Times New Roman" w:hAnsi="Times New Roman" w:cs="Times New Roman"/>
          <w:b/>
          <w:sz w:val="24"/>
          <w:szCs w:val="24"/>
        </w:rPr>
      </w:pP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00AD4E90" w:rsidRPr="00480B06">
        <w:rPr>
          <w:rFonts w:ascii="Times New Roman" w:hAnsi="Times New Roman" w:cs="Times New Roman"/>
          <w:sz w:val="24"/>
          <w:szCs w:val="24"/>
        </w:rPr>
        <w:t xml:space="preserve">assurance </w:t>
      </w:r>
      <w:r w:rsidR="002F2271" w:rsidRPr="00480B06">
        <w:rPr>
          <w:rFonts w:ascii="Times New Roman" w:hAnsi="Times New Roman" w:cs="Times New Roman"/>
          <w:sz w:val="24"/>
          <w:szCs w:val="24"/>
        </w:rPr>
        <w:t>qualité</w:t>
      </w:r>
      <w:r w:rsidR="00AD4E90" w:rsidRPr="00480B06">
        <w:rPr>
          <w:rFonts w:ascii="Times New Roman" w:hAnsi="Times New Roman" w:cs="Times New Roman"/>
          <w:sz w:val="24"/>
          <w:szCs w:val="24"/>
        </w:rPr>
        <w:t xml:space="preserve"> est </w:t>
      </w:r>
      <w:r w:rsidR="006C3B8F" w:rsidRPr="00480B06">
        <w:rPr>
          <w:rFonts w:ascii="Times New Roman" w:hAnsi="Times New Roman" w:cs="Times New Roman"/>
          <w:sz w:val="24"/>
          <w:szCs w:val="24"/>
        </w:rPr>
        <w:t xml:space="preserve">ancrée  dans </w:t>
      </w:r>
      <w:r w:rsidR="002F2271" w:rsidRPr="00480B06">
        <w:rPr>
          <w:rFonts w:ascii="Times New Roman" w:hAnsi="Times New Roman" w:cs="Times New Roman"/>
          <w:sz w:val="24"/>
          <w:szCs w:val="24"/>
        </w:rPr>
        <w:t>l</w:t>
      </w:r>
      <w:r w:rsidR="002A7A20" w:rsidRPr="00480B06">
        <w:rPr>
          <w:rFonts w:ascii="Times New Roman" w:hAnsi="Times New Roman" w:cs="Times New Roman"/>
          <w:sz w:val="24"/>
          <w:szCs w:val="24"/>
        </w:rPr>
        <w:t xml:space="preserve">e mode de travail </w:t>
      </w:r>
      <w:r w:rsidRPr="00480B06">
        <w:rPr>
          <w:rFonts w:ascii="Times New Roman" w:hAnsi="Times New Roman" w:cs="Times New Roman"/>
          <w:sz w:val="24"/>
          <w:szCs w:val="24"/>
        </w:rPr>
        <w:t>des cliniciens et s</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est </w:t>
      </w:r>
      <w:r w:rsidR="002F2271" w:rsidRPr="00480B06">
        <w:rPr>
          <w:rFonts w:ascii="Times New Roman" w:hAnsi="Times New Roman" w:cs="Times New Roman"/>
          <w:sz w:val="24"/>
          <w:szCs w:val="24"/>
        </w:rPr>
        <w:t>améliorée</w:t>
      </w:r>
      <w:r w:rsidRPr="00480B06">
        <w:rPr>
          <w:rFonts w:ascii="Times New Roman" w:hAnsi="Times New Roman" w:cs="Times New Roman"/>
          <w:sz w:val="24"/>
          <w:szCs w:val="24"/>
        </w:rPr>
        <w:t xml:space="preserve"> depuis la </w:t>
      </w:r>
      <w:r w:rsidR="002F2271" w:rsidRPr="00480B06">
        <w:rPr>
          <w:rFonts w:ascii="Times New Roman" w:hAnsi="Times New Roman" w:cs="Times New Roman"/>
          <w:sz w:val="24"/>
          <w:szCs w:val="24"/>
        </w:rPr>
        <w:t>dernière</w:t>
      </w:r>
      <w:r w:rsidRPr="00480B06">
        <w:rPr>
          <w:rFonts w:ascii="Times New Roman" w:hAnsi="Times New Roman" w:cs="Times New Roman"/>
          <w:sz w:val="24"/>
          <w:szCs w:val="24"/>
        </w:rPr>
        <w:t xml:space="preserve"> </w:t>
      </w:r>
      <w:r w:rsidR="002F2271" w:rsidRPr="00480B06">
        <w:rPr>
          <w:rFonts w:ascii="Times New Roman" w:hAnsi="Times New Roman" w:cs="Times New Roman"/>
          <w:sz w:val="24"/>
          <w:szCs w:val="24"/>
        </w:rPr>
        <w:t>décennie</w:t>
      </w:r>
      <w:r w:rsidR="00C41B53"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Des </w:t>
      </w:r>
      <w:r w:rsidR="002F2271" w:rsidRPr="00480B06">
        <w:rPr>
          <w:rFonts w:ascii="Times New Roman" w:hAnsi="Times New Roman" w:cs="Times New Roman"/>
          <w:sz w:val="24"/>
          <w:szCs w:val="24"/>
        </w:rPr>
        <w:t>systèmes</w:t>
      </w:r>
      <w:r w:rsidRPr="00480B06">
        <w:rPr>
          <w:rFonts w:ascii="Times New Roman" w:hAnsi="Times New Roman" w:cs="Times New Roman"/>
          <w:sz w:val="24"/>
          <w:szCs w:val="24"/>
        </w:rPr>
        <w:t xml:space="preserve"> complets d</w:t>
      </w:r>
      <w:r w:rsidR="002F420A" w:rsidRPr="00480B06">
        <w:rPr>
          <w:rFonts w:ascii="Times New Roman" w:hAnsi="Times New Roman" w:cs="Times New Roman"/>
          <w:sz w:val="24"/>
          <w:szCs w:val="24"/>
        </w:rPr>
        <w:t>’</w:t>
      </w:r>
      <w:r w:rsidR="002A7A20" w:rsidRPr="00480B06">
        <w:rPr>
          <w:rFonts w:ascii="Times New Roman" w:hAnsi="Times New Roman" w:cs="Times New Roman"/>
          <w:sz w:val="24"/>
          <w:szCs w:val="24"/>
        </w:rPr>
        <w:t xml:space="preserve">assurance </w:t>
      </w:r>
      <w:r w:rsidR="006C3B8F" w:rsidRPr="00480B06">
        <w:rPr>
          <w:rFonts w:ascii="Times New Roman" w:hAnsi="Times New Roman" w:cs="Times New Roman"/>
          <w:sz w:val="24"/>
          <w:szCs w:val="24"/>
        </w:rPr>
        <w:t xml:space="preserve">qualité devraient </w:t>
      </w:r>
      <w:r w:rsidR="002F2271" w:rsidRPr="00480B06">
        <w:rPr>
          <w:rFonts w:ascii="Times New Roman" w:hAnsi="Times New Roman" w:cs="Times New Roman"/>
          <w:sz w:val="24"/>
          <w:szCs w:val="24"/>
        </w:rPr>
        <w:t>être</w:t>
      </w:r>
      <w:r w:rsidRPr="00480B06">
        <w:rPr>
          <w:rFonts w:ascii="Times New Roman" w:hAnsi="Times New Roman" w:cs="Times New Roman"/>
          <w:sz w:val="24"/>
          <w:szCs w:val="24"/>
        </w:rPr>
        <w:t xml:space="preserve"> </w:t>
      </w:r>
      <w:r w:rsidR="002F2271" w:rsidRPr="00480B06">
        <w:rPr>
          <w:rFonts w:ascii="Times New Roman" w:hAnsi="Times New Roman" w:cs="Times New Roman"/>
          <w:sz w:val="24"/>
          <w:szCs w:val="24"/>
        </w:rPr>
        <w:t>développés</w:t>
      </w:r>
      <w:r w:rsidRPr="00480B06">
        <w:rPr>
          <w:rFonts w:ascii="Times New Roman" w:hAnsi="Times New Roman" w:cs="Times New Roman"/>
          <w:sz w:val="24"/>
          <w:szCs w:val="24"/>
        </w:rPr>
        <w:t xml:space="preserve">,  mis en </w:t>
      </w:r>
      <w:r w:rsidR="002F2271" w:rsidRPr="00480B06">
        <w:rPr>
          <w:rFonts w:ascii="Times New Roman" w:hAnsi="Times New Roman" w:cs="Times New Roman"/>
          <w:sz w:val="24"/>
          <w:szCs w:val="24"/>
        </w:rPr>
        <w:t>œuvre</w:t>
      </w:r>
      <w:r w:rsidR="006C3B8F" w:rsidRPr="00480B06">
        <w:rPr>
          <w:rFonts w:ascii="Times New Roman" w:hAnsi="Times New Roman" w:cs="Times New Roman"/>
          <w:sz w:val="24"/>
          <w:szCs w:val="24"/>
        </w:rPr>
        <w:t xml:space="preserve"> et </w:t>
      </w:r>
      <w:r w:rsidR="007B1355" w:rsidRPr="00480B06">
        <w:rPr>
          <w:rFonts w:ascii="Times New Roman" w:hAnsi="Times New Roman" w:cs="Times New Roman"/>
          <w:sz w:val="24"/>
          <w:szCs w:val="24"/>
        </w:rPr>
        <w:t>évalué</w:t>
      </w:r>
      <w:r w:rsidR="002F2271" w:rsidRPr="00480B06">
        <w:rPr>
          <w:rFonts w:ascii="Times New Roman" w:hAnsi="Times New Roman" w:cs="Times New Roman"/>
          <w:sz w:val="24"/>
          <w:szCs w:val="24"/>
        </w:rPr>
        <w:t>s</w:t>
      </w:r>
      <w:r w:rsidR="006C3B8F" w:rsidRPr="00480B06">
        <w:rPr>
          <w:rFonts w:ascii="Times New Roman" w:hAnsi="Times New Roman" w:cs="Times New Roman"/>
          <w:sz w:val="24"/>
          <w:szCs w:val="24"/>
        </w:rPr>
        <w:t xml:space="preserve"> pour leur impact sur </w:t>
      </w:r>
      <w:r w:rsidRPr="00480B06">
        <w:rPr>
          <w:rFonts w:ascii="Times New Roman" w:hAnsi="Times New Roman" w:cs="Times New Roman"/>
          <w:sz w:val="24"/>
          <w:szCs w:val="24"/>
        </w:rPr>
        <w:t xml:space="preserve">les </w:t>
      </w:r>
      <w:r w:rsidR="002F2271" w:rsidRPr="00480B06">
        <w:rPr>
          <w:rFonts w:ascii="Times New Roman" w:hAnsi="Times New Roman" w:cs="Times New Roman"/>
          <w:sz w:val="24"/>
          <w:szCs w:val="24"/>
        </w:rPr>
        <w:t>différents</w:t>
      </w:r>
      <w:r w:rsidRPr="00480B06">
        <w:rPr>
          <w:rFonts w:ascii="Times New Roman" w:hAnsi="Times New Roman" w:cs="Times New Roman"/>
          <w:sz w:val="24"/>
          <w:szCs w:val="24"/>
        </w:rPr>
        <w:t xml:space="preserve">  </w:t>
      </w:r>
      <w:r w:rsidR="002F2271" w:rsidRPr="00480B06">
        <w:rPr>
          <w:rFonts w:ascii="Times New Roman" w:hAnsi="Times New Roman" w:cs="Times New Roman"/>
          <w:sz w:val="24"/>
          <w:szCs w:val="24"/>
        </w:rPr>
        <w:t>résultats</w:t>
      </w:r>
      <w:r w:rsidRPr="00480B06">
        <w:rPr>
          <w:rFonts w:ascii="Times New Roman" w:hAnsi="Times New Roman" w:cs="Times New Roman"/>
          <w:sz w:val="24"/>
          <w:szCs w:val="24"/>
        </w:rPr>
        <w:t xml:space="preserve">  des  soins  de </w:t>
      </w:r>
      <w:r w:rsidR="002F2271" w:rsidRPr="00480B06">
        <w:rPr>
          <w:rFonts w:ascii="Times New Roman" w:hAnsi="Times New Roman" w:cs="Times New Roman"/>
          <w:sz w:val="24"/>
          <w:szCs w:val="24"/>
        </w:rPr>
        <w:t>santé</w:t>
      </w:r>
      <w:r w:rsidR="00C41B53" w:rsidRPr="00480B06">
        <w:rPr>
          <w:rFonts w:ascii="Times New Roman" w:hAnsi="Times New Roman" w:cs="Times New Roman"/>
          <w:sz w:val="24"/>
          <w:szCs w:val="24"/>
        </w:rPr>
        <w:t xml:space="preserve">. </w:t>
      </w:r>
      <w:r w:rsidR="006C3B8F" w:rsidRPr="00480B06">
        <w:rPr>
          <w:rFonts w:ascii="Times New Roman" w:hAnsi="Times New Roman" w:cs="Times New Roman"/>
          <w:sz w:val="24"/>
          <w:szCs w:val="24"/>
        </w:rPr>
        <w:t xml:space="preserve">Pour mesurer </w:t>
      </w:r>
      <w:r w:rsidRPr="00480B06">
        <w:rPr>
          <w:rFonts w:ascii="Times New Roman" w:hAnsi="Times New Roman" w:cs="Times New Roman"/>
          <w:sz w:val="24"/>
          <w:szCs w:val="24"/>
        </w:rPr>
        <w:t>la satisfacti</w:t>
      </w:r>
      <w:r w:rsidR="006C3B8F" w:rsidRPr="00480B06">
        <w:rPr>
          <w:rFonts w:ascii="Times New Roman" w:hAnsi="Times New Roman" w:cs="Times New Roman"/>
          <w:sz w:val="24"/>
          <w:szCs w:val="24"/>
        </w:rPr>
        <w:t xml:space="preserve">on des patients à </w:t>
      </w:r>
      <w:r w:rsidR="002F2271"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002F2271" w:rsidRPr="00480B06">
        <w:rPr>
          <w:rFonts w:ascii="Times New Roman" w:hAnsi="Times New Roman" w:cs="Times New Roman"/>
          <w:sz w:val="24"/>
          <w:szCs w:val="24"/>
        </w:rPr>
        <w:t>é</w:t>
      </w:r>
      <w:r w:rsidRPr="00480B06">
        <w:rPr>
          <w:rFonts w:ascii="Times New Roman" w:hAnsi="Times New Roman" w:cs="Times New Roman"/>
          <w:sz w:val="24"/>
          <w:szCs w:val="24"/>
        </w:rPr>
        <w:t xml:space="preserve">gard des soins de </w:t>
      </w:r>
      <w:r w:rsidR="002F2271" w:rsidRPr="00480B06">
        <w:rPr>
          <w:rFonts w:ascii="Times New Roman" w:hAnsi="Times New Roman" w:cs="Times New Roman"/>
          <w:sz w:val="24"/>
          <w:szCs w:val="24"/>
        </w:rPr>
        <w:t>santé</w:t>
      </w:r>
      <w:r w:rsidRPr="00480B06">
        <w:rPr>
          <w:rFonts w:ascii="Times New Roman" w:hAnsi="Times New Roman" w:cs="Times New Roman"/>
          <w:sz w:val="24"/>
          <w:szCs w:val="24"/>
        </w:rPr>
        <w:t xml:space="preserve"> </w:t>
      </w:r>
      <w:r w:rsidR="002F2271" w:rsidRPr="00480B06">
        <w:rPr>
          <w:rFonts w:ascii="Times New Roman" w:hAnsi="Times New Roman" w:cs="Times New Roman"/>
          <w:sz w:val="24"/>
          <w:szCs w:val="24"/>
        </w:rPr>
        <w:t>reçus</w:t>
      </w:r>
      <w:r w:rsidRPr="00480B06">
        <w:rPr>
          <w:rFonts w:ascii="Times New Roman" w:hAnsi="Times New Roman" w:cs="Times New Roman"/>
          <w:sz w:val="24"/>
          <w:szCs w:val="24"/>
        </w:rPr>
        <w:t xml:space="preserve">, des </w:t>
      </w:r>
      <w:r w:rsidR="006C3B8F" w:rsidRPr="00480B06">
        <w:rPr>
          <w:rFonts w:ascii="Times New Roman" w:hAnsi="Times New Roman" w:cs="Times New Roman"/>
          <w:sz w:val="24"/>
          <w:szCs w:val="24"/>
        </w:rPr>
        <w:t>indicateurs de qualité normalisé</w:t>
      </w:r>
      <w:r w:rsidRPr="00480B06">
        <w:rPr>
          <w:rFonts w:ascii="Times New Roman" w:hAnsi="Times New Roman" w:cs="Times New Roman"/>
          <w:sz w:val="24"/>
          <w:szCs w:val="24"/>
        </w:rPr>
        <w:t xml:space="preserve">s et rigoureux doivent </w:t>
      </w:r>
      <w:r w:rsidR="002F2271" w:rsidRPr="00480B06">
        <w:rPr>
          <w:rFonts w:ascii="Times New Roman" w:hAnsi="Times New Roman" w:cs="Times New Roman"/>
          <w:sz w:val="24"/>
          <w:szCs w:val="24"/>
        </w:rPr>
        <w:t>être</w:t>
      </w:r>
      <w:r w:rsidRPr="00480B06">
        <w:rPr>
          <w:rFonts w:ascii="Times New Roman" w:hAnsi="Times New Roman" w:cs="Times New Roman"/>
          <w:sz w:val="24"/>
          <w:szCs w:val="24"/>
        </w:rPr>
        <w:t xml:space="preserve"> </w:t>
      </w:r>
      <w:r w:rsidR="002F2271" w:rsidRPr="00480B06">
        <w:rPr>
          <w:rFonts w:ascii="Times New Roman" w:hAnsi="Times New Roman" w:cs="Times New Roman"/>
          <w:sz w:val="24"/>
          <w:szCs w:val="24"/>
        </w:rPr>
        <w:t>élaborés</w:t>
      </w:r>
      <w:r w:rsidR="00C41B53" w:rsidRPr="00480B06">
        <w:rPr>
          <w:rFonts w:ascii="Times New Roman" w:hAnsi="Times New Roman" w:cs="Times New Roman"/>
          <w:sz w:val="24"/>
          <w:szCs w:val="24"/>
        </w:rPr>
        <w:t xml:space="preserve">. </w:t>
      </w:r>
      <w:r w:rsidR="006C3B8F" w:rsidRPr="00480B06">
        <w:rPr>
          <w:rFonts w:ascii="Times New Roman" w:hAnsi="Times New Roman" w:cs="Times New Roman"/>
          <w:sz w:val="24"/>
          <w:szCs w:val="24"/>
        </w:rPr>
        <w:t xml:space="preserve">Un </w:t>
      </w:r>
      <w:r w:rsidRPr="00480B06">
        <w:rPr>
          <w:rFonts w:ascii="Times New Roman" w:hAnsi="Times New Roman" w:cs="Times New Roman"/>
          <w:sz w:val="24"/>
          <w:szCs w:val="24"/>
        </w:rPr>
        <w:t>programme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assurance  </w:t>
      </w:r>
      <w:r w:rsidR="00B038D5" w:rsidRPr="00480B06">
        <w:rPr>
          <w:rFonts w:ascii="Times New Roman" w:hAnsi="Times New Roman" w:cs="Times New Roman"/>
          <w:sz w:val="24"/>
          <w:szCs w:val="24"/>
        </w:rPr>
        <w:t xml:space="preserve">qualité </w:t>
      </w:r>
      <w:r w:rsidR="006C3B8F" w:rsidRPr="00480B06">
        <w:rPr>
          <w:rFonts w:ascii="Times New Roman" w:hAnsi="Times New Roman" w:cs="Times New Roman"/>
          <w:sz w:val="24"/>
          <w:szCs w:val="24"/>
        </w:rPr>
        <w:t xml:space="preserve">  est </w:t>
      </w:r>
      <w:r w:rsidR="002F2271" w:rsidRPr="00915F50">
        <w:rPr>
          <w:rFonts w:ascii="Times New Roman" w:hAnsi="Times New Roman" w:cs="Times New Roman"/>
          <w:i/>
          <w:sz w:val="24"/>
          <w:szCs w:val="24"/>
        </w:rPr>
        <w:t>défini</w:t>
      </w:r>
      <w:r w:rsidR="006C3B8F" w:rsidRPr="00915F50">
        <w:rPr>
          <w:rFonts w:ascii="Times New Roman" w:hAnsi="Times New Roman" w:cs="Times New Roman"/>
          <w:i/>
          <w:sz w:val="24"/>
          <w:szCs w:val="24"/>
        </w:rPr>
        <w:t xml:space="preserve"> </w:t>
      </w:r>
      <w:r w:rsidR="00957100" w:rsidRPr="00915F50">
        <w:rPr>
          <w:rFonts w:ascii="Times New Roman" w:hAnsi="Times New Roman" w:cs="Times New Roman"/>
          <w:i/>
          <w:sz w:val="24"/>
          <w:szCs w:val="24"/>
        </w:rPr>
        <w:t xml:space="preserve">comme la </w:t>
      </w:r>
      <w:r w:rsidR="006C3B8F" w:rsidRPr="00915F50">
        <w:rPr>
          <w:rFonts w:ascii="Times New Roman" w:hAnsi="Times New Roman" w:cs="Times New Roman"/>
          <w:i/>
          <w:sz w:val="24"/>
          <w:szCs w:val="24"/>
        </w:rPr>
        <w:t xml:space="preserve">somme totale </w:t>
      </w:r>
      <w:r w:rsidRPr="00915F50">
        <w:rPr>
          <w:rFonts w:ascii="Times New Roman" w:hAnsi="Times New Roman" w:cs="Times New Roman"/>
          <w:i/>
          <w:sz w:val="24"/>
          <w:szCs w:val="24"/>
        </w:rPr>
        <w:t xml:space="preserve">des </w:t>
      </w:r>
      <w:r w:rsidR="002F2271" w:rsidRPr="00915F50">
        <w:rPr>
          <w:rFonts w:ascii="Times New Roman" w:hAnsi="Times New Roman" w:cs="Times New Roman"/>
          <w:i/>
          <w:sz w:val="24"/>
          <w:szCs w:val="24"/>
        </w:rPr>
        <w:t>activités visant à</w:t>
      </w:r>
      <w:r w:rsidRPr="00915F50">
        <w:rPr>
          <w:rFonts w:ascii="Times New Roman" w:hAnsi="Times New Roman" w:cs="Times New Roman"/>
          <w:i/>
          <w:sz w:val="24"/>
          <w:szCs w:val="24"/>
        </w:rPr>
        <w:t xml:space="preserve"> atteindre la norme requise</w:t>
      </w:r>
      <w:r w:rsidRPr="00480B06">
        <w:rPr>
          <w:rFonts w:ascii="Times New Roman" w:hAnsi="Times New Roman" w:cs="Times New Roman"/>
          <w:sz w:val="24"/>
          <w:szCs w:val="24"/>
        </w:rPr>
        <w:t xml:space="preserve"> (ISO, 1994).</w:t>
      </w:r>
      <w:r w:rsidR="004F512F">
        <w:rPr>
          <w:rFonts w:ascii="Times New Roman" w:hAnsi="Times New Roman" w:cs="Times New Roman"/>
          <w:sz w:val="24"/>
          <w:szCs w:val="24"/>
        </w:rPr>
        <w:t>la mission est de promouvoir la culture de la qualité au sein de structure sanitaire. La vision se veut une agence de leader dans l’amélioration, par les institutions sanitaire, de la gouvernance et de la qualité.</w:t>
      </w:r>
      <w:r w:rsidR="00C41B53" w:rsidRPr="00480B06">
        <w:rPr>
          <w:rFonts w:ascii="Times New Roman" w:hAnsi="Times New Roman" w:cs="Times New Roman"/>
          <w:b/>
          <w:sz w:val="24"/>
          <w:szCs w:val="24"/>
        </w:rPr>
        <w:t xml:space="preserve"> </w:t>
      </w:r>
      <w:r w:rsidR="006C3B8F" w:rsidRPr="00480B06">
        <w:rPr>
          <w:rFonts w:ascii="Times New Roman" w:hAnsi="Times New Roman" w:cs="Times New Roman"/>
          <w:sz w:val="24"/>
          <w:szCs w:val="24"/>
        </w:rPr>
        <w:t xml:space="preserve">Les </w:t>
      </w:r>
      <w:r w:rsidR="002F2271" w:rsidRPr="00480B06">
        <w:rPr>
          <w:rFonts w:ascii="Times New Roman" w:hAnsi="Times New Roman" w:cs="Times New Roman"/>
          <w:sz w:val="24"/>
          <w:szCs w:val="24"/>
        </w:rPr>
        <w:t>données</w:t>
      </w:r>
      <w:r w:rsidR="006C3B8F" w:rsidRPr="00480B06">
        <w:rPr>
          <w:rFonts w:ascii="Times New Roman" w:hAnsi="Times New Roman" w:cs="Times New Roman"/>
          <w:sz w:val="24"/>
          <w:szCs w:val="24"/>
        </w:rPr>
        <w:t xml:space="preserve"> personnelles des participants du groupe </w:t>
      </w:r>
      <w:r w:rsidR="003E7892" w:rsidRPr="00480B06">
        <w:rPr>
          <w:rFonts w:ascii="Times New Roman" w:hAnsi="Times New Roman" w:cs="Times New Roman"/>
          <w:sz w:val="24"/>
          <w:szCs w:val="24"/>
        </w:rPr>
        <w:t>ciblent</w:t>
      </w:r>
      <w:r w:rsidR="006C3B8F" w:rsidRPr="00480B06">
        <w:rPr>
          <w:rFonts w:ascii="Times New Roman" w:hAnsi="Times New Roman" w:cs="Times New Roman"/>
          <w:sz w:val="24"/>
          <w:szCs w:val="24"/>
        </w:rPr>
        <w:t xml:space="preserve"> ainsi que les identifiants </w:t>
      </w:r>
      <w:r w:rsidRPr="00480B06">
        <w:rPr>
          <w:rFonts w:ascii="Times New Roman" w:hAnsi="Times New Roman" w:cs="Times New Roman"/>
          <w:sz w:val="24"/>
          <w:szCs w:val="24"/>
        </w:rPr>
        <w:t>n</w:t>
      </w:r>
      <w:r w:rsidR="002F2271" w:rsidRPr="00480B06">
        <w:rPr>
          <w:rFonts w:ascii="Times New Roman" w:hAnsi="Times New Roman" w:cs="Times New Roman"/>
          <w:sz w:val="24"/>
          <w:szCs w:val="24"/>
        </w:rPr>
        <w:t>e  servent   pas  à mesurer   l</w:t>
      </w:r>
      <w:r w:rsidR="002F420A" w:rsidRPr="00480B06">
        <w:rPr>
          <w:rFonts w:ascii="Times New Roman" w:hAnsi="Times New Roman" w:cs="Times New Roman"/>
          <w:sz w:val="24"/>
          <w:szCs w:val="24"/>
        </w:rPr>
        <w:t>’</w:t>
      </w:r>
      <w:r w:rsidR="00957100" w:rsidRPr="00480B06">
        <w:rPr>
          <w:rFonts w:ascii="Times New Roman" w:hAnsi="Times New Roman" w:cs="Times New Roman"/>
          <w:sz w:val="24"/>
          <w:szCs w:val="24"/>
        </w:rPr>
        <w:t>importance   de la santé</w:t>
      </w:r>
      <w:r w:rsidRPr="00480B06">
        <w:rPr>
          <w:rFonts w:ascii="Times New Roman" w:hAnsi="Times New Roman" w:cs="Times New Roman"/>
          <w:sz w:val="24"/>
          <w:szCs w:val="24"/>
        </w:rPr>
        <w:t xml:space="preserve">  publique. Comme cela est </w:t>
      </w:r>
      <w:r w:rsidR="002F2271" w:rsidRPr="00480B06">
        <w:rPr>
          <w:rFonts w:ascii="Times New Roman" w:hAnsi="Times New Roman" w:cs="Times New Roman"/>
          <w:sz w:val="24"/>
          <w:szCs w:val="24"/>
        </w:rPr>
        <w:t>illégal</w:t>
      </w:r>
      <w:r w:rsidR="00B21FF3" w:rsidRPr="00480B06">
        <w:rPr>
          <w:rFonts w:ascii="Times New Roman" w:hAnsi="Times New Roman" w:cs="Times New Roman"/>
          <w:sz w:val="24"/>
          <w:szCs w:val="24"/>
        </w:rPr>
        <w:t>, les organisations non gouvernementales</w:t>
      </w:r>
      <w:r w:rsidRPr="00480B06">
        <w:rPr>
          <w:rFonts w:ascii="Times New Roman" w:hAnsi="Times New Roman" w:cs="Times New Roman"/>
          <w:sz w:val="24"/>
          <w:szCs w:val="24"/>
        </w:rPr>
        <w:t xml:space="preserve"> devaient cesser avec ces suivis.</w:t>
      </w:r>
      <w:r w:rsidR="0048114D" w:rsidRPr="00480B06">
        <w:rPr>
          <w:rFonts w:ascii="Times New Roman" w:hAnsi="Times New Roman" w:cs="Times New Roman"/>
          <w:sz w:val="24"/>
          <w:szCs w:val="24"/>
        </w:rPr>
        <w:t xml:space="preserve"> </w:t>
      </w:r>
      <w:r w:rsidR="00722969">
        <w:rPr>
          <w:rFonts w:ascii="Times New Roman" w:hAnsi="Times New Roman" w:cs="Times New Roman"/>
          <w:sz w:val="24"/>
          <w:szCs w:val="24"/>
        </w:rPr>
        <w:t xml:space="preserve">L’assurance qualité est la </w:t>
      </w:r>
      <w:r w:rsidR="00722969" w:rsidRPr="00722969">
        <w:rPr>
          <w:rFonts w:ascii="Times New Roman" w:hAnsi="Times New Roman" w:cs="Times New Roman"/>
          <w:i/>
          <w:sz w:val="24"/>
          <w:szCs w:val="24"/>
        </w:rPr>
        <w:t>normalisation continue</w:t>
      </w:r>
      <w:r w:rsidR="00722969">
        <w:rPr>
          <w:rFonts w:ascii="Times New Roman" w:hAnsi="Times New Roman" w:cs="Times New Roman"/>
          <w:sz w:val="24"/>
          <w:szCs w:val="24"/>
        </w:rPr>
        <w:t>, ou</w:t>
      </w:r>
      <w:r w:rsidR="00C843D2" w:rsidRPr="00480B06">
        <w:rPr>
          <w:rFonts w:ascii="Times New Roman" w:hAnsi="Times New Roman" w:cs="Times New Roman"/>
          <w:sz w:val="24"/>
          <w:szCs w:val="24"/>
        </w:rPr>
        <w:t xml:space="preserve">  implique des </w:t>
      </w:r>
      <w:r w:rsidR="00957100" w:rsidRPr="00480B06">
        <w:rPr>
          <w:rFonts w:ascii="Times New Roman" w:hAnsi="Times New Roman" w:cs="Times New Roman"/>
          <w:sz w:val="24"/>
          <w:szCs w:val="24"/>
        </w:rPr>
        <w:t>tâches</w:t>
      </w:r>
      <w:r w:rsidR="00C843D2" w:rsidRPr="00480B06">
        <w:rPr>
          <w:rFonts w:ascii="Times New Roman" w:hAnsi="Times New Roman" w:cs="Times New Roman"/>
          <w:sz w:val="24"/>
          <w:szCs w:val="24"/>
        </w:rPr>
        <w:t xml:space="preserve"> </w:t>
      </w:r>
      <w:r w:rsidRPr="00480B06">
        <w:rPr>
          <w:rFonts w:ascii="Times New Roman" w:hAnsi="Times New Roman" w:cs="Times New Roman"/>
          <w:i/>
          <w:sz w:val="24"/>
          <w:szCs w:val="24"/>
        </w:rPr>
        <w:t>administratives</w:t>
      </w:r>
      <w:r w:rsidR="00C843D2"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 et </w:t>
      </w:r>
      <w:r w:rsidR="007A0011" w:rsidRPr="00480B06">
        <w:rPr>
          <w:rFonts w:ascii="Times New Roman" w:hAnsi="Times New Roman" w:cs="Times New Roman"/>
          <w:i/>
          <w:sz w:val="24"/>
          <w:szCs w:val="24"/>
        </w:rPr>
        <w:t xml:space="preserve">opérationnelles </w:t>
      </w:r>
      <w:r w:rsidRPr="00480B06">
        <w:rPr>
          <w:rFonts w:ascii="Times New Roman" w:hAnsi="Times New Roman" w:cs="Times New Roman"/>
          <w:sz w:val="24"/>
          <w:szCs w:val="24"/>
        </w:rPr>
        <w:t xml:space="preserve">  </w:t>
      </w:r>
      <w:r w:rsidR="007A0011" w:rsidRPr="00480B06">
        <w:rPr>
          <w:rFonts w:ascii="Times New Roman" w:hAnsi="Times New Roman" w:cs="Times New Roman"/>
          <w:sz w:val="24"/>
          <w:szCs w:val="24"/>
        </w:rPr>
        <w:t>exécutées dans l</w:t>
      </w:r>
      <w:r w:rsidRPr="00480B06">
        <w:rPr>
          <w:rFonts w:ascii="Times New Roman" w:hAnsi="Times New Roman" w:cs="Times New Roman"/>
          <w:sz w:val="24"/>
          <w:szCs w:val="24"/>
        </w:rPr>
        <w:t>e cadre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un </w:t>
      </w:r>
      <w:r w:rsidR="007A0011" w:rsidRPr="00480B06">
        <w:rPr>
          <w:rFonts w:ascii="Times New Roman" w:hAnsi="Times New Roman" w:cs="Times New Roman"/>
          <w:sz w:val="24"/>
          <w:szCs w:val="24"/>
        </w:rPr>
        <w:t>système</w:t>
      </w:r>
      <w:r w:rsidRPr="00480B06">
        <w:rPr>
          <w:rFonts w:ascii="Times New Roman" w:hAnsi="Times New Roman" w:cs="Times New Roman"/>
          <w:sz w:val="24"/>
          <w:szCs w:val="24"/>
        </w:rPr>
        <w:t xml:space="preserve"> de qualité pour satisfaire aux exigences et aux objectifs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un produit,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un service ou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une </w:t>
      </w:r>
      <w:r w:rsidR="0043209A" w:rsidRPr="00480B06">
        <w:rPr>
          <w:rFonts w:ascii="Times New Roman" w:hAnsi="Times New Roman" w:cs="Times New Roman"/>
          <w:sz w:val="24"/>
          <w:szCs w:val="24"/>
        </w:rPr>
        <w:t>opération</w:t>
      </w:r>
      <w:r w:rsidRPr="00480B06">
        <w:rPr>
          <w:rFonts w:ascii="Times New Roman" w:hAnsi="Times New Roman" w:cs="Times New Roman"/>
          <w:sz w:val="24"/>
          <w:szCs w:val="24"/>
        </w:rPr>
        <w:t>.</w:t>
      </w:r>
      <w:r w:rsidR="0048114D" w:rsidRPr="00480B06">
        <w:rPr>
          <w:rFonts w:ascii="Times New Roman" w:hAnsi="Times New Roman" w:cs="Times New Roman"/>
          <w:sz w:val="24"/>
          <w:szCs w:val="24"/>
        </w:rPr>
        <w:t xml:space="preserve"> </w:t>
      </w:r>
      <w:r w:rsidR="00C843D2" w:rsidRPr="00480B06">
        <w:rPr>
          <w:rFonts w:ascii="Times New Roman" w:hAnsi="Times New Roman" w:cs="Times New Roman"/>
          <w:sz w:val="24"/>
          <w:szCs w:val="24"/>
        </w:rPr>
        <w:t xml:space="preserve">Les </w:t>
      </w:r>
      <w:r w:rsidR="007A0011" w:rsidRPr="00480B06">
        <w:rPr>
          <w:rFonts w:ascii="Times New Roman" w:hAnsi="Times New Roman" w:cs="Times New Roman"/>
          <w:sz w:val="24"/>
          <w:szCs w:val="24"/>
        </w:rPr>
        <w:t>données</w:t>
      </w:r>
      <w:r w:rsidRPr="00480B06">
        <w:rPr>
          <w:rFonts w:ascii="Times New Roman" w:hAnsi="Times New Roman" w:cs="Times New Roman"/>
          <w:sz w:val="24"/>
          <w:szCs w:val="24"/>
        </w:rPr>
        <w:t xml:space="preserve">  </w:t>
      </w:r>
      <w:r w:rsidR="00AD4E90" w:rsidRPr="00480B06">
        <w:rPr>
          <w:rFonts w:ascii="Times New Roman" w:hAnsi="Times New Roman" w:cs="Times New Roman"/>
          <w:sz w:val="24"/>
          <w:szCs w:val="24"/>
        </w:rPr>
        <w:t xml:space="preserve">utilisées </w:t>
      </w:r>
      <w:r w:rsidRPr="00480B06">
        <w:rPr>
          <w:rFonts w:ascii="Times New Roman" w:hAnsi="Times New Roman" w:cs="Times New Roman"/>
          <w:sz w:val="24"/>
          <w:szCs w:val="24"/>
        </w:rPr>
        <w:t>au  niveau  local  et  ensui</w:t>
      </w:r>
      <w:r w:rsidR="007A0011" w:rsidRPr="00480B06">
        <w:rPr>
          <w:rFonts w:ascii="Times New Roman" w:hAnsi="Times New Roman" w:cs="Times New Roman"/>
          <w:sz w:val="24"/>
          <w:szCs w:val="24"/>
        </w:rPr>
        <w:t>te  requises  pour  les  cadres supérieurs</w:t>
      </w:r>
      <w:r w:rsidRPr="00480B06">
        <w:rPr>
          <w:rFonts w:ascii="Times New Roman" w:hAnsi="Times New Roman" w:cs="Times New Roman"/>
          <w:sz w:val="24"/>
          <w:szCs w:val="24"/>
        </w:rPr>
        <w:t xml:space="preserve">   sont   plus  susceptibles   de  fournir   un  cadre   pour  </w:t>
      </w:r>
      <w:r w:rsidR="007A0011" w:rsidRPr="00480B06">
        <w:rPr>
          <w:rFonts w:ascii="Times New Roman" w:hAnsi="Times New Roman" w:cs="Times New Roman"/>
          <w:sz w:val="24"/>
          <w:szCs w:val="24"/>
        </w:rPr>
        <w:t>un  dialogue</w:t>
      </w:r>
      <w:r w:rsidR="00AD4E90" w:rsidRPr="00480B06">
        <w:rPr>
          <w:rFonts w:ascii="Times New Roman" w:hAnsi="Times New Roman" w:cs="Times New Roman"/>
          <w:sz w:val="24"/>
          <w:szCs w:val="24"/>
        </w:rPr>
        <w:t xml:space="preserve"> </w:t>
      </w:r>
      <w:r w:rsidR="007A0011" w:rsidRPr="00480B06">
        <w:rPr>
          <w:rFonts w:ascii="Times New Roman" w:hAnsi="Times New Roman" w:cs="Times New Roman"/>
          <w:sz w:val="24"/>
          <w:szCs w:val="24"/>
        </w:rPr>
        <w:t>constructif</w:t>
      </w:r>
      <w:r w:rsidRPr="00480B06">
        <w:rPr>
          <w:rFonts w:ascii="Times New Roman" w:hAnsi="Times New Roman" w:cs="Times New Roman"/>
          <w:sz w:val="24"/>
          <w:szCs w:val="24"/>
        </w:rPr>
        <w:t xml:space="preserve">  sur les questions  et les objectifs entre les travailleurs  de la </w:t>
      </w:r>
      <w:r w:rsidR="007A0011" w:rsidRPr="00480B06">
        <w:rPr>
          <w:rFonts w:ascii="Times New Roman" w:hAnsi="Times New Roman" w:cs="Times New Roman"/>
          <w:sz w:val="24"/>
          <w:szCs w:val="24"/>
        </w:rPr>
        <w:t>santé</w:t>
      </w:r>
      <w:r w:rsidRPr="00480B06">
        <w:rPr>
          <w:rFonts w:ascii="Times New Roman" w:hAnsi="Times New Roman" w:cs="Times New Roman"/>
          <w:sz w:val="24"/>
          <w:szCs w:val="24"/>
        </w:rPr>
        <w:t xml:space="preserve"> et les cadres.</w:t>
      </w:r>
      <w:r w:rsidR="00AD4E90"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Les </w:t>
      </w:r>
      <w:r w:rsidR="002F2271" w:rsidRPr="00480B06">
        <w:rPr>
          <w:rFonts w:ascii="Times New Roman" w:hAnsi="Times New Roman" w:cs="Times New Roman"/>
          <w:sz w:val="24"/>
          <w:szCs w:val="24"/>
        </w:rPr>
        <w:t>systèmes</w:t>
      </w:r>
      <w:r w:rsidRPr="00480B06">
        <w:rPr>
          <w:rFonts w:ascii="Times New Roman" w:hAnsi="Times New Roman" w:cs="Times New Roman"/>
          <w:sz w:val="24"/>
          <w:szCs w:val="24"/>
        </w:rPr>
        <w:t xml:space="preserve">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assurance  qualité</w:t>
      </w:r>
      <w:r w:rsidR="007A0011" w:rsidRPr="00480B06">
        <w:rPr>
          <w:rFonts w:ascii="Times New Roman" w:hAnsi="Times New Roman" w:cs="Times New Roman"/>
          <w:sz w:val="24"/>
          <w:szCs w:val="24"/>
        </w:rPr>
        <w:t xml:space="preserve">  </w:t>
      </w:r>
      <w:r w:rsidR="007A0011" w:rsidRPr="00480B06">
        <w:rPr>
          <w:rFonts w:ascii="Times New Roman" w:hAnsi="Times New Roman" w:cs="Times New Roman"/>
          <w:sz w:val="24"/>
          <w:szCs w:val="24"/>
        </w:rPr>
        <w:lastRenderedPageBreak/>
        <w:t>dans  l</w:t>
      </w:r>
      <w:r w:rsidRPr="00480B06">
        <w:rPr>
          <w:rFonts w:ascii="Times New Roman" w:hAnsi="Times New Roman" w:cs="Times New Roman"/>
          <w:sz w:val="24"/>
          <w:szCs w:val="24"/>
        </w:rPr>
        <w:t xml:space="preserve">e secteur  des  soins  de </w:t>
      </w:r>
      <w:r w:rsidR="007A0011" w:rsidRPr="00480B06">
        <w:rPr>
          <w:rFonts w:ascii="Times New Roman" w:hAnsi="Times New Roman" w:cs="Times New Roman"/>
          <w:sz w:val="24"/>
          <w:szCs w:val="24"/>
        </w:rPr>
        <w:t>santé</w:t>
      </w:r>
      <w:r w:rsidRPr="00480B06">
        <w:rPr>
          <w:rFonts w:ascii="Times New Roman" w:hAnsi="Times New Roman" w:cs="Times New Roman"/>
          <w:sz w:val="24"/>
          <w:szCs w:val="24"/>
        </w:rPr>
        <w:t xml:space="preserve">  sont  </w:t>
      </w:r>
      <w:r w:rsidR="007A0011" w:rsidRPr="00480B06">
        <w:rPr>
          <w:rFonts w:ascii="Times New Roman" w:hAnsi="Times New Roman" w:cs="Times New Roman"/>
          <w:sz w:val="24"/>
          <w:szCs w:val="24"/>
        </w:rPr>
        <w:t>généralement</w:t>
      </w:r>
      <w:r w:rsidRPr="00480B06">
        <w:rPr>
          <w:rFonts w:ascii="Times New Roman" w:hAnsi="Times New Roman" w:cs="Times New Roman"/>
          <w:sz w:val="24"/>
          <w:szCs w:val="24"/>
        </w:rPr>
        <w:t xml:space="preserve"> </w:t>
      </w:r>
      <w:r w:rsidR="007A0011" w:rsidRPr="00480B06">
        <w:rPr>
          <w:rFonts w:ascii="Times New Roman" w:hAnsi="Times New Roman" w:cs="Times New Roman"/>
          <w:sz w:val="24"/>
          <w:szCs w:val="24"/>
        </w:rPr>
        <w:t>gérés par l</w:t>
      </w:r>
      <w:r w:rsidR="00AD4E90" w:rsidRPr="00480B06">
        <w:rPr>
          <w:rFonts w:ascii="Times New Roman" w:hAnsi="Times New Roman" w:cs="Times New Roman"/>
          <w:sz w:val="24"/>
          <w:szCs w:val="24"/>
        </w:rPr>
        <w:t>a direction</w:t>
      </w:r>
      <w:r w:rsidRPr="00480B06">
        <w:rPr>
          <w:rFonts w:ascii="Times New Roman" w:hAnsi="Times New Roman" w:cs="Times New Roman"/>
          <w:sz w:val="24"/>
          <w:szCs w:val="24"/>
        </w:rPr>
        <w:t xml:space="preserve">  </w:t>
      </w:r>
      <w:r w:rsidR="007A0011" w:rsidRPr="00480B06">
        <w:rPr>
          <w:rFonts w:ascii="Times New Roman" w:hAnsi="Times New Roman" w:cs="Times New Roman"/>
          <w:sz w:val="24"/>
          <w:szCs w:val="24"/>
        </w:rPr>
        <w:t>médical</w:t>
      </w:r>
      <w:r w:rsidR="00AD4E90" w:rsidRPr="00480B06">
        <w:rPr>
          <w:rFonts w:ascii="Times New Roman" w:hAnsi="Times New Roman" w:cs="Times New Roman"/>
          <w:sz w:val="24"/>
          <w:szCs w:val="24"/>
        </w:rPr>
        <w:t>e</w:t>
      </w:r>
      <w:r w:rsidR="007A0011" w:rsidRPr="00480B06">
        <w:rPr>
          <w:rFonts w:ascii="Times New Roman" w:hAnsi="Times New Roman" w:cs="Times New Roman"/>
          <w:sz w:val="24"/>
          <w:szCs w:val="24"/>
        </w:rPr>
        <w:t xml:space="preserve">  de l</w:t>
      </w:r>
      <w:r w:rsidR="002F420A" w:rsidRPr="00480B06">
        <w:rPr>
          <w:rFonts w:ascii="Times New Roman" w:hAnsi="Times New Roman" w:cs="Times New Roman"/>
          <w:sz w:val="24"/>
          <w:szCs w:val="24"/>
        </w:rPr>
        <w:t>’</w:t>
      </w:r>
      <w:r w:rsidR="007A0011" w:rsidRPr="00480B06">
        <w:rPr>
          <w:rFonts w:ascii="Times New Roman" w:hAnsi="Times New Roman" w:cs="Times New Roman"/>
          <w:sz w:val="24"/>
          <w:szCs w:val="24"/>
        </w:rPr>
        <w:t>organisation  et éclaires</w:t>
      </w:r>
      <w:r w:rsidRPr="00480B06">
        <w:rPr>
          <w:rFonts w:ascii="Times New Roman" w:hAnsi="Times New Roman" w:cs="Times New Roman"/>
          <w:sz w:val="24"/>
          <w:szCs w:val="24"/>
        </w:rPr>
        <w:t xml:space="preserve">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un  </w:t>
      </w:r>
      <w:r w:rsidR="007A0011" w:rsidRPr="00480B06">
        <w:rPr>
          <w:rFonts w:ascii="Times New Roman" w:hAnsi="Times New Roman" w:cs="Times New Roman"/>
          <w:sz w:val="24"/>
          <w:szCs w:val="24"/>
        </w:rPr>
        <w:t>département</w:t>
      </w:r>
      <w:r w:rsidRPr="00480B06">
        <w:rPr>
          <w:rFonts w:ascii="Times New Roman" w:hAnsi="Times New Roman" w:cs="Times New Roman"/>
          <w:sz w:val="24"/>
          <w:szCs w:val="24"/>
        </w:rPr>
        <w:t xml:space="preserve">  </w:t>
      </w:r>
      <w:r w:rsidR="008A6EBE" w:rsidRPr="00480B06">
        <w:rPr>
          <w:rFonts w:ascii="Times New Roman" w:hAnsi="Times New Roman" w:cs="Times New Roman"/>
          <w:sz w:val="24"/>
          <w:szCs w:val="24"/>
        </w:rPr>
        <w:t xml:space="preserve">spécifique </w:t>
      </w:r>
      <w:r w:rsidR="002F420A" w:rsidRPr="00480B06">
        <w:rPr>
          <w:rFonts w:ascii="Times New Roman" w:hAnsi="Times New Roman" w:cs="Times New Roman"/>
          <w:sz w:val="24"/>
          <w:szCs w:val="24"/>
        </w:rPr>
        <w:t xml:space="preserve">Ils </w:t>
      </w:r>
      <w:r w:rsidRPr="00480B06">
        <w:rPr>
          <w:rFonts w:ascii="Times New Roman" w:hAnsi="Times New Roman" w:cs="Times New Roman"/>
          <w:sz w:val="24"/>
          <w:szCs w:val="24"/>
        </w:rPr>
        <w:t xml:space="preserve">sont </w:t>
      </w:r>
      <w:r w:rsidR="007A0011" w:rsidRPr="00480B06">
        <w:rPr>
          <w:rFonts w:ascii="Times New Roman" w:hAnsi="Times New Roman" w:cs="Times New Roman"/>
          <w:sz w:val="24"/>
          <w:szCs w:val="24"/>
        </w:rPr>
        <w:t>conçus</w:t>
      </w:r>
      <w:r w:rsidRPr="00480B06">
        <w:rPr>
          <w:rFonts w:ascii="Times New Roman" w:hAnsi="Times New Roman" w:cs="Times New Roman"/>
          <w:sz w:val="24"/>
          <w:szCs w:val="24"/>
        </w:rPr>
        <w:t xml:space="preserve"> pou</w:t>
      </w:r>
      <w:r w:rsidR="007A0011" w:rsidRPr="00480B06">
        <w:rPr>
          <w:rFonts w:ascii="Times New Roman" w:hAnsi="Times New Roman" w:cs="Times New Roman"/>
          <w:sz w:val="24"/>
          <w:szCs w:val="24"/>
        </w:rPr>
        <w:t>r analyser  les besoins en matiè</w:t>
      </w:r>
      <w:r w:rsidRPr="00480B06">
        <w:rPr>
          <w:rFonts w:ascii="Times New Roman" w:hAnsi="Times New Roman" w:cs="Times New Roman"/>
          <w:sz w:val="24"/>
          <w:szCs w:val="24"/>
        </w:rPr>
        <w:t xml:space="preserve">re de soins de </w:t>
      </w:r>
      <w:r w:rsidR="007A0011" w:rsidRPr="00480B06">
        <w:rPr>
          <w:rFonts w:ascii="Times New Roman" w:hAnsi="Times New Roman" w:cs="Times New Roman"/>
          <w:sz w:val="24"/>
          <w:szCs w:val="24"/>
        </w:rPr>
        <w:t>santé, dé</w:t>
      </w:r>
      <w:r w:rsidRPr="00480B06">
        <w:rPr>
          <w:rFonts w:ascii="Times New Roman" w:hAnsi="Times New Roman" w:cs="Times New Roman"/>
          <w:sz w:val="24"/>
          <w:szCs w:val="24"/>
        </w:rPr>
        <w:t>termin</w:t>
      </w:r>
      <w:r w:rsidR="008A6EBE" w:rsidRPr="00480B06">
        <w:rPr>
          <w:rFonts w:ascii="Times New Roman" w:hAnsi="Times New Roman" w:cs="Times New Roman"/>
          <w:sz w:val="24"/>
          <w:szCs w:val="24"/>
        </w:rPr>
        <w:t xml:space="preserve">er les moyens de </w:t>
      </w:r>
      <w:r w:rsidR="00AD4E90" w:rsidRPr="00480B06">
        <w:rPr>
          <w:rFonts w:ascii="Times New Roman" w:hAnsi="Times New Roman" w:cs="Times New Roman"/>
          <w:sz w:val="24"/>
          <w:szCs w:val="24"/>
        </w:rPr>
        <w:t>garantir les  protocoles, et voir si</w:t>
      </w:r>
      <w:r w:rsidR="008A6EBE" w:rsidRPr="00480B06">
        <w:rPr>
          <w:rFonts w:ascii="Times New Roman" w:hAnsi="Times New Roman" w:cs="Times New Roman"/>
          <w:sz w:val="24"/>
          <w:szCs w:val="24"/>
        </w:rPr>
        <w:t xml:space="preserve"> ceux-ci</w:t>
      </w:r>
      <w:r w:rsidR="00AD4E90" w:rsidRPr="00480B06">
        <w:rPr>
          <w:rFonts w:ascii="Times New Roman" w:hAnsi="Times New Roman" w:cs="Times New Roman"/>
          <w:sz w:val="24"/>
          <w:szCs w:val="24"/>
        </w:rPr>
        <w:t xml:space="preserve"> </w:t>
      </w:r>
      <w:r w:rsidR="008A6EBE" w:rsidRPr="00480B06">
        <w:rPr>
          <w:rFonts w:ascii="Times New Roman" w:hAnsi="Times New Roman" w:cs="Times New Roman"/>
          <w:sz w:val="24"/>
          <w:szCs w:val="24"/>
        </w:rPr>
        <w:t>(</w:t>
      </w:r>
      <w:r w:rsidR="00AD4E90" w:rsidRPr="00480B06">
        <w:rPr>
          <w:rFonts w:ascii="Times New Roman" w:hAnsi="Times New Roman" w:cs="Times New Roman"/>
          <w:sz w:val="24"/>
          <w:szCs w:val="24"/>
        </w:rPr>
        <w:t>protocoles</w:t>
      </w:r>
      <w:r w:rsidR="008A6EBE" w:rsidRPr="00480B06">
        <w:rPr>
          <w:rFonts w:ascii="Times New Roman" w:hAnsi="Times New Roman" w:cs="Times New Roman"/>
          <w:sz w:val="24"/>
          <w:szCs w:val="24"/>
        </w:rPr>
        <w:t>)</w:t>
      </w:r>
      <w:r w:rsidR="00AD4E90" w:rsidRPr="00480B06">
        <w:rPr>
          <w:rFonts w:ascii="Times New Roman" w:hAnsi="Times New Roman" w:cs="Times New Roman"/>
          <w:sz w:val="24"/>
          <w:szCs w:val="24"/>
        </w:rPr>
        <w:t xml:space="preserve"> sont respectés </w:t>
      </w:r>
      <w:r w:rsidR="008A6EBE" w:rsidRPr="00480B06">
        <w:rPr>
          <w:rFonts w:ascii="Times New Roman" w:hAnsi="Times New Roman" w:cs="Times New Roman"/>
          <w:sz w:val="24"/>
          <w:szCs w:val="24"/>
        </w:rPr>
        <w:t xml:space="preserve">dans </w:t>
      </w:r>
      <w:r w:rsidR="003728B6">
        <w:rPr>
          <w:rFonts w:ascii="Times New Roman" w:hAnsi="Times New Roman" w:cs="Times New Roman"/>
          <w:sz w:val="24"/>
          <w:szCs w:val="24"/>
        </w:rPr>
        <w:t xml:space="preserve">toute </w:t>
      </w:r>
      <w:r w:rsidR="007A0011"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003728B6">
        <w:rPr>
          <w:rFonts w:ascii="Times New Roman" w:hAnsi="Times New Roman" w:cs="Times New Roman"/>
          <w:sz w:val="24"/>
          <w:szCs w:val="24"/>
        </w:rPr>
        <w:t xml:space="preserve">organisation et </w:t>
      </w:r>
      <w:r w:rsidRPr="00480B06">
        <w:rPr>
          <w:rFonts w:ascii="Times New Roman" w:hAnsi="Times New Roman" w:cs="Times New Roman"/>
          <w:sz w:val="24"/>
          <w:szCs w:val="24"/>
        </w:rPr>
        <w:t>disposer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un </w:t>
      </w:r>
      <w:r w:rsidR="007A0011" w:rsidRPr="00480B06">
        <w:rPr>
          <w:rFonts w:ascii="Times New Roman" w:hAnsi="Times New Roman" w:cs="Times New Roman"/>
          <w:sz w:val="24"/>
          <w:szCs w:val="24"/>
        </w:rPr>
        <w:t>système</w:t>
      </w:r>
      <w:r w:rsidR="00C843D2" w:rsidRPr="00480B06">
        <w:rPr>
          <w:rFonts w:ascii="Times New Roman" w:hAnsi="Times New Roman" w:cs="Times New Roman"/>
          <w:sz w:val="24"/>
          <w:szCs w:val="24"/>
        </w:rPr>
        <w:t xml:space="preserve"> permettant de </w:t>
      </w:r>
      <w:r w:rsidR="007A0011" w:rsidRPr="00480B06">
        <w:rPr>
          <w:rFonts w:ascii="Times New Roman" w:hAnsi="Times New Roman" w:cs="Times New Roman"/>
          <w:sz w:val="24"/>
          <w:szCs w:val="24"/>
        </w:rPr>
        <w:t>vérifier</w:t>
      </w:r>
      <w:r w:rsidR="003728B6">
        <w:rPr>
          <w:rFonts w:ascii="Times New Roman" w:hAnsi="Times New Roman" w:cs="Times New Roman"/>
          <w:sz w:val="24"/>
          <w:szCs w:val="24"/>
        </w:rPr>
        <w:t xml:space="preserve"> </w:t>
      </w:r>
      <w:r w:rsidRPr="00480B06">
        <w:rPr>
          <w:rFonts w:ascii="Times New Roman" w:hAnsi="Times New Roman" w:cs="Times New Roman"/>
          <w:sz w:val="24"/>
          <w:szCs w:val="24"/>
        </w:rPr>
        <w:t xml:space="preserve">la  </w:t>
      </w:r>
      <w:r w:rsidR="007A0011" w:rsidRPr="00480B06">
        <w:rPr>
          <w:rFonts w:ascii="Times New Roman" w:hAnsi="Times New Roman" w:cs="Times New Roman"/>
          <w:sz w:val="24"/>
          <w:szCs w:val="24"/>
        </w:rPr>
        <w:t>conformité</w:t>
      </w:r>
      <w:r w:rsidR="003728B6">
        <w:rPr>
          <w:rFonts w:ascii="Times New Roman" w:hAnsi="Times New Roman" w:cs="Times New Roman"/>
          <w:sz w:val="24"/>
          <w:szCs w:val="24"/>
        </w:rPr>
        <w:t xml:space="preserve"> </w:t>
      </w:r>
      <w:r w:rsidR="008A6EBE" w:rsidRPr="00480B06">
        <w:rPr>
          <w:rFonts w:ascii="Times New Roman" w:hAnsi="Times New Roman" w:cs="Times New Roman"/>
          <w:sz w:val="24"/>
          <w:szCs w:val="24"/>
        </w:rPr>
        <w:t xml:space="preserve">des  protocoles </w:t>
      </w:r>
      <w:r w:rsidRPr="00480B06">
        <w:rPr>
          <w:rFonts w:ascii="Times New Roman" w:hAnsi="Times New Roman" w:cs="Times New Roman"/>
          <w:sz w:val="24"/>
          <w:szCs w:val="24"/>
        </w:rPr>
        <w:t>et  d</w:t>
      </w:r>
      <w:r w:rsidR="002F420A" w:rsidRPr="00480B06">
        <w:rPr>
          <w:rFonts w:ascii="Times New Roman" w:hAnsi="Times New Roman" w:cs="Times New Roman"/>
          <w:sz w:val="24"/>
          <w:szCs w:val="24"/>
        </w:rPr>
        <w:t>’</w:t>
      </w:r>
      <w:r w:rsidR="003728B6">
        <w:rPr>
          <w:rFonts w:ascii="Times New Roman" w:hAnsi="Times New Roman" w:cs="Times New Roman"/>
          <w:sz w:val="24"/>
          <w:szCs w:val="24"/>
        </w:rPr>
        <w:t xml:space="preserve">instituer des  plans </w:t>
      </w:r>
      <w:r w:rsidRPr="00480B06">
        <w:rPr>
          <w:rFonts w:ascii="Times New Roman" w:hAnsi="Times New Roman" w:cs="Times New Roman"/>
          <w:sz w:val="24"/>
          <w:szCs w:val="24"/>
        </w:rPr>
        <w:t>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 </w:t>
      </w:r>
      <w:r w:rsidR="007A0011" w:rsidRPr="00480B06">
        <w:rPr>
          <w:rFonts w:ascii="Times New Roman" w:hAnsi="Times New Roman" w:cs="Times New Roman"/>
          <w:sz w:val="24"/>
          <w:szCs w:val="24"/>
        </w:rPr>
        <w:t xml:space="preserve">amélioration </w:t>
      </w:r>
      <w:r w:rsidR="008A6EBE" w:rsidRPr="00480B06">
        <w:rPr>
          <w:rFonts w:ascii="Times New Roman" w:hAnsi="Times New Roman" w:cs="Times New Roman"/>
          <w:sz w:val="24"/>
          <w:szCs w:val="24"/>
        </w:rPr>
        <w:t xml:space="preserve"> de la performance, </w:t>
      </w:r>
      <w:r w:rsidRPr="00480B06">
        <w:rPr>
          <w:rFonts w:ascii="Times New Roman" w:hAnsi="Times New Roman" w:cs="Times New Roman"/>
          <w:sz w:val="24"/>
          <w:szCs w:val="24"/>
        </w:rPr>
        <w:t xml:space="preserve">lorsque les normes ne sont pas </w:t>
      </w:r>
      <w:r w:rsidR="007A0011" w:rsidRPr="00480B06">
        <w:rPr>
          <w:rFonts w:ascii="Times New Roman" w:hAnsi="Times New Roman" w:cs="Times New Roman"/>
          <w:sz w:val="24"/>
          <w:szCs w:val="24"/>
        </w:rPr>
        <w:t>respect</w:t>
      </w:r>
      <w:r w:rsidR="008A6EBE" w:rsidRPr="00480B06">
        <w:rPr>
          <w:rFonts w:ascii="Times New Roman" w:hAnsi="Times New Roman" w:cs="Times New Roman"/>
          <w:sz w:val="24"/>
          <w:szCs w:val="24"/>
        </w:rPr>
        <w:t xml:space="preserve">ées . </w:t>
      </w:r>
      <w:r w:rsidRPr="00480B06">
        <w:rPr>
          <w:rFonts w:ascii="Times New Roman" w:hAnsi="Times New Roman" w:cs="Times New Roman"/>
          <w:sz w:val="24"/>
          <w:szCs w:val="24"/>
        </w:rPr>
        <w:t>Les programmes d</w:t>
      </w:r>
      <w:r w:rsidR="002F420A" w:rsidRPr="00480B06">
        <w:rPr>
          <w:rFonts w:ascii="Times New Roman" w:hAnsi="Times New Roman" w:cs="Times New Roman"/>
          <w:sz w:val="24"/>
          <w:szCs w:val="24"/>
        </w:rPr>
        <w:t>’</w:t>
      </w:r>
      <w:r w:rsidR="003728B6">
        <w:rPr>
          <w:rFonts w:ascii="Times New Roman" w:hAnsi="Times New Roman" w:cs="Times New Roman"/>
          <w:sz w:val="24"/>
          <w:szCs w:val="24"/>
        </w:rPr>
        <w:t xml:space="preserve">assurance   qualité utilisent une </w:t>
      </w:r>
      <w:r w:rsidR="003728B6">
        <w:rPr>
          <w:rFonts w:ascii="Times New Roman" w:hAnsi="Times New Roman" w:cs="Times New Roman"/>
          <w:i/>
          <w:sz w:val="24"/>
          <w:szCs w:val="24"/>
        </w:rPr>
        <w:t xml:space="preserve">approche </w:t>
      </w:r>
      <w:r w:rsidRPr="00480B06">
        <w:rPr>
          <w:rFonts w:ascii="Times New Roman" w:hAnsi="Times New Roman" w:cs="Times New Roman"/>
          <w:i/>
          <w:sz w:val="24"/>
          <w:szCs w:val="24"/>
        </w:rPr>
        <w:t>quantitative</w:t>
      </w:r>
      <w:r w:rsidR="003728B6">
        <w:rPr>
          <w:rFonts w:ascii="Times New Roman" w:hAnsi="Times New Roman" w:cs="Times New Roman"/>
          <w:sz w:val="24"/>
          <w:szCs w:val="24"/>
        </w:rPr>
        <w:t xml:space="preserve"> </w:t>
      </w:r>
      <w:r w:rsidRPr="00480B06">
        <w:rPr>
          <w:rFonts w:ascii="Times New Roman" w:hAnsi="Times New Roman" w:cs="Times New Roman"/>
          <w:sz w:val="24"/>
          <w:szCs w:val="24"/>
        </w:rPr>
        <w:t xml:space="preserve">pour </w:t>
      </w:r>
      <w:r w:rsidR="008A6EBE" w:rsidRPr="00480B06">
        <w:rPr>
          <w:rFonts w:ascii="Times New Roman" w:hAnsi="Times New Roman" w:cs="Times New Roman"/>
          <w:sz w:val="24"/>
          <w:szCs w:val="24"/>
        </w:rPr>
        <w:t>produire d</w:t>
      </w:r>
      <w:r w:rsidR="007A0011" w:rsidRPr="00480B06">
        <w:rPr>
          <w:rFonts w:ascii="Times New Roman" w:hAnsi="Times New Roman" w:cs="Times New Roman"/>
          <w:sz w:val="24"/>
          <w:szCs w:val="24"/>
        </w:rPr>
        <w:t xml:space="preserve">es </w:t>
      </w:r>
      <w:r w:rsidR="003728B6">
        <w:rPr>
          <w:rFonts w:ascii="Times New Roman" w:hAnsi="Times New Roman" w:cs="Times New Roman"/>
          <w:sz w:val="24"/>
          <w:szCs w:val="24"/>
        </w:rPr>
        <w:t xml:space="preserve">statistiques afin de </w:t>
      </w:r>
      <w:r w:rsidR="007A0011" w:rsidRPr="00480B06">
        <w:rPr>
          <w:rFonts w:ascii="Times New Roman" w:hAnsi="Times New Roman" w:cs="Times New Roman"/>
          <w:sz w:val="24"/>
          <w:szCs w:val="24"/>
        </w:rPr>
        <w:t>déterminer</w:t>
      </w:r>
      <w:r w:rsidRPr="00480B06">
        <w:rPr>
          <w:rFonts w:ascii="Times New Roman" w:hAnsi="Times New Roman" w:cs="Times New Roman"/>
          <w:sz w:val="24"/>
          <w:szCs w:val="24"/>
        </w:rPr>
        <w:t xml:space="preserve"> les  domaines   de  </w:t>
      </w:r>
      <w:r w:rsidR="00F254F6" w:rsidRPr="00480B06">
        <w:rPr>
          <w:rFonts w:ascii="Times New Roman" w:hAnsi="Times New Roman" w:cs="Times New Roman"/>
          <w:sz w:val="24"/>
          <w:szCs w:val="24"/>
        </w:rPr>
        <w:t>progrès</w:t>
      </w:r>
      <w:r w:rsidRPr="00480B06">
        <w:rPr>
          <w:rFonts w:ascii="Times New Roman" w:hAnsi="Times New Roman" w:cs="Times New Roman"/>
          <w:sz w:val="24"/>
          <w:szCs w:val="24"/>
        </w:rPr>
        <w:t xml:space="preserve">  </w:t>
      </w:r>
      <w:r w:rsidR="00F254F6" w:rsidRPr="00480B06">
        <w:rPr>
          <w:rFonts w:ascii="Times New Roman" w:hAnsi="Times New Roman" w:cs="Times New Roman"/>
          <w:sz w:val="24"/>
          <w:szCs w:val="24"/>
        </w:rPr>
        <w:t>et  les  lacunes.  De  nombreux ministères</w:t>
      </w:r>
      <w:r w:rsidR="008A6EBE" w:rsidRPr="00480B06">
        <w:rPr>
          <w:rFonts w:ascii="Times New Roman" w:hAnsi="Times New Roman" w:cs="Times New Roman"/>
          <w:sz w:val="24"/>
          <w:szCs w:val="24"/>
        </w:rPr>
        <w:t xml:space="preserve"> de la santé,</w:t>
      </w:r>
      <w:r w:rsidRPr="00480B06">
        <w:rPr>
          <w:rFonts w:ascii="Times New Roman" w:hAnsi="Times New Roman" w:cs="Times New Roman"/>
          <w:sz w:val="24"/>
          <w:szCs w:val="24"/>
        </w:rPr>
        <w:t xml:space="preserve"> s</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appuient  sur  les  programmes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assurance  </w:t>
      </w:r>
      <w:r w:rsidR="00B038D5" w:rsidRPr="00480B06">
        <w:rPr>
          <w:rFonts w:ascii="Times New Roman" w:hAnsi="Times New Roman" w:cs="Times New Roman"/>
          <w:sz w:val="24"/>
          <w:szCs w:val="24"/>
        </w:rPr>
        <w:t xml:space="preserve">qualité </w:t>
      </w:r>
      <w:r w:rsidR="008A6EBE" w:rsidRPr="00480B06">
        <w:rPr>
          <w:rFonts w:ascii="Times New Roman" w:hAnsi="Times New Roman" w:cs="Times New Roman"/>
          <w:sz w:val="24"/>
          <w:szCs w:val="24"/>
        </w:rPr>
        <w:t xml:space="preserve">  pour  contrôler  les  choses, identifier</w:t>
      </w:r>
      <w:r w:rsidR="00F254F6" w:rsidRPr="00480B06">
        <w:rPr>
          <w:rFonts w:ascii="Times New Roman" w:hAnsi="Times New Roman" w:cs="Times New Roman"/>
          <w:sz w:val="24"/>
          <w:szCs w:val="24"/>
        </w:rPr>
        <w:t xml:space="preserve">  les domaines  à</w:t>
      </w:r>
      <w:r w:rsidRPr="00480B06">
        <w:rPr>
          <w:rFonts w:ascii="Times New Roman" w:hAnsi="Times New Roman" w:cs="Times New Roman"/>
          <w:sz w:val="24"/>
          <w:szCs w:val="24"/>
        </w:rPr>
        <w:t xml:space="preserve"> </w:t>
      </w:r>
      <w:r w:rsidR="00F254F6" w:rsidRPr="00480B06">
        <w:rPr>
          <w:rFonts w:ascii="Times New Roman" w:hAnsi="Times New Roman" w:cs="Times New Roman"/>
          <w:sz w:val="24"/>
          <w:szCs w:val="24"/>
        </w:rPr>
        <w:t>améliorer</w:t>
      </w:r>
      <w:r w:rsidRPr="00480B06">
        <w:rPr>
          <w:rFonts w:ascii="Times New Roman" w:hAnsi="Times New Roman" w:cs="Times New Roman"/>
          <w:sz w:val="24"/>
          <w:szCs w:val="24"/>
        </w:rPr>
        <w:t xml:space="preserve">  et travailler  avec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autres  membres  du personnel  pour assurer une </w:t>
      </w:r>
      <w:r w:rsidR="00F254F6" w:rsidRPr="00480B06">
        <w:rPr>
          <w:rFonts w:ascii="Times New Roman" w:hAnsi="Times New Roman" w:cs="Times New Roman"/>
          <w:sz w:val="24"/>
          <w:szCs w:val="24"/>
        </w:rPr>
        <w:t xml:space="preserve">interprétation </w:t>
      </w:r>
      <w:r w:rsidRPr="00480B06">
        <w:rPr>
          <w:rFonts w:ascii="Times New Roman" w:hAnsi="Times New Roman" w:cs="Times New Roman"/>
          <w:sz w:val="24"/>
          <w:szCs w:val="24"/>
        </w:rPr>
        <w:t xml:space="preserve">  et un suivi clairs des </w:t>
      </w:r>
      <w:r w:rsidR="008A6EBE" w:rsidRPr="00480B06">
        <w:rPr>
          <w:rFonts w:ascii="Times New Roman" w:hAnsi="Times New Roman" w:cs="Times New Roman"/>
          <w:sz w:val="24"/>
          <w:szCs w:val="24"/>
        </w:rPr>
        <w:t>règlements. Dans ce chapitre</w:t>
      </w:r>
      <w:r w:rsidR="00F254F6" w:rsidRPr="00480B06">
        <w:rPr>
          <w:rFonts w:ascii="Times New Roman" w:hAnsi="Times New Roman" w:cs="Times New Roman"/>
          <w:sz w:val="24"/>
          <w:szCs w:val="24"/>
        </w:rPr>
        <w:t>,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accent est mis sur  la  </w:t>
      </w:r>
      <w:r w:rsidR="00F254F6" w:rsidRPr="00480B06">
        <w:rPr>
          <w:rFonts w:ascii="Times New Roman" w:hAnsi="Times New Roman" w:cs="Times New Roman"/>
          <w:sz w:val="24"/>
          <w:szCs w:val="24"/>
        </w:rPr>
        <w:t>compréhension</w:t>
      </w:r>
      <w:r w:rsidR="003728B6">
        <w:rPr>
          <w:rFonts w:ascii="Times New Roman" w:hAnsi="Times New Roman" w:cs="Times New Roman"/>
          <w:sz w:val="24"/>
          <w:szCs w:val="24"/>
        </w:rPr>
        <w:t xml:space="preserve">  </w:t>
      </w:r>
      <w:r w:rsidR="00F254F6"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ass</w:t>
      </w:r>
      <w:r w:rsidR="003728B6">
        <w:rPr>
          <w:rFonts w:ascii="Times New Roman" w:hAnsi="Times New Roman" w:cs="Times New Roman"/>
          <w:sz w:val="24"/>
          <w:szCs w:val="24"/>
        </w:rPr>
        <w:t xml:space="preserve">urance  qualité,  son  besoin, </w:t>
      </w:r>
      <w:r w:rsidRPr="00480B06">
        <w:rPr>
          <w:rFonts w:ascii="Times New Roman" w:hAnsi="Times New Roman" w:cs="Times New Roman"/>
          <w:sz w:val="24"/>
          <w:szCs w:val="24"/>
        </w:rPr>
        <w:t xml:space="preserve">les  </w:t>
      </w:r>
      <w:r w:rsidR="00B038D5" w:rsidRPr="00480B06">
        <w:rPr>
          <w:rFonts w:ascii="Times New Roman" w:hAnsi="Times New Roman" w:cs="Times New Roman"/>
          <w:sz w:val="24"/>
          <w:szCs w:val="24"/>
        </w:rPr>
        <w:t>stratégies</w:t>
      </w:r>
      <w:r w:rsidR="003728B6">
        <w:rPr>
          <w:rFonts w:ascii="Times New Roman" w:hAnsi="Times New Roman" w:cs="Times New Roman"/>
          <w:sz w:val="24"/>
          <w:szCs w:val="24"/>
        </w:rPr>
        <w:t xml:space="preserve"> et  le  suivi ,la technique</w:t>
      </w:r>
      <w:r w:rsidR="00B038D5"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et les </w:t>
      </w:r>
      <w:r w:rsidR="00B038D5" w:rsidRPr="00480B06">
        <w:rPr>
          <w:rFonts w:ascii="Times New Roman" w:hAnsi="Times New Roman" w:cs="Times New Roman"/>
          <w:sz w:val="24"/>
          <w:szCs w:val="24"/>
        </w:rPr>
        <w:t>paramètres</w:t>
      </w:r>
      <w:r w:rsidRPr="00480B06">
        <w:rPr>
          <w:rFonts w:ascii="Times New Roman" w:hAnsi="Times New Roman" w:cs="Times New Roman"/>
          <w:sz w:val="24"/>
          <w:szCs w:val="24"/>
        </w:rPr>
        <w:t xml:space="preserve">  </w:t>
      </w:r>
      <w:r w:rsidR="008A6EBE" w:rsidRPr="00480B06">
        <w:rPr>
          <w:rFonts w:ascii="Times New Roman" w:hAnsi="Times New Roman" w:cs="Times New Roman"/>
          <w:sz w:val="24"/>
          <w:szCs w:val="24"/>
        </w:rPr>
        <w:t>opérationnels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assurance qualité.</w:t>
      </w:r>
    </w:p>
    <w:p w:rsidR="0055439E" w:rsidRPr="00480B06" w:rsidRDefault="00D63F83" w:rsidP="00A368D2">
      <w:pPr>
        <w:pStyle w:val="Titre2"/>
        <w:rPr>
          <w:rFonts w:ascii="Times New Roman" w:hAnsi="Times New Roman" w:cs="Times New Roman"/>
          <w:color w:val="auto"/>
          <w:sz w:val="24"/>
          <w:szCs w:val="24"/>
        </w:rPr>
      </w:pPr>
      <w:bookmarkStart w:id="199" w:name="_Toc149225808"/>
      <w:r w:rsidRPr="00480B06">
        <w:rPr>
          <w:rFonts w:ascii="Times New Roman" w:hAnsi="Times New Roman" w:cs="Times New Roman"/>
          <w:color w:val="auto"/>
          <w:sz w:val="24"/>
          <w:szCs w:val="24"/>
        </w:rPr>
        <w:t>8.4</w:t>
      </w:r>
      <w:r w:rsidR="00BC4681" w:rsidRPr="00480B06">
        <w:rPr>
          <w:rFonts w:ascii="Times New Roman" w:hAnsi="Times New Roman" w:cs="Times New Roman"/>
          <w:color w:val="auto"/>
          <w:sz w:val="24"/>
          <w:szCs w:val="24"/>
        </w:rPr>
        <w:t>.</w:t>
      </w:r>
      <w:r w:rsidR="0055439E" w:rsidRPr="00480B06">
        <w:rPr>
          <w:rFonts w:ascii="Times New Roman" w:hAnsi="Times New Roman" w:cs="Times New Roman"/>
          <w:color w:val="auto"/>
          <w:sz w:val="24"/>
          <w:szCs w:val="24"/>
        </w:rPr>
        <w:t xml:space="preserve"> L</w:t>
      </w:r>
      <w:r w:rsidR="002F420A" w:rsidRPr="00480B06">
        <w:rPr>
          <w:rFonts w:ascii="Times New Roman" w:hAnsi="Times New Roman" w:cs="Times New Roman"/>
          <w:color w:val="auto"/>
          <w:sz w:val="24"/>
          <w:szCs w:val="24"/>
        </w:rPr>
        <w:t>’</w:t>
      </w:r>
      <w:r w:rsidR="0055439E" w:rsidRPr="00480B06">
        <w:rPr>
          <w:rFonts w:ascii="Times New Roman" w:hAnsi="Times New Roman" w:cs="Times New Roman"/>
          <w:color w:val="auto"/>
          <w:sz w:val="24"/>
          <w:szCs w:val="24"/>
        </w:rPr>
        <w:t xml:space="preserve">assurance   qualité  et sa </w:t>
      </w:r>
      <w:r w:rsidR="00F254F6" w:rsidRPr="00480B06">
        <w:rPr>
          <w:rFonts w:ascii="Times New Roman" w:hAnsi="Times New Roman" w:cs="Times New Roman"/>
          <w:color w:val="auto"/>
          <w:sz w:val="24"/>
          <w:szCs w:val="24"/>
        </w:rPr>
        <w:t>nécessité</w:t>
      </w:r>
      <w:bookmarkEnd w:id="199"/>
    </w:p>
    <w:p w:rsidR="0055439E" w:rsidRPr="00480B06" w:rsidRDefault="0055439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assurance</w:t>
      </w:r>
      <w:r w:rsidR="00F254F6"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qualité cherche </w:t>
      </w:r>
      <w:r w:rsidRPr="00480B06">
        <w:rPr>
          <w:rFonts w:ascii="Times New Roman" w:hAnsi="Times New Roman" w:cs="Times New Roman"/>
          <w:i/>
          <w:sz w:val="24"/>
          <w:szCs w:val="24"/>
        </w:rPr>
        <w:t>les erreurs</w:t>
      </w:r>
      <w:r w:rsidRPr="00480B06">
        <w:rPr>
          <w:rFonts w:ascii="Times New Roman" w:hAnsi="Times New Roman" w:cs="Times New Roman"/>
          <w:sz w:val="24"/>
          <w:szCs w:val="24"/>
        </w:rPr>
        <w:t xml:space="preserve"> et prend des mesures pour mettre les processus en </w:t>
      </w:r>
      <w:r w:rsidR="00F254F6" w:rsidRPr="00480B06">
        <w:rPr>
          <w:rFonts w:ascii="Times New Roman" w:hAnsi="Times New Roman" w:cs="Times New Roman"/>
          <w:sz w:val="24"/>
          <w:szCs w:val="24"/>
        </w:rPr>
        <w:t>conformité</w:t>
      </w:r>
      <w:r w:rsidR="00BC4681" w:rsidRPr="00480B06">
        <w:rPr>
          <w:rFonts w:ascii="Times New Roman" w:hAnsi="Times New Roman" w:cs="Times New Roman"/>
          <w:sz w:val="24"/>
          <w:szCs w:val="24"/>
        </w:rPr>
        <w:t xml:space="preserve"> avec les normes. </w:t>
      </w: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00F254F6" w:rsidRPr="00480B06">
        <w:rPr>
          <w:rFonts w:ascii="Times New Roman" w:hAnsi="Times New Roman" w:cs="Times New Roman"/>
          <w:sz w:val="24"/>
          <w:szCs w:val="24"/>
        </w:rPr>
        <w:t>amélioration</w:t>
      </w:r>
      <w:r w:rsidRPr="00480B06">
        <w:rPr>
          <w:rFonts w:ascii="Times New Roman" w:hAnsi="Times New Roman" w:cs="Times New Roman"/>
          <w:sz w:val="24"/>
          <w:szCs w:val="24"/>
        </w:rPr>
        <w:t xml:space="preserve"> de  la qualité fait  </w:t>
      </w:r>
      <w:r w:rsidR="00F254F6" w:rsidRPr="00480B06">
        <w:rPr>
          <w:rFonts w:ascii="Times New Roman" w:hAnsi="Times New Roman" w:cs="Times New Roman"/>
          <w:sz w:val="24"/>
          <w:szCs w:val="24"/>
        </w:rPr>
        <w:t>référence aux techniques qui sont utilisées</w:t>
      </w:r>
      <w:r w:rsidRPr="00480B06">
        <w:rPr>
          <w:rFonts w:ascii="Times New Roman" w:hAnsi="Times New Roman" w:cs="Times New Roman"/>
          <w:sz w:val="24"/>
          <w:szCs w:val="24"/>
        </w:rPr>
        <w:t xml:space="preserve"> pour apporter de</w:t>
      </w:r>
      <w:r w:rsidR="00BC4681" w:rsidRPr="00480B06">
        <w:rPr>
          <w:rFonts w:ascii="Times New Roman" w:hAnsi="Times New Roman" w:cs="Times New Roman"/>
          <w:sz w:val="24"/>
          <w:szCs w:val="24"/>
        </w:rPr>
        <w:t>s changements aux processus ou à</w:t>
      </w:r>
      <w:r w:rsidRPr="00480B06">
        <w:rPr>
          <w:rFonts w:ascii="Times New Roman" w:hAnsi="Times New Roman" w:cs="Times New Roman"/>
          <w:sz w:val="24"/>
          <w:szCs w:val="24"/>
        </w:rPr>
        <w:t xml:space="preserve"> un </w:t>
      </w:r>
      <w:r w:rsidR="007A0011" w:rsidRPr="00480B06">
        <w:rPr>
          <w:rFonts w:ascii="Times New Roman" w:hAnsi="Times New Roman" w:cs="Times New Roman"/>
          <w:sz w:val="24"/>
          <w:szCs w:val="24"/>
        </w:rPr>
        <w:t>système</w:t>
      </w:r>
      <w:r w:rsidR="00BC4681" w:rsidRPr="00480B06">
        <w:rPr>
          <w:rFonts w:ascii="Times New Roman" w:hAnsi="Times New Roman" w:cs="Times New Roman"/>
          <w:sz w:val="24"/>
          <w:szCs w:val="24"/>
        </w:rPr>
        <w:t xml:space="preserve"> pour apporter de</w:t>
      </w:r>
      <w:r w:rsidR="00F254F6" w:rsidRPr="00480B06">
        <w:rPr>
          <w:rFonts w:ascii="Times New Roman" w:hAnsi="Times New Roman" w:cs="Times New Roman"/>
          <w:sz w:val="24"/>
          <w:szCs w:val="24"/>
        </w:rPr>
        <w:t xml:space="preserve"> </w:t>
      </w:r>
      <w:r w:rsidR="00F254F6" w:rsidRPr="003728B6">
        <w:rPr>
          <w:rFonts w:ascii="Times New Roman" w:hAnsi="Times New Roman" w:cs="Times New Roman"/>
          <w:i/>
          <w:sz w:val="24"/>
          <w:szCs w:val="24"/>
        </w:rPr>
        <w:t>c</w:t>
      </w:r>
      <w:r w:rsidR="00BC4681" w:rsidRPr="003728B6">
        <w:rPr>
          <w:rFonts w:ascii="Times New Roman" w:hAnsi="Times New Roman" w:cs="Times New Roman"/>
          <w:i/>
          <w:sz w:val="24"/>
          <w:szCs w:val="24"/>
        </w:rPr>
        <w:t>hangement</w:t>
      </w:r>
      <w:r w:rsidR="00F254F6" w:rsidRPr="003728B6">
        <w:rPr>
          <w:rFonts w:ascii="Times New Roman" w:hAnsi="Times New Roman" w:cs="Times New Roman"/>
          <w:i/>
          <w:sz w:val="24"/>
          <w:szCs w:val="24"/>
        </w:rPr>
        <w:t xml:space="preserve"> </w:t>
      </w:r>
      <w:r w:rsidR="00BC4681" w:rsidRPr="003728B6">
        <w:rPr>
          <w:rFonts w:ascii="Times New Roman" w:hAnsi="Times New Roman" w:cs="Times New Roman"/>
          <w:i/>
          <w:sz w:val="24"/>
          <w:szCs w:val="24"/>
        </w:rPr>
        <w:t>durable</w:t>
      </w:r>
      <w:r w:rsidRPr="00480B06">
        <w:rPr>
          <w:rFonts w:ascii="Times New Roman" w:hAnsi="Times New Roman" w:cs="Times New Roman"/>
          <w:sz w:val="24"/>
          <w:szCs w:val="24"/>
        </w:rPr>
        <w:t xml:space="preserve"> afin d</w:t>
      </w:r>
      <w:r w:rsidR="002F420A" w:rsidRPr="00480B06">
        <w:rPr>
          <w:rFonts w:ascii="Times New Roman" w:hAnsi="Times New Roman" w:cs="Times New Roman"/>
          <w:sz w:val="24"/>
          <w:szCs w:val="24"/>
        </w:rPr>
        <w:t>’</w:t>
      </w:r>
      <w:r w:rsidR="00F254F6" w:rsidRPr="00480B06">
        <w:rPr>
          <w:rFonts w:ascii="Times New Roman" w:hAnsi="Times New Roman" w:cs="Times New Roman"/>
          <w:sz w:val="24"/>
          <w:szCs w:val="24"/>
        </w:rPr>
        <w:t>améliorer</w:t>
      </w:r>
      <w:r w:rsidRPr="00480B06">
        <w:rPr>
          <w:rFonts w:ascii="Times New Roman" w:hAnsi="Times New Roman" w:cs="Times New Roman"/>
          <w:sz w:val="24"/>
          <w:szCs w:val="24"/>
        </w:rPr>
        <w:t xml:space="preserve"> la prestation</w:t>
      </w:r>
      <w:r w:rsidR="00F254F6" w:rsidRPr="00480B06">
        <w:rPr>
          <w:rFonts w:ascii="Times New Roman" w:hAnsi="Times New Roman" w:cs="Times New Roman"/>
          <w:sz w:val="24"/>
          <w:szCs w:val="24"/>
        </w:rPr>
        <w:t xml:space="preserve"> </w:t>
      </w:r>
      <w:r w:rsidR="00A676E8">
        <w:rPr>
          <w:rFonts w:ascii="Times New Roman" w:hAnsi="Times New Roman" w:cs="Times New Roman"/>
          <w:sz w:val="24"/>
          <w:szCs w:val="24"/>
        </w:rPr>
        <w:t>de services. Il</w:t>
      </w:r>
      <w:r w:rsidRPr="00480B06">
        <w:rPr>
          <w:rFonts w:ascii="Times New Roman" w:hAnsi="Times New Roman" w:cs="Times New Roman"/>
          <w:sz w:val="24"/>
          <w:szCs w:val="24"/>
        </w:rPr>
        <w:t xml:space="preserve"> s</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agit de toutes les choses que nous faisons dans une organisation de </w:t>
      </w:r>
      <w:r w:rsidR="007A0011" w:rsidRPr="00480B06">
        <w:rPr>
          <w:rFonts w:ascii="Times New Roman" w:hAnsi="Times New Roman" w:cs="Times New Roman"/>
          <w:sz w:val="24"/>
          <w:szCs w:val="24"/>
        </w:rPr>
        <w:t>santé</w:t>
      </w:r>
      <w:r w:rsidRPr="00480B06">
        <w:rPr>
          <w:rFonts w:ascii="Times New Roman" w:hAnsi="Times New Roman" w:cs="Times New Roman"/>
          <w:sz w:val="24"/>
          <w:szCs w:val="24"/>
        </w:rPr>
        <w:t xml:space="preserve"> pour </w:t>
      </w:r>
      <w:r w:rsidR="00F254F6" w:rsidRPr="00480B06">
        <w:rPr>
          <w:rFonts w:ascii="Times New Roman" w:hAnsi="Times New Roman" w:cs="Times New Roman"/>
          <w:sz w:val="24"/>
          <w:szCs w:val="24"/>
        </w:rPr>
        <w:t>améliorer</w:t>
      </w:r>
      <w:r w:rsidRPr="00480B06">
        <w:rPr>
          <w:rFonts w:ascii="Times New Roman" w:hAnsi="Times New Roman" w:cs="Times New Roman"/>
          <w:sz w:val="24"/>
          <w:szCs w:val="24"/>
        </w:rPr>
        <w:t xml:space="preserve"> la qualité de ce que nous faisons.</w:t>
      </w:r>
    </w:p>
    <w:p w:rsidR="0055439E" w:rsidRPr="00480B06" w:rsidRDefault="00D63F83" w:rsidP="00A368D2">
      <w:pPr>
        <w:pStyle w:val="Titre2"/>
        <w:rPr>
          <w:rFonts w:ascii="Times New Roman" w:hAnsi="Times New Roman" w:cs="Times New Roman"/>
          <w:color w:val="auto"/>
          <w:sz w:val="24"/>
          <w:szCs w:val="24"/>
        </w:rPr>
      </w:pPr>
      <w:bookmarkStart w:id="200" w:name="_Toc149225809"/>
      <w:r w:rsidRPr="00480B06">
        <w:rPr>
          <w:rFonts w:ascii="Times New Roman" w:hAnsi="Times New Roman" w:cs="Times New Roman"/>
          <w:color w:val="auto"/>
          <w:sz w:val="24"/>
          <w:szCs w:val="24"/>
        </w:rPr>
        <w:t>8.5</w:t>
      </w:r>
      <w:r w:rsidR="00BC4681" w:rsidRPr="00480B06">
        <w:rPr>
          <w:rFonts w:ascii="Times New Roman" w:hAnsi="Times New Roman" w:cs="Times New Roman"/>
          <w:color w:val="auto"/>
          <w:sz w:val="24"/>
          <w:szCs w:val="24"/>
        </w:rPr>
        <w:t xml:space="preserve">. </w:t>
      </w:r>
      <w:r w:rsidR="0055439E" w:rsidRPr="00480B06">
        <w:rPr>
          <w:rFonts w:ascii="Times New Roman" w:hAnsi="Times New Roman" w:cs="Times New Roman"/>
          <w:color w:val="auto"/>
          <w:sz w:val="24"/>
          <w:szCs w:val="24"/>
        </w:rPr>
        <w:t>Programme   national</w:t>
      </w:r>
      <w:r w:rsidR="00BC4681" w:rsidRPr="00480B06">
        <w:rPr>
          <w:rFonts w:ascii="Times New Roman" w:hAnsi="Times New Roman" w:cs="Times New Roman"/>
          <w:color w:val="auto"/>
          <w:sz w:val="24"/>
          <w:szCs w:val="24"/>
        </w:rPr>
        <w:t xml:space="preserve"> et  de norme</w:t>
      </w:r>
      <w:r w:rsidR="0055439E" w:rsidRPr="00480B06">
        <w:rPr>
          <w:rFonts w:ascii="Times New Roman" w:hAnsi="Times New Roman" w:cs="Times New Roman"/>
          <w:color w:val="auto"/>
          <w:sz w:val="24"/>
          <w:szCs w:val="24"/>
        </w:rPr>
        <w:t xml:space="preserve">  de performance  en </w:t>
      </w:r>
      <w:r w:rsidR="00F254F6" w:rsidRPr="00480B06">
        <w:rPr>
          <w:rFonts w:ascii="Times New Roman" w:hAnsi="Times New Roman" w:cs="Times New Roman"/>
          <w:color w:val="auto"/>
          <w:sz w:val="24"/>
          <w:szCs w:val="24"/>
        </w:rPr>
        <w:t>matière</w:t>
      </w:r>
      <w:r w:rsidR="0055439E" w:rsidRPr="00480B06">
        <w:rPr>
          <w:rFonts w:ascii="Times New Roman" w:hAnsi="Times New Roman" w:cs="Times New Roman"/>
          <w:color w:val="auto"/>
          <w:sz w:val="24"/>
          <w:szCs w:val="24"/>
        </w:rPr>
        <w:t xml:space="preserve">  de </w:t>
      </w:r>
      <w:r w:rsidR="007A0011" w:rsidRPr="00480B06">
        <w:rPr>
          <w:rFonts w:ascii="Times New Roman" w:hAnsi="Times New Roman" w:cs="Times New Roman"/>
          <w:color w:val="auto"/>
          <w:sz w:val="24"/>
          <w:szCs w:val="24"/>
        </w:rPr>
        <w:t>santé</w:t>
      </w:r>
      <w:r w:rsidR="0048114D" w:rsidRPr="00480B06">
        <w:rPr>
          <w:rFonts w:ascii="Times New Roman" w:hAnsi="Times New Roman" w:cs="Times New Roman"/>
          <w:color w:val="auto"/>
          <w:sz w:val="24"/>
          <w:szCs w:val="24"/>
        </w:rPr>
        <w:t xml:space="preserve">  publique</w:t>
      </w:r>
      <w:bookmarkEnd w:id="200"/>
      <w:r w:rsidR="0048114D" w:rsidRPr="00480B06">
        <w:rPr>
          <w:rFonts w:ascii="Times New Roman" w:hAnsi="Times New Roman" w:cs="Times New Roman"/>
          <w:color w:val="auto"/>
          <w:sz w:val="24"/>
          <w:szCs w:val="24"/>
        </w:rPr>
        <w:t xml:space="preserve"> </w:t>
      </w:r>
    </w:p>
    <w:p w:rsidR="0055439E" w:rsidRPr="00480B06" w:rsidRDefault="00D63F83" w:rsidP="00A368D2">
      <w:pPr>
        <w:pStyle w:val="Titre3"/>
        <w:rPr>
          <w:rFonts w:ascii="Times New Roman" w:hAnsi="Times New Roman" w:cs="Times New Roman"/>
          <w:color w:val="auto"/>
          <w:sz w:val="24"/>
          <w:szCs w:val="24"/>
        </w:rPr>
      </w:pPr>
      <w:bookmarkStart w:id="201" w:name="_Toc149225810"/>
      <w:r w:rsidRPr="00480B06">
        <w:rPr>
          <w:rFonts w:ascii="Times New Roman" w:hAnsi="Times New Roman" w:cs="Times New Roman"/>
          <w:color w:val="auto"/>
          <w:sz w:val="24"/>
          <w:szCs w:val="24"/>
        </w:rPr>
        <w:t>8.5</w:t>
      </w:r>
      <w:r w:rsidR="00BC4681" w:rsidRPr="00480B06">
        <w:rPr>
          <w:rFonts w:ascii="Times New Roman" w:hAnsi="Times New Roman" w:cs="Times New Roman"/>
          <w:color w:val="auto"/>
          <w:sz w:val="24"/>
          <w:szCs w:val="24"/>
        </w:rPr>
        <w:t xml:space="preserve">.1. </w:t>
      </w:r>
      <w:r w:rsidR="0055439E" w:rsidRPr="00480B06">
        <w:rPr>
          <w:rFonts w:ascii="Times New Roman" w:hAnsi="Times New Roman" w:cs="Times New Roman"/>
          <w:color w:val="auto"/>
          <w:sz w:val="24"/>
          <w:szCs w:val="24"/>
        </w:rPr>
        <w:t xml:space="preserve">Renforcer les </w:t>
      </w:r>
      <w:r w:rsidR="002F2271" w:rsidRPr="00480B06">
        <w:rPr>
          <w:rFonts w:ascii="Times New Roman" w:hAnsi="Times New Roman" w:cs="Times New Roman"/>
          <w:color w:val="auto"/>
          <w:sz w:val="24"/>
          <w:szCs w:val="24"/>
        </w:rPr>
        <w:t>systèmes</w:t>
      </w:r>
      <w:r w:rsidR="0055439E" w:rsidRPr="00480B06">
        <w:rPr>
          <w:rFonts w:ascii="Times New Roman" w:hAnsi="Times New Roman" w:cs="Times New Roman"/>
          <w:color w:val="auto"/>
          <w:sz w:val="24"/>
          <w:szCs w:val="24"/>
        </w:rPr>
        <w:t xml:space="preserve">, </w:t>
      </w:r>
      <w:r w:rsidR="00F254F6" w:rsidRPr="00480B06">
        <w:rPr>
          <w:rFonts w:ascii="Times New Roman" w:hAnsi="Times New Roman" w:cs="Times New Roman"/>
          <w:color w:val="auto"/>
          <w:sz w:val="24"/>
          <w:szCs w:val="24"/>
        </w:rPr>
        <w:t>améliorer</w:t>
      </w:r>
      <w:r w:rsidR="0055439E" w:rsidRPr="00480B06">
        <w:rPr>
          <w:rFonts w:ascii="Times New Roman" w:hAnsi="Times New Roman" w:cs="Times New Roman"/>
          <w:color w:val="auto"/>
          <w:sz w:val="24"/>
          <w:szCs w:val="24"/>
        </w:rPr>
        <w:t xml:space="preserve"> la </w:t>
      </w:r>
      <w:r w:rsidR="007A0011" w:rsidRPr="00480B06">
        <w:rPr>
          <w:rFonts w:ascii="Times New Roman" w:hAnsi="Times New Roman" w:cs="Times New Roman"/>
          <w:color w:val="auto"/>
          <w:sz w:val="24"/>
          <w:szCs w:val="24"/>
        </w:rPr>
        <w:t>santé</w:t>
      </w:r>
      <w:r w:rsidR="0055439E" w:rsidRPr="00480B06">
        <w:rPr>
          <w:rFonts w:ascii="Times New Roman" w:hAnsi="Times New Roman" w:cs="Times New Roman"/>
          <w:color w:val="auto"/>
          <w:sz w:val="24"/>
          <w:szCs w:val="24"/>
        </w:rPr>
        <w:t xml:space="preserve"> publique</w:t>
      </w:r>
      <w:bookmarkEnd w:id="201"/>
    </w:p>
    <w:p w:rsidR="0055439E" w:rsidRPr="00480B06" w:rsidRDefault="00BC4681"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 Programme  national </w:t>
      </w:r>
      <w:r w:rsidR="00F254F6" w:rsidRPr="00480B06">
        <w:rPr>
          <w:rFonts w:ascii="Times New Roman" w:hAnsi="Times New Roman" w:cs="Times New Roman"/>
          <w:sz w:val="24"/>
          <w:szCs w:val="24"/>
        </w:rPr>
        <w:t>été</w:t>
      </w:r>
      <w:r w:rsidR="00AE78F9" w:rsidRPr="00480B06">
        <w:rPr>
          <w:rFonts w:ascii="Times New Roman" w:hAnsi="Times New Roman" w:cs="Times New Roman"/>
          <w:sz w:val="24"/>
          <w:szCs w:val="24"/>
        </w:rPr>
        <w:t xml:space="preserve"> </w:t>
      </w:r>
      <w:r w:rsidR="00F254F6" w:rsidRPr="00480B06">
        <w:rPr>
          <w:rFonts w:ascii="Times New Roman" w:hAnsi="Times New Roman" w:cs="Times New Roman"/>
          <w:sz w:val="24"/>
          <w:szCs w:val="24"/>
        </w:rPr>
        <w:t>développé</w:t>
      </w:r>
      <w:r w:rsidR="0055439E" w:rsidRPr="00480B06">
        <w:rPr>
          <w:rFonts w:ascii="Times New Roman" w:hAnsi="Times New Roman" w:cs="Times New Roman"/>
          <w:sz w:val="24"/>
          <w:szCs w:val="24"/>
        </w:rPr>
        <w:t xml:space="preserve"> en  2002,  </w:t>
      </w:r>
      <w:r w:rsidR="00F254F6" w:rsidRPr="00480B06">
        <w:rPr>
          <w:rFonts w:ascii="Times New Roman" w:hAnsi="Times New Roman" w:cs="Times New Roman"/>
          <w:sz w:val="24"/>
          <w:szCs w:val="24"/>
        </w:rPr>
        <w:t>grâce  à</w:t>
      </w:r>
      <w:r w:rsidR="0055439E" w:rsidRPr="00480B06">
        <w:rPr>
          <w:rFonts w:ascii="Times New Roman" w:hAnsi="Times New Roman" w:cs="Times New Roman"/>
          <w:sz w:val="24"/>
          <w:szCs w:val="24"/>
        </w:rPr>
        <w:t xml:space="preserve">  un  partenariat de  diverses organisations nationales, pour aider les  agences de </w:t>
      </w:r>
      <w:r w:rsidR="007A0011" w:rsidRPr="00480B06">
        <w:rPr>
          <w:rFonts w:ascii="Times New Roman" w:hAnsi="Times New Roman" w:cs="Times New Roman"/>
          <w:sz w:val="24"/>
          <w:szCs w:val="24"/>
        </w:rPr>
        <w:t>santé</w:t>
      </w:r>
      <w:r w:rsidR="00F254F6" w:rsidRPr="00480B06">
        <w:rPr>
          <w:rFonts w:ascii="Times New Roman" w:hAnsi="Times New Roman" w:cs="Times New Roman"/>
          <w:sz w:val="24"/>
          <w:szCs w:val="24"/>
        </w:rPr>
        <w:t xml:space="preserve"> publique à</w:t>
      </w:r>
      <w:r w:rsidR="0055439E" w:rsidRPr="00480B06">
        <w:rPr>
          <w:rFonts w:ascii="Times New Roman" w:hAnsi="Times New Roman" w:cs="Times New Roman"/>
          <w:sz w:val="24"/>
          <w:szCs w:val="24"/>
        </w:rPr>
        <w:t xml:space="preserve">  s</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engager dans un processus d</w:t>
      </w:r>
      <w:r w:rsidR="002F420A" w:rsidRPr="00480B06">
        <w:rPr>
          <w:rFonts w:ascii="Times New Roman" w:hAnsi="Times New Roman" w:cs="Times New Roman"/>
          <w:sz w:val="24"/>
          <w:szCs w:val="24"/>
        </w:rPr>
        <w:t>’</w:t>
      </w:r>
      <w:r w:rsidR="00F254F6" w:rsidRPr="00480B06">
        <w:rPr>
          <w:rFonts w:ascii="Times New Roman" w:hAnsi="Times New Roman" w:cs="Times New Roman"/>
          <w:sz w:val="24"/>
          <w:szCs w:val="24"/>
        </w:rPr>
        <w:t>amélioration</w:t>
      </w:r>
      <w:r w:rsidR="0055439E" w:rsidRPr="00480B06">
        <w:rPr>
          <w:rFonts w:ascii="Times New Roman" w:hAnsi="Times New Roman" w:cs="Times New Roman"/>
          <w:sz w:val="24"/>
          <w:szCs w:val="24"/>
        </w:rPr>
        <w:t xml:space="preserve"> de la qualité en utilisant des mesures de performance. </w:t>
      </w:r>
      <w:r w:rsidR="0043209A" w:rsidRPr="00480B06">
        <w:rPr>
          <w:rFonts w:ascii="Times New Roman" w:hAnsi="Times New Roman" w:cs="Times New Roman"/>
          <w:b/>
          <w:sz w:val="24"/>
          <w:szCs w:val="24"/>
        </w:rPr>
        <w:t xml:space="preserve"> </w:t>
      </w:r>
      <w:r w:rsidR="0043209A" w:rsidRPr="00480B06">
        <w:rPr>
          <w:rFonts w:ascii="Times New Roman" w:hAnsi="Times New Roman" w:cs="Times New Roman"/>
          <w:sz w:val="24"/>
          <w:szCs w:val="24"/>
        </w:rPr>
        <w:t>Ils ont donc</w:t>
      </w:r>
      <w:r w:rsidR="0055439E" w:rsidRPr="00480B06">
        <w:rPr>
          <w:rFonts w:ascii="Times New Roman" w:hAnsi="Times New Roman" w:cs="Times New Roman"/>
          <w:sz w:val="24"/>
          <w:szCs w:val="24"/>
        </w:rPr>
        <w:t xml:space="preserve"> mis au point trois outils d</w:t>
      </w:r>
      <w:r w:rsidR="002F420A" w:rsidRPr="00480B06">
        <w:rPr>
          <w:rFonts w:ascii="Times New Roman" w:hAnsi="Times New Roman" w:cs="Times New Roman"/>
          <w:sz w:val="24"/>
          <w:szCs w:val="24"/>
        </w:rPr>
        <w:t>’</w:t>
      </w:r>
      <w:r w:rsidR="0060701C" w:rsidRPr="00480B06">
        <w:rPr>
          <w:rFonts w:ascii="Times New Roman" w:hAnsi="Times New Roman" w:cs="Times New Roman"/>
          <w:sz w:val="24"/>
          <w:szCs w:val="24"/>
        </w:rPr>
        <w:t xml:space="preserve">évaluation </w:t>
      </w:r>
      <w:r w:rsidR="00F254F6" w:rsidRPr="00480B06">
        <w:rPr>
          <w:rFonts w:ascii="Times New Roman" w:hAnsi="Times New Roman" w:cs="Times New Roman"/>
          <w:sz w:val="24"/>
          <w:szCs w:val="24"/>
        </w:rPr>
        <w:t>distincts, l</w:t>
      </w:r>
      <w:r w:rsidR="002F420A" w:rsidRPr="00480B06">
        <w:rPr>
          <w:rFonts w:ascii="Times New Roman" w:hAnsi="Times New Roman" w:cs="Times New Roman"/>
          <w:sz w:val="24"/>
          <w:szCs w:val="24"/>
        </w:rPr>
        <w:t>’</w:t>
      </w:r>
      <w:r w:rsidR="00F254F6" w:rsidRPr="00480B06">
        <w:rPr>
          <w:rFonts w:ascii="Times New Roman" w:hAnsi="Times New Roman" w:cs="Times New Roman"/>
          <w:sz w:val="24"/>
          <w:szCs w:val="24"/>
        </w:rPr>
        <w:t>un pour examiner l</w:t>
      </w:r>
      <w:r w:rsidR="0055439E" w:rsidRPr="00480B06">
        <w:rPr>
          <w:rFonts w:ascii="Times New Roman" w:hAnsi="Times New Roman" w:cs="Times New Roman"/>
          <w:sz w:val="24"/>
          <w:szCs w:val="24"/>
        </w:rPr>
        <w:t xml:space="preserve">e </w:t>
      </w:r>
      <w:r w:rsidR="007A0011" w:rsidRPr="00480B06">
        <w:rPr>
          <w:rFonts w:ascii="Times New Roman" w:hAnsi="Times New Roman" w:cs="Times New Roman"/>
          <w:sz w:val="24"/>
          <w:szCs w:val="24"/>
        </w:rPr>
        <w:t>système</w:t>
      </w:r>
      <w:r w:rsidR="0055439E" w:rsidRPr="00480B06">
        <w:rPr>
          <w:rFonts w:ascii="Times New Roman" w:hAnsi="Times New Roman" w:cs="Times New Roman"/>
          <w:sz w:val="24"/>
          <w:szCs w:val="24"/>
        </w:rPr>
        <w:t xml:space="preserve"> de </w:t>
      </w:r>
      <w:r w:rsidR="007A0011" w:rsidRPr="00480B06">
        <w:rPr>
          <w:rFonts w:ascii="Times New Roman" w:hAnsi="Times New Roman" w:cs="Times New Roman"/>
          <w:sz w:val="24"/>
          <w:szCs w:val="24"/>
        </w:rPr>
        <w:t>santé</w:t>
      </w:r>
      <w:r w:rsidR="00F254F6" w:rsidRPr="00480B06">
        <w:rPr>
          <w:rFonts w:ascii="Times New Roman" w:hAnsi="Times New Roman" w:cs="Times New Roman"/>
          <w:sz w:val="24"/>
          <w:szCs w:val="24"/>
        </w:rPr>
        <w:t xml:space="preserve"> de l</w:t>
      </w:r>
      <w:r w:rsidR="002F420A" w:rsidRPr="00480B06">
        <w:rPr>
          <w:rFonts w:ascii="Times New Roman" w:hAnsi="Times New Roman" w:cs="Times New Roman"/>
          <w:sz w:val="24"/>
          <w:szCs w:val="24"/>
        </w:rPr>
        <w:t>’</w:t>
      </w:r>
      <w:r w:rsidR="0043209A" w:rsidRPr="00480B06">
        <w:rPr>
          <w:rFonts w:ascii="Times New Roman" w:hAnsi="Times New Roman" w:cs="Times New Roman"/>
          <w:sz w:val="24"/>
          <w:szCs w:val="24"/>
        </w:rPr>
        <w:t>État</w:t>
      </w:r>
      <w:r w:rsidR="00F254F6" w:rsidRPr="00480B06">
        <w:rPr>
          <w:rFonts w:ascii="Times New Roman" w:hAnsi="Times New Roman" w:cs="Times New Roman"/>
          <w:sz w:val="24"/>
          <w:szCs w:val="24"/>
        </w:rPr>
        <w:t>, l</w:t>
      </w:r>
      <w:r w:rsidR="002F420A" w:rsidRPr="00480B06">
        <w:rPr>
          <w:rFonts w:ascii="Times New Roman" w:hAnsi="Times New Roman" w:cs="Times New Roman"/>
          <w:sz w:val="24"/>
          <w:szCs w:val="24"/>
        </w:rPr>
        <w:t>’</w:t>
      </w:r>
      <w:r w:rsidR="00F254F6" w:rsidRPr="00480B06">
        <w:rPr>
          <w:rFonts w:ascii="Times New Roman" w:hAnsi="Times New Roman" w:cs="Times New Roman"/>
          <w:sz w:val="24"/>
          <w:szCs w:val="24"/>
        </w:rPr>
        <w:t>autre pour examiner l</w:t>
      </w:r>
      <w:r w:rsidR="0055439E" w:rsidRPr="00480B06">
        <w:rPr>
          <w:rFonts w:ascii="Times New Roman" w:hAnsi="Times New Roman" w:cs="Times New Roman"/>
          <w:sz w:val="24"/>
          <w:szCs w:val="24"/>
        </w:rPr>
        <w:t xml:space="preserve">e </w:t>
      </w:r>
      <w:r w:rsidR="00F254F6" w:rsidRPr="00480B06">
        <w:rPr>
          <w:rFonts w:ascii="Times New Roman" w:hAnsi="Times New Roman" w:cs="Times New Roman"/>
          <w:sz w:val="24"/>
          <w:szCs w:val="24"/>
        </w:rPr>
        <w:t>système</w:t>
      </w:r>
      <w:r w:rsidR="0055439E" w:rsidRPr="00480B06">
        <w:rPr>
          <w:rFonts w:ascii="Times New Roman" w:hAnsi="Times New Roman" w:cs="Times New Roman"/>
          <w:sz w:val="24"/>
          <w:szCs w:val="24"/>
        </w:rPr>
        <w:t xml:space="preserve"> de </w:t>
      </w:r>
      <w:r w:rsidR="0060701C" w:rsidRPr="00480B06">
        <w:rPr>
          <w:rFonts w:ascii="Times New Roman" w:hAnsi="Times New Roman" w:cs="Times New Roman"/>
          <w:sz w:val="24"/>
          <w:szCs w:val="24"/>
        </w:rPr>
        <w:t>santé</w:t>
      </w:r>
      <w:r w:rsidR="00F254F6" w:rsidRPr="00480B06">
        <w:rPr>
          <w:rFonts w:ascii="Times New Roman" w:hAnsi="Times New Roman" w:cs="Times New Roman"/>
          <w:sz w:val="24"/>
          <w:szCs w:val="24"/>
        </w:rPr>
        <w:t xml:space="preserve"> local, et l</w:t>
      </w:r>
      <w:r w:rsidR="0060701C" w:rsidRPr="00480B06">
        <w:rPr>
          <w:rFonts w:ascii="Times New Roman" w:hAnsi="Times New Roman" w:cs="Times New Roman"/>
          <w:sz w:val="24"/>
          <w:szCs w:val="24"/>
        </w:rPr>
        <w:t xml:space="preserve">’autre </w:t>
      </w:r>
      <w:r w:rsidR="0055439E" w:rsidRPr="00480B06">
        <w:rPr>
          <w:rFonts w:ascii="Times New Roman" w:hAnsi="Times New Roman" w:cs="Times New Roman"/>
          <w:sz w:val="24"/>
          <w:szCs w:val="24"/>
        </w:rPr>
        <w:t>pour examiner l</w:t>
      </w:r>
      <w:r w:rsidR="002F420A" w:rsidRPr="00480B06">
        <w:rPr>
          <w:rFonts w:ascii="Times New Roman" w:hAnsi="Times New Roman" w:cs="Times New Roman"/>
          <w:sz w:val="24"/>
          <w:szCs w:val="24"/>
        </w:rPr>
        <w:t>’</w:t>
      </w:r>
      <w:r w:rsidR="0079234D" w:rsidRPr="00480B06">
        <w:rPr>
          <w:rFonts w:ascii="Times New Roman" w:hAnsi="Times New Roman" w:cs="Times New Roman"/>
          <w:sz w:val="24"/>
          <w:szCs w:val="24"/>
        </w:rPr>
        <w:t xml:space="preserve">entité </w:t>
      </w:r>
      <w:r w:rsidR="0055439E" w:rsidRPr="00480B06">
        <w:rPr>
          <w:rFonts w:ascii="Times New Roman" w:hAnsi="Times New Roman" w:cs="Times New Roman"/>
          <w:sz w:val="24"/>
          <w:szCs w:val="24"/>
        </w:rPr>
        <w:t xml:space="preserve"> qui  </w:t>
      </w:r>
      <w:r w:rsidR="0079234D" w:rsidRPr="00480B06">
        <w:rPr>
          <w:rFonts w:ascii="Times New Roman" w:hAnsi="Times New Roman" w:cs="Times New Roman"/>
          <w:sz w:val="24"/>
          <w:szCs w:val="24"/>
        </w:rPr>
        <w:t>régit l</w:t>
      </w:r>
      <w:r w:rsidR="0055439E" w:rsidRPr="00480B06">
        <w:rPr>
          <w:rFonts w:ascii="Times New Roman" w:hAnsi="Times New Roman" w:cs="Times New Roman"/>
          <w:sz w:val="24"/>
          <w:szCs w:val="24"/>
        </w:rPr>
        <w:t xml:space="preserve">e </w:t>
      </w:r>
      <w:r w:rsidR="007A0011" w:rsidRPr="00480B06">
        <w:rPr>
          <w:rFonts w:ascii="Times New Roman" w:hAnsi="Times New Roman" w:cs="Times New Roman"/>
          <w:sz w:val="24"/>
          <w:szCs w:val="24"/>
        </w:rPr>
        <w:t>département</w:t>
      </w:r>
      <w:r w:rsidR="00AE78F9" w:rsidRPr="00480B06">
        <w:rPr>
          <w:rFonts w:ascii="Times New Roman" w:hAnsi="Times New Roman" w:cs="Times New Roman"/>
          <w:sz w:val="24"/>
          <w:szCs w:val="24"/>
        </w:rPr>
        <w:t xml:space="preserve"> de </w:t>
      </w:r>
      <w:r w:rsidR="007A0011" w:rsidRPr="00480B06">
        <w:rPr>
          <w:rFonts w:ascii="Times New Roman" w:hAnsi="Times New Roman" w:cs="Times New Roman"/>
          <w:sz w:val="24"/>
          <w:szCs w:val="24"/>
        </w:rPr>
        <w:t>santé</w:t>
      </w:r>
      <w:r w:rsidR="0079234D" w:rsidRPr="00480B06">
        <w:rPr>
          <w:rFonts w:ascii="Times New Roman" w:hAnsi="Times New Roman" w:cs="Times New Roman"/>
          <w:sz w:val="24"/>
          <w:szCs w:val="24"/>
        </w:rPr>
        <w:t xml:space="preserve"> local, c</w:t>
      </w:r>
      <w:r w:rsidR="002F420A" w:rsidRPr="00480B06">
        <w:rPr>
          <w:rFonts w:ascii="Times New Roman" w:hAnsi="Times New Roman" w:cs="Times New Roman"/>
          <w:sz w:val="24"/>
          <w:szCs w:val="24"/>
        </w:rPr>
        <w:t>’</w:t>
      </w:r>
      <w:r w:rsidR="0079234D" w:rsidRPr="00480B06">
        <w:rPr>
          <w:rFonts w:ascii="Times New Roman" w:hAnsi="Times New Roman" w:cs="Times New Roman"/>
          <w:sz w:val="24"/>
          <w:szCs w:val="24"/>
        </w:rPr>
        <w:t>est-à</w:t>
      </w:r>
      <w:r w:rsidR="00B56726" w:rsidRPr="00480B06">
        <w:rPr>
          <w:rFonts w:ascii="Times New Roman" w:hAnsi="Times New Roman" w:cs="Times New Roman"/>
          <w:sz w:val="24"/>
          <w:szCs w:val="24"/>
        </w:rPr>
        <w:t xml:space="preserve">-dire les </w:t>
      </w:r>
      <w:r w:rsidR="0055439E" w:rsidRPr="00480B06">
        <w:rPr>
          <w:rFonts w:ascii="Times New Roman" w:hAnsi="Times New Roman" w:cs="Times New Roman"/>
          <w:sz w:val="24"/>
          <w:szCs w:val="24"/>
        </w:rPr>
        <w:t xml:space="preserve">conseils de  </w:t>
      </w:r>
      <w:r w:rsidR="007A0011" w:rsidRPr="00480B06">
        <w:rPr>
          <w:rFonts w:ascii="Times New Roman" w:hAnsi="Times New Roman" w:cs="Times New Roman"/>
          <w:sz w:val="24"/>
          <w:szCs w:val="24"/>
        </w:rPr>
        <w:t>santé</w:t>
      </w:r>
      <w:r w:rsidR="005071E9">
        <w:rPr>
          <w:rFonts w:ascii="Times New Roman" w:hAnsi="Times New Roman" w:cs="Times New Roman"/>
          <w:sz w:val="24"/>
          <w:szCs w:val="24"/>
        </w:rPr>
        <w:t>. Le programme est basé</w:t>
      </w:r>
      <w:r w:rsidR="0079234D" w:rsidRPr="00480B06">
        <w:rPr>
          <w:rFonts w:ascii="Times New Roman" w:hAnsi="Times New Roman" w:cs="Times New Roman"/>
          <w:sz w:val="24"/>
          <w:szCs w:val="24"/>
        </w:rPr>
        <w:t xml:space="preserve"> sur l</w:t>
      </w:r>
      <w:r w:rsidR="0060701C" w:rsidRPr="00480B06">
        <w:rPr>
          <w:rFonts w:ascii="Times New Roman" w:hAnsi="Times New Roman" w:cs="Times New Roman"/>
          <w:sz w:val="24"/>
          <w:szCs w:val="24"/>
        </w:rPr>
        <w:t>e cadre des dix</w:t>
      </w:r>
      <w:r w:rsidR="0055439E" w:rsidRPr="00480B06">
        <w:rPr>
          <w:rFonts w:ascii="Times New Roman" w:hAnsi="Times New Roman" w:cs="Times New Roman"/>
          <w:sz w:val="24"/>
          <w:szCs w:val="24"/>
        </w:rPr>
        <w:t xml:space="preserve"> services essentiels et </w:t>
      </w:r>
      <w:r w:rsidR="0043209A" w:rsidRPr="00480B06">
        <w:rPr>
          <w:rFonts w:ascii="Times New Roman" w:hAnsi="Times New Roman" w:cs="Times New Roman"/>
          <w:sz w:val="24"/>
          <w:szCs w:val="24"/>
        </w:rPr>
        <w:t>comprend une séri</w:t>
      </w:r>
      <w:r w:rsidR="0079234D" w:rsidRPr="00480B06">
        <w:rPr>
          <w:rFonts w:ascii="Times New Roman" w:hAnsi="Times New Roman" w:cs="Times New Roman"/>
          <w:sz w:val="24"/>
          <w:szCs w:val="24"/>
        </w:rPr>
        <w:t>e de modè</w:t>
      </w:r>
      <w:r w:rsidR="0055439E" w:rsidRPr="00480B06">
        <w:rPr>
          <w:rFonts w:ascii="Times New Roman" w:hAnsi="Times New Roman" w:cs="Times New Roman"/>
          <w:sz w:val="24"/>
          <w:szCs w:val="24"/>
        </w:rPr>
        <w:t>l</w:t>
      </w:r>
      <w:r w:rsidR="0079234D" w:rsidRPr="00480B06">
        <w:rPr>
          <w:rFonts w:ascii="Times New Roman" w:hAnsi="Times New Roman" w:cs="Times New Roman"/>
          <w:sz w:val="24"/>
          <w:szCs w:val="24"/>
        </w:rPr>
        <w:t>es et  d</w:t>
      </w:r>
      <w:r w:rsidR="002F420A" w:rsidRPr="00480B06">
        <w:rPr>
          <w:rFonts w:ascii="Times New Roman" w:hAnsi="Times New Roman" w:cs="Times New Roman"/>
          <w:sz w:val="24"/>
          <w:szCs w:val="24"/>
        </w:rPr>
        <w:t>’</w:t>
      </w:r>
      <w:r w:rsidR="0079234D" w:rsidRPr="00480B06">
        <w:rPr>
          <w:rFonts w:ascii="Times New Roman" w:hAnsi="Times New Roman" w:cs="Times New Roman"/>
          <w:sz w:val="24"/>
          <w:szCs w:val="24"/>
        </w:rPr>
        <w:t>outils  de  mesure  spé</w:t>
      </w:r>
      <w:r w:rsidR="0055439E" w:rsidRPr="00480B06">
        <w:rPr>
          <w:rFonts w:ascii="Times New Roman" w:hAnsi="Times New Roman" w:cs="Times New Roman"/>
          <w:sz w:val="24"/>
          <w:szCs w:val="24"/>
        </w:rPr>
        <w:t xml:space="preserve">cifiques qui  peuvent  </w:t>
      </w:r>
      <w:r w:rsidR="0079234D" w:rsidRPr="00480B06">
        <w:rPr>
          <w:rFonts w:ascii="Times New Roman" w:hAnsi="Times New Roman" w:cs="Times New Roman"/>
          <w:sz w:val="24"/>
          <w:szCs w:val="24"/>
        </w:rPr>
        <w:t>être  utilisés  pour  é</w:t>
      </w:r>
      <w:r w:rsidR="0055439E" w:rsidRPr="00480B06">
        <w:rPr>
          <w:rFonts w:ascii="Times New Roman" w:hAnsi="Times New Roman" w:cs="Times New Roman"/>
          <w:sz w:val="24"/>
          <w:szCs w:val="24"/>
        </w:rPr>
        <w:t>valuer  la performance</w:t>
      </w:r>
      <w:r w:rsidR="0079234D"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 xml:space="preserve">des </w:t>
      </w:r>
      <w:r w:rsidR="002F2271" w:rsidRPr="00480B06">
        <w:rPr>
          <w:rFonts w:ascii="Times New Roman" w:hAnsi="Times New Roman" w:cs="Times New Roman"/>
          <w:sz w:val="24"/>
          <w:szCs w:val="24"/>
        </w:rPr>
        <w:t>systèmes</w:t>
      </w:r>
      <w:r w:rsidR="0055439E" w:rsidRPr="00480B06">
        <w:rPr>
          <w:rFonts w:ascii="Times New Roman" w:hAnsi="Times New Roman" w:cs="Times New Roman"/>
          <w:sz w:val="24"/>
          <w:szCs w:val="24"/>
        </w:rPr>
        <w:t xml:space="preserve"> de </w:t>
      </w:r>
      <w:r w:rsidR="007A0011" w:rsidRPr="00480B06">
        <w:rPr>
          <w:rFonts w:ascii="Times New Roman" w:hAnsi="Times New Roman" w:cs="Times New Roman"/>
          <w:sz w:val="24"/>
          <w:szCs w:val="24"/>
        </w:rPr>
        <w:t>santé</w:t>
      </w:r>
      <w:r w:rsidR="0055439E" w:rsidRPr="00480B06">
        <w:rPr>
          <w:rFonts w:ascii="Times New Roman" w:hAnsi="Times New Roman" w:cs="Times New Roman"/>
          <w:sz w:val="24"/>
          <w:szCs w:val="24"/>
        </w:rPr>
        <w:t xml:space="preserve"> publique</w:t>
      </w:r>
      <w:r w:rsidR="0079234D"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 xml:space="preserve">et des </w:t>
      </w:r>
      <w:r w:rsidR="0079234D" w:rsidRPr="00480B06">
        <w:rPr>
          <w:rFonts w:ascii="Times New Roman" w:hAnsi="Times New Roman" w:cs="Times New Roman"/>
          <w:sz w:val="24"/>
          <w:szCs w:val="24"/>
        </w:rPr>
        <w:t>autorité</w:t>
      </w:r>
      <w:r w:rsidR="0055439E" w:rsidRPr="00480B06">
        <w:rPr>
          <w:rFonts w:ascii="Times New Roman" w:hAnsi="Times New Roman" w:cs="Times New Roman"/>
          <w:sz w:val="24"/>
          <w:szCs w:val="24"/>
        </w:rPr>
        <w:t xml:space="preserve"> dirigeantes.</w:t>
      </w:r>
    </w:p>
    <w:p w:rsidR="0055439E" w:rsidRPr="00480B06" w:rsidRDefault="00D63F83" w:rsidP="003B5CC0">
      <w:pPr>
        <w:pStyle w:val="Titre3"/>
        <w:rPr>
          <w:rFonts w:ascii="Times New Roman" w:hAnsi="Times New Roman" w:cs="Times New Roman"/>
          <w:color w:val="auto"/>
          <w:sz w:val="24"/>
          <w:szCs w:val="24"/>
        </w:rPr>
      </w:pPr>
      <w:bookmarkStart w:id="202" w:name="_Toc149225811"/>
      <w:r w:rsidRPr="00480B06">
        <w:rPr>
          <w:rFonts w:ascii="Times New Roman" w:hAnsi="Times New Roman" w:cs="Times New Roman"/>
          <w:color w:val="auto"/>
          <w:sz w:val="24"/>
          <w:szCs w:val="24"/>
        </w:rPr>
        <w:t>8.5</w:t>
      </w:r>
      <w:r w:rsidR="0060701C" w:rsidRPr="00480B06">
        <w:rPr>
          <w:rFonts w:ascii="Times New Roman" w:hAnsi="Times New Roman" w:cs="Times New Roman"/>
          <w:color w:val="auto"/>
          <w:sz w:val="24"/>
          <w:szCs w:val="24"/>
        </w:rPr>
        <w:t xml:space="preserve">.2. </w:t>
      </w:r>
      <w:r w:rsidR="0055439E" w:rsidRPr="00480B06">
        <w:rPr>
          <w:rFonts w:ascii="Times New Roman" w:hAnsi="Times New Roman" w:cs="Times New Roman"/>
          <w:color w:val="auto"/>
          <w:sz w:val="24"/>
          <w:szCs w:val="24"/>
        </w:rPr>
        <w:t xml:space="preserve">Dix services essentiels de </w:t>
      </w:r>
      <w:r w:rsidR="007A0011" w:rsidRPr="00480B06">
        <w:rPr>
          <w:rFonts w:ascii="Times New Roman" w:hAnsi="Times New Roman" w:cs="Times New Roman"/>
          <w:color w:val="auto"/>
          <w:sz w:val="24"/>
          <w:szCs w:val="24"/>
        </w:rPr>
        <w:t>santé</w:t>
      </w:r>
      <w:r w:rsidR="0055439E" w:rsidRPr="00480B06">
        <w:rPr>
          <w:rFonts w:ascii="Times New Roman" w:hAnsi="Times New Roman" w:cs="Times New Roman"/>
          <w:color w:val="auto"/>
          <w:sz w:val="24"/>
          <w:szCs w:val="24"/>
        </w:rPr>
        <w:t xml:space="preserve"> publique</w:t>
      </w:r>
      <w:bookmarkEnd w:id="202"/>
    </w:p>
    <w:p w:rsidR="00143606" w:rsidRPr="00480B06" w:rsidRDefault="0055439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Ce programme a </w:t>
      </w:r>
      <w:r w:rsidR="0079234D" w:rsidRPr="00480B06">
        <w:rPr>
          <w:rFonts w:ascii="Times New Roman" w:hAnsi="Times New Roman" w:cs="Times New Roman"/>
          <w:sz w:val="24"/>
          <w:szCs w:val="24"/>
        </w:rPr>
        <w:t>été</w:t>
      </w:r>
      <w:r w:rsidRPr="00480B06">
        <w:rPr>
          <w:rFonts w:ascii="Times New Roman" w:hAnsi="Times New Roman" w:cs="Times New Roman"/>
          <w:sz w:val="24"/>
          <w:szCs w:val="24"/>
        </w:rPr>
        <w:t xml:space="preserve"> </w:t>
      </w:r>
      <w:r w:rsidR="0043209A" w:rsidRPr="00480B06">
        <w:rPr>
          <w:rFonts w:ascii="Times New Roman" w:hAnsi="Times New Roman" w:cs="Times New Roman"/>
          <w:sz w:val="24"/>
          <w:szCs w:val="24"/>
        </w:rPr>
        <w:t>utilisé</w:t>
      </w:r>
      <w:r w:rsidR="00B56726" w:rsidRPr="00480B06">
        <w:rPr>
          <w:rFonts w:ascii="Times New Roman" w:hAnsi="Times New Roman" w:cs="Times New Roman"/>
          <w:sz w:val="24"/>
          <w:szCs w:val="24"/>
        </w:rPr>
        <w:t xml:space="preserve"> pour analyser les service</w:t>
      </w:r>
      <w:r w:rsidRPr="00480B06">
        <w:rPr>
          <w:rFonts w:ascii="Times New Roman" w:hAnsi="Times New Roman" w:cs="Times New Roman"/>
          <w:sz w:val="24"/>
          <w:szCs w:val="24"/>
        </w:rPr>
        <w:t xml:space="preserve">s de </w:t>
      </w:r>
      <w:r w:rsidR="007A0011" w:rsidRPr="00480B06">
        <w:rPr>
          <w:rFonts w:ascii="Times New Roman" w:hAnsi="Times New Roman" w:cs="Times New Roman"/>
          <w:sz w:val="24"/>
          <w:szCs w:val="24"/>
        </w:rPr>
        <w:t>santé</w:t>
      </w:r>
      <w:r w:rsidR="0079234D" w:rsidRPr="00480B06">
        <w:rPr>
          <w:rFonts w:ascii="Times New Roman" w:hAnsi="Times New Roman" w:cs="Times New Roman"/>
          <w:sz w:val="24"/>
          <w:szCs w:val="24"/>
        </w:rPr>
        <w:t xml:space="preserve"> dans l</w:t>
      </w:r>
      <w:r w:rsidR="00A538DE" w:rsidRPr="00480B06">
        <w:rPr>
          <w:rFonts w:ascii="Times New Roman" w:hAnsi="Times New Roman" w:cs="Times New Roman"/>
          <w:sz w:val="24"/>
          <w:szCs w:val="24"/>
        </w:rPr>
        <w:t>e monde entier</w:t>
      </w:r>
      <w:r w:rsidR="00CE4934" w:rsidRPr="00480B06">
        <w:rPr>
          <w:rFonts w:ascii="Times New Roman" w:hAnsi="Times New Roman" w:cs="Times New Roman"/>
          <w:sz w:val="24"/>
          <w:szCs w:val="24"/>
        </w:rPr>
        <w:t xml:space="preserve">. Il </w:t>
      </w:r>
      <w:r w:rsidRPr="00480B06">
        <w:rPr>
          <w:rFonts w:ascii="Times New Roman" w:hAnsi="Times New Roman" w:cs="Times New Roman"/>
          <w:sz w:val="24"/>
          <w:szCs w:val="24"/>
        </w:rPr>
        <w:t xml:space="preserve">peut contribuer </w:t>
      </w:r>
      <w:r w:rsidR="00CE4934" w:rsidRPr="00480B06">
        <w:rPr>
          <w:rFonts w:ascii="Times New Roman" w:hAnsi="Times New Roman" w:cs="Times New Roman"/>
          <w:sz w:val="24"/>
          <w:szCs w:val="24"/>
        </w:rPr>
        <w:t>à</w:t>
      </w:r>
      <w:r w:rsidRPr="00480B06">
        <w:rPr>
          <w:rFonts w:ascii="Times New Roman" w:hAnsi="Times New Roman" w:cs="Times New Roman"/>
          <w:sz w:val="24"/>
          <w:szCs w:val="24"/>
        </w:rPr>
        <w:t xml:space="preserve"> </w:t>
      </w:r>
      <w:r w:rsidR="0079234D" w:rsidRPr="00480B06">
        <w:rPr>
          <w:rFonts w:ascii="Times New Roman" w:hAnsi="Times New Roman" w:cs="Times New Roman"/>
          <w:sz w:val="24"/>
          <w:szCs w:val="24"/>
        </w:rPr>
        <w:t>améliorer</w:t>
      </w:r>
      <w:r w:rsidRPr="00480B06">
        <w:rPr>
          <w:rFonts w:ascii="Times New Roman" w:hAnsi="Times New Roman" w:cs="Times New Roman"/>
          <w:sz w:val="24"/>
          <w:szCs w:val="24"/>
        </w:rPr>
        <w:t xml:space="preserve"> la communi</w:t>
      </w:r>
      <w:r w:rsidR="0060701C" w:rsidRPr="00480B06">
        <w:rPr>
          <w:rFonts w:ascii="Times New Roman" w:hAnsi="Times New Roman" w:cs="Times New Roman"/>
          <w:sz w:val="24"/>
          <w:szCs w:val="24"/>
        </w:rPr>
        <w:t>cation,</w:t>
      </w:r>
      <w:r w:rsidR="0079234D" w:rsidRPr="00480B06">
        <w:rPr>
          <w:rFonts w:ascii="Times New Roman" w:hAnsi="Times New Roman" w:cs="Times New Roman"/>
          <w:sz w:val="24"/>
          <w:szCs w:val="24"/>
        </w:rPr>
        <w:t xml:space="preserve"> la coordination et la </w:t>
      </w:r>
      <w:r w:rsidRPr="00480B06">
        <w:rPr>
          <w:rFonts w:ascii="Times New Roman" w:hAnsi="Times New Roman" w:cs="Times New Roman"/>
          <w:sz w:val="24"/>
          <w:szCs w:val="24"/>
        </w:rPr>
        <w:t>co</w:t>
      </w:r>
      <w:r w:rsidR="007A0011" w:rsidRPr="00480B06">
        <w:rPr>
          <w:rFonts w:ascii="Times New Roman" w:hAnsi="Times New Roman" w:cs="Times New Roman"/>
          <w:sz w:val="24"/>
          <w:szCs w:val="24"/>
        </w:rPr>
        <w:t xml:space="preserve">opération </w:t>
      </w:r>
      <w:r w:rsidRPr="00480B06">
        <w:rPr>
          <w:rFonts w:ascii="Times New Roman" w:hAnsi="Times New Roman" w:cs="Times New Roman"/>
          <w:sz w:val="24"/>
          <w:szCs w:val="24"/>
        </w:rPr>
        <w:t xml:space="preserve"> entre les group</w:t>
      </w:r>
      <w:r w:rsidR="00CE4934" w:rsidRPr="00480B06">
        <w:rPr>
          <w:rFonts w:ascii="Times New Roman" w:hAnsi="Times New Roman" w:cs="Times New Roman"/>
          <w:sz w:val="24"/>
          <w:szCs w:val="24"/>
        </w:rPr>
        <w:t xml:space="preserve">es. </w:t>
      </w:r>
      <w:r w:rsidR="00CE4934" w:rsidRPr="00480B06">
        <w:rPr>
          <w:rFonts w:ascii="Times New Roman" w:hAnsi="Times New Roman" w:cs="Times New Roman"/>
          <w:sz w:val="24"/>
          <w:szCs w:val="24"/>
        </w:rPr>
        <w:lastRenderedPageBreak/>
        <w:t>Il</w:t>
      </w:r>
      <w:r w:rsidR="0079234D" w:rsidRPr="00480B06">
        <w:rPr>
          <w:rFonts w:ascii="Times New Roman" w:hAnsi="Times New Roman" w:cs="Times New Roman"/>
          <w:sz w:val="24"/>
          <w:szCs w:val="24"/>
        </w:rPr>
        <w:t xml:space="preserve"> peut contribuer à</w:t>
      </w:r>
      <w:r w:rsidRPr="00480B06">
        <w:rPr>
          <w:rFonts w:ascii="Times New Roman" w:hAnsi="Times New Roman" w:cs="Times New Roman"/>
          <w:sz w:val="24"/>
          <w:szCs w:val="24"/>
        </w:rPr>
        <w:t xml:space="preserve"> </w:t>
      </w:r>
      <w:r w:rsidR="0079234D" w:rsidRPr="00480B06">
        <w:rPr>
          <w:rFonts w:ascii="Times New Roman" w:hAnsi="Times New Roman" w:cs="Times New Roman"/>
          <w:sz w:val="24"/>
          <w:szCs w:val="24"/>
        </w:rPr>
        <w:t>éduquer toutes les personnes qui participent à</w:t>
      </w:r>
      <w:r w:rsidRPr="00480B06">
        <w:rPr>
          <w:rFonts w:ascii="Times New Roman" w:hAnsi="Times New Roman" w:cs="Times New Roman"/>
          <w:sz w:val="24"/>
          <w:szCs w:val="24"/>
        </w:rPr>
        <w:t xml:space="preserve"> l</w:t>
      </w:r>
      <w:r w:rsidR="002F420A" w:rsidRPr="00480B06">
        <w:rPr>
          <w:rFonts w:ascii="Times New Roman" w:hAnsi="Times New Roman" w:cs="Times New Roman"/>
          <w:sz w:val="24"/>
          <w:szCs w:val="24"/>
        </w:rPr>
        <w:t>’</w:t>
      </w:r>
      <w:r w:rsidR="00F254F6" w:rsidRPr="00480B06">
        <w:rPr>
          <w:rFonts w:ascii="Times New Roman" w:hAnsi="Times New Roman" w:cs="Times New Roman"/>
          <w:sz w:val="24"/>
          <w:szCs w:val="24"/>
        </w:rPr>
        <w:t xml:space="preserve">évaluation </w:t>
      </w:r>
      <w:r w:rsidRPr="00480B06">
        <w:rPr>
          <w:rFonts w:ascii="Times New Roman" w:hAnsi="Times New Roman" w:cs="Times New Roman"/>
          <w:sz w:val="24"/>
          <w:szCs w:val="24"/>
        </w:rPr>
        <w:t xml:space="preserve"> de la </w:t>
      </w:r>
      <w:r w:rsidR="007A0011" w:rsidRPr="00480B06">
        <w:rPr>
          <w:rFonts w:ascii="Times New Roman" w:hAnsi="Times New Roman" w:cs="Times New Roman"/>
          <w:sz w:val="24"/>
          <w:szCs w:val="24"/>
        </w:rPr>
        <w:t>santé</w:t>
      </w:r>
      <w:r w:rsidR="0079234D" w:rsidRPr="00480B06">
        <w:rPr>
          <w:rFonts w:ascii="Times New Roman" w:hAnsi="Times New Roman" w:cs="Times New Roman"/>
          <w:sz w:val="24"/>
          <w:szCs w:val="24"/>
        </w:rPr>
        <w:t xml:space="preserve"> et à expliquer comment l</w:t>
      </w:r>
      <w:r w:rsidRPr="00480B06">
        <w:rPr>
          <w:rFonts w:ascii="Times New Roman" w:hAnsi="Times New Roman" w:cs="Times New Roman"/>
          <w:sz w:val="24"/>
          <w:szCs w:val="24"/>
        </w:rPr>
        <w:t xml:space="preserve">e </w:t>
      </w:r>
      <w:r w:rsidR="007A0011" w:rsidRPr="00480B06">
        <w:rPr>
          <w:rFonts w:ascii="Times New Roman" w:hAnsi="Times New Roman" w:cs="Times New Roman"/>
          <w:sz w:val="24"/>
          <w:szCs w:val="24"/>
        </w:rPr>
        <w:t>système</w:t>
      </w:r>
      <w:r w:rsidR="0060701C" w:rsidRPr="00480B06">
        <w:rPr>
          <w:rFonts w:ascii="Times New Roman" w:hAnsi="Times New Roman" w:cs="Times New Roman"/>
          <w:sz w:val="24"/>
          <w:szCs w:val="24"/>
        </w:rPr>
        <w:t xml:space="preserve"> est intégré </w:t>
      </w:r>
      <w:r w:rsidRPr="00480B06">
        <w:rPr>
          <w:rFonts w:ascii="Times New Roman" w:hAnsi="Times New Roman" w:cs="Times New Roman"/>
          <w:sz w:val="24"/>
          <w:szCs w:val="24"/>
        </w:rPr>
        <w:t xml:space="preserve"> et </w:t>
      </w:r>
      <w:r w:rsidR="0060701C" w:rsidRPr="00480B06">
        <w:rPr>
          <w:rFonts w:ascii="Times New Roman" w:hAnsi="Times New Roman" w:cs="Times New Roman"/>
          <w:sz w:val="24"/>
          <w:szCs w:val="24"/>
        </w:rPr>
        <w:t xml:space="preserve">des </w:t>
      </w:r>
      <w:r w:rsidR="0079234D" w:rsidRPr="00480B06">
        <w:rPr>
          <w:rFonts w:ascii="Times New Roman" w:hAnsi="Times New Roman" w:cs="Times New Roman"/>
          <w:sz w:val="24"/>
          <w:szCs w:val="24"/>
        </w:rPr>
        <w:t>activités</w:t>
      </w:r>
      <w:r w:rsidR="0060701C" w:rsidRPr="00480B06">
        <w:rPr>
          <w:rFonts w:ascii="Times New Roman" w:hAnsi="Times New Roman" w:cs="Times New Roman"/>
          <w:sz w:val="24"/>
          <w:szCs w:val="24"/>
        </w:rPr>
        <w:t xml:space="preserve"> d’interconnexion</w:t>
      </w:r>
      <w:r w:rsidR="00A538DE" w:rsidRPr="00480B06">
        <w:rPr>
          <w:rFonts w:ascii="Times New Roman" w:hAnsi="Times New Roman" w:cs="Times New Roman"/>
          <w:sz w:val="24"/>
          <w:szCs w:val="24"/>
        </w:rPr>
        <w:t>. Elle peut contribue</w:t>
      </w:r>
      <w:r w:rsidRPr="00480B06">
        <w:rPr>
          <w:rFonts w:ascii="Times New Roman" w:hAnsi="Times New Roman" w:cs="Times New Roman"/>
          <w:sz w:val="24"/>
          <w:szCs w:val="24"/>
        </w:rPr>
        <w:t>r au</w:t>
      </w:r>
      <w:r w:rsidR="00A538DE" w:rsidRPr="00480B06">
        <w:rPr>
          <w:rFonts w:ascii="Times New Roman" w:hAnsi="Times New Roman" w:cs="Times New Roman"/>
          <w:sz w:val="24"/>
          <w:szCs w:val="24"/>
        </w:rPr>
        <w:t>x</w:t>
      </w:r>
      <w:r w:rsidRPr="00480B06">
        <w:rPr>
          <w:rFonts w:ascii="Times New Roman" w:hAnsi="Times New Roman" w:cs="Times New Roman"/>
          <w:sz w:val="24"/>
          <w:szCs w:val="24"/>
        </w:rPr>
        <w:t xml:space="preserve"> </w:t>
      </w:r>
      <w:r w:rsidR="0079234D" w:rsidRPr="00480B06">
        <w:rPr>
          <w:rFonts w:ascii="Times New Roman" w:hAnsi="Times New Roman" w:cs="Times New Roman"/>
          <w:sz w:val="24"/>
          <w:szCs w:val="24"/>
        </w:rPr>
        <w:t>réseau</w:t>
      </w:r>
      <w:r w:rsidR="00A538DE" w:rsidRPr="00480B06">
        <w:rPr>
          <w:rFonts w:ascii="Times New Roman" w:hAnsi="Times New Roman" w:cs="Times New Roman"/>
          <w:sz w:val="24"/>
          <w:szCs w:val="24"/>
        </w:rPr>
        <w:t xml:space="preserve">x des parties prenantes </w:t>
      </w:r>
      <w:r w:rsidR="00B56726" w:rsidRPr="00480B06">
        <w:rPr>
          <w:rFonts w:ascii="Times New Roman" w:hAnsi="Times New Roman" w:cs="Times New Roman"/>
          <w:sz w:val="24"/>
          <w:szCs w:val="24"/>
        </w:rPr>
        <w:t>en charge d</w:t>
      </w:r>
      <w:r w:rsidRPr="00480B06">
        <w:rPr>
          <w:rFonts w:ascii="Times New Roman" w:hAnsi="Times New Roman" w:cs="Times New Roman"/>
          <w:sz w:val="24"/>
          <w:szCs w:val="24"/>
        </w:rPr>
        <w:t xml:space="preserve">e </w:t>
      </w:r>
      <w:r w:rsidR="00F254F6" w:rsidRPr="00480B06">
        <w:rPr>
          <w:rFonts w:ascii="Times New Roman" w:hAnsi="Times New Roman" w:cs="Times New Roman"/>
          <w:sz w:val="24"/>
          <w:szCs w:val="24"/>
        </w:rPr>
        <w:t>système</w:t>
      </w:r>
      <w:r w:rsidRPr="00480B06">
        <w:rPr>
          <w:rFonts w:ascii="Times New Roman" w:hAnsi="Times New Roman" w:cs="Times New Roman"/>
          <w:sz w:val="24"/>
          <w:szCs w:val="24"/>
        </w:rPr>
        <w:t xml:space="preserve">, car elles travaillent ensemble pour </w:t>
      </w:r>
      <w:r w:rsidR="0079234D" w:rsidRPr="00480B06">
        <w:rPr>
          <w:rFonts w:ascii="Times New Roman" w:hAnsi="Times New Roman" w:cs="Times New Roman"/>
          <w:sz w:val="24"/>
          <w:szCs w:val="24"/>
        </w:rPr>
        <w:t xml:space="preserve">évaluer </w:t>
      </w:r>
      <w:r w:rsidRPr="00480B06">
        <w:rPr>
          <w:rFonts w:ascii="Times New Roman" w:hAnsi="Times New Roman" w:cs="Times New Roman"/>
          <w:sz w:val="24"/>
          <w:szCs w:val="24"/>
        </w:rPr>
        <w:t xml:space="preserve"> </w:t>
      </w:r>
      <w:r w:rsidR="0079234D" w:rsidRPr="00480B06">
        <w:rPr>
          <w:rFonts w:ascii="Times New Roman" w:hAnsi="Times New Roman" w:cs="Times New Roman"/>
          <w:sz w:val="24"/>
          <w:szCs w:val="24"/>
        </w:rPr>
        <w:t>l</w:t>
      </w:r>
      <w:r w:rsidRPr="00480B06">
        <w:rPr>
          <w:rFonts w:ascii="Times New Roman" w:hAnsi="Times New Roman" w:cs="Times New Roman"/>
          <w:sz w:val="24"/>
          <w:szCs w:val="24"/>
        </w:rPr>
        <w:t xml:space="preserve">e </w:t>
      </w:r>
      <w:r w:rsidR="007A0011" w:rsidRPr="00480B06">
        <w:rPr>
          <w:rFonts w:ascii="Times New Roman" w:hAnsi="Times New Roman" w:cs="Times New Roman"/>
          <w:sz w:val="24"/>
          <w:szCs w:val="24"/>
        </w:rPr>
        <w:t>système</w:t>
      </w:r>
      <w:r w:rsidRPr="00480B06">
        <w:rPr>
          <w:rFonts w:ascii="Times New Roman" w:hAnsi="Times New Roman" w:cs="Times New Roman"/>
          <w:sz w:val="24"/>
          <w:szCs w:val="24"/>
        </w:rPr>
        <w:t xml:space="preserve"> dans son en</w:t>
      </w:r>
      <w:r w:rsidR="0079234D" w:rsidRPr="00480B06">
        <w:rPr>
          <w:rFonts w:ascii="Times New Roman" w:hAnsi="Times New Roman" w:cs="Times New Roman"/>
          <w:sz w:val="24"/>
          <w:szCs w:val="24"/>
        </w:rPr>
        <w:t xml:space="preserve">semble et ses </w:t>
      </w:r>
      <w:r w:rsidR="00A538DE" w:rsidRPr="00480B06">
        <w:rPr>
          <w:rFonts w:ascii="Times New Roman" w:hAnsi="Times New Roman" w:cs="Times New Roman"/>
          <w:sz w:val="24"/>
          <w:szCs w:val="24"/>
        </w:rPr>
        <w:t>positions</w:t>
      </w:r>
      <w:r w:rsidR="0079234D" w:rsidRPr="00480B06">
        <w:rPr>
          <w:rFonts w:ascii="Times New Roman" w:hAnsi="Times New Roman" w:cs="Times New Roman"/>
          <w:sz w:val="24"/>
          <w:szCs w:val="24"/>
        </w:rPr>
        <w:t>.  Et,  implicite  dans  l</w:t>
      </w:r>
      <w:r w:rsidRPr="00480B06">
        <w:rPr>
          <w:rFonts w:ascii="Times New Roman" w:hAnsi="Times New Roman" w:cs="Times New Roman"/>
          <w:sz w:val="24"/>
          <w:szCs w:val="24"/>
        </w:rPr>
        <w:t xml:space="preserve">e  concept </w:t>
      </w:r>
      <w:r w:rsidR="0079234D" w:rsidRPr="00480B06">
        <w:rPr>
          <w:rFonts w:ascii="Times New Roman" w:hAnsi="Times New Roman" w:cs="Times New Roman"/>
          <w:sz w:val="24"/>
          <w:szCs w:val="24"/>
        </w:rPr>
        <w:t xml:space="preserve"> de  son  utilisation  comme  méthode </w:t>
      </w:r>
      <w:r w:rsidRPr="00480B06">
        <w:rPr>
          <w:rFonts w:ascii="Times New Roman" w:hAnsi="Times New Roman" w:cs="Times New Roman"/>
          <w:sz w:val="24"/>
          <w:szCs w:val="24"/>
        </w:rPr>
        <w:t>d</w:t>
      </w:r>
      <w:r w:rsidR="002F420A" w:rsidRPr="00480B06">
        <w:rPr>
          <w:rFonts w:ascii="Times New Roman" w:hAnsi="Times New Roman" w:cs="Times New Roman"/>
          <w:sz w:val="24"/>
          <w:szCs w:val="24"/>
        </w:rPr>
        <w:t>’</w:t>
      </w:r>
      <w:r w:rsidR="0079234D" w:rsidRPr="00480B06">
        <w:rPr>
          <w:rFonts w:ascii="Times New Roman" w:hAnsi="Times New Roman" w:cs="Times New Roman"/>
          <w:sz w:val="24"/>
          <w:szCs w:val="24"/>
        </w:rPr>
        <w:t xml:space="preserve">amélioration  </w:t>
      </w:r>
      <w:r w:rsidRPr="00480B06">
        <w:rPr>
          <w:rFonts w:ascii="Times New Roman" w:hAnsi="Times New Roman" w:cs="Times New Roman"/>
          <w:sz w:val="24"/>
          <w:szCs w:val="24"/>
        </w:rPr>
        <w:t xml:space="preserve">de la qualité, elle permet de </w:t>
      </w:r>
      <w:r w:rsidR="0079234D" w:rsidRPr="00480B06">
        <w:rPr>
          <w:rFonts w:ascii="Times New Roman" w:hAnsi="Times New Roman" w:cs="Times New Roman"/>
          <w:sz w:val="24"/>
          <w:szCs w:val="24"/>
        </w:rPr>
        <w:t xml:space="preserve">reconnaitre  </w:t>
      </w:r>
      <w:r w:rsidRPr="00480B06">
        <w:rPr>
          <w:rFonts w:ascii="Times New Roman" w:hAnsi="Times New Roman" w:cs="Times New Roman"/>
          <w:sz w:val="24"/>
          <w:szCs w:val="24"/>
        </w:rPr>
        <w:t>les forces et les faiblesses afin</w:t>
      </w:r>
      <w:r w:rsidR="00A538DE" w:rsidRPr="00480B06">
        <w:rPr>
          <w:rFonts w:ascii="Times New Roman" w:hAnsi="Times New Roman" w:cs="Times New Roman"/>
          <w:sz w:val="24"/>
          <w:szCs w:val="24"/>
        </w:rPr>
        <w:t xml:space="preserve"> de pouvoir </w:t>
      </w:r>
      <w:r w:rsidR="0079234D" w:rsidRPr="00480B06">
        <w:rPr>
          <w:rFonts w:ascii="Times New Roman" w:hAnsi="Times New Roman" w:cs="Times New Roman"/>
          <w:sz w:val="24"/>
          <w:szCs w:val="24"/>
        </w:rPr>
        <w:t>s</w:t>
      </w:r>
      <w:r w:rsidR="002F420A" w:rsidRPr="00480B06">
        <w:rPr>
          <w:rFonts w:ascii="Times New Roman" w:hAnsi="Times New Roman" w:cs="Times New Roman"/>
          <w:sz w:val="24"/>
          <w:szCs w:val="24"/>
        </w:rPr>
        <w:t>’</w:t>
      </w:r>
      <w:r w:rsidR="0079234D" w:rsidRPr="00480B06">
        <w:rPr>
          <w:rFonts w:ascii="Times New Roman" w:hAnsi="Times New Roman" w:cs="Times New Roman"/>
          <w:sz w:val="24"/>
          <w:szCs w:val="24"/>
        </w:rPr>
        <w:t>attaquer à</w:t>
      </w:r>
      <w:r w:rsidRPr="00480B06">
        <w:rPr>
          <w:rFonts w:ascii="Times New Roman" w:hAnsi="Times New Roman" w:cs="Times New Roman"/>
          <w:sz w:val="24"/>
          <w:szCs w:val="24"/>
        </w:rPr>
        <w:t xml:space="preserve">  ces points faibles en particulier et apporter un certain</w:t>
      </w:r>
      <w:r w:rsidR="0079234D" w:rsidRPr="00480B06">
        <w:rPr>
          <w:rFonts w:ascii="Times New Roman" w:hAnsi="Times New Roman" w:cs="Times New Roman"/>
          <w:sz w:val="24"/>
          <w:szCs w:val="24"/>
        </w:rPr>
        <w:t xml:space="preserve"> </w:t>
      </w:r>
      <w:r w:rsidR="00143606" w:rsidRPr="00480B06">
        <w:rPr>
          <w:rFonts w:ascii="Times New Roman" w:hAnsi="Times New Roman" w:cs="Times New Roman"/>
          <w:sz w:val="24"/>
          <w:szCs w:val="24"/>
        </w:rPr>
        <w:t>changement.</w:t>
      </w:r>
    </w:p>
    <w:p w:rsidR="0055439E" w:rsidRPr="00480B06" w:rsidRDefault="00925303"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657216" behindDoc="0" locked="0" layoutInCell="1" allowOverlap="1" wp14:anchorId="2044E58D" wp14:editId="0E270627">
                <wp:simplePos x="0" y="0"/>
                <wp:positionH relativeFrom="margin">
                  <wp:posOffset>0</wp:posOffset>
                </wp:positionH>
                <wp:positionV relativeFrom="paragraph">
                  <wp:posOffset>168910</wp:posOffset>
                </wp:positionV>
                <wp:extent cx="1661160" cy="993140"/>
                <wp:effectExtent l="0" t="0" r="15240" b="16510"/>
                <wp:wrapNone/>
                <wp:docPr id="3" name="Rectangle 3"/>
                <wp:cNvGraphicFramePr/>
                <a:graphic xmlns:a="http://schemas.openxmlformats.org/drawingml/2006/main">
                  <a:graphicData uri="http://schemas.microsoft.com/office/word/2010/wordprocessingShape">
                    <wps:wsp>
                      <wps:cNvSpPr/>
                      <wps:spPr>
                        <a:xfrm>
                          <a:off x="0" y="0"/>
                          <a:ext cx="1661160" cy="993140"/>
                        </a:xfrm>
                        <a:prstGeom prst="rect">
                          <a:avLst/>
                        </a:prstGeom>
                      </wps:spPr>
                      <wps:style>
                        <a:lnRef idx="2">
                          <a:schemeClr val="dk1"/>
                        </a:lnRef>
                        <a:fillRef idx="1">
                          <a:schemeClr val="lt1"/>
                        </a:fillRef>
                        <a:effectRef idx="0">
                          <a:schemeClr val="dk1"/>
                        </a:effectRef>
                        <a:fontRef idx="minor">
                          <a:schemeClr val="dk1"/>
                        </a:fontRef>
                      </wps:style>
                      <wps:txbx>
                        <w:txbxContent>
                          <w:p w:rsidR="00AC0578" w:rsidRPr="00CE4934" w:rsidRDefault="00AC0578" w:rsidP="00CE4934">
                            <w:pPr>
                              <w:jc w:val="both"/>
                              <w:rPr>
                                <w:rFonts w:ascii="Times New Roman" w:hAnsi="Times New Roman" w:cs="Times New Roman"/>
                                <w:sz w:val="20"/>
                                <w:szCs w:val="24"/>
                              </w:rPr>
                            </w:pPr>
                            <w:r w:rsidRPr="00CE4934">
                              <w:rPr>
                                <w:rFonts w:ascii="Times New Roman" w:hAnsi="Times New Roman" w:cs="Times New Roman"/>
                                <w:sz w:val="20"/>
                                <w:szCs w:val="24"/>
                              </w:rPr>
                              <w:t xml:space="preserve">Département de la santé </w:t>
                            </w:r>
                          </w:p>
                          <w:p w:rsidR="00AC0578" w:rsidRPr="00CE4934" w:rsidRDefault="00AC0578" w:rsidP="00CE4934">
                            <w:pPr>
                              <w:jc w:val="both"/>
                              <w:rPr>
                                <w:rFonts w:ascii="Times New Roman" w:hAnsi="Times New Roman" w:cs="Times New Roman"/>
                                <w:sz w:val="20"/>
                                <w:szCs w:val="24"/>
                              </w:rPr>
                            </w:pPr>
                            <w:r w:rsidRPr="00CE4934">
                              <w:rPr>
                                <w:rFonts w:ascii="Times New Roman" w:hAnsi="Times New Roman" w:cs="Times New Roman"/>
                                <w:sz w:val="20"/>
                                <w:szCs w:val="24"/>
                              </w:rPr>
                              <w:t xml:space="preserve">Système de santé publique                   Partenaires </w:t>
                            </w:r>
                            <w:r>
                              <w:rPr>
                                <w:rFonts w:ascii="Times New Roman" w:hAnsi="Times New Roman" w:cs="Times New Roman"/>
                                <w:sz w:val="20"/>
                                <w:szCs w:val="24"/>
                              </w:rPr>
                              <w:t>c</w:t>
                            </w:r>
                            <w:r w:rsidRPr="00CE4934">
                              <w:rPr>
                                <w:rFonts w:ascii="Times New Roman" w:hAnsi="Times New Roman" w:cs="Times New Roman"/>
                                <w:sz w:val="20"/>
                                <w:szCs w:val="24"/>
                              </w:rPr>
                              <w:t>ommunautaires</w:t>
                            </w:r>
                          </w:p>
                          <w:p w:rsidR="00AC0578" w:rsidRPr="00CE4934" w:rsidRDefault="00AC0578" w:rsidP="00CE4934">
                            <w:pPr>
                              <w:jc w:val="both"/>
                              <w:rPr>
                                <w:rFonts w:ascii="Times New Roman" w:hAnsi="Times New Roman" w:cs="Times New Roman"/>
                                <w:sz w:val="20"/>
                                <w:szCs w:val="24"/>
                              </w:rPr>
                            </w:pPr>
                            <w:r w:rsidRPr="00CE4934">
                              <w:rPr>
                                <w:rFonts w:ascii="Times New Roman" w:hAnsi="Times New Roman" w:cs="Times New Roman"/>
                                <w:sz w:val="20"/>
                                <w:szCs w:val="24"/>
                              </w:rPr>
                              <w:t>La main</w:t>
                            </w:r>
                            <w:r>
                              <w:rPr>
                                <w:rFonts w:ascii="Times New Roman" w:hAnsi="Times New Roman" w:cs="Times New Roman"/>
                                <w:sz w:val="20"/>
                                <w:szCs w:val="24"/>
                              </w:rPr>
                              <w:t>s</w:t>
                            </w:r>
                            <w:r w:rsidRPr="00CE4934">
                              <w:rPr>
                                <w:rFonts w:ascii="Times New Roman" w:hAnsi="Times New Roman" w:cs="Times New Roman"/>
                                <w:sz w:val="20"/>
                                <w:szCs w:val="24"/>
                              </w:rPr>
                              <w:t xml:space="preserve"> d'œuvre </w:t>
                            </w:r>
                          </w:p>
                          <w:p w:rsidR="00AC0578" w:rsidRPr="00CE4934" w:rsidRDefault="00AC0578" w:rsidP="00CE4934">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4E58D" id="Rectangle 3" o:spid="_x0000_s1180" style="position:absolute;left:0;text-align:left;margin-left:0;margin-top:13.3pt;width:130.8pt;height:78.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" fillcolor="white [3201]" strokecolor="black [3200]" strokeweight="1pt">
                <v:textbox>
                  <w:txbxContent>
                    <w:p w:rsidR="00AC0578" w:rsidRPr="00CE4934" w:rsidRDefault="00AC0578" w:rsidP="00CE4934">
                      <w:pPr>
                        <w:jc w:val="both"/>
                        <w:rPr>
                          <w:rFonts w:ascii="Times New Roman" w:hAnsi="Times New Roman" w:cs="Times New Roman"/>
                          <w:sz w:val="20"/>
                          <w:szCs w:val="24"/>
                        </w:rPr>
                      </w:pPr>
                      <w:r w:rsidRPr="00CE4934">
                        <w:rPr>
                          <w:rFonts w:ascii="Times New Roman" w:hAnsi="Times New Roman" w:cs="Times New Roman"/>
                          <w:sz w:val="20"/>
                          <w:szCs w:val="24"/>
                        </w:rPr>
                        <w:t xml:space="preserve">Département de la santé </w:t>
                      </w:r>
                    </w:p>
                    <w:p w:rsidR="00AC0578" w:rsidRPr="00CE4934" w:rsidRDefault="00AC0578" w:rsidP="00CE4934">
                      <w:pPr>
                        <w:jc w:val="both"/>
                        <w:rPr>
                          <w:rFonts w:ascii="Times New Roman" w:hAnsi="Times New Roman" w:cs="Times New Roman"/>
                          <w:sz w:val="20"/>
                          <w:szCs w:val="24"/>
                        </w:rPr>
                      </w:pPr>
                      <w:r w:rsidRPr="00CE4934">
                        <w:rPr>
                          <w:rFonts w:ascii="Times New Roman" w:hAnsi="Times New Roman" w:cs="Times New Roman"/>
                          <w:sz w:val="20"/>
                          <w:szCs w:val="24"/>
                        </w:rPr>
                        <w:t xml:space="preserve">Système de santé publique                   Partenaires </w:t>
                      </w:r>
                      <w:r>
                        <w:rPr>
                          <w:rFonts w:ascii="Times New Roman" w:hAnsi="Times New Roman" w:cs="Times New Roman"/>
                          <w:sz w:val="20"/>
                          <w:szCs w:val="24"/>
                        </w:rPr>
                        <w:t>c</w:t>
                      </w:r>
                      <w:r w:rsidRPr="00CE4934">
                        <w:rPr>
                          <w:rFonts w:ascii="Times New Roman" w:hAnsi="Times New Roman" w:cs="Times New Roman"/>
                          <w:sz w:val="20"/>
                          <w:szCs w:val="24"/>
                        </w:rPr>
                        <w:t>ommunautaires</w:t>
                      </w:r>
                    </w:p>
                    <w:p w:rsidR="00AC0578" w:rsidRPr="00CE4934" w:rsidRDefault="00AC0578" w:rsidP="00CE4934">
                      <w:pPr>
                        <w:jc w:val="both"/>
                        <w:rPr>
                          <w:rFonts w:ascii="Times New Roman" w:hAnsi="Times New Roman" w:cs="Times New Roman"/>
                          <w:sz w:val="20"/>
                          <w:szCs w:val="24"/>
                        </w:rPr>
                      </w:pPr>
                      <w:r w:rsidRPr="00CE4934">
                        <w:rPr>
                          <w:rFonts w:ascii="Times New Roman" w:hAnsi="Times New Roman" w:cs="Times New Roman"/>
                          <w:sz w:val="20"/>
                          <w:szCs w:val="24"/>
                        </w:rPr>
                        <w:t>La main</w:t>
                      </w:r>
                      <w:r>
                        <w:rPr>
                          <w:rFonts w:ascii="Times New Roman" w:hAnsi="Times New Roman" w:cs="Times New Roman"/>
                          <w:sz w:val="20"/>
                          <w:szCs w:val="24"/>
                        </w:rPr>
                        <w:t>s</w:t>
                      </w:r>
                      <w:r w:rsidRPr="00CE4934">
                        <w:rPr>
                          <w:rFonts w:ascii="Times New Roman" w:hAnsi="Times New Roman" w:cs="Times New Roman"/>
                          <w:sz w:val="20"/>
                          <w:szCs w:val="24"/>
                        </w:rPr>
                        <w:t xml:space="preserve"> d'œuvre </w:t>
                      </w:r>
                    </w:p>
                    <w:p w:rsidR="00AC0578" w:rsidRPr="00CE4934" w:rsidRDefault="00AC0578" w:rsidP="00CE4934">
                      <w:pPr>
                        <w:jc w:val="center"/>
                        <w:rPr>
                          <w:sz w:val="18"/>
                        </w:rPr>
                      </w:pPr>
                    </w:p>
                  </w:txbxContent>
                </v:textbox>
                <w10:wrap anchorx="margin"/>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663360" behindDoc="0" locked="0" layoutInCell="1" allowOverlap="1" wp14:anchorId="0A23B4ED" wp14:editId="16E0A8C3">
                <wp:simplePos x="0" y="0"/>
                <wp:positionH relativeFrom="margin">
                  <wp:posOffset>4853305</wp:posOffset>
                </wp:positionH>
                <wp:positionV relativeFrom="paragraph">
                  <wp:posOffset>273050</wp:posOffset>
                </wp:positionV>
                <wp:extent cx="1186815" cy="993140"/>
                <wp:effectExtent l="0" t="0" r="13335" b="16510"/>
                <wp:wrapNone/>
                <wp:docPr id="8" name="Rectangle 8"/>
                <wp:cNvGraphicFramePr/>
                <a:graphic xmlns:a="http://schemas.openxmlformats.org/drawingml/2006/main">
                  <a:graphicData uri="http://schemas.microsoft.com/office/word/2010/wordprocessingShape">
                    <wps:wsp>
                      <wps:cNvSpPr/>
                      <wps:spPr>
                        <a:xfrm>
                          <a:off x="0" y="0"/>
                          <a:ext cx="1186815" cy="993140"/>
                        </a:xfrm>
                        <a:prstGeom prst="rect">
                          <a:avLst/>
                        </a:prstGeom>
                      </wps:spPr>
                      <wps:style>
                        <a:lnRef idx="2">
                          <a:schemeClr val="dk1"/>
                        </a:lnRef>
                        <a:fillRef idx="1">
                          <a:schemeClr val="lt1"/>
                        </a:fillRef>
                        <a:effectRef idx="0">
                          <a:schemeClr val="dk1"/>
                        </a:effectRef>
                        <a:fontRef idx="minor">
                          <a:schemeClr val="dk1"/>
                        </a:fontRef>
                      </wps:style>
                      <wps:txbx>
                        <w:txbxContent>
                          <w:p w:rsidR="00AC0578" w:rsidRPr="00CE4934" w:rsidRDefault="00AC0578" w:rsidP="00CE4934">
                            <w:pPr>
                              <w:jc w:val="both"/>
                              <w:rPr>
                                <w:rFonts w:ascii="Times New Roman" w:hAnsi="Times New Roman" w:cs="Times New Roman"/>
                                <w:sz w:val="16"/>
                                <w:szCs w:val="24"/>
                              </w:rPr>
                            </w:pPr>
                            <w:r w:rsidRPr="00CE4934">
                              <w:rPr>
                                <w:rFonts w:ascii="Times New Roman" w:hAnsi="Times New Roman" w:cs="Times New Roman"/>
                                <w:sz w:val="16"/>
                                <w:szCs w:val="24"/>
                              </w:rPr>
                              <w:t>De meilleurs résultats  pour la santé</w:t>
                            </w:r>
                          </w:p>
                          <w:p w:rsidR="00AC0578" w:rsidRPr="00CE4934" w:rsidRDefault="00AC0578" w:rsidP="00CE4934">
                            <w:pPr>
                              <w:jc w:val="both"/>
                              <w:rPr>
                                <w:rFonts w:ascii="Times New Roman" w:hAnsi="Times New Roman" w:cs="Times New Roman"/>
                                <w:sz w:val="16"/>
                                <w:szCs w:val="24"/>
                              </w:rPr>
                            </w:pPr>
                            <w:r w:rsidRPr="00CE4934">
                              <w:rPr>
                                <w:rFonts w:ascii="Times New Roman" w:hAnsi="Times New Roman" w:cs="Times New Roman"/>
                                <w:sz w:val="16"/>
                                <w:szCs w:val="24"/>
                              </w:rPr>
                              <w:t>Réduction des disparités</w:t>
                            </w:r>
                          </w:p>
                          <w:p w:rsidR="00AC0578" w:rsidRPr="00CE4934" w:rsidRDefault="00AC0578" w:rsidP="00CE4934">
                            <w:pPr>
                              <w:jc w:val="both"/>
                              <w:rPr>
                                <w:rFonts w:ascii="Times New Roman" w:hAnsi="Times New Roman" w:cs="Times New Roman"/>
                                <w:sz w:val="16"/>
                                <w:szCs w:val="24"/>
                              </w:rPr>
                            </w:pPr>
                            <w:r w:rsidRPr="00CE4934">
                              <w:rPr>
                                <w:rFonts w:ascii="Times New Roman" w:hAnsi="Times New Roman" w:cs="Times New Roman"/>
                                <w:sz w:val="16"/>
                                <w:szCs w:val="24"/>
                              </w:rPr>
                              <w:t xml:space="preserve">Meilleure préparation </w:t>
                            </w:r>
                          </w:p>
                          <w:p w:rsidR="00AC0578" w:rsidRPr="00CE4934" w:rsidRDefault="00AC0578" w:rsidP="00CE4934">
                            <w:pPr>
                              <w:jc w:val="center"/>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3B4ED" id="Rectangle 8" o:spid="_x0000_s1181" style="position:absolute;left:0;text-align:left;margin-left:382.15pt;margin-top:21.5pt;width:93.45pt;height:78.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" fillcolor="white [3201]" strokecolor="black [3200]" strokeweight="1pt">
                <v:textbox>
                  <w:txbxContent>
                    <w:p w:rsidR="00AC0578" w:rsidRPr="00CE4934" w:rsidRDefault="00AC0578" w:rsidP="00CE4934">
                      <w:pPr>
                        <w:jc w:val="both"/>
                        <w:rPr>
                          <w:rFonts w:ascii="Times New Roman" w:hAnsi="Times New Roman" w:cs="Times New Roman"/>
                          <w:sz w:val="16"/>
                          <w:szCs w:val="24"/>
                        </w:rPr>
                      </w:pPr>
                      <w:r w:rsidRPr="00CE4934">
                        <w:rPr>
                          <w:rFonts w:ascii="Times New Roman" w:hAnsi="Times New Roman" w:cs="Times New Roman"/>
                          <w:sz w:val="16"/>
                          <w:szCs w:val="24"/>
                        </w:rPr>
                        <w:t>De meilleurs résultats  pour la santé</w:t>
                      </w:r>
                    </w:p>
                    <w:p w:rsidR="00AC0578" w:rsidRPr="00CE4934" w:rsidRDefault="00AC0578" w:rsidP="00CE4934">
                      <w:pPr>
                        <w:jc w:val="both"/>
                        <w:rPr>
                          <w:rFonts w:ascii="Times New Roman" w:hAnsi="Times New Roman" w:cs="Times New Roman"/>
                          <w:sz w:val="16"/>
                          <w:szCs w:val="24"/>
                        </w:rPr>
                      </w:pPr>
                      <w:r w:rsidRPr="00CE4934">
                        <w:rPr>
                          <w:rFonts w:ascii="Times New Roman" w:hAnsi="Times New Roman" w:cs="Times New Roman"/>
                          <w:sz w:val="16"/>
                          <w:szCs w:val="24"/>
                        </w:rPr>
                        <w:t>Réduction des disparités</w:t>
                      </w:r>
                    </w:p>
                    <w:p w:rsidR="00AC0578" w:rsidRPr="00CE4934" w:rsidRDefault="00AC0578" w:rsidP="00CE4934">
                      <w:pPr>
                        <w:jc w:val="both"/>
                        <w:rPr>
                          <w:rFonts w:ascii="Times New Roman" w:hAnsi="Times New Roman" w:cs="Times New Roman"/>
                          <w:sz w:val="16"/>
                          <w:szCs w:val="24"/>
                        </w:rPr>
                      </w:pPr>
                      <w:r w:rsidRPr="00CE4934">
                        <w:rPr>
                          <w:rFonts w:ascii="Times New Roman" w:hAnsi="Times New Roman" w:cs="Times New Roman"/>
                          <w:sz w:val="16"/>
                          <w:szCs w:val="24"/>
                        </w:rPr>
                        <w:t xml:space="preserve">Meilleure préparation </w:t>
                      </w:r>
                    </w:p>
                    <w:p w:rsidR="00AC0578" w:rsidRPr="00CE4934" w:rsidRDefault="00AC0578" w:rsidP="00CE4934">
                      <w:pPr>
                        <w:jc w:val="center"/>
                        <w:rPr>
                          <w:sz w:val="10"/>
                        </w:rPr>
                      </w:pPr>
                    </w:p>
                  </w:txbxContent>
                </v:textbox>
                <w10:wrap anchorx="margin"/>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43B71150" wp14:editId="6120070C">
                <wp:simplePos x="0" y="0"/>
                <wp:positionH relativeFrom="margin">
                  <wp:posOffset>1843405</wp:posOffset>
                </wp:positionH>
                <wp:positionV relativeFrom="paragraph">
                  <wp:posOffset>269461</wp:posOffset>
                </wp:positionV>
                <wp:extent cx="1186815" cy="993140"/>
                <wp:effectExtent l="0" t="0" r="13335" b="16510"/>
                <wp:wrapNone/>
                <wp:docPr id="6" name="Rectangle 6"/>
                <wp:cNvGraphicFramePr/>
                <a:graphic xmlns:a="http://schemas.openxmlformats.org/drawingml/2006/main">
                  <a:graphicData uri="http://schemas.microsoft.com/office/word/2010/wordprocessingShape">
                    <wps:wsp>
                      <wps:cNvSpPr/>
                      <wps:spPr>
                        <a:xfrm>
                          <a:off x="0" y="0"/>
                          <a:ext cx="1186815" cy="993140"/>
                        </a:xfrm>
                        <a:prstGeom prst="rect">
                          <a:avLst/>
                        </a:prstGeom>
                      </wps:spPr>
                      <wps:style>
                        <a:lnRef idx="2">
                          <a:schemeClr val="dk1"/>
                        </a:lnRef>
                        <a:fillRef idx="1">
                          <a:schemeClr val="lt1"/>
                        </a:fillRef>
                        <a:effectRef idx="0">
                          <a:schemeClr val="dk1"/>
                        </a:effectRef>
                        <a:fontRef idx="minor">
                          <a:schemeClr val="dk1"/>
                        </a:fontRef>
                      </wps:style>
                      <wps:txbx>
                        <w:txbxContent>
                          <w:p w:rsidR="00AC0578" w:rsidRPr="0055439E" w:rsidRDefault="00AC0578" w:rsidP="00CE4934">
                            <w:pPr>
                              <w:jc w:val="both"/>
                              <w:rPr>
                                <w:rFonts w:ascii="Times New Roman" w:hAnsi="Times New Roman" w:cs="Times New Roman"/>
                                <w:sz w:val="24"/>
                                <w:szCs w:val="24"/>
                              </w:rPr>
                            </w:pPr>
                            <w:r w:rsidRPr="0055439E">
                              <w:rPr>
                                <w:rFonts w:ascii="Times New Roman" w:hAnsi="Times New Roman" w:cs="Times New Roman"/>
                                <w:sz w:val="24"/>
                                <w:szCs w:val="24"/>
                              </w:rPr>
                              <w:t xml:space="preserve">Capacité </w:t>
                            </w:r>
                            <w:r>
                              <w:rPr>
                                <w:rFonts w:ascii="Times New Roman" w:hAnsi="Times New Roman" w:cs="Times New Roman"/>
                                <w:sz w:val="24"/>
                                <w:szCs w:val="24"/>
                              </w:rPr>
                              <w:t>opération</w:t>
                            </w:r>
                            <w:r w:rsidRPr="0055439E">
                              <w:rPr>
                                <w:rFonts w:ascii="Times New Roman" w:hAnsi="Times New Roman" w:cs="Times New Roman"/>
                                <w:sz w:val="24"/>
                                <w:szCs w:val="24"/>
                              </w:rPr>
                              <w:t>nelle (infrastructure)</w:t>
                            </w:r>
                          </w:p>
                          <w:p w:rsidR="00AC0578" w:rsidRPr="00CE4934" w:rsidRDefault="00AC0578" w:rsidP="00CE4934">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71150" id="Rectangle 6" o:spid="_x0000_s1182" style="position:absolute;left:0;text-align:left;margin-left:145.15pt;margin-top:21.2pt;width:93.45pt;height:78.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" fillcolor="white [3201]" strokecolor="black [3200]" strokeweight="1pt">
                <v:textbox>
                  <w:txbxContent>
                    <w:p w:rsidR="00AC0578" w:rsidRPr="0055439E" w:rsidRDefault="00AC0578" w:rsidP="00CE4934">
                      <w:pPr>
                        <w:jc w:val="both"/>
                        <w:rPr>
                          <w:rFonts w:ascii="Times New Roman" w:hAnsi="Times New Roman" w:cs="Times New Roman"/>
                          <w:sz w:val="24"/>
                          <w:szCs w:val="24"/>
                        </w:rPr>
                      </w:pPr>
                      <w:r w:rsidRPr="0055439E">
                        <w:rPr>
                          <w:rFonts w:ascii="Times New Roman" w:hAnsi="Times New Roman" w:cs="Times New Roman"/>
                          <w:sz w:val="24"/>
                          <w:szCs w:val="24"/>
                        </w:rPr>
                        <w:t xml:space="preserve">Capacité </w:t>
                      </w:r>
                      <w:r>
                        <w:rPr>
                          <w:rFonts w:ascii="Times New Roman" w:hAnsi="Times New Roman" w:cs="Times New Roman"/>
                          <w:sz w:val="24"/>
                          <w:szCs w:val="24"/>
                        </w:rPr>
                        <w:t>opération</w:t>
                      </w:r>
                      <w:r w:rsidRPr="0055439E">
                        <w:rPr>
                          <w:rFonts w:ascii="Times New Roman" w:hAnsi="Times New Roman" w:cs="Times New Roman"/>
                          <w:sz w:val="24"/>
                          <w:szCs w:val="24"/>
                        </w:rPr>
                        <w:t>nelle (infrastructure)</w:t>
                      </w:r>
                    </w:p>
                    <w:p w:rsidR="00AC0578" w:rsidRPr="00CE4934" w:rsidRDefault="00AC0578" w:rsidP="00CE4934">
                      <w:pPr>
                        <w:jc w:val="center"/>
                        <w:rPr>
                          <w:sz w:val="18"/>
                        </w:rPr>
                      </w:pPr>
                    </w:p>
                  </w:txbxContent>
                </v:textbox>
                <w10:wrap anchorx="margin"/>
              </v:rect>
            </w:pict>
          </mc:Fallback>
        </mc:AlternateContent>
      </w:r>
    </w:p>
    <w:p w:rsidR="00CE4934" w:rsidRPr="00480B06" w:rsidRDefault="00E918C0"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661312" behindDoc="0" locked="0" layoutInCell="1" allowOverlap="1" wp14:anchorId="24BB4129" wp14:editId="3EBF87A7">
                <wp:simplePos x="0" y="0"/>
                <wp:positionH relativeFrom="margin">
                  <wp:posOffset>3180024</wp:posOffset>
                </wp:positionH>
                <wp:positionV relativeFrom="paragraph">
                  <wp:posOffset>9525</wp:posOffset>
                </wp:positionV>
                <wp:extent cx="1661160" cy="993140"/>
                <wp:effectExtent l="0" t="0" r="15240" b="16510"/>
                <wp:wrapNone/>
                <wp:docPr id="7" name="Rectangle 7"/>
                <wp:cNvGraphicFramePr/>
                <a:graphic xmlns:a="http://schemas.openxmlformats.org/drawingml/2006/main">
                  <a:graphicData uri="http://schemas.microsoft.com/office/word/2010/wordprocessingShape">
                    <wps:wsp>
                      <wps:cNvSpPr/>
                      <wps:spPr>
                        <a:xfrm>
                          <a:off x="0" y="0"/>
                          <a:ext cx="1661160" cy="993140"/>
                        </a:xfrm>
                        <a:prstGeom prst="rect">
                          <a:avLst/>
                        </a:prstGeom>
                      </wps:spPr>
                      <wps:style>
                        <a:lnRef idx="2">
                          <a:schemeClr val="dk1"/>
                        </a:lnRef>
                        <a:fillRef idx="1">
                          <a:schemeClr val="lt1"/>
                        </a:fillRef>
                        <a:effectRef idx="0">
                          <a:schemeClr val="dk1"/>
                        </a:effectRef>
                        <a:fontRef idx="minor">
                          <a:schemeClr val="dk1"/>
                        </a:fontRef>
                      </wps:style>
                      <wps:txbx>
                        <w:txbxContent>
                          <w:p w:rsidR="00AC0578" w:rsidRPr="00CE4934" w:rsidRDefault="00AC0578" w:rsidP="00CE4934">
                            <w:pPr>
                              <w:jc w:val="both"/>
                              <w:rPr>
                                <w:rFonts w:ascii="Times New Roman" w:hAnsi="Times New Roman" w:cs="Times New Roman"/>
                                <w:sz w:val="18"/>
                                <w:szCs w:val="24"/>
                              </w:rPr>
                            </w:pPr>
                            <w:r w:rsidRPr="00CE4934">
                              <w:rPr>
                                <w:rFonts w:ascii="Times New Roman" w:hAnsi="Times New Roman" w:cs="Times New Roman"/>
                                <w:sz w:val="18"/>
                                <w:szCs w:val="24"/>
                              </w:rPr>
                              <w:t>Tous les programmes communautaires  et activités de santé</w:t>
                            </w:r>
                            <w:r>
                              <w:rPr>
                                <w:rFonts w:ascii="Times New Roman" w:hAnsi="Times New Roman" w:cs="Times New Roman"/>
                                <w:sz w:val="18"/>
                                <w:szCs w:val="24"/>
                              </w:rPr>
                              <w:t xml:space="preserve"> publique (maladies chroniques,maladies </w:t>
                            </w:r>
                            <w:r w:rsidRPr="00CE4934">
                              <w:rPr>
                                <w:rFonts w:ascii="Times New Roman" w:hAnsi="Times New Roman" w:cs="Times New Roman"/>
                                <w:sz w:val="18"/>
                                <w:szCs w:val="24"/>
                              </w:rPr>
                              <w:t>infec</w:t>
                            </w:r>
                            <w:r>
                              <w:rPr>
                                <w:rFonts w:ascii="Times New Roman" w:hAnsi="Times New Roman" w:cs="Times New Roman"/>
                                <w:sz w:val="18"/>
                                <w:szCs w:val="24"/>
                              </w:rPr>
                              <w:t>tieuses, santé environnementale)</w:t>
                            </w:r>
                          </w:p>
                          <w:p w:rsidR="00AC0578" w:rsidRPr="00CE4934" w:rsidRDefault="00AC0578" w:rsidP="00CE4934">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B4129" id="Rectangle 7" o:spid="_x0000_s1183" style="position:absolute;left:0;text-align:left;margin-left:250.4pt;margin-top:.75pt;width:130.8pt;height:78.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" fillcolor="white [3201]" strokecolor="black [3200]" strokeweight="1pt">
                <v:textbox>
                  <w:txbxContent>
                    <w:p w:rsidR="00AC0578" w:rsidRPr="00CE4934" w:rsidRDefault="00AC0578" w:rsidP="00CE4934">
                      <w:pPr>
                        <w:jc w:val="both"/>
                        <w:rPr>
                          <w:rFonts w:ascii="Times New Roman" w:hAnsi="Times New Roman" w:cs="Times New Roman"/>
                          <w:sz w:val="18"/>
                          <w:szCs w:val="24"/>
                        </w:rPr>
                      </w:pPr>
                      <w:r w:rsidRPr="00CE4934">
                        <w:rPr>
                          <w:rFonts w:ascii="Times New Roman" w:hAnsi="Times New Roman" w:cs="Times New Roman"/>
                          <w:sz w:val="18"/>
                          <w:szCs w:val="24"/>
                        </w:rPr>
                        <w:t>Tous les programmes communautaires  et activités de santé</w:t>
                      </w:r>
                      <w:r>
                        <w:rPr>
                          <w:rFonts w:ascii="Times New Roman" w:hAnsi="Times New Roman" w:cs="Times New Roman"/>
                          <w:sz w:val="18"/>
                          <w:szCs w:val="24"/>
                        </w:rPr>
                        <w:t xml:space="preserve"> publique (maladies chroniques,maladies </w:t>
                      </w:r>
                      <w:r w:rsidRPr="00CE4934">
                        <w:rPr>
                          <w:rFonts w:ascii="Times New Roman" w:hAnsi="Times New Roman" w:cs="Times New Roman"/>
                          <w:sz w:val="18"/>
                          <w:szCs w:val="24"/>
                        </w:rPr>
                        <w:t>infec</w:t>
                      </w:r>
                      <w:r>
                        <w:rPr>
                          <w:rFonts w:ascii="Times New Roman" w:hAnsi="Times New Roman" w:cs="Times New Roman"/>
                          <w:sz w:val="18"/>
                          <w:szCs w:val="24"/>
                        </w:rPr>
                        <w:t>tieuses, santé environnementale)</w:t>
                      </w:r>
                    </w:p>
                    <w:p w:rsidR="00AC0578" w:rsidRPr="00CE4934" w:rsidRDefault="00AC0578" w:rsidP="00CE4934">
                      <w:pPr>
                        <w:jc w:val="center"/>
                        <w:rPr>
                          <w:sz w:val="18"/>
                        </w:rPr>
                      </w:pPr>
                    </w:p>
                  </w:txbxContent>
                </v:textbox>
                <w10:wrap anchorx="margin"/>
              </v:rect>
            </w:pict>
          </mc:Fallback>
        </mc:AlternateContent>
      </w:r>
    </w:p>
    <w:p w:rsidR="00AB204C" w:rsidRPr="00480B06" w:rsidRDefault="00AB204C" w:rsidP="00744F9D">
      <w:pPr>
        <w:spacing w:after="0" w:line="360" w:lineRule="auto"/>
        <w:jc w:val="both"/>
        <w:rPr>
          <w:rFonts w:ascii="Times New Roman" w:hAnsi="Times New Roman" w:cs="Times New Roman"/>
          <w:i/>
          <w:sz w:val="24"/>
          <w:szCs w:val="24"/>
        </w:rPr>
      </w:pPr>
    </w:p>
    <w:p w:rsidR="00CE4934" w:rsidRPr="00D44969" w:rsidRDefault="00E04B76" w:rsidP="003B5CC0">
      <w:pPr>
        <w:pStyle w:val="Titre1"/>
      </w:pPr>
      <w:bookmarkStart w:id="203" w:name="_Toc149225812"/>
      <w:r w:rsidRPr="00D44969">
        <w:t>Figure 24</w:t>
      </w:r>
      <w:r w:rsidR="003229DF" w:rsidRPr="00D44969">
        <w:t>. Invest</w:t>
      </w:r>
      <w:r w:rsidR="00E41CA5" w:rsidRPr="00D44969">
        <w:t>ir dans les programmes de santé</w:t>
      </w:r>
      <w:bookmarkEnd w:id="203"/>
    </w:p>
    <w:p w:rsidR="0055439E" w:rsidRPr="00480B06" w:rsidRDefault="0055439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En nous engageant </w:t>
      </w:r>
      <w:r w:rsidR="00CE4934" w:rsidRPr="00480B06">
        <w:rPr>
          <w:rFonts w:ascii="Times New Roman" w:hAnsi="Times New Roman" w:cs="Times New Roman"/>
          <w:sz w:val="24"/>
          <w:szCs w:val="24"/>
        </w:rPr>
        <w:t>à</w:t>
      </w:r>
      <w:r w:rsidRPr="00480B06">
        <w:rPr>
          <w:rFonts w:ascii="Times New Roman" w:hAnsi="Times New Roman" w:cs="Times New Roman"/>
          <w:sz w:val="24"/>
          <w:szCs w:val="24"/>
        </w:rPr>
        <w:t xml:space="preserve">  entreprendre une </w:t>
      </w:r>
      <w:r w:rsidR="00F254F6" w:rsidRPr="00480B06">
        <w:rPr>
          <w:rFonts w:ascii="Times New Roman" w:hAnsi="Times New Roman" w:cs="Times New Roman"/>
          <w:sz w:val="24"/>
          <w:szCs w:val="24"/>
        </w:rPr>
        <w:t xml:space="preserve">évaluation </w:t>
      </w:r>
      <w:r w:rsidRPr="00480B06">
        <w:rPr>
          <w:rFonts w:ascii="Times New Roman" w:hAnsi="Times New Roman" w:cs="Times New Roman"/>
          <w:sz w:val="24"/>
          <w:szCs w:val="24"/>
        </w:rPr>
        <w:t xml:space="preserve"> des  normes de  performance, nous </w:t>
      </w:r>
      <w:r w:rsidR="003271D2" w:rsidRPr="00480B06">
        <w:rPr>
          <w:rFonts w:ascii="Times New Roman" w:hAnsi="Times New Roman" w:cs="Times New Roman"/>
          <w:sz w:val="24"/>
          <w:szCs w:val="24"/>
        </w:rPr>
        <w:t>renforçons</w:t>
      </w:r>
      <w:r w:rsidRPr="00480B06">
        <w:rPr>
          <w:rFonts w:ascii="Times New Roman" w:hAnsi="Times New Roman" w:cs="Times New Roman"/>
          <w:sz w:val="24"/>
          <w:szCs w:val="24"/>
        </w:rPr>
        <w:t xml:space="preserve"> la </w:t>
      </w:r>
      <w:r w:rsidR="003271D2" w:rsidRPr="00480B06">
        <w:rPr>
          <w:rFonts w:ascii="Times New Roman" w:hAnsi="Times New Roman" w:cs="Times New Roman"/>
          <w:sz w:val="24"/>
          <w:szCs w:val="24"/>
        </w:rPr>
        <w:t>capacité</w:t>
      </w:r>
      <w:r w:rsidRPr="00480B06">
        <w:rPr>
          <w:rFonts w:ascii="Times New Roman" w:hAnsi="Times New Roman" w:cs="Times New Roman"/>
          <w:sz w:val="24"/>
          <w:szCs w:val="24"/>
        </w:rPr>
        <w:t xml:space="preserve"> du </w:t>
      </w:r>
      <w:r w:rsidR="007A0011" w:rsidRPr="00480B06">
        <w:rPr>
          <w:rFonts w:ascii="Times New Roman" w:hAnsi="Times New Roman" w:cs="Times New Roman"/>
          <w:sz w:val="24"/>
          <w:szCs w:val="24"/>
        </w:rPr>
        <w:t>système</w:t>
      </w:r>
      <w:r w:rsidRPr="00480B06">
        <w:rPr>
          <w:rFonts w:ascii="Times New Roman" w:hAnsi="Times New Roman" w:cs="Times New Roman"/>
          <w:sz w:val="24"/>
          <w:szCs w:val="24"/>
        </w:rPr>
        <w:t xml:space="preserve"> de </w:t>
      </w:r>
      <w:r w:rsidR="007A0011" w:rsidRPr="00480B06">
        <w:rPr>
          <w:rFonts w:ascii="Times New Roman" w:hAnsi="Times New Roman" w:cs="Times New Roman"/>
          <w:sz w:val="24"/>
          <w:szCs w:val="24"/>
        </w:rPr>
        <w:t>santé</w:t>
      </w:r>
      <w:r w:rsidR="00143606"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 </w:t>
      </w:r>
      <w:r w:rsidR="00CE4934" w:rsidRPr="00480B06">
        <w:rPr>
          <w:rFonts w:ascii="Times New Roman" w:hAnsi="Times New Roman" w:cs="Times New Roman"/>
          <w:sz w:val="24"/>
          <w:szCs w:val="24"/>
        </w:rPr>
        <w:t>à</w:t>
      </w:r>
      <w:r w:rsidRPr="00480B06">
        <w:rPr>
          <w:rFonts w:ascii="Times New Roman" w:hAnsi="Times New Roman" w:cs="Times New Roman"/>
          <w:sz w:val="24"/>
          <w:szCs w:val="24"/>
        </w:rPr>
        <w:t xml:space="preserve"> avo</w:t>
      </w:r>
      <w:r w:rsidR="003271D2" w:rsidRPr="00480B06">
        <w:rPr>
          <w:rFonts w:ascii="Times New Roman" w:hAnsi="Times New Roman" w:cs="Times New Roman"/>
          <w:sz w:val="24"/>
          <w:szCs w:val="24"/>
        </w:rPr>
        <w:t>ir un plus grand impact dans la communauté sur l</w:t>
      </w:r>
      <w:r w:rsidRPr="00480B06">
        <w:rPr>
          <w:rFonts w:ascii="Times New Roman" w:hAnsi="Times New Roman" w:cs="Times New Roman"/>
          <w:sz w:val="24"/>
          <w:szCs w:val="24"/>
        </w:rPr>
        <w:t xml:space="preserve">e type de </w:t>
      </w:r>
      <w:r w:rsidR="003271D2" w:rsidRPr="00480B06">
        <w:rPr>
          <w:rFonts w:ascii="Times New Roman" w:hAnsi="Times New Roman" w:cs="Times New Roman"/>
          <w:sz w:val="24"/>
          <w:szCs w:val="24"/>
        </w:rPr>
        <w:t xml:space="preserve">résultats </w:t>
      </w:r>
      <w:r w:rsidRPr="00480B06">
        <w:rPr>
          <w:rFonts w:ascii="Times New Roman" w:hAnsi="Times New Roman" w:cs="Times New Roman"/>
          <w:sz w:val="24"/>
          <w:szCs w:val="24"/>
        </w:rPr>
        <w:t xml:space="preserve"> que les organisations aiment produire, qu</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elles se concentrent </w:t>
      </w:r>
      <w:r w:rsidR="00143606" w:rsidRPr="00480B06">
        <w:rPr>
          <w:rFonts w:ascii="Times New Roman" w:hAnsi="Times New Roman" w:cs="Times New Roman"/>
          <w:sz w:val="24"/>
          <w:szCs w:val="24"/>
        </w:rPr>
        <w:t>sur les maladies chroniques,</w:t>
      </w:r>
      <w:r w:rsidRPr="00480B06">
        <w:rPr>
          <w:rFonts w:ascii="Times New Roman" w:hAnsi="Times New Roman" w:cs="Times New Roman"/>
          <w:sz w:val="24"/>
          <w:szCs w:val="24"/>
        </w:rPr>
        <w:t xml:space="preserve"> infectieuses, la </w:t>
      </w:r>
      <w:r w:rsidR="007A0011" w:rsidRPr="00480B06">
        <w:rPr>
          <w:rFonts w:ascii="Times New Roman" w:hAnsi="Times New Roman" w:cs="Times New Roman"/>
          <w:sz w:val="24"/>
          <w:szCs w:val="24"/>
        </w:rPr>
        <w:t>santé</w:t>
      </w:r>
      <w:r w:rsidR="00143606" w:rsidRPr="00480B06">
        <w:rPr>
          <w:rFonts w:ascii="Times New Roman" w:hAnsi="Times New Roman" w:cs="Times New Roman"/>
          <w:sz w:val="24"/>
          <w:szCs w:val="24"/>
        </w:rPr>
        <w:t>-environnement</w:t>
      </w:r>
      <w:r w:rsidR="003271D2" w:rsidRPr="00480B06">
        <w:rPr>
          <w:rFonts w:ascii="Times New Roman" w:hAnsi="Times New Roman" w:cs="Times New Roman"/>
          <w:sz w:val="24"/>
          <w:szCs w:val="24"/>
        </w:rPr>
        <w:t xml:space="preserve"> </w:t>
      </w:r>
      <w:r w:rsidRPr="00480B06">
        <w:rPr>
          <w:rFonts w:ascii="Times New Roman" w:hAnsi="Times New Roman" w:cs="Times New Roman"/>
          <w:sz w:val="24"/>
          <w:szCs w:val="24"/>
        </w:rPr>
        <w:t>ou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autres objectifs. Et puis, </w:t>
      </w:r>
      <w:r w:rsidR="003271D2" w:rsidRPr="00480B06">
        <w:rPr>
          <w:rFonts w:ascii="Times New Roman" w:hAnsi="Times New Roman" w:cs="Times New Roman"/>
          <w:sz w:val="24"/>
          <w:szCs w:val="24"/>
        </w:rPr>
        <w:t>en fin de compte, en utilisant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examen pour </w:t>
      </w:r>
      <w:r w:rsidR="007A0011" w:rsidRPr="00480B06">
        <w:rPr>
          <w:rFonts w:ascii="Times New Roman" w:hAnsi="Times New Roman" w:cs="Times New Roman"/>
          <w:sz w:val="24"/>
          <w:szCs w:val="24"/>
        </w:rPr>
        <w:t>déterminer</w:t>
      </w:r>
      <w:r w:rsidRPr="00480B06">
        <w:rPr>
          <w:rFonts w:ascii="Times New Roman" w:hAnsi="Times New Roman" w:cs="Times New Roman"/>
          <w:sz w:val="24"/>
          <w:szCs w:val="24"/>
        </w:rPr>
        <w:t xml:space="preserve"> les lacunes et les faiblesses, puis en s</w:t>
      </w:r>
      <w:r w:rsidR="002F420A" w:rsidRPr="00480B06">
        <w:rPr>
          <w:rFonts w:ascii="Times New Roman" w:hAnsi="Times New Roman" w:cs="Times New Roman"/>
          <w:sz w:val="24"/>
          <w:szCs w:val="24"/>
        </w:rPr>
        <w:t>’</w:t>
      </w:r>
      <w:r w:rsidR="003271D2" w:rsidRPr="00480B06">
        <w:rPr>
          <w:rFonts w:ascii="Times New Roman" w:hAnsi="Times New Roman" w:cs="Times New Roman"/>
          <w:sz w:val="24"/>
          <w:szCs w:val="24"/>
        </w:rPr>
        <w:t>améliorant</w:t>
      </w:r>
      <w:r w:rsidRPr="00480B06">
        <w:rPr>
          <w:rFonts w:ascii="Times New Roman" w:hAnsi="Times New Roman" w:cs="Times New Roman"/>
          <w:sz w:val="24"/>
          <w:szCs w:val="24"/>
        </w:rPr>
        <w:t xml:space="preserve"> dans ces domaines et en </w:t>
      </w:r>
      <w:r w:rsidR="003271D2" w:rsidRPr="00480B06">
        <w:rPr>
          <w:rFonts w:ascii="Times New Roman" w:hAnsi="Times New Roman" w:cs="Times New Roman"/>
          <w:sz w:val="24"/>
          <w:szCs w:val="24"/>
        </w:rPr>
        <w:t>renforçant</w:t>
      </w:r>
      <w:r w:rsidRPr="00480B06">
        <w:rPr>
          <w:rFonts w:ascii="Times New Roman" w:hAnsi="Times New Roman" w:cs="Times New Roman"/>
          <w:sz w:val="24"/>
          <w:szCs w:val="24"/>
        </w:rPr>
        <w:t xml:space="preserve"> ces domaines, les entreprises obtiennent de meilleurs </w:t>
      </w:r>
      <w:r w:rsidR="003271D2" w:rsidRPr="00480B06">
        <w:rPr>
          <w:rFonts w:ascii="Times New Roman" w:hAnsi="Times New Roman" w:cs="Times New Roman"/>
          <w:sz w:val="24"/>
          <w:szCs w:val="24"/>
        </w:rPr>
        <w:t xml:space="preserve">résultats </w:t>
      </w:r>
      <w:r w:rsidRPr="00480B06">
        <w:rPr>
          <w:rFonts w:ascii="Times New Roman" w:hAnsi="Times New Roman" w:cs="Times New Roman"/>
          <w:sz w:val="24"/>
          <w:szCs w:val="24"/>
        </w:rPr>
        <w:t xml:space="preserve"> en </w:t>
      </w:r>
      <w:r w:rsidR="00F254F6" w:rsidRPr="00480B06">
        <w:rPr>
          <w:rFonts w:ascii="Times New Roman" w:hAnsi="Times New Roman" w:cs="Times New Roman"/>
          <w:sz w:val="24"/>
          <w:szCs w:val="24"/>
        </w:rPr>
        <w:t>matière</w:t>
      </w:r>
      <w:r w:rsidRPr="00480B06">
        <w:rPr>
          <w:rFonts w:ascii="Times New Roman" w:hAnsi="Times New Roman" w:cs="Times New Roman"/>
          <w:sz w:val="24"/>
          <w:szCs w:val="24"/>
        </w:rPr>
        <w:t xml:space="preserve"> de </w:t>
      </w:r>
      <w:r w:rsidR="007A0011" w:rsidRPr="00480B06">
        <w:rPr>
          <w:rFonts w:ascii="Times New Roman" w:hAnsi="Times New Roman" w:cs="Times New Roman"/>
          <w:sz w:val="24"/>
          <w:szCs w:val="24"/>
        </w:rPr>
        <w:t>santé</w:t>
      </w:r>
      <w:r w:rsidRPr="00480B06">
        <w:rPr>
          <w:rFonts w:ascii="Times New Roman" w:hAnsi="Times New Roman" w:cs="Times New Roman"/>
          <w:sz w:val="24"/>
          <w:szCs w:val="24"/>
        </w:rPr>
        <w:t xml:space="preserve">. Cela permettra de </w:t>
      </w:r>
      <w:r w:rsidR="003271D2" w:rsidRPr="00480B06">
        <w:rPr>
          <w:rFonts w:ascii="Times New Roman" w:hAnsi="Times New Roman" w:cs="Times New Roman"/>
          <w:sz w:val="24"/>
          <w:szCs w:val="24"/>
        </w:rPr>
        <w:t>réduire</w:t>
      </w:r>
      <w:r w:rsidRPr="00480B06">
        <w:rPr>
          <w:rFonts w:ascii="Times New Roman" w:hAnsi="Times New Roman" w:cs="Times New Roman"/>
          <w:sz w:val="24"/>
          <w:szCs w:val="24"/>
        </w:rPr>
        <w:t xml:space="preserve"> les </w:t>
      </w:r>
      <w:r w:rsidR="003271D2" w:rsidRPr="00480B06">
        <w:rPr>
          <w:rFonts w:ascii="Times New Roman" w:hAnsi="Times New Roman" w:cs="Times New Roman"/>
          <w:sz w:val="24"/>
          <w:szCs w:val="24"/>
        </w:rPr>
        <w:t>inégalités</w:t>
      </w:r>
      <w:r w:rsidRPr="00480B06">
        <w:rPr>
          <w:rFonts w:ascii="Times New Roman" w:hAnsi="Times New Roman" w:cs="Times New Roman"/>
          <w:sz w:val="24"/>
          <w:szCs w:val="24"/>
        </w:rPr>
        <w:t xml:space="preserve"> en </w:t>
      </w:r>
      <w:r w:rsidR="00F254F6" w:rsidRPr="00480B06">
        <w:rPr>
          <w:rFonts w:ascii="Times New Roman" w:hAnsi="Times New Roman" w:cs="Times New Roman"/>
          <w:sz w:val="24"/>
          <w:szCs w:val="24"/>
        </w:rPr>
        <w:t>matière</w:t>
      </w:r>
      <w:r w:rsidRPr="00480B06">
        <w:rPr>
          <w:rFonts w:ascii="Times New Roman" w:hAnsi="Times New Roman" w:cs="Times New Roman"/>
          <w:sz w:val="24"/>
          <w:szCs w:val="24"/>
        </w:rPr>
        <w:t xml:space="preserve"> de </w:t>
      </w:r>
      <w:r w:rsidR="007A0011" w:rsidRPr="00480B06">
        <w:rPr>
          <w:rFonts w:ascii="Times New Roman" w:hAnsi="Times New Roman" w:cs="Times New Roman"/>
          <w:sz w:val="24"/>
          <w:szCs w:val="24"/>
        </w:rPr>
        <w:t>santé</w:t>
      </w:r>
      <w:r w:rsidRPr="00480B06">
        <w:rPr>
          <w:rFonts w:ascii="Times New Roman" w:hAnsi="Times New Roman" w:cs="Times New Roman"/>
          <w:sz w:val="24"/>
          <w:szCs w:val="24"/>
        </w:rPr>
        <w:t xml:space="preserve"> entre les </w:t>
      </w:r>
      <w:r w:rsidR="003271D2" w:rsidRPr="00480B06">
        <w:rPr>
          <w:rFonts w:ascii="Times New Roman" w:hAnsi="Times New Roman" w:cs="Times New Roman"/>
          <w:sz w:val="24"/>
          <w:szCs w:val="24"/>
        </w:rPr>
        <w:t xml:space="preserve">différents </w:t>
      </w:r>
      <w:r w:rsidRPr="00480B06">
        <w:rPr>
          <w:rFonts w:ascii="Times New Roman" w:hAnsi="Times New Roman" w:cs="Times New Roman"/>
          <w:sz w:val="24"/>
          <w:szCs w:val="24"/>
        </w:rPr>
        <w:t xml:space="preserve">groupes de la population. Et sera mieux </w:t>
      </w:r>
      <w:r w:rsidR="003271D2" w:rsidRPr="00480B06">
        <w:rPr>
          <w:rFonts w:ascii="Times New Roman" w:hAnsi="Times New Roman" w:cs="Times New Roman"/>
          <w:sz w:val="24"/>
          <w:szCs w:val="24"/>
        </w:rPr>
        <w:t>p</w:t>
      </w:r>
      <w:r w:rsidR="00143606" w:rsidRPr="00480B06">
        <w:rPr>
          <w:rFonts w:ascii="Times New Roman" w:hAnsi="Times New Roman" w:cs="Times New Roman"/>
          <w:sz w:val="24"/>
          <w:szCs w:val="24"/>
        </w:rPr>
        <w:t>réparé</w:t>
      </w:r>
      <w:r w:rsidR="003271D2" w:rsidRPr="00480B06">
        <w:rPr>
          <w:rFonts w:ascii="Times New Roman" w:hAnsi="Times New Roman" w:cs="Times New Roman"/>
          <w:sz w:val="24"/>
          <w:szCs w:val="24"/>
        </w:rPr>
        <w:t>s à</w:t>
      </w:r>
      <w:r w:rsidRPr="00480B06">
        <w:rPr>
          <w:rFonts w:ascii="Times New Roman" w:hAnsi="Times New Roman" w:cs="Times New Roman"/>
          <w:sz w:val="24"/>
          <w:szCs w:val="24"/>
        </w:rPr>
        <w:t xml:space="preserve"> </w:t>
      </w:r>
      <w:r w:rsidR="003271D2" w:rsidRPr="00480B06">
        <w:rPr>
          <w:rFonts w:ascii="Times New Roman" w:hAnsi="Times New Roman" w:cs="Times New Roman"/>
          <w:sz w:val="24"/>
          <w:szCs w:val="24"/>
        </w:rPr>
        <w:t>répondre</w:t>
      </w:r>
      <w:r w:rsidRPr="00480B06">
        <w:rPr>
          <w:rFonts w:ascii="Times New Roman" w:hAnsi="Times New Roman" w:cs="Times New Roman"/>
          <w:sz w:val="24"/>
          <w:szCs w:val="24"/>
        </w:rPr>
        <w:t xml:space="preserve"> aux exigences de la </w:t>
      </w:r>
      <w:r w:rsidR="007A0011" w:rsidRPr="00480B06">
        <w:rPr>
          <w:rFonts w:ascii="Times New Roman" w:hAnsi="Times New Roman" w:cs="Times New Roman"/>
          <w:sz w:val="24"/>
          <w:szCs w:val="24"/>
        </w:rPr>
        <w:t>santé</w:t>
      </w:r>
      <w:r w:rsidRPr="00480B06">
        <w:rPr>
          <w:rFonts w:ascii="Times New Roman" w:hAnsi="Times New Roman" w:cs="Times New Roman"/>
          <w:sz w:val="24"/>
          <w:szCs w:val="24"/>
        </w:rPr>
        <w:t>.</w:t>
      </w:r>
    </w:p>
    <w:p w:rsidR="0055439E" w:rsidRPr="00480B06" w:rsidRDefault="0055439E" w:rsidP="00744F9D">
      <w:pPr>
        <w:spacing w:after="0" w:line="360" w:lineRule="auto"/>
        <w:jc w:val="both"/>
        <w:rPr>
          <w:rFonts w:ascii="Times New Roman" w:hAnsi="Times New Roman" w:cs="Times New Roman"/>
          <w:sz w:val="24"/>
          <w:szCs w:val="24"/>
        </w:rPr>
      </w:pPr>
      <w:r w:rsidRPr="005071E9">
        <w:rPr>
          <w:rFonts w:ascii="Times New Roman" w:hAnsi="Times New Roman" w:cs="Times New Roman"/>
          <w:i/>
          <w:sz w:val="24"/>
          <w:szCs w:val="24"/>
        </w:rPr>
        <w:t>Bureau d</w:t>
      </w:r>
      <w:r w:rsidR="002F420A" w:rsidRPr="005071E9">
        <w:rPr>
          <w:rFonts w:ascii="Times New Roman" w:hAnsi="Times New Roman" w:cs="Times New Roman"/>
          <w:i/>
          <w:sz w:val="24"/>
          <w:szCs w:val="24"/>
        </w:rPr>
        <w:t>’</w:t>
      </w:r>
      <w:r w:rsidR="00FB193C" w:rsidRPr="005071E9">
        <w:rPr>
          <w:rFonts w:ascii="Times New Roman" w:hAnsi="Times New Roman" w:cs="Times New Roman"/>
          <w:i/>
          <w:sz w:val="24"/>
          <w:szCs w:val="24"/>
        </w:rPr>
        <w:t>accréditation</w:t>
      </w:r>
      <w:r w:rsidR="00C843D2" w:rsidRPr="005071E9">
        <w:rPr>
          <w:rFonts w:ascii="Times New Roman" w:hAnsi="Times New Roman" w:cs="Times New Roman"/>
          <w:i/>
          <w:sz w:val="24"/>
          <w:szCs w:val="24"/>
        </w:rPr>
        <w:t xml:space="preserve"> </w:t>
      </w:r>
      <w:r w:rsidRPr="005071E9">
        <w:rPr>
          <w:rFonts w:ascii="Times New Roman" w:hAnsi="Times New Roman" w:cs="Times New Roman"/>
          <w:i/>
          <w:sz w:val="24"/>
          <w:szCs w:val="24"/>
        </w:rPr>
        <w:t xml:space="preserve">en </w:t>
      </w:r>
      <w:r w:rsidR="00F254F6" w:rsidRPr="005071E9">
        <w:rPr>
          <w:rFonts w:ascii="Times New Roman" w:hAnsi="Times New Roman" w:cs="Times New Roman"/>
          <w:i/>
          <w:sz w:val="24"/>
          <w:szCs w:val="24"/>
        </w:rPr>
        <w:t>matière</w:t>
      </w:r>
      <w:r w:rsidRPr="005071E9">
        <w:rPr>
          <w:rFonts w:ascii="Times New Roman" w:hAnsi="Times New Roman" w:cs="Times New Roman"/>
          <w:i/>
          <w:sz w:val="24"/>
          <w:szCs w:val="24"/>
        </w:rPr>
        <w:t xml:space="preserve"> de </w:t>
      </w:r>
      <w:r w:rsidR="007A0011" w:rsidRPr="005071E9">
        <w:rPr>
          <w:rFonts w:ascii="Times New Roman" w:hAnsi="Times New Roman" w:cs="Times New Roman"/>
          <w:i/>
          <w:sz w:val="24"/>
          <w:szCs w:val="24"/>
        </w:rPr>
        <w:t>santé</w:t>
      </w:r>
      <w:r w:rsidR="00143606" w:rsidRPr="005071E9">
        <w:rPr>
          <w:rFonts w:ascii="Times New Roman" w:hAnsi="Times New Roman" w:cs="Times New Roman"/>
          <w:i/>
          <w:sz w:val="24"/>
          <w:szCs w:val="24"/>
        </w:rPr>
        <w:t xml:space="preserve"> publique: est une </w:t>
      </w:r>
      <w:r w:rsidRPr="005071E9">
        <w:rPr>
          <w:rFonts w:ascii="Times New Roman" w:hAnsi="Times New Roman" w:cs="Times New Roman"/>
          <w:i/>
          <w:sz w:val="24"/>
          <w:szCs w:val="24"/>
        </w:rPr>
        <w:t xml:space="preserve">organisation nationale </w:t>
      </w:r>
      <w:r w:rsidR="00FB193C" w:rsidRPr="005071E9">
        <w:rPr>
          <w:rFonts w:ascii="Times New Roman" w:hAnsi="Times New Roman" w:cs="Times New Roman"/>
          <w:i/>
          <w:sz w:val="24"/>
          <w:szCs w:val="24"/>
        </w:rPr>
        <w:t>créée</w:t>
      </w:r>
      <w:r w:rsidRPr="005071E9">
        <w:rPr>
          <w:rFonts w:ascii="Times New Roman" w:hAnsi="Times New Roman" w:cs="Times New Roman"/>
          <w:i/>
          <w:sz w:val="24"/>
          <w:szCs w:val="24"/>
        </w:rPr>
        <w:t xml:space="preserve"> pour fournir un </w:t>
      </w:r>
      <w:r w:rsidR="00FB193C" w:rsidRPr="005071E9">
        <w:rPr>
          <w:rFonts w:ascii="Times New Roman" w:hAnsi="Times New Roman" w:cs="Times New Roman"/>
          <w:i/>
          <w:sz w:val="24"/>
          <w:szCs w:val="24"/>
        </w:rPr>
        <w:t>mécanisme</w:t>
      </w:r>
      <w:r w:rsidRPr="005071E9">
        <w:rPr>
          <w:rFonts w:ascii="Times New Roman" w:hAnsi="Times New Roman" w:cs="Times New Roman"/>
          <w:i/>
          <w:sz w:val="24"/>
          <w:szCs w:val="24"/>
        </w:rPr>
        <w:t xml:space="preserve"> permettant aux serv</w:t>
      </w:r>
      <w:r w:rsidR="00FB193C" w:rsidRPr="005071E9">
        <w:rPr>
          <w:rFonts w:ascii="Times New Roman" w:hAnsi="Times New Roman" w:cs="Times New Roman"/>
          <w:i/>
          <w:sz w:val="24"/>
          <w:szCs w:val="24"/>
        </w:rPr>
        <w:t xml:space="preserve">ices de </w:t>
      </w:r>
      <w:r w:rsidR="007A0011" w:rsidRPr="005071E9">
        <w:rPr>
          <w:rFonts w:ascii="Times New Roman" w:hAnsi="Times New Roman" w:cs="Times New Roman"/>
          <w:i/>
          <w:sz w:val="24"/>
          <w:szCs w:val="24"/>
        </w:rPr>
        <w:t>santé</w:t>
      </w:r>
      <w:r w:rsidRPr="005071E9">
        <w:rPr>
          <w:rFonts w:ascii="Times New Roman" w:hAnsi="Times New Roman" w:cs="Times New Roman"/>
          <w:i/>
          <w:sz w:val="24"/>
          <w:szCs w:val="24"/>
        </w:rPr>
        <w:t xml:space="preserve"> loc</w:t>
      </w:r>
      <w:r w:rsidR="00B65223" w:rsidRPr="005071E9">
        <w:rPr>
          <w:rFonts w:ascii="Times New Roman" w:hAnsi="Times New Roman" w:cs="Times New Roman"/>
          <w:i/>
          <w:sz w:val="24"/>
          <w:szCs w:val="24"/>
        </w:rPr>
        <w:t>aux et nationaux de se mesurer à</w:t>
      </w:r>
      <w:r w:rsidRPr="005071E9">
        <w:rPr>
          <w:rFonts w:ascii="Times New Roman" w:hAnsi="Times New Roman" w:cs="Times New Roman"/>
          <w:i/>
          <w:sz w:val="24"/>
          <w:szCs w:val="24"/>
        </w:rPr>
        <w:t xml:space="preserve"> un ensemble de normes</w:t>
      </w:r>
      <w:r w:rsidRPr="00480B06">
        <w:rPr>
          <w:rFonts w:ascii="Times New Roman" w:hAnsi="Times New Roman" w:cs="Times New Roman"/>
          <w:sz w:val="24"/>
          <w:szCs w:val="24"/>
        </w:rPr>
        <w:t>. Et s</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ils </w:t>
      </w:r>
      <w:r w:rsidR="00FB193C" w:rsidRPr="00480B06">
        <w:rPr>
          <w:rFonts w:ascii="Times New Roman" w:hAnsi="Times New Roman" w:cs="Times New Roman"/>
          <w:sz w:val="24"/>
          <w:szCs w:val="24"/>
        </w:rPr>
        <w:t xml:space="preserve">répondent à </w:t>
      </w:r>
      <w:r w:rsidRPr="00480B06">
        <w:rPr>
          <w:rFonts w:ascii="Times New Roman" w:hAnsi="Times New Roman" w:cs="Times New Roman"/>
          <w:sz w:val="24"/>
          <w:szCs w:val="24"/>
        </w:rPr>
        <w:t xml:space="preserve">ces normes, ils ont obtenu une </w:t>
      </w:r>
      <w:r w:rsidR="00B65223" w:rsidRPr="00480B06">
        <w:rPr>
          <w:rFonts w:ascii="Times New Roman" w:hAnsi="Times New Roman" w:cs="Times New Roman"/>
          <w:sz w:val="24"/>
          <w:szCs w:val="24"/>
        </w:rPr>
        <w:t>accréditation</w:t>
      </w:r>
      <w:r w:rsidRPr="00480B06">
        <w:rPr>
          <w:rFonts w:ascii="Times New Roman" w:hAnsi="Times New Roman" w:cs="Times New Roman"/>
          <w:sz w:val="24"/>
          <w:szCs w:val="24"/>
        </w:rPr>
        <w:t xml:space="preserve"> qui indique qu</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ils ont atteint les </w:t>
      </w:r>
      <w:r w:rsidR="00B65223" w:rsidRPr="00480B06">
        <w:rPr>
          <w:rFonts w:ascii="Times New Roman" w:hAnsi="Times New Roman" w:cs="Times New Roman"/>
          <w:sz w:val="24"/>
          <w:szCs w:val="24"/>
        </w:rPr>
        <w:t>critères</w:t>
      </w:r>
      <w:r w:rsidR="005071E9">
        <w:rPr>
          <w:rFonts w:ascii="Times New Roman" w:hAnsi="Times New Roman" w:cs="Times New Roman"/>
          <w:sz w:val="24"/>
          <w:szCs w:val="24"/>
        </w:rPr>
        <w:t xml:space="preserve"> jugé</w:t>
      </w:r>
      <w:r w:rsidRPr="00480B06">
        <w:rPr>
          <w:rFonts w:ascii="Times New Roman" w:hAnsi="Times New Roman" w:cs="Times New Roman"/>
          <w:sz w:val="24"/>
          <w:szCs w:val="24"/>
        </w:rPr>
        <w:t xml:space="preserve">s essentiels pour la </w:t>
      </w:r>
      <w:r w:rsidR="00B65223" w:rsidRPr="00480B06">
        <w:rPr>
          <w:rFonts w:ascii="Times New Roman" w:hAnsi="Times New Roman" w:cs="Times New Roman"/>
          <w:sz w:val="24"/>
          <w:szCs w:val="24"/>
        </w:rPr>
        <w:t>réalisation</w:t>
      </w:r>
      <w:r w:rsidR="00143606" w:rsidRPr="00480B06">
        <w:rPr>
          <w:rFonts w:ascii="Times New Roman" w:hAnsi="Times New Roman" w:cs="Times New Roman"/>
          <w:sz w:val="24"/>
          <w:szCs w:val="24"/>
        </w:rPr>
        <w:t xml:space="preserve"> des organisations</w:t>
      </w:r>
      <w:r w:rsidRPr="00480B06">
        <w:rPr>
          <w:rFonts w:ascii="Times New Roman" w:hAnsi="Times New Roman" w:cs="Times New Roman"/>
          <w:sz w:val="24"/>
          <w:szCs w:val="24"/>
        </w:rPr>
        <w:t>. Cela signifie qu</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une organisation </w:t>
      </w:r>
      <w:r w:rsidR="00515CEE">
        <w:rPr>
          <w:rFonts w:ascii="Times New Roman" w:hAnsi="Times New Roman" w:cs="Times New Roman"/>
          <w:sz w:val="24"/>
          <w:szCs w:val="24"/>
        </w:rPr>
        <w:t>à</w:t>
      </w:r>
      <w:r w:rsidRPr="00480B06">
        <w:rPr>
          <w:rFonts w:ascii="Times New Roman" w:hAnsi="Times New Roman" w:cs="Times New Roman"/>
          <w:sz w:val="24"/>
          <w:szCs w:val="24"/>
        </w:rPr>
        <w:t xml:space="preserve"> la </w:t>
      </w:r>
      <w:r w:rsidR="003271D2" w:rsidRPr="00480B06">
        <w:rPr>
          <w:rFonts w:ascii="Times New Roman" w:hAnsi="Times New Roman" w:cs="Times New Roman"/>
          <w:sz w:val="24"/>
          <w:szCs w:val="24"/>
        </w:rPr>
        <w:t>capacité</w:t>
      </w:r>
      <w:r w:rsidRPr="00480B06">
        <w:rPr>
          <w:rFonts w:ascii="Times New Roman" w:hAnsi="Times New Roman" w:cs="Times New Roman"/>
          <w:sz w:val="24"/>
          <w:szCs w:val="24"/>
        </w:rPr>
        <w:t xml:space="preserve"> requise pour traiter les </w:t>
      </w:r>
      <w:r w:rsidR="00143606" w:rsidRPr="00480B06">
        <w:rPr>
          <w:rFonts w:ascii="Times New Roman" w:hAnsi="Times New Roman" w:cs="Times New Roman"/>
          <w:sz w:val="24"/>
          <w:szCs w:val="24"/>
        </w:rPr>
        <w:t>problèmes, qu’elle</w:t>
      </w:r>
      <w:r w:rsidRPr="00480B06">
        <w:rPr>
          <w:rFonts w:ascii="Times New Roman" w:hAnsi="Times New Roman" w:cs="Times New Roman"/>
          <w:sz w:val="24"/>
          <w:szCs w:val="24"/>
        </w:rPr>
        <w:t xml:space="preserve"> doit </w:t>
      </w:r>
      <w:r w:rsidR="00B65223" w:rsidRPr="00480B06">
        <w:rPr>
          <w:rFonts w:ascii="Times New Roman" w:hAnsi="Times New Roman" w:cs="Times New Roman"/>
          <w:sz w:val="24"/>
          <w:szCs w:val="24"/>
        </w:rPr>
        <w:t>résoudre</w:t>
      </w:r>
      <w:r w:rsidR="00143606" w:rsidRPr="00480B06">
        <w:rPr>
          <w:rFonts w:ascii="Times New Roman" w:hAnsi="Times New Roman" w:cs="Times New Roman"/>
          <w:sz w:val="24"/>
          <w:szCs w:val="24"/>
        </w:rPr>
        <w:t xml:space="preserve"> dans c</w:t>
      </w:r>
      <w:r w:rsidRPr="00480B06">
        <w:rPr>
          <w:rFonts w:ascii="Times New Roman" w:hAnsi="Times New Roman" w:cs="Times New Roman"/>
          <w:sz w:val="24"/>
          <w:szCs w:val="24"/>
        </w:rPr>
        <w:t xml:space="preserve">es </w:t>
      </w:r>
      <w:r w:rsidR="00B65223" w:rsidRPr="00480B06">
        <w:rPr>
          <w:rFonts w:ascii="Times New Roman" w:hAnsi="Times New Roman" w:cs="Times New Roman"/>
          <w:sz w:val="24"/>
          <w:szCs w:val="24"/>
        </w:rPr>
        <w:t>communautés</w:t>
      </w:r>
      <w:r w:rsidR="00515CEE">
        <w:rPr>
          <w:rFonts w:ascii="Times New Roman" w:hAnsi="Times New Roman" w:cs="Times New Roman"/>
          <w:sz w:val="24"/>
          <w:szCs w:val="24"/>
        </w:rPr>
        <w:t xml:space="preserve">. </w:t>
      </w: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objectif de l</w:t>
      </w:r>
      <w:r w:rsidR="002F420A" w:rsidRPr="00480B06">
        <w:rPr>
          <w:rFonts w:ascii="Times New Roman" w:hAnsi="Times New Roman" w:cs="Times New Roman"/>
          <w:sz w:val="24"/>
          <w:szCs w:val="24"/>
        </w:rPr>
        <w:t>’</w:t>
      </w:r>
      <w:r w:rsidR="00FB193C" w:rsidRPr="00480B06">
        <w:rPr>
          <w:rFonts w:ascii="Times New Roman" w:hAnsi="Times New Roman" w:cs="Times New Roman"/>
          <w:sz w:val="24"/>
          <w:szCs w:val="24"/>
        </w:rPr>
        <w:t>accréditation</w:t>
      </w:r>
      <w:r w:rsidRPr="00480B06">
        <w:rPr>
          <w:rFonts w:ascii="Times New Roman" w:hAnsi="Times New Roman" w:cs="Times New Roman"/>
          <w:sz w:val="24"/>
          <w:szCs w:val="24"/>
        </w:rPr>
        <w:t xml:space="preserve"> des agences</w:t>
      </w:r>
      <w:r w:rsidR="00FB193C" w:rsidRPr="00480B06">
        <w:rPr>
          <w:rFonts w:ascii="Times New Roman" w:hAnsi="Times New Roman" w:cs="Times New Roman"/>
          <w:sz w:val="24"/>
          <w:szCs w:val="24"/>
        </w:rPr>
        <w:t xml:space="preserve"> </w:t>
      </w:r>
      <w:r w:rsidR="00B65223" w:rsidRPr="00480B06">
        <w:rPr>
          <w:rFonts w:ascii="Times New Roman" w:hAnsi="Times New Roman" w:cs="Times New Roman"/>
          <w:sz w:val="24"/>
          <w:szCs w:val="24"/>
        </w:rPr>
        <w:t xml:space="preserve">de </w:t>
      </w:r>
      <w:r w:rsidR="007A0011" w:rsidRPr="00480B06">
        <w:rPr>
          <w:rFonts w:ascii="Times New Roman" w:hAnsi="Times New Roman" w:cs="Times New Roman"/>
          <w:sz w:val="24"/>
          <w:szCs w:val="24"/>
        </w:rPr>
        <w:t>santé</w:t>
      </w:r>
      <w:r w:rsidRPr="00480B06">
        <w:rPr>
          <w:rFonts w:ascii="Times New Roman" w:hAnsi="Times New Roman" w:cs="Times New Roman"/>
          <w:sz w:val="24"/>
          <w:szCs w:val="24"/>
        </w:rPr>
        <w:t xml:space="preserve"> publique est de mettre en place un </w:t>
      </w:r>
      <w:r w:rsidR="007A0011" w:rsidRPr="00480B06">
        <w:rPr>
          <w:rFonts w:ascii="Times New Roman" w:hAnsi="Times New Roman" w:cs="Times New Roman"/>
          <w:sz w:val="24"/>
          <w:szCs w:val="24"/>
        </w:rPr>
        <w:t>système</w:t>
      </w:r>
      <w:r w:rsidR="00143606" w:rsidRPr="00480B06">
        <w:rPr>
          <w:rFonts w:ascii="Times New Roman" w:hAnsi="Times New Roman" w:cs="Times New Roman"/>
          <w:sz w:val="24"/>
          <w:szCs w:val="24"/>
        </w:rPr>
        <w:t xml:space="preserve"> permettant aux services</w:t>
      </w:r>
      <w:r w:rsidR="00B65223" w:rsidRPr="00480B06">
        <w:rPr>
          <w:rFonts w:ascii="Times New Roman" w:hAnsi="Times New Roman" w:cs="Times New Roman"/>
          <w:sz w:val="24"/>
          <w:szCs w:val="24"/>
        </w:rPr>
        <w:t xml:space="preserve"> de </w:t>
      </w:r>
      <w:r w:rsidRPr="00480B06">
        <w:rPr>
          <w:rFonts w:ascii="Times New Roman" w:hAnsi="Times New Roman" w:cs="Times New Roman"/>
          <w:sz w:val="24"/>
          <w:szCs w:val="24"/>
        </w:rPr>
        <w:t>s</w:t>
      </w:r>
      <w:r w:rsidR="002F420A" w:rsidRPr="00480B06">
        <w:rPr>
          <w:rFonts w:ascii="Times New Roman" w:hAnsi="Times New Roman" w:cs="Times New Roman"/>
          <w:sz w:val="24"/>
          <w:szCs w:val="24"/>
        </w:rPr>
        <w:t>’</w:t>
      </w:r>
      <w:r w:rsidR="00B65223" w:rsidRPr="00480B06">
        <w:rPr>
          <w:rFonts w:ascii="Times New Roman" w:hAnsi="Times New Roman" w:cs="Times New Roman"/>
          <w:sz w:val="24"/>
          <w:szCs w:val="24"/>
        </w:rPr>
        <w:t xml:space="preserve">améliorer </w:t>
      </w:r>
      <w:r w:rsidRPr="00480B06">
        <w:rPr>
          <w:rFonts w:ascii="Times New Roman" w:hAnsi="Times New Roman" w:cs="Times New Roman"/>
          <w:sz w:val="24"/>
          <w:szCs w:val="24"/>
        </w:rPr>
        <w:t xml:space="preserve"> et de respecter un ensemble de normes afin d</w:t>
      </w:r>
      <w:r w:rsidR="002F420A" w:rsidRPr="00480B06">
        <w:rPr>
          <w:rFonts w:ascii="Times New Roman" w:hAnsi="Times New Roman" w:cs="Times New Roman"/>
          <w:sz w:val="24"/>
          <w:szCs w:val="24"/>
        </w:rPr>
        <w:t>’</w:t>
      </w:r>
      <w:r w:rsidR="00B65223" w:rsidRPr="00480B06">
        <w:rPr>
          <w:rFonts w:ascii="Times New Roman" w:hAnsi="Times New Roman" w:cs="Times New Roman"/>
          <w:sz w:val="24"/>
          <w:szCs w:val="24"/>
        </w:rPr>
        <w:t>être</w:t>
      </w:r>
      <w:r w:rsidRPr="00480B06">
        <w:rPr>
          <w:rFonts w:ascii="Times New Roman" w:hAnsi="Times New Roman" w:cs="Times New Roman"/>
          <w:sz w:val="24"/>
          <w:szCs w:val="24"/>
        </w:rPr>
        <w:t xml:space="preserve"> mieux </w:t>
      </w:r>
      <w:r w:rsidR="00143606" w:rsidRPr="00480B06">
        <w:rPr>
          <w:rFonts w:ascii="Times New Roman" w:hAnsi="Times New Roman" w:cs="Times New Roman"/>
          <w:sz w:val="24"/>
          <w:szCs w:val="24"/>
        </w:rPr>
        <w:t>équipé</w:t>
      </w:r>
      <w:r w:rsidR="00B65223" w:rsidRPr="00480B06">
        <w:rPr>
          <w:rFonts w:ascii="Times New Roman" w:hAnsi="Times New Roman" w:cs="Times New Roman"/>
          <w:sz w:val="24"/>
          <w:szCs w:val="24"/>
        </w:rPr>
        <w:t xml:space="preserve">s </w:t>
      </w:r>
      <w:r w:rsidRPr="00480B06">
        <w:rPr>
          <w:rFonts w:ascii="Times New Roman" w:hAnsi="Times New Roman" w:cs="Times New Roman"/>
          <w:sz w:val="24"/>
          <w:szCs w:val="24"/>
        </w:rPr>
        <w:t xml:space="preserve"> pour </w:t>
      </w:r>
      <w:r w:rsidR="00F254F6" w:rsidRPr="00480B06">
        <w:rPr>
          <w:rFonts w:ascii="Times New Roman" w:hAnsi="Times New Roman" w:cs="Times New Roman"/>
          <w:sz w:val="24"/>
          <w:szCs w:val="24"/>
        </w:rPr>
        <w:t>améliorer</w:t>
      </w:r>
      <w:r w:rsidRPr="00480B06">
        <w:rPr>
          <w:rFonts w:ascii="Times New Roman" w:hAnsi="Times New Roman" w:cs="Times New Roman"/>
          <w:sz w:val="24"/>
          <w:szCs w:val="24"/>
        </w:rPr>
        <w:t xml:space="preserve"> et </w:t>
      </w:r>
      <w:r w:rsidR="00B65223" w:rsidRPr="00480B06">
        <w:rPr>
          <w:rFonts w:ascii="Times New Roman" w:hAnsi="Times New Roman" w:cs="Times New Roman"/>
          <w:sz w:val="24"/>
          <w:szCs w:val="24"/>
        </w:rPr>
        <w:t>protéger</w:t>
      </w:r>
      <w:r w:rsidRPr="00480B06">
        <w:rPr>
          <w:rFonts w:ascii="Times New Roman" w:hAnsi="Times New Roman" w:cs="Times New Roman"/>
          <w:sz w:val="24"/>
          <w:szCs w:val="24"/>
        </w:rPr>
        <w:t xml:space="preserve"> la </w:t>
      </w:r>
      <w:r w:rsidR="007A0011" w:rsidRPr="00480B06">
        <w:rPr>
          <w:rFonts w:ascii="Times New Roman" w:hAnsi="Times New Roman" w:cs="Times New Roman"/>
          <w:sz w:val="24"/>
          <w:szCs w:val="24"/>
        </w:rPr>
        <w:t>santé</w:t>
      </w:r>
      <w:r w:rsidR="00143606" w:rsidRPr="00480B06">
        <w:rPr>
          <w:rFonts w:ascii="Times New Roman" w:hAnsi="Times New Roman" w:cs="Times New Roman"/>
          <w:sz w:val="24"/>
          <w:szCs w:val="24"/>
        </w:rPr>
        <w:t xml:space="preserve">, afin de </w:t>
      </w:r>
      <w:r w:rsidR="00933EC2">
        <w:rPr>
          <w:rFonts w:ascii="Times New Roman" w:hAnsi="Times New Roman" w:cs="Times New Roman"/>
          <w:sz w:val="24"/>
          <w:szCs w:val="24"/>
        </w:rPr>
        <w:t xml:space="preserve">les </w:t>
      </w:r>
      <w:r w:rsidR="00BC1253">
        <w:rPr>
          <w:rFonts w:ascii="Times New Roman" w:hAnsi="Times New Roman" w:cs="Times New Roman"/>
          <w:sz w:val="24"/>
          <w:szCs w:val="24"/>
        </w:rPr>
        <w:t>respecter</w:t>
      </w:r>
      <w:r w:rsidRPr="00480B06">
        <w:rPr>
          <w:rFonts w:ascii="Times New Roman" w:hAnsi="Times New Roman" w:cs="Times New Roman"/>
          <w:sz w:val="24"/>
          <w:szCs w:val="24"/>
        </w:rPr>
        <w:t xml:space="preserve">. Les services de  </w:t>
      </w:r>
      <w:r w:rsidR="007A0011" w:rsidRPr="00480B06">
        <w:rPr>
          <w:rFonts w:ascii="Times New Roman" w:hAnsi="Times New Roman" w:cs="Times New Roman"/>
          <w:sz w:val="24"/>
          <w:szCs w:val="24"/>
        </w:rPr>
        <w:t>santé</w:t>
      </w:r>
      <w:r w:rsidRPr="00480B06">
        <w:rPr>
          <w:rFonts w:ascii="Times New Roman" w:hAnsi="Times New Roman" w:cs="Times New Roman"/>
          <w:sz w:val="24"/>
          <w:szCs w:val="24"/>
        </w:rPr>
        <w:t xml:space="preserve">  peuvent tirer  profit de  divers avantages s</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ils  obtiennent la certification.</w:t>
      </w:r>
      <w:r w:rsidR="00B65223" w:rsidRPr="00480B06">
        <w:rPr>
          <w:rFonts w:ascii="Times New Roman" w:hAnsi="Times New Roman" w:cs="Times New Roman"/>
          <w:sz w:val="24"/>
          <w:szCs w:val="24"/>
        </w:rPr>
        <w:t xml:space="preserve"> </w:t>
      </w: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un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eux est qu</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ils obtiennent une reconnaissance</w:t>
      </w:r>
      <w:r w:rsidR="00B65223" w:rsidRPr="00480B06">
        <w:rPr>
          <w:rFonts w:ascii="Times New Roman" w:hAnsi="Times New Roman" w:cs="Times New Roman"/>
          <w:sz w:val="24"/>
          <w:szCs w:val="24"/>
        </w:rPr>
        <w:t xml:space="preserve"> </w:t>
      </w:r>
      <w:r w:rsidRPr="00480B06">
        <w:rPr>
          <w:rFonts w:ascii="Times New Roman" w:hAnsi="Times New Roman" w:cs="Times New Roman"/>
          <w:sz w:val="24"/>
          <w:szCs w:val="24"/>
        </w:rPr>
        <w:t>nationale une fois qu</w:t>
      </w:r>
      <w:r w:rsidR="002F420A" w:rsidRPr="00480B06">
        <w:rPr>
          <w:rFonts w:ascii="Times New Roman" w:hAnsi="Times New Roman" w:cs="Times New Roman"/>
          <w:sz w:val="24"/>
          <w:szCs w:val="24"/>
        </w:rPr>
        <w:t>’</w:t>
      </w:r>
      <w:r w:rsidR="00515CEE">
        <w:rPr>
          <w:rFonts w:ascii="Times New Roman" w:hAnsi="Times New Roman" w:cs="Times New Roman"/>
          <w:sz w:val="24"/>
          <w:szCs w:val="24"/>
        </w:rPr>
        <w:t>ils sont approuvé</w:t>
      </w:r>
      <w:r w:rsidRPr="00480B06">
        <w:rPr>
          <w:rFonts w:ascii="Times New Roman" w:hAnsi="Times New Roman" w:cs="Times New Roman"/>
          <w:sz w:val="24"/>
          <w:szCs w:val="24"/>
        </w:rPr>
        <w:t xml:space="preserve">s pour avoir atteint les normes </w:t>
      </w:r>
      <w:r w:rsidR="00143606" w:rsidRPr="00480B06">
        <w:rPr>
          <w:rFonts w:ascii="Times New Roman" w:hAnsi="Times New Roman" w:cs="Times New Roman"/>
          <w:sz w:val="24"/>
          <w:szCs w:val="24"/>
        </w:rPr>
        <w:t>élevées</w:t>
      </w:r>
      <w:r w:rsidRPr="00480B06">
        <w:rPr>
          <w:rFonts w:ascii="Times New Roman" w:hAnsi="Times New Roman" w:cs="Times New Roman"/>
          <w:sz w:val="24"/>
          <w:szCs w:val="24"/>
        </w:rPr>
        <w:t>.</w:t>
      </w:r>
    </w:p>
    <w:p w:rsidR="0055439E" w:rsidRPr="00480B06" w:rsidRDefault="0055439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Cela leur donne </w:t>
      </w:r>
      <w:r w:rsidR="00B65223" w:rsidRPr="00480B06">
        <w:rPr>
          <w:rFonts w:ascii="Times New Roman" w:hAnsi="Times New Roman" w:cs="Times New Roman"/>
          <w:sz w:val="24"/>
          <w:szCs w:val="24"/>
        </w:rPr>
        <w:t>également</w:t>
      </w:r>
      <w:r w:rsidRPr="00480B06">
        <w:rPr>
          <w:rFonts w:ascii="Times New Roman" w:hAnsi="Times New Roman" w:cs="Times New Roman"/>
          <w:sz w:val="24"/>
          <w:szCs w:val="24"/>
        </w:rPr>
        <w:t xml:space="preserve"> la </w:t>
      </w:r>
      <w:r w:rsidR="00B65223" w:rsidRPr="00480B06">
        <w:rPr>
          <w:rFonts w:ascii="Times New Roman" w:hAnsi="Times New Roman" w:cs="Times New Roman"/>
          <w:sz w:val="24"/>
          <w:szCs w:val="24"/>
        </w:rPr>
        <w:t>possibilité de faire participer l</w:t>
      </w:r>
      <w:r w:rsidRPr="00480B06">
        <w:rPr>
          <w:rFonts w:ascii="Times New Roman" w:hAnsi="Times New Roman" w:cs="Times New Roman"/>
          <w:sz w:val="24"/>
          <w:szCs w:val="24"/>
        </w:rPr>
        <w:t>e plus de personn</w:t>
      </w:r>
      <w:r w:rsidR="009C6479" w:rsidRPr="00480B06">
        <w:rPr>
          <w:rFonts w:ascii="Times New Roman" w:hAnsi="Times New Roman" w:cs="Times New Roman"/>
          <w:sz w:val="24"/>
          <w:szCs w:val="24"/>
        </w:rPr>
        <w:t>el possible. I</w:t>
      </w:r>
      <w:r w:rsidRPr="00480B06">
        <w:rPr>
          <w:rFonts w:ascii="Times New Roman" w:hAnsi="Times New Roman" w:cs="Times New Roman"/>
          <w:sz w:val="24"/>
          <w:szCs w:val="24"/>
        </w:rPr>
        <w:t xml:space="preserve">l faut beaucoup de temps au  personnel pour  rassembler toute  la  documentation </w:t>
      </w:r>
      <w:r w:rsidR="00B65223" w:rsidRPr="00480B06">
        <w:rPr>
          <w:rFonts w:ascii="Times New Roman" w:hAnsi="Times New Roman" w:cs="Times New Roman"/>
          <w:sz w:val="24"/>
          <w:szCs w:val="24"/>
        </w:rPr>
        <w:t xml:space="preserve">nécessaire et  </w:t>
      </w:r>
      <w:r w:rsidR="00B65223" w:rsidRPr="00480B06">
        <w:rPr>
          <w:rFonts w:ascii="Times New Roman" w:hAnsi="Times New Roman" w:cs="Times New Roman"/>
          <w:sz w:val="24"/>
          <w:szCs w:val="24"/>
        </w:rPr>
        <w:lastRenderedPageBreak/>
        <w:t>effectuer les</w:t>
      </w:r>
      <w:r w:rsidR="009C6479" w:rsidRPr="00480B06">
        <w:rPr>
          <w:rFonts w:ascii="Times New Roman" w:hAnsi="Times New Roman" w:cs="Times New Roman"/>
          <w:sz w:val="24"/>
          <w:szCs w:val="24"/>
        </w:rPr>
        <w:t xml:space="preserve"> évaluations. Cela les aide</w:t>
      </w:r>
      <w:r w:rsidR="00B65223" w:rsidRPr="00480B06">
        <w:rPr>
          <w:rFonts w:ascii="Times New Roman" w:hAnsi="Times New Roman" w:cs="Times New Roman"/>
          <w:sz w:val="24"/>
          <w:szCs w:val="24"/>
        </w:rPr>
        <w:t xml:space="preserve"> à</w:t>
      </w:r>
      <w:r w:rsidRPr="00480B06">
        <w:rPr>
          <w:rFonts w:ascii="Times New Roman" w:hAnsi="Times New Roman" w:cs="Times New Roman"/>
          <w:sz w:val="24"/>
          <w:szCs w:val="24"/>
        </w:rPr>
        <w:t xml:space="preserve">  </w:t>
      </w:r>
      <w:r w:rsidR="0079234D" w:rsidRPr="00480B06">
        <w:rPr>
          <w:rFonts w:ascii="Times New Roman" w:hAnsi="Times New Roman" w:cs="Times New Roman"/>
          <w:sz w:val="24"/>
          <w:szCs w:val="24"/>
        </w:rPr>
        <w:t>éduquer</w:t>
      </w:r>
      <w:r w:rsidRPr="00480B06">
        <w:rPr>
          <w:rFonts w:ascii="Times New Roman" w:hAnsi="Times New Roman" w:cs="Times New Roman"/>
          <w:sz w:val="24"/>
          <w:szCs w:val="24"/>
        </w:rPr>
        <w:t xml:space="preserve"> leurs </w:t>
      </w:r>
      <w:r w:rsidR="00B65223" w:rsidRPr="00480B06">
        <w:rPr>
          <w:rFonts w:ascii="Times New Roman" w:hAnsi="Times New Roman" w:cs="Times New Roman"/>
          <w:sz w:val="24"/>
          <w:szCs w:val="24"/>
        </w:rPr>
        <w:t>employés lorsqu</w:t>
      </w:r>
      <w:r w:rsidR="002F420A" w:rsidRPr="00480B06">
        <w:rPr>
          <w:rFonts w:ascii="Times New Roman" w:hAnsi="Times New Roman" w:cs="Times New Roman"/>
          <w:sz w:val="24"/>
          <w:szCs w:val="24"/>
        </w:rPr>
        <w:t>’</w:t>
      </w:r>
      <w:r w:rsidR="00B65223" w:rsidRPr="00480B06">
        <w:rPr>
          <w:rFonts w:ascii="Times New Roman" w:hAnsi="Times New Roman" w:cs="Times New Roman"/>
          <w:sz w:val="24"/>
          <w:szCs w:val="24"/>
        </w:rPr>
        <w:t>ils entrent dans le processus</w:t>
      </w:r>
      <w:r w:rsidR="009C6479" w:rsidRPr="00480B06">
        <w:rPr>
          <w:rFonts w:ascii="Times New Roman" w:hAnsi="Times New Roman" w:cs="Times New Roman"/>
          <w:sz w:val="24"/>
          <w:szCs w:val="24"/>
        </w:rPr>
        <w:t>. I</w:t>
      </w:r>
      <w:r w:rsidR="00B65223" w:rsidRPr="00480B06">
        <w:rPr>
          <w:rFonts w:ascii="Times New Roman" w:hAnsi="Times New Roman" w:cs="Times New Roman"/>
          <w:sz w:val="24"/>
          <w:szCs w:val="24"/>
        </w:rPr>
        <w:t>ls</w:t>
      </w:r>
      <w:r w:rsidRPr="00480B06">
        <w:rPr>
          <w:rFonts w:ascii="Times New Roman" w:hAnsi="Times New Roman" w:cs="Times New Roman"/>
          <w:sz w:val="24"/>
          <w:szCs w:val="24"/>
        </w:rPr>
        <w:t xml:space="preserve"> </w:t>
      </w:r>
      <w:r w:rsidR="00B65223" w:rsidRPr="00480B06">
        <w:rPr>
          <w:rFonts w:ascii="Times New Roman" w:hAnsi="Times New Roman" w:cs="Times New Roman"/>
          <w:sz w:val="24"/>
          <w:szCs w:val="24"/>
        </w:rPr>
        <w:t xml:space="preserve">auront </w:t>
      </w:r>
      <w:r w:rsidRPr="00480B06">
        <w:rPr>
          <w:rFonts w:ascii="Times New Roman" w:hAnsi="Times New Roman" w:cs="Times New Roman"/>
          <w:sz w:val="24"/>
          <w:szCs w:val="24"/>
        </w:rPr>
        <w:t xml:space="preserve"> </w:t>
      </w:r>
      <w:r w:rsidR="00B65223" w:rsidRPr="00480B06">
        <w:rPr>
          <w:rFonts w:ascii="Times New Roman" w:hAnsi="Times New Roman" w:cs="Times New Roman"/>
          <w:sz w:val="24"/>
          <w:szCs w:val="24"/>
        </w:rPr>
        <w:t>également</w:t>
      </w:r>
      <w:r w:rsidRPr="00480B06">
        <w:rPr>
          <w:rFonts w:ascii="Times New Roman" w:hAnsi="Times New Roman" w:cs="Times New Roman"/>
          <w:sz w:val="24"/>
          <w:szCs w:val="24"/>
        </w:rPr>
        <w:t xml:space="preserve"> </w:t>
      </w:r>
      <w:r w:rsidR="00E70FA6" w:rsidRPr="00480B06">
        <w:rPr>
          <w:rFonts w:ascii="Times New Roman" w:hAnsi="Times New Roman" w:cs="Times New Roman"/>
          <w:sz w:val="24"/>
          <w:szCs w:val="24"/>
        </w:rPr>
        <w:t>accès à</w:t>
      </w:r>
      <w:r w:rsidRPr="00480B06">
        <w:rPr>
          <w:rFonts w:ascii="Times New Roman" w:hAnsi="Times New Roman" w:cs="Times New Roman"/>
          <w:sz w:val="24"/>
          <w:szCs w:val="24"/>
        </w:rPr>
        <w:t xml:space="preserve"> certains experts nationaux en </w:t>
      </w:r>
      <w:r w:rsidR="00F254F6" w:rsidRPr="00480B06">
        <w:rPr>
          <w:rFonts w:ascii="Times New Roman" w:hAnsi="Times New Roman" w:cs="Times New Roman"/>
          <w:sz w:val="24"/>
          <w:szCs w:val="24"/>
        </w:rPr>
        <w:t>matière</w:t>
      </w:r>
      <w:r w:rsidRPr="00480B06">
        <w:rPr>
          <w:rFonts w:ascii="Times New Roman" w:hAnsi="Times New Roman" w:cs="Times New Roman"/>
          <w:sz w:val="24"/>
          <w:szCs w:val="24"/>
        </w:rPr>
        <w:t xml:space="preserve"> de </w:t>
      </w:r>
      <w:r w:rsidR="007A0011" w:rsidRPr="00480B06">
        <w:rPr>
          <w:rFonts w:ascii="Times New Roman" w:hAnsi="Times New Roman" w:cs="Times New Roman"/>
          <w:sz w:val="24"/>
          <w:szCs w:val="24"/>
        </w:rPr>
        <w:t>santé</w:t>
      </w:r>
      <w:r w:rsidRPr="00480B06">
        <w:rPr>
          <w:rFonts w:ascii="Times New Roman" w:hAnsi="Times New Roman" w:cs="Times New Roman"/>
          <w:sz w:val="24"/>
          <w:szCs w:val="24"/>
        </w:rPr>
        <w:t xml:space="preserve"> publique. II existe des personnes qui fournissent aux services de </w:t>
      </w:r>
      <w:r w:rsidR="007A0011" w:rsidRPr="00480B06">
        <w:rPr>
          <w:rFonts w:ascii="Times New Roman" w:hAnsi="Times New Roman" w:cs="Times New Roman"/>
          <w:sz w:val="24"/>
          <w:szCs w:val="24"/>
        </w:rPr>
        <w:t>santé</w:t>
      </w:r>
      <w:r w:rsidRPr="00480B06">
        <w:rPr>
          <w:rFonts w:ascii="Times New Roman" w:hAnsi="Times New Roman" w:cs="Times New Roman"/>
          <w:sz w:val="24"/>
          <w:szCs w:val="24"/>
        </w:rPr>
        <w:t xml:space="preserve"> des conseils et une assistance technique et qui choisissent de suivre</w:t>
      </w:r>
      <w:r w:rsidR="00E70FA6" w:rsidRPr="00480B06">
        <w:rPr>
          <w:rFonts w:ascii="Times New Roman" w:hAnsi="Times New Roman" w:cs="Times New Roman"/>
          <w:sz w:val="24"/>
          <w:szCs w:val="24"/>
        </w:rPr>
        <w:t xml:space="preserve"> l</w:t>
      </w:r>
      <w:r w:rsidRPr="00480B06">
        <w:rPr>
          <w:rFonts w:ascii="Times New Roman" w:hAnsi="Times New Roman" w:cs="Times New Roman"/>
          <w:sz w:val="24"/>
          <w:szCs w:val="24"/>
        </w:rPr>
        <w:t xml:space="preserve">e </w:t>
      </w:r>
      <w:r w:rsidR="00AA41B6" w:rsidRPr="00480B06">
        <w:rPr>
          <w:rFonts w:ascii="Times New Roman" w:hAnsi="Times New Roman" w:cs="Times New Roman"/>
          <w:sz w:val="24"/>
          <w:szCs w:val="24"/>
        </w:rPr>
        <w:t>processus. Il</w:t>
      </w:r>
      <w:r w:rsidRPr="00480B06">
        <w:rPr>
          <w:rFonts w:ascii="Times New Roman" w:hAnsi="Times New Roman" w:cs="Times New Roman"/>
          <w:sz w:val="24"/>
          <w:szCs w:val="24"/>
        </w:rPr>
        <w:t xml:space="preserve"> peut </w:t>
      </w:r>
      <w:r w:rsidR="00B65223" w:rsidRPr="00480B06">
        <w:rPr>
          <w:rFonts w:ascii="Times New Roman" w:hAnsi="Times New Roman" w:cs="Times New Roman"/>
          <w:sz w:val="24"/>
          <w:szCs w:val="24"/>
        </w:rPr>
        <w:t>également</w:t>
      </w:r>
      <w:r w:rsidR="00E70FA6" w:rsidRPr="00480B06">
        <w:rPr>
          <w:rFonts w:ascii="Times New Roman" w:hAnsi="Times New Roman" w:cs="Times New Roman"/>
          <w:sz w:val="24"/>
          <w:szCs w:val="24"/>
        </w:rPr>
        <w:t xml:space="preserve"> s</w:t>
      </w:r>
      <w:r w:rsidR="002F420A" w:rsidRPr="00480B06">
        <w:rPr>
          <w:rFonts w:ascii="Times New Roman" w:hAnsi="Times New Roman" w:cs="Times New Roman"/>
          <w:sz w:val="24"/>
          <w:szCs w:val="24"/>
        </w:rPr>
        <w:t>’</w:t>
      </w:r>
      <w:r w:rsidR="00E70FA6" w:rsidRPr="00480B06">
        <w:rPr>
          <w:rFonts w:ascii="Times New Roman" w:hAnsi="Times New Roman" w:cs="Times New Roman"/>
          <w:sz w:val="24"/>
          <w:szCs w:val="24"/>
        </w:rPr>
        <w:t>agir de trouver des moyens d</w:t>
      </w:r>
      <w:r w:rsidR="002F420A" w:rsidRPr="00480B06">
        <w:rPr>
          <w:rFonts w:ascii="Times New Roman" w:hAnsi="Times New Roman" w:cs="Times New Roman"/>
          <w:sz w:val="24"/>
          <w:szCs w:val="24"/>
        </w:rPr>
        <w:t>’</w:t>
      </w:r>
      <w:r w:rsidR="00E70FA6" w:rsidRPr="00480B06">
        <w:rPr>
          <w:rFonts w:ascii="Times New Roman" w:hAnsi="Times New Roman" w:cs="Times New Roman"/>
          <w:sz w:val="24"/>
          <w:szCs w:val="24"/>
        </w:rPr>
        <w:t>accès à</w:t>
      </w:r>
      <w:r w:rsidRPr="00480B06">
        <w:rPr>
          <w:rFonts w:ascii="Times New Roman" w:hAnsi="Times New Roman" w:cs="Times New Roman"/>
          <w:sz w:val="24"/>
          <w:szCs w:val="24"/>
        </w:rPr>
        <w:t xml:space="preserve"> des sources de f</w:t>
      </w:r>
      <w:r w:rsidR="00E70FA6" w:rsidRPr="00480B06">
        <w:rPr>
          <w:rFonts w:ascii="Times New Roman" w:hAnsi="Times New Roman" w:cs="Times New Roman"/>
          <w:sz w:val="24"/>
          <w:szCs w:val="24"/>
        </w:rPr>
        <w:t xml:space="preserve">inancement qui ne leur seraient </w:t>
      </w:r>
      <w:r w:rsidRPr="00480B06">
        <w:rPr>
          <w:rFonts w:ascii="Times New Roman" w:hAnsi="Times New Roman" w:cs="Times New Roman"/>
          <w:sz w:val="24"/>
          <w:szCs w:val="24"/>
        </w:rPr>
        <w:t xml:space="preserve">pas </w:t>
      </w:r>
      <w:r w:rsidR="00E70FA6" w:rsidRPr="00480B06">
        <w:rPr>
          <w:rFonts w:ascii="Times New Roman" w:hAnsi="Times New Roman" w:cs="Times New Roman"/>
          <w:sz w:val="24"/>
          <w:szCs w:val="24"/>
        </w:rPr>
        <w:t xml:space="preserve">accessibles </w:t>
      </w:r>
      <w:r w:rsidR="00515CEE">
        <w:rPr>
          <w:rFonts w:ascii="Times New Roman" w:hAnsi="Times New Roman" w:cs="Times New Roman"/>
          <w:sz w:val="24"/>
          <w:szCs w:val="24"/>
        </w:rPr>
        <w:t xml:space="preserve">autrement. </w:t>
      </w:r>
      <w:r w:rsidRPr="00480B06">
        <w:rPr>
          <w:rFonts w:ascii="Times New Roman" w:hAnsi="Times New Roman" w:cs="Times New Roman"/>
          <w:sz w:val="24"/>
          <w:szCs w:val="24"/>
        </w:rPr>
        <w:t xml:space="preserve">Ainsi, certaines agences de </w:t>
      </w:r>
      <w:r w:rsidR="007A0011" w:rsidRPr="00480B06">
        <w:rPr>
          <w:rFonts w:ascii="Times New Roman" w:hAnsi="Times New Roman" w:cs="Times New Roman"/>
          <w:sz w:val="24"/>
          <w:szCs w:val="24"/>
        </w:rPr>
        <w:t>santé</w:t>
      </w:r>
      <w:r w:rsidRPr="00480B06">
        <w:rPr>
          <w:rFonts w:ascii="Times New Roman" w:hAnsi="Times New Roman" w:cs="Times New Roman"/>
          <w:sz w:val="24"/>
          <w:szCs w:val="24"/>
        </w:rPr>
        <w:t xml:space="preserve"> publique, par exemple, et </w:t>
      </w:r>
      <w:r w:rsidR="00E70FA6" w:rsidRPr="00480B06">
        <w:rPr>
          <w:rFonts w:ascii="Times New Roman" w:hAnsi="Times New Roman" w:cs="Times New Roman"/>
          <w:sz w:val="24"/>
          <w:szCs w:val="24"/>
        </w:rPr>
        <w:t xml:space="preserve">même les Centers for </w:t>
      </w:r>
      <w:r w:rsidRPr="00480B06">
        <w:rPr>
          <w:rFonts w:ascii="Times New Roman" w:hAnsi="Times New Roman" w:cs="Times New Roman"/>
          <w:sz w:val="24"/>
          <w:szCs w:val="24"/>
        </w:rPr>
        <w:t>Disease</w:t>
      </w:r>
      <w:r w:rsidR="00E70FA6" w:rsidRPr="00480B06">
        <w:rPr>
          <w:rFonts w:ascii="Times New Roman" w:hAnsi="Times New Roman" w:cs="Times New Roman"/>
          <w:sz w:val="24"/>
          <w:szCs w:val="24"/>
        </w:rPr>
        <w:t xml:space="preserve"> </w:t>
      </w:r>
      <w:r w:rsidRPr="00480B06">
        <w:rPr>
          <w:rFonts w:ascii="Times New Roman" w:hAnsi="Times New Roman" w:cs="Times New Roman"/>
          <w:sz w:val="24"/>
          <w:szCs w:val="24"/>
        </w:rPr>
        <w:t>Control, peuvent fournir des incitations</w:t>
      </w:r>
      <w:r w:rsidR="00E70FA6" w:rsidRPr="00480B06">
        <w:rPr>
          <w:rFonts w:ascii="Times New Roman" w:hAnsi="Times New Roman" w:cs="Times New Roman"/>
          <w:sz w:val="24"/>
          <w:szCs w:val="24"/>
        </w:rPr>
        <w:t xml:space="preserve"> financières </w:t>
      </w:r>
      <w:r w:rsidRPr="00480B06">
        <w:rPr>
          <w:rFonts w:ascii="Times New Roman" w:hAnsi="Times New Roman" w:cs="Times New Roman"/>
          <w:sz w:val="24"/>
          <w:szCs w:val="24"/>
        </w:rPr>
        <w:t xml:space="preserve"> pour l</w:t>
      </w:r>
      <w:r w:rsidR="002F420A" w:rsidRPr="00480B06">
        <w:rPr>
          <w:rFonts w:ascii="Times New Roman" w:hAnsi="Times New Roman" w:cs="Times New Roman"/>
          <w:sz w:val="24"/>
          <w:szCs w:val="24"/>
        </w:rPr>
        <w:t>’</w:t>
      </w:r>
      <w:r w:rsidR="00B65223" w:rsidRPr="00480B06">
        <w:rPr>
          <w:rFonts w:ascii="Times New Roman" w:hAnsi="Times New Roman" w:cs="Times New Roman"/>
          <w:sz w:val="24"/>
          <w:szCs w:val="24"/>
        </w:rPr>
        <w:t>accréditation</w:t>
      </w:r>
      <w:r w:rsidR="00A538DE" w:rsidRPr="00480B06">
        <w:rPr>
          <w:rFonts w:ascii="Times New Roman" w:hAnsi="Times New Roman" w:cs="Times New Roman"/>
          <w:sz w:val="24"/>
          <w:szCs w:val="24"/>
        </w:rPr>
        <w:t xml:space="preserve">. </w:t>
      </w:r>
      <w:r w:rsidRPr="00480B06">
        <w:rPr>
          <w:rFonts w:ascii="Times New Roman" w:hAnsi="Times New Roman" w:cs="Times New Roman"/>
          <w:sz w:val="24"/>
          <w:szCs w:val="24"/>
        </w:rPr>
        <w:t>En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autres termes,  les  services de  </w:t>
      </w:r>
      <w:r w:rsidR="007A0011" w:rsidRPr="00480B06">
        <w:rPr>
          <w:rFonts w:ascii="Times New Roman" w:hAnsi="Times New Roman" w:cs="Times New Roman"/>
          <w:sz w:val="24"/>
          <w:szCs w:val="24"/>
        </w:rPr>
        <w:t>santé</w:t>
      </w:r>
      <w:r w:rsidRPr="00480B06">
        <w:rPr>
          <w:rFonts w:ascii="Times New Roman" w:hAnsi="Times New Roman" w:cs="Times New Roman"/>
          <w:sz w:val="24"/>
          <w:szCs w:val="24"/>
        </w:rPr>
        <w:t xml:space="preserve">  </w:t>
      </w:r>
      <w:r w:rsidR="00933EC2">
        <w:rPr>
          <w:rFonts w:ascii="Times New Roman" w:hAnsi="Times New Roman" w:cs="Times New Roman"/>
          <w:sz w:val="24"/>
          <w:szCs w:val="24"/>
        </w:rPr>
        <w:t>accrédité</w:t>
      </w:r>
      <w:r w:rsidR="00E70FA6" w:rsidRPr="00480B06">
        <w:rPr>
          <w:rFonts w:ascii="Times New Roman" w:hAnsi="Times New Roman" w:cs="Times New Roman"/>
          <w:sz w:val="24"/>
          <w:szCs w:val="24"/>
        </w:rPr>
        <w:t>s pourraient</w:t>
      </w:r>
      <w:r w:rsidRPr="00480B06">
        <w:rPr>
          <w:rFonts w:ascii="Times New Roman" w:hAnsi="Times New Roman" w:cs="Times New Roman"/>
          <w:sz w:val="24"/>
          <w:szCs w:val="24"/>
        </w:rPr>
        <w:t>,</w:t>
      </w:r>
      <w:r w:rsidR="00E70FA6" w:rsidRPr="00480B06">
        <w:rPr>
          <w:rFonts w:ascii="Times New Roman" w:hAnsi="Times New Roman" w:cs="Times New Roman"/>
          <w:sz w:val="24"/>
          <w:szCs w:val="24"/>
        </w:rPr>
        <w:t xml:space="preserve"> être  traité</w:t>
      </w:r>
      <w:r w:rsidRPr="00480B06">
        <w:rPr>
          <w:rFonts w:ascii="Times New Roman" w:hAnsi="Times New Roman" w:cs="Times New Roman"/>
          <w:sz w:val="24"/>
          <w:szCs w:val="24"/>
        </w:rPr>
        <w:t>s  plus favorablement lors des demandes de  subventions et</w:t>
      </w:r>
      <w:r w:rsidR="00E70FA6" w:rsidRPr="00480B06">
        <w:rPr>
          <w:rFonts w:ascii="Times New Roman" w:hAnsi="Times New Roman" w:cs="Times New Roman"/>
          <w:sz w:val="24"/>
          <w:szCs w:val="24"/>
        </w:rPr>
        <w:t xml:space="preserve">  de  contrats, par rapport aux </w:t>
      </w:r>
      <w:r w:rsidRPr="00480B06">
        <w:rPr>
          <w:rFonts w:ascii="Times New Roman" w:hAnsi="Times New Roman" w:cs="Times New Roman"/>
          <w:sz w:val="24"/>
          <w:szCs w:val="24"/>
        </w:rPr>
        <w:t xml:space="preserve">services non </w:t>
      </w:r>
      <w:r w:rsidR="00E70FA6" w:rsidRPr="00480B06">
        <w:rPr>
          <w:rFonts w:ascii="Times New Roman" w:hAnsi="Times New Roman" w:cs="Times New Roman"/>
          <w:sz w:val="24"/>
          <w:szCs w:val="24"/>
        </w:rPr>
        <w:t>accrédités</w:t>
      </w:r>
      <w:r w:rsidRPr="00480B06">
        <w:rPr>
          <w:rFonts w:ascii="Times New Roman" w:hAnsi="Times New Roman" w:cs="Times New Roman"/>
          <w:sz w:val="24"/>
          <w:szCs w:val="24"/>
        </w:rPr>
        <w:t xml:space="preserve">. Un autre avantage possible est que les services de </w:t>
      </w:r>
      <w:r w:rsidR="007A0011" w:rsidRPr="00480B06">
        <w:rPr>
          <w:rFonts w:ascii="Times New Roman" w:hAnsi="Times New Roman" w:cs="Times New Roman"/>
          <w:sz w:val="24"/>
          <w:szCs w:val="24"/>
        </w:rPr>
        <w:t>santé</w:t>
      </w:r>
      <w:r w:rsidRPr="00480B06">
        <w:rPr>
          <w:rFonts w:ascii="Times New Roman" w:hAnsi="Times New Roman" w:cs="Times New Roman"/>
          <w:sz w:val="24"/>
          <w:szCs w:val="24"/>
        </w:rPr>
        <w:t xml:space="preserve"> </w:t>
      </w:r>
      <w:r w:rsidR="00E70FA6" w:rsidRPr="00480B06">
        <w:rPr>
          <w:rFonts w:ascii="Times New Roman" w:hAnsi="Times New Roman" w:cs="Times New Roman"/>
          <w:sz w:val="24"/>
          <w:szCs w:val="24"/>
        </w:rPr>
        <w:t>agrées</w:t>
      </w:r>
      <w:r w:rsidRPr="00480B06">
        <w:rPr>
          <w:rFonts w:ascii="Times New Roman" w:hAnsi="Times New Roman" w:cs="Times New Roman"/>
          <w:sz w:val="24"/>
          <w:szCs w:val="24"/>
        </w:rPr>
        <w:t xml:space="preserve"> n</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auront </w:t>
      </w:r>
      <w:r w:rsidR="00E70FA6" w:rsidRPr="00480B06">
        <w:rPr>
          <w:rFonts w:ascii="Times New Roman" w:hAnsi="Times New Roman" w:cs="Times New Roman"/>
          <w:sz w:val="24"/>
          <w:szCs w:val="24"/>
        </w:rPr>
        <w:t xml:space="preserve">peut-être pas à </w:t>
      </w:r>
      <w:r w:rsidRPr="00480B06">
        <w:rPr>
          <w:rFonts w:ascii="Times New Roman" w:hAnsi="Times New Roman" w:cs="Times New Roman"/>
          <w:sz w:val="24"/>
          <w:szCs w:val="24"/>
        </w:rPr>
        <w:t xml:space="preserve">subir autant de tracasseries bureaucratiques que pour les  demandes de  subventions. Et  cela  leur  permet </w:t>
      </w:r>
      <w:r w:rsidR="00B65223" w:rsidRPr="00480B06">
        <w:rPr>
          <w:rFonts w:ascii="Times New Roman" w:hAnsi="Times New Roman" w:cs="Times New Roman"/>
          <w:sz w:val="24"/>
          <w:szCs w:val="24"/>
        </w:rPr>
        <w:t>également</w:t>
      </w:r>
      <w:r w:rsidR="00E70FA6" w:rsidRPr="00480B06">
        <w:rPr>
          <w:rFonts w:ascii="Times New Roman" w:hAnsi="Times New Roman" w:cs="Times New Roman"/>
          <w:sz w:val="24"/>
          <w:szCs w:val="24"/>
        </w:rPr>
        <w:t xml:space="preserve"> de  tirer  parti  des </w:t>
      </w:r>
      <w:r w:rsidRPr="00480B06">
        <w:rPr>
          <w:rFonts w:ascii="Times New Roman" w:hAnsi="Times New Roman" w:cs="Times New Roman"/>
          <w:sz w:val="24"/>
          <w:szCs w:val="24"/>
        </w:rPr>
        <w:t>informations que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autres </w:t>
      </w:r>
      <w:r w:rsidR="00E70FA6" w:rsidRPr="00480B06">
        <w:rPr>
          <w:rFonts w:ascii="Times New Roman" w:hAnsi="Times New Roman" w:cs="Times New Roman"/>
          <w:sz w:val="24"/>
          <w:szCs w:val="24"/>
        </w:rPr>
        <w:t>ministères</w:t>
      </w:r>
      <w:r w:rsidRPr="00480B06">
        <w:rPr>
          <w:rFonts w:ascii="Times New Roman" w:hAnsi="Times New Roman" w:cs="Times New Roman"/>
          <w:sz w:val="24"/>
          <w:szCs w:val="24"/>
        </w:rPr>
        <w:t xml:space="preserve"> de la </w:t>
      </w:r>
      <w:r w:rsidR="007A0011" w:rsidRPr="00480B06">
        <w:rPr>
          <w:rFonts w:ascii="Times New Roman" w:hAnsi="Times New Roman" w:cs="Times New Roman"/>
          <w:sz w:val="24"/>
          <w:szCs w:val="24"/>
        </w:rPr>
        <w:t>santé</w:t>
      </w:r>
      <w:r w:rsidRPr="00480B06">
        <w:rPr>
          <w:rFonts w:ascii="Times New Roman" w:hAnsi="Times New Roman" w:cs="Times New Roman"/>
          <w:sz w:val="24"/>
          <w:szCs w:val="24"/>
        </w:rPr>
        <w:t xml:space="preserve"> diffusent sur les meilleures pratiques. Parce qu</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elles permettent d</w:t>
      </w:r>
      <w:r w:rsidR="002F420A" w:rsidRPr="00480B06">
        <w:rPr>
          <w:rFonts w:ascii="Times New Roman" w:hAnsi="Times New Roman" w:cs="Times New Roman"/>
          <w:sz w:val="24"/>
          <w:szCs w:val="24"/>
        </w:rPr>
        <w:t>’</w:t>
      </w:r>
      <w:r w:rsidR="00F254F6" w:rsidRPr="00480B06">
        <w:rPr>
          <w:rFonts w:ascii="Times New Roman" w:hAnsi="Times New Roman" w:cs="Times New Roman"/>
          <w:sz w:val="24"/>
          <w:szCs w:val="24"/>
        </w:rPr>
        <w:t>améliorer</w:t>
      </w:r>
      <w:r w:rsidRPr="00480B06">
        <w:rPr>
          <w:rFonts w:ascii="Times New Roman" w:hAnsi="Times New Roman" w:cs="Times New Roman"/>
          <w:sz w:val="24"/>
          <w:szCs w:val="24"/>
        </w:rPr>
        <w:t xml:space="preserve"> la qualité, les nouvelles pratiques sont </w:t>
      </w:r>
      <w:r w:rsidR="00E70FA6" w:rsidRPr="00480B06">
        <w:rPr>
          <w:rFonts w:ascii="Times New Roman" w:hAnsi="Times New Roman" w:cs="Times New Roman"/>
          <w:sz w:val="24"/>
          <w:szCs w:val="24"/>
        </w:rPr>
        <w:t xml:space="preserve">imprimées </w:t>
      </w:r>
      <w:r w:rsidRPr="00480B06">
        <w:rPr>
          <w:rFonts w:ascii="Times New Roman" w:hAnsi="Times New Roman" w:cs="Times New Roman"/>
          <w:sz w:val="24"/>
          <w:szCs w:val="24"/>
        </w:rPr>
        <w:t xml:space="preserve">et </w:t>
      </w:r>
      <w:r w:rsidR="00E70FA6" w:rsidRPr="00480B06">
        <w:rPr>
          <w:rFonts w:ascii="Times New Roman" w:hAnsi="Times New Roman" w:cs="Times New Roman"/>
          <w:sz w:val="24"/>
          <w:szCs w:val="24"/>
        </w:rPr>
        <w:t xml:space="preserve">partagées </w:t>
      </w:r>
      <w:r w:rsidRPr="00480B06">
        <w:rPr>
          <w:rFonts w:ascii="Times New Roman" w:hAnsi="Times New Roman" w:cs="Times New Roman"/>
          <w:sz w:val="24"/>
          <w:szCs w:val="24"/>
        </w:rPr>
        <w:t>avec les organisations</w:t>
      </w:r>
      <w:r w:rsidR="00E70FA6" w:rsidRPr="00480B06">
        <w:rPr>
          <w:rFonts w:ascii="Times New Roman" w:hAnsi="Times New Roman" w:cs="Times New Roman"/>
          <w:sz w:val="24"/>
          <w:szCs w:val="24"/>
        </w:rPr>
        <w:t xml:space="preserve"> qui cherchent à</w:t>
      </w:r>
      <w:r w:rsidRPr="00480B06">
        <w:rPr>
          <w:rFonts w:ascii="Times New Roman" w:hAnsi="Times New Roman" w:cs="Times New Roman"/>
          <w:sz w:val="24"/>
          <w:szCs w:val="24"/>
        </w:rPr>
        <w:t xml:space="preserve"> obtenir une </w:t>
      </w:r>
      <w:r w:rsidR="009C6479" w:rsidRPr="00480B06">
        <w:rPr>
          <w:rFonts w:ascii="Times New Roman" w:hAnsi="Times New Roman" w:cs="Times New Roman"/>
          <w:sz w:val="24"/>
          <w:szCs w:val="24"/>
        </w:rPr>
        <w:t>accréditation.</w:t>
      </w:r>
    </w:p>
    <w:p w:rsidR="0055439E" w:rsidRPr="00480B06" w:rsidRDefault="00D63F83" w:rsidP="003B5CC0">
      <w:pPr>
        <w:pStyle w:val="Titre2"/>
        <w:rPr>
          <w:rFonts w:ascii="Times New Roman" w:hAnsi="Times New Roman" w:cs="Times New Roman"/>
          <w:color w:val="auto"/>
          <w:sz w:val="24"/>
          <w:szCs w:val="24"/>
        </w:rPr>
      </w:pPr>
      <w:bookmarkStart w:id="204" w:name="_Toc149225813"/>
      <w:r w:rsidRPr="00480B06">
        <w:rPr>
          <w:rFonts w:ascii="Times New Roman" w:hAnsi="Times New Roman" w:cs="Times New Roman"/>
          <w:color w:val="auto"/>
          <w:sz w:val="24"/>
          <w:szCs w:val="24"/>
        </w:rPr>
        <w:t>8.6</w:t>
      </w:r>
      <w:r w:rsidR="009C6479" w:rsidRPr="00480B06">
        <w:rPr>
          <w:rFonts w:ascii="Times New Roman" w:hAnsi="Times New Roman" w:cs="Times New Roman"/>
          <w:color w:val="auto"/>
          <w:sz w:val="24"/>
          <w:szCs w:val="24"/>
        </w:rPr>
        <w:t>.</w:t>
      </w:r>
      <w:r w:rsidR="0055439E" w:rsidRPr="00480B06">
        <w:rPr>
          <w:rFonts w:ascii="Times New Roman" w:hAnsi="Times New Roman" w:cs="Times New Roman"/>
          <w:color w:val="auto"/>
          <w:sz w:val="24"/>
          <w:szCs w:val="24"/>
        </w:rPr>
        <w:t xml:space="preserve"> </w:t>
      </w:r>
      <w:r w:rsidR="00B038D5" w:rsidRPr="00480B06">
        <w:rPr>
          <w:rFonts w:ascii="Times New Roman" w:hAnsi="Times New Roman" w:cs="Times New Roman"/>
          <w:color w:val="auto"/>
          <w:sz w:val="24"/>
          <w:szCs w:val="24"/>
        </w:rPr>
        <w:t>Stratégies</w:t>
      </w:r>
      <w:r w:rsidR="00E70FA6" w:rsidRPr="00480B06">
        <w:rPr>
          <w:rFonts w:ascii="Times New Roman" w:hAnsi="Times New Roman" w:cs="Times New Roman"/>
          <w:color w:val="auto"/>
          <w:sz w:val="24"/>
          <w:szCs w:val="24"/>
        </w:rPr>
        <w:t xml:space="preserve">  pour  l</w:t>
      </w:r>
      <w:r w:rsidR="002F420A" w:rsidRPr="00480B06">
        <w:rPr>
          <w:rFonts w:ascii="Times New Roman" w:hAnsi="Times New Roman" w:cs="Times New Roman"/>
          <w:color w:val="auto"/>
          <w:sz w:val="24"/>
          <w:szCs w:val="24"/>
        </w:rPr>
        <w:t>’</w:t>
      </w:r>
      <w:r w:rsidR="0055439E" w:rsidRPr="00480B06">
        <w:rPr>
          <w:rFonts w:ascii="Times New Roman" w:hAnsi="Times New Roman" w:cs="Times New Roman"/>
          <w:color w:val="auto"/>
          <w:sz w:val="24"/>
          <w:szCs w:val="24"/>
        </w:rPr>
        <w:t xml:space="preserve">assurance  </w:t>
      </w:r>
      <w:r w:rsidR="00B038D5" w:rsidRPr="00480B06">
        <w:rPr>
          <w:rFonts w:ascii="Times New Roman" w:hAnsi="Times New Roman" w:cs="Times New Roman"/>
          <w:color w:val="auto"/>
          <w:sz w:val="24"/>
          <w:szCs w:val="24"/>
        </w:rPr>
        <w:t>qualité</w:t>
      </w:r>
      <w:bookmarkEnd w:id="204"/>
      <w:r w:rsidR="00B038D5" w:rsidRPr="00480B06">
        <w:rPr>
          <w:rFonts w:ascii="Times New Roman" w:hAnsi="Times New Roman" w:cs="Times New Roman"/>
          <w:color w:val="auto"/>
          <w:sz w:val="24"/>
          <w:szCs w:val="24"/>
        </w:rPr>
        <w:t xml:space="preserve"> </w:t>
      </w:r>
    </w:p>
    <w:p w:rsidR="0055439E" w:rsidRPr="00480B06" w:rsidRDefault="00E70FA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expérience</w:t>
      </w:r>
      <w:r w:rsidR="0055439E" w:rsidRPr="00480B06">
        <w:rPr>
          <w:rFonts w:ascii="Times New Roman" w:hAnsi="Times New Roman" w:cs="Times New Roman"/>
          <w:sz w:val="24"/>
          <w:szCs w:val="24"/>
        </w:rPr>
        <w:t xml:space="preserve">  </w:t>
      </w:r>
      <w:r w:rsidRPr="00480B06">
        <w:rPr>
          <w:rFonts w:ascii="Times New Roman" w:hAnsi="Times New Roman" w:cs="Times New Roman"/>
          <w:sz w:val="24"/>
          <w:szCs w:val="24"/>
        </w:rPr>
        <w:t>récente dans l</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 xml:space="preserve">application de la gestion de la qualité aux </w:t>
      </w:r>
      <w:r w:rsidR="002F2271" w:rsidRPr="00480B06">
        <w:rPr>
          <w:rFonts w:ascii="Times New Roman" w:hAnsi="Times New Roman" w:cs="Times New Roman"/>
          <w:sz w:val="24"/>
          <w:szCs w:val="24"/>
        </w:rPr>
        <w:t>systèmes</w:t>
      </w:r>
      <w:r w:rsidR="0055439E" w:rsidRPr="00480B06">
        <w:rPr>
          <w:rFonts w:ascii="Times New Roman" w:hAnsi="Times New Roman" w:cs="Times New Roman"/>
          <w:sz w:val="24"/>
          <w:szCs w:val="24"/>
        </w:rPr>
        <w:t xml:space="preserve"> de soins de </w:t>
      </w:r>
      <w:r w:rsidR="007A0011" w:rsidRPr="00480B06">
        <w:rPr>
          <w:rFonts w:ascii="Times New Roman" w:hAnsi="Times New Roman" w:cs="Times New Roman"/>
          <w:sz w:val="24"/>
          <w:szCs w:val="24"/>
        </w:rPr>
        <w:t>santé</w:t>
      </w:r>
      <w:r w:rsidR="0055439E" w:rsidRPr="00480B06">
        <w:rPr>
          <w:rFonts w:ascii="Times New Roman" w:hAnsi="Times New Roman" w:cs="Times New Roman"/>
          <w:sz w:val="24"/>
          <w:szCs w:val="24"/>
        </w:rPr>
        <w:t xml:space="preserve">  montre  que  dans  un  plan  optimal  d</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 xml:space="preserve">assurance  qualité,  quatre  </w:t>
      </w:r>
      <w:r w:rsidR="00B65223" w:rsidRPr="00480B06">
        <w:rPr>
          <w:rFonts w:ascii="Times New Roman" w:hAnsi="Times New Roman" w:cs="Times New Roman"/>
          <w:sz w:val="24"/>
          <w:szCs w:val="24"/>
        </w:rPr>
        <w:t>critères</w:t>
      </w:r>
      <w:r w:rsidR="0055439E" w:rsidRPr="00480B06">
        <w:rPr>
          <w:rFonts w:ascii="Times New Roman" w:hAnsi="Times New Roman" w:cs="Times New Roman"/>
          <w:sz w:val="24"/>
          <w:szCs w:val="24"/>
        </w:rPr>
        <w:t xml:space="preserve">  doivent  </w:t>
      </w:r>
      <w:r w:rsidRPr="00480B06">
        <w:rPr>
          <w:rFonts w:ascii="Times New Roman" w:hAnsi="Times New Roman" w:cs="Times New Roman"/>
          <w:sz w:val="24"/>
          <w:szCs w:val="24"/>
        </w:rPr>
        <w:t>être</w:t>
      </w:r>
      <w:r w:rsidR="0055439E" w:rsidRPr="00480B06">
        <w:rPr>
          <w:rFonts w:ascii="Times New Roman" w:hAnsi="Times New Roman" w:cs="Times New Roman"/>
          <w:sz w:val="24"/>
          <w:szCs w:val="24"/>
        </w:rPr>
        <w:t xml:space="preserve"> respectes :</w:t>
      </w:r>
    </w:p>
    <w:p w:rsidR="0055439E" w:rsidRPr="00480B06" w:rsidRDefault="0055439E" w:rsidP="00744F9D">
      <w:pPr>
        <w:pStyle w:val="Paragraphedeliste"/>
        <w:numPr>
          <w:ilvl w:val="0"/>
          <w:numId w:val="4"/>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assurance qualité</w:t>
      </w:r>
      <w:r w:rsidR="00E70FA6" w:rsidRPr="00480B06">
        <w:rPr>
          <w:rFonts w:ascii="Times New Roman" w:hAnsi="Times New Roman" w:cs="Times New Roman"/>
          <w:sz w:val="24"/>
          <w:szCs w:val="24"/>
        </w:rPr>
        <w:t xml:space="preserve"> vise à</w:t>
      </w:r>
      <w:r w:rsidRPr="00480B06">
        <w:rPr>
          <w:rFonts w:ascii="Times New Roman" w:hAnsi="Times New Roman" w:cs="Times New Roman"/>
          <w:sz w:val="24"/>
          <w:szCs w:val="24"/>
        </w:rPr>
        <w:t xml:space="preserve"> </w:t>
      </w:r>
      <w:r w:rsidR="00E70FA6" w:rsidRPr="00480B06">
        <w:rPr>
          <w:rFonts w:ascii="Times New Roman" w:hAnsi="Times New Roman" w:cs="Times New Roman"/>
          <w:sz w:val="24"/>
          <w:szCs w:val="24"/>
        </w:rPr>
        <w:t>répondre</w:t>
      </w:r>
      <w:r w:rsidRPr="00480B06">
        <w:rPr>
          <w:rFonts w:ascii="Times New Roman" w:hAnsi="Times New Roman" w:cs="Times New Roman"/>
          <w:sz w:val="24"/>
          <w:szCs w:val="24"/>
        </w:rPr>
        <w:t xml:space="preserve"> aux besoins et aux attentes des patients et de la </w:t>
      </w:r>
      <w:r w:rsidR="00E70FA6" w:rsidRPr="00480B06">
        <w:rPr>
          <w:rFonts w:ascii="Times New Roman" w:hAnsi="Times New Roman" w:cs="Times New Roman"/>
          <w:sz w:val="24"/>
          <w:szCs w:val="24"/>
        </w:rPr>
        <w:t>communauté</w:t>
      </w:r>
    </w:p>
    <w:p w:rsidR="0055439E" w:rsidRPr="00480B06" w:rsidRDefault="0055439E" w:rsidP="00744F9D">
      <w:pPr>
        <w:pStyle w:val="Paragraphedeliste"/>
        <w:numPr>
          <w:ilvl w:val="0"/>
          <w:numId w:val="4"/>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 </w:t>
      </w:r>
      <w:r w:rsidR="00B038D5" w:rsidRPr="00480B06">
        <w:rPr>
          <w:rFonts w:ascii="Times New Roman" w:hAnsi="Times New Roman" w:cs="Times New Roman"/>
          <w:sz w:val="24"/>
          <w:szCs w:val="24"/>
        </w:rPr>
        <w:t>contrôle</w:t>
      </w:r>
      <w:r w:rsidR="009C6479" w:rsidRPr="00480B06">
        <w:rPr>
          <w:rFonts w:ascii="Times New Roman" w:hAnsi="Times New Roman" w:cs="Times New Roman"/>
          <w:sz w:val="24"/>
          <w:szCs w:val="24"/>
        </w:rPr>
        <w:t xml:space="preserve">  de la qualité est .dirigé</w:t>
      </w:r>
      <w:r w:rsidRPr="00480B06">
        <w:rPr>
          <w:rFonts w:ascii="Times New Roman" w:hAnsi="Times New Roman" w:cs="Times New Roman"/>
          <w:sz w:val="24"/>
          <w:szCs w:val="24"/>
        </w:rPr>
        <w:t xml:space="preserve"> vers les </w:t>
      </w:r>
      <w:r w:rsidR="002F2271" w:rsidRPr="00480B06">
        <w:rPr>
          <w:rFonts w:ascii="Times New Roman" w:hAnsi="Times New Roman" w:cs="Times New Roman"/>
          <w:sz w:val="24"/>
          <w:szCs w:val="24"/>
        </w:rPr>
        <w:t>systèmes</w:t>
      </w:r>
      <w:r w:rsidRPr="00480B06">
        <w:rPr>
          <w:rFonts w:ascii="Times New Roman" w:hAnsi="Times New Roman" w:cs="Times New Roman"/>
          <w:sz w:val="24"/>
          <w:szCs w:val="24"/>
        </w:rPr>
        <w:t xml:space="preserve"> et les processus.</w:t>
      </w:r>
    </w:p>
    <w:p w:rsidR="0055439E" w:rsidRPr="00480B06" w:rsidRDefault="0055439E" w:rsidP="00744F9D">
      <w:pPr>
        <w:pStyle w:val="Paragraphedeliste"/>
        <w:numPr>
          <w:ilvl w:val="0"/>
          <w:numId w:val="4"/>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assurance  qualité  utilise les </w:t>
      </w:r>
      <w:r w:rsidR="007A0011" w:rsidRPr="00480B06">
        <w:rPr>
          <w:rFonts w:ascii="Times New Roman" w:hAnsi="Times New Roman" w:cs="Times New Roman"/>
          <w:sz w:val="24"/>
          <w:szCs w:val="24"/>
        </w:rPr>
        <w:t>données</w:t>
      </w:r>
      <w:r w:rsidRPr="00480B06">
        <w:rPr>
          <w:rFonts w:ascii="Times New Roman" w:hAnsi="Times New Roman" w:cs="Times New Roman"/>
          <w:sz w:val="24"/>
          <w:szCs w:val="24"/>
        </w:rPr>
        <w:t xml:space="preserve">  pour </w:t>
      </w:r>
      <w:r w:rsidR="0079234D" w:rsidRPr="00480B06">
        <w:rPr>
          <w:rFonts w:ascii="Times New Roman" w:hAnsi="Times New Roman" w:cs="Times New Roman"/>
          <w:sz w:val="24"/>
          <w:szCs w:val="24"/>
        </w:rPr>
        <w:t xml:space="preserve">évaluer </w:t>
      </w:r>
      <w:r w:rsidRPr="00480B06">
        <w:rPr>
          <w:rFonts w:ascii="Times New Roman" w:hAnsi="Times New Roman" w:cs="Times New Roman"/>
          <w:sz w:val="24"/>
          <w:szCs w:val="24"/>
        </w:rPr>
        <w:t xml:space="preserve">  les processus  de prestation de services.</w:t>
      </w:r>
    </w:p>
    <w:p w:rsidR="0055439E" w:rsidRPr="00480B06" w:rsidRDefault="0055439E" w:rsidP="00744F9D">
      <w:pPr>
        <w:pStyle w:val="Paragraphedeliste"/>
        <w:numPr>
          <w:ilvl w:val="0"/>
          <w:numId w:val="4"/>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assurance   </w:t>
      </w:r>
      <w:r w:rsidR="00B038D5" w:rsidRPr="00480B06">
        <w:rPr>
          <w:rFonts w:ascii="Times New Roman" w:hAnsi="Times New Roman" w:cs="Times New Roman"/>
          <w:sz w:val="24"/>
          <w:szCs w:val="24"/>
        </w:rPr>
        <w:t xml:space="preserve">qualité </w:t>
      </w:r>
      <w:r w:rsidRPr="00480B06">
        <w:rPr>
          <w:rFonts w:ascii="Times New Roman" w:hAnsi="Times New Roman" w:cs="Times New Roman"/>
          <w:sz w:val="24"/>
          <w:szCs w:val="24"/>
        </w:rPr>
        <w:t xml:space="preserve">  encourage   une  approche  d</w:t>
      </w:r>
      <w:r w:rsidR="002F420A" w:rsidRPr="00480B06">
        <w:rPr>
          <w:rFonts w:ascii="Times New Roman" w:hAnsi="Times New Roman" w:cs="Times New Roman"/>
          <w:sz w:val="24"/>
          <w:szCs w:val="24"/>
        </w:rPr>
        <w:t>’</w:t>
      </w:r>
      <w:r w:rsidR="00E70FA6" w:rsidRPr="00480B06">
        <w:rPr>
          <w:rFonts w:ascii="Times New Roman" w:hAnsi="Times New Roman" w:cs="Times New Roman"/>
          <w:sz w:val="24"/>
          <w:szCs w:val="24"/>
        </w:rPr>
        <w:t>équipe</w:t>
      </w:r>
      <w:r w:rsidRPr="00480B06">
        <w:rPr>
          <w:rFonts w:ascii="Times New Roman" w:hAnsi="Times New Roman" w:cs="Times New Roman"/>
          <w:sz w:val="24"/>
          <w:szCs w:val="24"/>
        </w:rPr>
        <w:t xml:space="preserve">   pour  la  </w:t>
      </w:r>
      <w:r w:rsidR="00E70FA6" w:rsidRPr="00480B06">
        <w:rPr>
          <w:rFonts w:ascii="Times New Roman" w:hAnsi="Times New Roman" w:cs="Times New Roman"/>
          <w:sz w:val="24"/>
          <w:szCs w:val="24"/>
        </w:rPr>
        <w:t>résolution</w:t>
      </w:r>
      <w:r w:rsidRPr="00480B06">
        <w:rPr>
          <w:rFonts w:ascii="Times New Roman" w:hAnsi="Times New Roman" w:cs="Times New Roman"/>
          <w:sz w:val="24"/>
          <w:szCs w:val="24"/>
        </w:rPr>
        <w:t xml:space="preserve">  des </w:t>
      </w:r>
      <w:r w:rsidR="00B65223" w:rsidRPr="00480B06">
        <w:rPr>
          <w:rFonts w:ascii="Times New Roman" w:hAnsi="Times New Roman" w:cs="Times New Roman"/>
          <w:sz w:val="24"/>
          <w:szCs w:val="24"/>
        </w:rPr>
        <w:t>problèmes</w:t>
      </w:r>
      <w:r w:rsidRPr="00480B06">
        <w:rPr>
          <w:rFonts w:ascii="Times New Roman" w:hAnsi="Times New Roman" w:cs="Times New Roman"/>
          <w:sz w:val="24"/>
          <w:szCs w:val="24"/>
        </w:rPr>
        <w:t xml:space="preserve"> et l</w:t>
      </w:r>
      <w:r w:rsidR="002F420A" w:rsidRPr="00480B06">
        <w:rPr>
          <w:rFonts w:ascii="Times New Roman" w:hAnsi="Times New Roman" w:cs="Times New Roman"/>
          <w:sz w:val="24"/>
          <w:szCs w:val="24"/>
        </w:rPr>
        <w:t>’</w:t>
      </w:r>
      <w:r w:rsidR="00E70FA6" w:rsidRPr="00480B06">
        <w:rPr>
          <w:rFonts w:ascii="Times New Roman" w:hAnsi="Times New Roman" w:cs="Times New Roman"/>
          <w:sz w:val="24"/>
          <w:szCs w:val="24"/>
        </w:rPr>
        <w:t xml:space="preserve">amélioration </w:t>
      </w:r>
      <w:r w:rsidRPr="00480B06">
        <w:rPr>
          <w:rFonts w:ascii="Times New Roman" w:hAnsi="Times New Roman" w:cs="Times New Roman"/>
          <w:sz w:val="24"/>
          <w:szCs w:val="24"/>
        </w:rPr>
        <w:t xml:space="preserve"> de la </w:t>
      </w:r>
      <w:r w:rsidR="00E70FA6" w:rsidRPr="00480B06">
        <w:rPr>
          <w:rFonts w:ascii="Times New Roman" w:hAnsi="Times New Roman" w:cs="Times New Roman"/>
          <w:sz w:val="24"/>
          <w:szCs w:val="24"/>
        </w:rPr>
        <w:t>qualité</w:t>
      </w:r>
      <w:r w:rsidRPr="00480B06">
        <w:rPr>
          <w:rFonts w:ascii="Times New Roman" w:hAnsi="Times New Roman" w:cs="Times New Roman"/>
          <w:sz w:val="24"/>
          <w:szCs w:val="24"/>
        </w:rPr>
        <w:t>.</w:t>
      </w:r>
    </w:p>
    <w:p w:rsidR="0055439E" w:rsidRPr="00480B06" w:rsidRDefault="00AA41B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1) </w:t>
      </w:r>
      <w:r w:rsidR="0055439E" w:rsidRPr="00480B06">
        <w:rPr>
          <w:rFonts w:ascii="Times New Roman" w:hAnsi="Times New Roman" w:cs="Times New Roman"/>
          <w:i/>
          <w:sz w:val="24"/>
          <w:szCs w:val="24"/>
        </w:rPr>
        <w:t>L</w:t>
      </w:r>
      <w:r w:rsidR="002F420A" w:rsidRPr="00480B06">
        <w:rPr>
          <w:rFonts w:ascii="Times New Roman" w:hAnsi="Times New Roman" w:cs="Times New Roman"/>
          <w:i/>
          <w:sz w:val="24"/>
          <w:szCs w:val="24"/>
        </w:rPr>
        <w:t>’</w:t>
      </w:r>
      <w:r w:rsidR="0055439E" w:rsidRPr="00480B06">
        <w:rPr>
          <w:rFonts w:ascii="Times New Roman" w:hAnsi="Times New Roman" w:cs="Times New Roman"/>
          <w:i/>
          <w:sz w:val="24"/>
          <w:szCs w:val="24"/>
        </w:rPr>
        <w:t xml:space="preserve">assurance  </w:t>
      </w:r>
      <w:r w:rsidR="00B038D5" w:rsidRPr="00480B06">
        <w:rPr>
          <w:rFonts w:ascii="Times New Roman" w:hAnsi="Times New Roman" w:cs="Times New Roman"/>
          <w:i/>
          <w:sz w:val="24"/>
          <w:szCs w:val="24"/>
        </w:rPr>
        <w:t xml:space="preserve">qualité </w:t>
      </w:r>
      <w:r w:rsidR="003E68B4" w:rsidRPr="00480B06">
        <w:rPr>
          <w:rFonts w:ascii="Times New Roman" w:hAnsi="Times New Roman" w:cs="Times New Roman"/>
          <w:i/>
          <w:sz w:val="24"/>
          <w:szCs w:val="24"/>
        </w:rPr>
        <w:t xml:space="preserve"> vise à</w:t>
      </w:r>
      <w:r w:rsidR="0055439E" w:rsidRPr="00480B06">
        <w:rPr>
          <w:rFonts w:ascii="Times New Roman" w:hAnsi="Times New Roman" w:cs="Times New Roman"/>
          <w:i/>
          <w:sz w:val="24"/>
          <w:szCs w:val="24"/>
        </w:rPr>
        <w:t xml:space="preserve"> </w:t>
      </w:r>
      <w:r w:rsidR="003E68B4" w:rsidRPr="00480B06">
        <w:rPr>
          <w:rFonts w:ascii="Times New Roman" w:hAnsi="Times New Roman" w:cs="Times New Roman"/>
          <w:i/>
          <w:sz w:val="24"/>
          <w:szCs w:val="24"/>
        </w:rPr>
        <w:t>répondre</w:t>
      </w:r>
      <w:r w:rsidR="009C6479" w:rsidRPr="00480B06">
        <w:rPr>
          <w:rFonts w:ascii="Times New Roman" w:hAnsi="Times New Roman" w:cs="Times New Roman"/>
          <w:i/>
          <w:sz w:val="24"/>
          <w:szCs w:val="24"/>
        </w:rPr>
        <w:t xml:space="preserve"> aux besoins</w:t>
      </w:r>
      <w:r w:rsidR="009C6479" w:rsidRPr="00480B06">
        <w:rPr>
          <w:rFonts w:ascii="Times New Roman" w:hAnsi="Times New Roman" w:cs="Times New Roman"/>
          <w:sz w:val="24"/>
          <w:szCs w:val="24"/>
        </w:rPr>
        <w:t xml:space="preserve">, </w:t>
      </w:r>
      <w:r w:rsidR="001A5161" w:rsidRPr="00480B06">
        <w:rPr>
          <w:rFonts w:ascii="Times New Roman" w:hAnsi="Times New Roman" w:cs="Times New Roman"/>
          <w:sz w:val="24"/>
          <w:szCs w:val="24"/>
        </w:rPr>
        <w:t>aux attentes des patients et d</w:t>
      </w:r>
      <w:r w:rsidR="0055439E" w:rsidRPr="00480B06">
        <w:rPr>
          <w:rFonts w:ascii="Times New Roman" w:hAnsi="Times New Roman" w:cs="Times New Roman"/>
          <w:sz w:val="24"/>
          <w:szCs w:val="24"/>
        </w:rPr>
        <w:t xml:space="preserve">e  la  </w:t>
      </w:r>
      <w:r w:rsidR="003271D2" w:rsidRPr="00480B06">
        <w:rPr>
          <w:rFonts w:ascii="Times New Roman" w:hAnsi="Times New Roman" w:cs="Times New Roman"/>
          <w:sz w:val="24"/>
          <w:szCs w:val="24"/>
        </w:rPr>
        <w:t>communauté</w:t>
      </w:r>
      <w:r w:rsidR="00A538DE" w:rsidRPr="00480B06">
        <w:rPr>
          <w:rFonts w:ascii="Times New Roman" w:hAnsi="Times New Roman" w:cs="Times New Roman"/>
          <w:sz w:val="24"/>
          <w:szCs w:val="24"/>
        </w:rPr>
        <w:t>. E</w:t>
      </w:r>
      <w:r w:rsidR="001A5161" w:rsidRPr="00480B06">
        <w:rPr>
          <w:rFonts w:ascii="Times New Roman" w:hAnsi="Times New Roman" w:cs="Times New Roman"/>
          <w:sz w:val="24"/>
          <w:szCs w:val="24"/>
        </w:rPr>
        <w:t>xige   un  engagement   à</w:t>
      </w:r>
      <w:r w:rsidR="0055439E" w:rsidRPr="00480B06">
        <w:rPr>
          <w:rFonts w:ascii="Times New Roman" w:hAnsi="Times New Roman" w:cs="Times New Roman"/>
          <w:sz w:val="24"/>
          <w:szCs w:val="24"/>
        </w:rPr>
        <w:t xml:space="preserve">  </w:t>
      </w:r>
      <w:r w:rsidR="007A0011" w:rsidRPr="00480B06">
        <w:rPr>
          <w:rFonts w:ascii="Times New Roman" w:hAnsi="Times New Roman" w:cs="Times New Roman"/>
          <w:sz w:val="24"/>
          <w:szCs w:val="24"/>
        </w:rPr>
        <w:t>déterminer</w:t>
      </w:r>
      <w:r w:rsidR="0055439E" w:rsidRPr="00480B06">
        <w:rPr>
          <w:rFonts w:ascii="Times New Roman" w:hAnsi="Times New Roman" w:cs="Times New Roman"/>
          <w:sz w:val="24"/>
          <w:szCs w:val="24"/>
        </w:rPr>
        <w:t xml:space="preserve">   les besoins,  les souhaits  et les attentes des patients et de la </w:t>
      </w:r>
      <w:r w:rsidR="003271D2" w:rsidRPr="00480B06">
        <w:rPr>
          <w:rFonts w:ascii="Times New Roman" w:hAnsi="Times New Roman" w:cs="Times New Roman"/>
          <w:sz w:val="24"/>
          <w:szCs w:val="24"/>
        </w:rPr>
        <w:t>communauté</w:t>
      </w:r>
      <w:r w:rsidR="0055439E" w:rsidRPr="00480B06">
        <w:rPr>
          <w:rFonts w:ascii="Times New Roman" w:hAnsi="Times New Roman" w:cs="Times New Roman"/>
          <w:sz w:val="24"/>
          <w:szCs w:val="24"/>
        </w:rPr>
        <w:t xml:space="preserve">  en </w:t>
      </w:r>
      <w:r w:rsidR="00F254F6" w:rsidRPr="00480B06">
        <w:rPr>
          <w:rFonts w:ascii="Times New Roman" w:hAnsi="Times New Roman" w:cs="Times New Roman"/>
          <w:sz w:val="24"/>
          <w:szCs w:val="24"/>
        </w:rPr>
        <w:t>matière</w:t>
      </w:r>
      <w:r w:rsidR="0055439E" w:rsidRPr="00480B06">
        <w:rPr>
          <w:rFonts w:ascii="Times New Roman" w:hAnsi="Times New Roman" w:cs="Times New Roman"/>
          <w:sz w:val="24"/>
          <w:szCs w:val="24"/>
        </w:rPr>
        <w:t xml:space="preserve"> de services de </w:t>
      </w:r>
      <w:r w:rsidR="007A0011" w:rsidRPr="00480B06">
        <w:rPr>
          <w:rFonts w:ascii="Times New Roman" w:hAnsi="Times New Roman" w:cs="Times New Roman"/>
          <w:sz w:val="24"/>
          <w:szCs w:val="24"/>
        </w:rPr>
        <w:t>santé</w:t>
      </w:r>
      <w:r w:rsidR="0055439E" w:rsidRPr="00480B06">
        <w:rPr>
          <w:rFonts w:ascii="Times New Roman" w:hAnsi="Times New Roman" w:cs="Times New Roman"/>
          <w:sz w:val="24"/>
          <w:szCs w:val="24"/>
        </w:rPr>
        <w:t xml:space="preserve">. Le service de </w:t>
      </w:r>
      <w:r w:rsidR="007A0011" w:rsidRPr="00480B06">
        <w:rPr>
          <w:rFonts w:ascii="Times New Roman" w:hAnsi="Times New Roman" w:cs="Times New Roman"/>
          <w:sz w:val="24"/>
          <w:szCs w:val="24"/>
        </w:rPr>
        <w:t>santé</w:t>
      </w:r>
      <w:r w:rsidR="00A538DE" w:rsidRPr="00480B06">
        <w:rPr>
          <w:rFonts w:ascii="Times New Roman" w:hAnsi="Times New Roman" w:cs="Times New Roman"/>
          <w:sz w:val="24"/>
          <w:szCs w:val="24"/>
        </w:rPr>
        <w:t xml:space="preserve"> doit fonctionner</w:t>
      </w:r>
      <w:r w:rsidR="0055439E" w:rsidRPr="00480B06">
        <w:rPr>
          <w:rFonts w:ascii="Times New Roman" w:hAnsi="Times New Roman" w:cs="Times New Roman"/>
          <w:sz w:val="24"/>
          <w:szCs w:val="24"/>
        </w:rPr>
        <w:t xml:space="preserve">  avec la </w:t>
      </w:r>
      <w:r w:rsidR="003271D2" w:rsidRPr="00480B06">
        <w:rPr>
          <w:rFonts w:ascii="Times New Roman" w:hAnsi="Times New Roman" w:cs="Times New Roman"/>
          <w:sz w:val="24"/>
          <w:szCs w:val="24"/>
        </w:rPr>
        <w:t>communauté</w:t>
      </w:r>
      <w:r w:rsidR="0055439E" w:rsidRPr="00480B06">
        <w:rPr>
          <w:rFonts w:ascii="Times New Roman" w:hAnsi="Times New Roman" w:cs="Times New Roman"/>
          <w:sz w:val="24"/>
          <w:szCs w:val="24"/>
        </w:rPr>
        <w:t xml:space="preserve"> pour </w:t>
      </w:r>
      <w:r w:rsidR="003E68B4" w:rsidRPr="00480B06">
        <w:rPr>
          <w:rFonts w:ascii="Times New Roman" w:hAnsi="Times New Roman" w:cs="Times New Roman"/>
          <w:sz w:val="24"/>
          <w:szCs w:val="24"/>
        </w:rPr>
        <w:t>répondre</w:t>
      </w:r>
      <w:r w:rsidR="001A5161" w:rsidRPr="00480B06">
        <w:rPr>
          <w:rFonts w:ascii="Times New Roman" w:hAnsi="Times New Roman" w:cs="Times New Roman"/>
          <w:sz w:val="24"/>
          <w:szCs w:val="24"/>
        </w:rPr>
        <w:t xml:space="preserve"> à</w:t>
      </w:r>
      <w:r w:rsidR="0055439E" w:rsidRPr="00480B06">
        <w:rPr>
          <w:rFonts w:ascii="Times New Roman" w:hAnsi="Times New Roman" w:cs="Times New Roman"/>
          <w:sz w:val="24"/>
          <w:szCs w:val="24"/>
        </w:rPr>
        <w:t xml:space="preserve"> la </w:t>
      </w:r>
      <w:r w:rsidR="001A5161" w:rsidRPr="00480B06">
        <w:rPr>
          <w:rFonts w:ascii="Times New Roman" w:hAnsi="Times New Roman" w:cs="Times New Roman"/>
          <w:sz w:val="24"/>
          <w:szCs w:val="24"/>
        </w:rPr>
        <w:t>demande</w:t>
      </w:r>
      <w:r w:rsidR="009C6479" w:rsidRPr="00480B06">
        <w:rPr>
          <w:rFonts w:ascii="Times New Roman" w:hAnsi="Times New Roman" w:cs="Times New Roman"/>
          <w:sz w:val="24"/>
          <w:szCs w:val="24"/>
        </w:rPr>
        <w:t xml:space="preserve"> de la population</w:t>
      </w:r>
      <w:r w:rsidR="0055439E" w:rsidRPr="00480B06">
        <w:rPr>
          <w:rFonts w:ascii="Times New Roman" w:hAnsi="Times New Roman" w:cs="Times New Roman"/>
          <w:sz w:val="24"/>
          <w:szCs w:val="24"/>
        </w:rPr>
        <w:t xml:space="preserve"> et promouvoir  </w:t>
      </w:r>
      <w:r w:rsidR="001A5161"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 xml:space="preserve">acceptation des services  </w:t>
      </w:r>
      <w:r w:rsidR="001A5161" w:rsidRPr="00480B06">
        <w:rPr>
          <w:rFonts w:ascii="Times New Roman" w:hAnsi="Times New Roman" w:cs="Times New Roman"/>
          <w:sz w:val="24"/>
          <w:szCs w:val="24"/>
        </w:rPr>
        <w:t>préventifs</w:t>
      </w:r>
      <w:r w:rsidR="0055439E" w:rsidRPr="00480B06">
        <w:rPr>
          <w:rFonts w:ascii="Times New Roman" w:hAnsi="Times New Roman" w:cs="Times New Roman"/>
          <w:sz w:val="24"/>
          <w:szCs w:val="24"/>
        </w:rPr>
        <w:t xml:space="preserve">  requis. En fonction de ces besoins et de ces attentes, il convient d</w:t>
      </w:r>
      <w:r w:rsidR="002F420A" w:rsidRPr="00480B06">
        <w:rPr>
          <w:rFonts w:ascii="Times New Roman" w:hAnsi="Times New Roman" w:cs="Times New Roman"/>
          <w:sz w:val="24"/>
          <w:szCs w:val="24"/>
        </w:rPr>
        <w:t>’</w:t>
      </w:r>
      <w:r w:rsidR="009C6479" w:rsidRPr="00480B06">
        <w:rPr>
          <w:rFonts w:ascii="Times New Roman" w:hAnsi="Times New Roman" w:cs="Times New Roman"/>
          <w:sz w:val="24"/>
          <w:szCs w:val="24"/>
        </w:rPr>
        <w:t xml:space="preserve">évaluer </w:t>
      </w:r>
      <w:r w:rsidR="0055439E" w:rsidRPr="00480B06">
        <w:rPr>
          <w:rFonts w:ascii="Times New Roman" w:hAnsi="Times New Roman" w:cs="Times New Roman"/>
          <w:sz w:val="24"/>
          <w:szCs w:val="24"/>
        </w:rPr>
        <w:t xml:space="preserve">la </w:t>
      </w:r>
      <w:r w:rsidR="003271D2" w:rsidRPr="00480B06">
        <w:rPr>
          <w:rFonts w:ascii="Times New Roman" w:hAnsi="Times New Roman" w:cs="Times New Roman"/>
          <w:sz w:val="24"/>
          <w:szCs w:val="24"/>
        </w:rPr>
        <w:t xml:space="preserve">préparation </w:t>
      </w:r>
      <w:r w:rsidR="001A5161" w:rsidRPr="00480B06">
        <w:rPr>
          <w:rFonts w:ascii="Times New Roman" w:hAnsi="Times New Roman" w:cs="Times New Roman"/>
          <w:sz w:val="24"/>
          <w:szCs w:val="24"/>
        </w:rPr>
        <w:t xml:space="preserve">ultérieure </w:t>
      </w:r>
      <w:r w:rsidR="0055439E" w:rsidRPr="00480B06">
        <w:rPr>
          <w:rFonts w:ascii="Times New Roman" w:hAnsi="Times New Roman" w:cs="Times New Roman"/>
          <w:sz w:val="24"/>
          <w:szCs w:val="24"/>
        </w:rPr>
        <w:t>de</w:t>
      </w:r>
      <w:r w:rsidR="00C843D2" w:rsidRPr="00480B06">
        <w:rPr>
          <w:rFonts w:ascii="Times New Roman" w:hAnsi="Times New Roman" w:cs="Times New Roman"/>
          <w:sz w:val="24"/>
          <w:szCs w:val="24"/>
        </w:rPr>
        <w:t xml:space="preserve">s  programmes  </w:t>
      </w:r>
      <w:r w:rsidR="00A538DE" w:rsidRPr="00480B06">
        <w:rPr>
          <w:rFonts w:ascii="Times New Roman" w:hAnsi="Times New Roman" w:cs="Times New Roman"/>
          <w:sz w:val="24"/>
          <w:szCs w:val="24"/>
        </w:rPr>
        <w:t>et  les  mesures</w:t>
      </w:r>
      <w:r w:rsidR="0055439E" w:rsidRPr="00480B06">
        <w:rPr>
          <w:rFonts w:ascii="Times New Roman" w:hAnsi="Times New Roman" w:cs="Times New Roman"/>
          <w:sz w:val="24"/>
          <w:szCs w:val="24"/>
        </w:rPr>
        <w:t xml:space="preserve">  d</w:t>
      </w:r>
      <w:r w:rsidR="002F420A" w:rsidRPr="00480B06">
        <w:rPr>
          <w:rFonts w:ascii="Times New Roman" w:hAnsi="Times New Roman" w:cs="Times New Roman"/>
          <w:sz w:val="24"/>
          <w:szCs w:val="24"/>
        </w:rPr>
        <w:t>’</w:t>
      </w:r>
      <w:r w:rsidR="00F254F6" w:rsidRPr="00480B06">
        <w:rPr>
          <w:rFonts w:ascii="Times New Roman" w:hAnsi="Times New Roman" w:cs="Times New Roman"/>
          <w:sz w:val="24"/>
          <w:szCs w:val="24"/>
        </w:rPr>
        <w:t>amélioration</w:t>
      </w:r>
      <w:r w:rsidR="00A83F06" w:rsidRPr="00480B06">
        <w:rPr>
          <w:rFonts w:ascii="Times New Roman" w:hAnsi="Times New Roman" w:cs="Times New Roman"/>
          <w:sz w:val="24"/>
          <w:szCs w:val="24"/>
        </w:rPr>
        <w:t xml:space="preserve">   de  la  qualité, </w:t>
      </w:r>
      <w:r w:rsidR="0055439E" w:rsidRPr="00480B06">
        <w:rPr>
          <w:rFonts w:ascii="Times New Roman" w:hAnsi="Times New Roman" w:cs="Times New Roman"/>
          <w:sz w:val="24"/>
          <w:szCs w:val="24"/>
        </w:rPr>
        <w:t>ga</w:t>
      </w:r>
      <w:r w:rsidR="001A5161" w:rsidRPr="00480B06">
        <w:rPr>
          <w:rFonts w:ascii="Times New Roman" w:hAnsi="Times New Roman" w:cs="Times New Roman"/>
          <w:sz w:val="24"/>
          <w:szCs w:val="24"/>
        </w:rPr>
        <w:t>rantit égalemen</w:t>
      </w:r>
      <w:r w:rsidR="00A83F06" w:rsidRPr="00480B06">
        <w:rPr>
          <w:rFonts w:ascii="Times New Roman" w:hAnsi="Times New Roman" w:cs="Times New Roman"/>
          <w:sz w:val="24"/>
          <w:szCs w:val="24"/>
        </w:rPr>
        <w:t>t</w:t>
      </w:r>
      <w:r w:rsidR="0055439E" w:rsidRPr="00480B06">
        <w:rPr>
          <w:rFonts w:ascii="Times New Roman" w:hAnsi="Times New Roman" w:cs="Times New Roman"/>
          <w:sz w:val="24"/>
          <w:szCs w:val="24"/>
        </w:rPr>
        <w:t xml:space="preserve"> les exigences et les attentes professionnelles  des travailleurs de la </w:t>
      </w:r>
      <w:r w:rsidR="007A0011" w:rsidRPr="00480B06">
        <w:rPr>
          <w:rFonts w:ascii="Times New Roman" w:hAnsi="Times New Roman" w:cs="Times New Roman"/>
          <w:sz w:val="24"/>
          <w:szCs w:val="24"/>
        </w:rPr>
        <w:t>santé</w:t>
      </w:r>
      <w:r w:rsidR="00A83F06" w:rsidRPr="00480B06">
        <w:rPr>
          <w:rFonts w:ascii="Times New Roman" w:hAnsi="Times New Roman" w:cs="Times New Roman"/>
          <w:sz w:val="24"/>
          <w:szCs w:val="24"/>
        </w:rPr>
        <w:t xml:space="preserve"> s’ils </w:t>
      </w:r>
      <w:r w:rsidR="001A5161" w:rsidRPr="00480B06">
        <w:rPr>
          <w:rFonts w:ascii="Times New Roman" w:hAnsi="Times New Roman" w:cs="Times New Roman"/>
          <w:sz w:val="24"/>
          <w:szCs w:val="24"/>
        </w:rPr>
        <w:t>sont prises en compte.</w:t>
      </w:r>
    </w:p>
    <w:p w:rsidR="00720EEE" w:rsidRPr="00480B06" w:rsidRDefault="00AA41B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lastRenderedPageBreak/>
        <w:t>2)</w:t>
      </w:r>
      <w:r w:rsidR="00720EEE" w:rsidRPr="00480B06">
        <w:rPr>
          <w:rFonts w:ascii="Times New Roman" w:hAnsi="Times New Roman" w:cs="Times New Roman"/>
          <w:sz w:val="24"/>
          <w:szCs w:val="24"/>
        </w:rPr>
        <w:t>.</w:t>
      </w:r>
      <w:r w:rsidR="00933EC2">
        <w:rPr>
          <w:rFonts w:ascii="Times New Roman" w:hAnsi="Times New Roman" w:cs="Times New Roman"/>
          <w:sz w:val="24"/>
          <w:szCs w:val="24"/>
        </w:rPr>
        <w:t xml:space="preserve"> </w:t>
      </w:r>
      <w:r w:rsidR="0055439E" w:rsidRPr="00480B06">
        <w:rPr>
          <w:rFonts w:ascii="Times New Roman" w:hAnsi="Times New Roman" w:cs="Times New Roman"/>
          <w:i/>
          <w:sz w:val="24"/>
          <w:szCs w:val="24"/>
        </w:rPr>
        <w:t>L</w:t>
      </w:r>
      <w:r w:rsidR="002F420A" w:rsidRPr="00480B06">
        <w:rPr>
          <w:rFonts w:ascii="Times New Roman" w:hAnsi="Times New Roman" w:cs="Times New Roman"/>
          <w:i/>
          <w:sz w:val="24"/>
          <w:szCs w:val="24"/>
        </w:rPr>
        <w:t>’</w:t>
      </w:r>
      <w:r w:rsidR="00C843D2" w:rsidRPr="00480B06">
        <w:rPr>
          <w:rFonts w:ascii="Times New Roman" w:hAnsi="Times New Roman" w:cs="Times New Roman"/>
          <w:i/>
          <w:sz w:val="24"/>
          <w:szCs w:val="24"/>
        </w:rPr>
        <w:t>assurance qualité est</w:t>
      </w:r>
      <w:r w:rsidR="0055439E" w:rsidRPr="00480B06">
        <w:rPr>
          <w:rFonts w:ascii="Times New Roman" w:hAnsi="Times New Roman" w:cs="Times New Roman"/>
          <w:i/>
          <w:sz w:val="24"/>
          <w:szCs w:val="24"/>
        </w:rPr>
        <w:t xml:space="preserve"> </w:t>
      </w:r>
      <w:r w:rsidR="00933EC2">
        <w:rPr>
          <w:rFonts w:ascii="Times New Roman" w:hAnsi="Times New Roman" w:cs="Times New Roman"/>
          <w:i/>
          <w:sz w:val="24"/>
          <w:szCs w:val="24"/>
        </w:rPr>
        <w:t>optimisé</w:t>
      </w:r>
      <w:r w:rsidR="0055439E" w:rsidRPr="00480B06">
        <w:rPr>
          <w:rFonts w:ascii="Times New Roman" w:hAnsi="Times New Roman" w:cs="Times New Roman"/>
          <w:i/>
          <w:sz w:val="24"/>
          <w:szCs w:val="24"/>
        </w:rPr>
        <w:t xml:space="preserve">  sur  les  </w:t>
      </w:r>
      <w:r w:rsidR="001A5161" w:rsidRPr="00480B06">
        <w:rPr>
          <w:rFonts w:ascii="Times New Roman" w:hAnsi="Times New Roman" w:cs="Times New Roman"/>
          <w:i/>
          <w:sz w:val="24"/>
          <w:szCs w:val="24"/>
        </w:rPr>
        <w:t>systèmes</w:t>
      </w:r>
      <w:r w:rsidR="0055439E" w:rsidRPr="00480B06">
        <w:rPr>
          <w:rFonts w:ascii="Times New Roman" w:hAnsi="Times New Roman" w:cs="Times New Roman"/>
          <w:i/>
          <w:sz w:val="24"/>
          <w:szCs w:val="24"/>
        </w:rPr>
        <w:t xml:space="preserve">  et  les  processus</w:t>
      </w:r>
      <w:r w:rsidR="0055439E" w:rsidRPr="00480B06">
        <w:rPr>
          <w:rFonts w:ascii="Times New Roman" w:hAnsi="Times New Roman" w:cs="Times New Roman"/>
          <w:sz w:val="24"/>
          <w:szCs w:val="24"/>
        </w:rPr>
        <w:t xml:space="preserve">. En  se concentrant  sur </w:t>
      </w:r>
      <w:r w:rsidR="001A5161"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 xml:space="preserve">examen des </w:t>
      </w:r>
      <w:r w:rsidR="00A83F06" w:rsidRPr="00480B06">
        <w:rPr>
          <w:rFonts w:ascii="Times New Roman" w:hAnsi="Times New Roman" w:cs="Times New Roman"/>
          <w:sz w:val="24"/>
          <w:szCs w:val="24"/>
        </w:rPr>
        <w:t xml:space="preserve">procédures, </w:t>
      </w:r>
      <w:r w:rsidR="0055439E" w:rsidRPr="00480B06">
        <w:rPr>
          <w:rFonts w:ascii="Times New Roman" w:hAnsi="Times New Roman" w:cs="Times New Roman"/>
          <w:sz w:val="24"/>
          <w:szCs w:val="24"/>
        </w:rPr>
        <w:t xml:space="preserve">des </w:t>
      </w:r>
      <w:r w:rsidR="001A5161" w:rsidRPr="00480B06">
        <w:rPr>
          <w:rFonts w:ascii="Times New Roman" w:hAnsi="Times New Roman" w:cs="Times New Roman"/>
          <w:sz w:val="24"/>
          <w:szCs w:val="24"/>
        </w:rPr>
        <w:t>opération</w:t>
      </w:r>
      <w:r w:rsidR="0055439E" w:rsidRPr="00480B06">
        <w:rPr>
          <w:rFonts w:ascii="Times New Roman" w:hAnsi="Times New Roman" w:cs="Times New Roman"/>
          <w:sz w:val="24"/>
          <w:szCs w:val="24"/>
        </w:rPr>
        <w:t>s  et des t</w:t>
      </w:r>
      <w:r w:rsidR="00A83F06" w:rsidRPr="00480B06">
        <w:rPr>
          <w:rFonts w:ascii="Times New Roman" w:hAnsi="Times New Roman" w:cs="Times New Roman"/>
          <w:sz w:val="24"/>
          <w:szCs w:val="24"/>
        </w:rPr>
        <w:t>â</w:t>
      </w:r>
      <w:r w:rsidR="0055439E" w:rsidRPr="00480B06">
        <w:rPr>
          <w:rFonts w:ascii="Times New Roman" w:hAnsi="Times New Roman" w:cs="Times New Roman"/>
          <w:sz w:val="24"/>
          <w:szCs w:val="24"/>
        </w:rPr>
        <w:t xml:space="preserve">ches  de prestation de services ainsi que sur les </w:t>
      </w:r>
      <w:r w:rsidR="00A83F06" w:rsidRPr="00480B06">
        <w:rPr>
          <w:rFonts w:ascii="Times New Roman" w:hAnsi="Times New Roman" w:cs="Times New Roman"/>
          <w:sz w:val="24"/>
          <w:szCs w:val="24"/>
        </w:rPr>
        <w:t>résultats</w:t>
      </w:r>
      <w:r w:rsidR="00933EC2">
        <w:rPr>
          <w:rFonts w:ascii="Times New Roman" w:hAnsi="Times New Roman" w:cs="Times New Roman"/>
          <w:sz w:val="24"/>
          <w:szCs w:val="24"/>
        </w:rPr>
        <w:t xml:space="preserve"> et</w:t>
      </w:r>
      <w:r w:rsidR="0055439E" w:rsidRPr="00480B06">
        <w:rPr>
          <w:rFonts w:ascii="Times New Roman" w:hAnsi="Times New Roman" w:cs="Times New Roman"/>
          <w:sz w:val="24"/>
          <w:szCs w:val="24"/>
        </w:rPr>
        <w:t xml:space="preserve"> les</w:t>
      </w:r>
      <w:r w:rsidR="00933EC2">
        <w:rPr>
          <w:rFonts w:ascii="Times New Roman" w:hAnsi="Times New Roman" w:cs="Times New Roman"/>
          <w:sz w:val="24"/>
          <w:szCs w:val="24"/>
        </w:rPr>
        <w:t xml:space="preserve"> approches.</w:t>
      </w:r>
      <w:r w:rsidR="00720EEE" w:rsidRPr="00480B06">
        <w:rPr>
          <w:rFonts w:ascii="Times New Roman" w:hAnsi="Times New Roman" w:cs="Times New Roman"/>
          <w:sz w:val="24"/>
          <w:szCs w:val="24"/>
        </w:rPr>
        <w:t xml:space="preserve"> </w:t>
      </w:r>
    </w:p>
    <w:p w:rsidR="00720EEE" w:rsidRPr="00480B06" w:rsidRDefault="00720EE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3). P</w:t>
      </w:r>
      <w:r w:rsidR="00A83F06" w:rsidRPr="00480B06">
        <w:rPr>
          <w:rFonts w:ascii="Times New Roman" w:hAnsi="Times New Roman" w:cs="Times New Roman"/>
          <w:sz w:val="24"/>
          <w:szCs w:val="24"/>
        </w:rPr>
        <w:t>ermet</w:t>
      </w:r>
      <w:r w:rsidR="00C843D2" w:rsidRPr="00480B06">
        <w:rPr>
          <w:rFonts w:ascii="Times New Roman" w:hAnsi="Times New Roman" w:cs="Times New Roman"/>
          <w:sz w:val="24"/>
          <w:szCs w:val="24"/>
        </w:rPr>
        <w:t xml:space="preserve"> aux </w:t>
      </w:r>
      <w:r w:rsidR="001A5161" w:rsidRPr="00480B06">
        <w:rPr>
          <w:rFonts w:ascii="Times New Roman" w:hAnsi="Times New Roman" w:cs="Times New Roman"/>
          <w:sz w:val="24"/>
          <w:szCs w:val="24"/>
        </w:rPr>
        <w:t>bénéficiaires</w:t>
      </w:r>
      <w:r w:rsidR="00C843D2" w:rsidRPr="00480B06">
        <w:rPr>
          <w:rFonts w:ascii="Times New Roman" w:hAnsi="Times New Roman" w:cs="Times New Roman"/>
          <w:sz w:val="24"/>
          <w:szCs w:val="24"/>
        </w:rPr>
        <w:t xml:space="preserve"> et aux </w:t>
      </w:r>
      <w:r w:rsidR="0055439E" w:rsidRPr="00480B06">
        <w:rPr>
          <w:rFonts w:ascii="Times New Roman" w:hAnsi="Times New Roman" w:cs="Times New Roman"/>
          <w:sz w:val="24"/>
          <w:szCs w:val="24"/>
        </w:rPr>
        <w:t>admi</w:t>
      </w:r>
      <w:r w:rsidR="00C843D2" w:rsidRPr="00480B06">
        <w:rPr>
          <w:rFonts w:ascii="Times New Roman" w:hAnsi="Times New Roman" w:cs="Times New Roman"/>
          <w:sz w:val="24"/>
          <w:szCs w:val="24"/>
        </w:rPr>
        <w:t>nistrateurs  de  soins  de</w:t>
      </w:r>
      <w:r w:rsidR="0055439E" w:rsidRPr="00480B06">
        <w:rPr>
          <w:rFonts w:ascii="Times New Roman" w:hAnsi="Times New Roman" w:cs="Times New Roman"/>
          <w:sz w:val="24"/>
          <w:szCs w:val="24"/>
        </w:rPr>
        <w:t xml:space="preserve">  </w:t>
      </w:r>
      <w:r w:rsidR="007A0011" w:rsidRPr="00480B06">
        <w:rPr>
          <w:rFonts w:ascii="Times New Roman" w:hAnsi="Times New Roman" w:cs="Times New Roman"/>
          <w:sz w:val="24"/>
          <w:szCs w:val="24"/>
        </w:rPr>
        <w:t>santé</w:t>
      </w:r>
      <w:r w:rsidR="0055439E" w:rsidRPr="00480B06">
        <w:rPr>
          <w:rFonts w:ascii="Times New Roman" w:hAnsi="Times New Roman" w:cs="Times New Roman"/>
          <w:sz w:val="24"/>
          <w:szCs w:val="24"/>
        </w:rPr>
        <w:t xml:space="preserve"> d</w:t>
      </w:r>
      <w:r w:rsidR="002F420A" w:rsidRPr="00480B06">
        <w:rPr>
          <w:rFonts w:ascii="Times New Roman" w:hAnsi="Times New Roman" w:cs="Times New Roman"/>
          <w:sz w:val="24"/>
          <w:szCs w:val="24"/>
        </w:rPr>
        <w:t>’</w:t>
      </w:r>
      <w:r w:rsidR="0083396B" w:rsidRPr="00480B06">
        <w:rPr>
          <w:rFonts w:ascii="Times New Roman" w:hAnsi="Times New Roman" w:cs="Times New Roman"/>
          <w:sz w:val="24"/>
          <w:szCs w:val="24"/>
        </w:rPr>
        <w:t xml:space="preserve">acquérir </w:t>
      </w:r>
      <w:r w:rsidR="0055439E" w:rsidRPr="00480B06">
        <w:rPr>
          <w:rFonts w:ascii="Times New Roman" w:hAnsi="Times New Roman" w:cs="Times New Roman"/>
          <w:sz w:val="24"/>
          <w:szCs w:val="24"/>
        </w:rPr>
        <w:t xml:space="preserve">une </w:t>
      </w:r>
      <w:r w:rsidR="00F254F6" w:rsidRPr="00480B06">
        <w:rPr>
          <w:rFonts w:ascii="Times New Roman" w:hAnsi="Times New Roman" w:cs="Times New Roman"/>
          <w:sz w:val="24"/>
          <w:szCs w:val="24"/>
        </w:rPr>
        <w:t>compréhension</w:t>
      </w:r>
      <w:r w:rsidR="0055439E" w:rsidRPr="00480B06">
        <w:rPr>
          <w:rFonts w:ascii="Times New Roman" w:hAnsi="Times New Roman" w:cs="Times New Roman"/>
          <w:sz w:val="24"/>
          <w:szCs w:val="24"/>
        </w:rPr>
        <w:t xml:space="preserve">  approfondie  d</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 xml:space="preserve">un </w:t>
      </w:r>
      <w:r w:rsidR="0083396B" w:rsidRPr="00480B06">
        <w:rPr>
          <w:rFonts w:ascii="Times New Roman" w:hAnsi="Times New Roman" w:cs="Times New Roman"/>
          <w:sz w:val="24"/>
          <w:szCs w:val="24"/>
        </w:rPr>
        <w:t>problème</w:t>
      </w:r>
      <w:r w:rsidRPr="00480B06">
        <w:rPr>
          <w:rFonts w:ascii="Times New Roman" w:hAnsi="Times New Roman" w:cs="Times New Roman"/>
          <w:sz w:val="24"/>
          <w:szCs w:val="24"/>
        </w:rPr>
        <w:t>.</w:t>
      </w:r>
    </w:p>
    <w:p w:rsidR="0055439E" w:rsidRPr="00480B06" w:rsidRDefault="00720EE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4</w:t>
      </w:r>
      <w:r w:rsidR="00FA7C0B" w:rsidRPr="00480B06">
        <w:rPr>
          <w:rFonts w:ascii="Times New Roman" w:hAnsi="Times New Roman" w:cs="Times New Roman"/>
          <w:i/>
          <w:sz w:val="24"/>
          <w:szCs w:val="24"/>
        </w:rPr>
        <w:t>).R</w:t>
      </w:r>
      <w:r w:rsidR="00B65223" w:rsidRPr="00480B06">
        <w:rPr>
          <w:rFonts w:ascii="Times New Roman" w:hAnsi="Times New Roman" w:cs="Times New Roman"/>
          <w:i/>
          <w:sz w:val="24"/>
          <w:szCs w:val="24"/>
        </w:rPr>
        <w:t>ésoudre</w:t>
      </w:r>
      <w:r w:rsidR="0083396B" w:rsidRPr="00480B06">
        <w:rPr>
          <w:rFonts w:ascii="Times New Roman" w:hAnsi="Times New Roman" w:cs="Times New Roman"/>
          <w:sz w:val="24"/>
          <w:szCs w:val="24"/>
        </w:rPr>
        <w:t xml:space="preserve">  </w:t>
      </w:r>
      <w:r w:rsidR="0083396B" w:rsidRPr="00480B06">
        <w:rPr>
          <w:rFonts w:ascii="Times New Roman" w:hAnsi="Times New Roman" w:cs="Times New Roman"/>
          <w:i/>
          <w:sz w:val="24"/>
          <w:szCs w:val="24"/>
        </w:rPr>
        <w:t>ses causes  profondes</w:t>
      </w:r>
      <w:r w:rsidRPr="00480B06">
        <w:rPr>
          <w:rFonts w:ascii="Times New Roman" w:hAnsi="Times New Roman" w:cs="Times New Roman"/>
          <w:i/>
          <w:sz w:val="24"/>
          <w:szCs w:val="24"/>
        </w:rPr>
        <w:t>,</w:t>
      </w:r>
      <w:r w:rsidR="00FA7C0B" w:rsidRPr="00480B06">
        <w:rPr>
          <w:rFonts w:ascii="Times New Roman" w:hAnsi="Times New Roman" w:cs="Times New Roman"/>
          <w:i/>
          <w:sz w:val="24"/>
          <w:szCs w:val="24"/>
        </w:rPr>
        <w:t xml:space="preserve"> </w:t>
      </w:r>
      <w:r w:rsidR="00FA7C0B" w:rsidRPr="00480B06">
        <w:rPr>
          <w:rFonts w:ascii="Times New Roman" w:hAnsi="Times New Roman" w:cs="Times New Roman"/>
          <w:sz w:val="24"/>
          <w:szCs w:val="24"/>
        </w:rPr>
        <w:t>a</w:t>
      </w:r>
      <w:r w:rsidR="0083396B" w:rsidRPr="00480B06">
        <w:rPr>
          <w:rFonts w:ascii="Times New Roman" w:hAnsi="Times New Roman" w:cs="Times New Roman"/>
          <w:sz w:val="24"/>
          <w:szCs w:val="24"/>
        </w:rPr>
        <w:t xml:space="preserve">u </w:t>
      </w:r>
      <w:r w:rsidR="0055439E" w:rsidRPr="00480B06">
        <w:rPr>
          <w:rFonts w:ascii="Times New Roman" w:hAnsi="Times New Roman" w:cs="Times New Roman"/>
          <w:sz w:val="24"/>
          <w:szCs w:val="24"/>
        </w:rPr>
        <w:t xml:space="preserve">lieu de se contenter de traiter les </w:t>
      </w:r>
      <w:r w:rsidR="0083396B" w:rsidRPr="00480B06">
        <w:rPr>
          <w:rFonts w:ascii="Times New Roman" w:hAnsi="Times New Roman" w:cs="Times New Roman"/>
          <w:sz w:val="24"/>
          <w:szCs w:val="24"/>
        </w:rPr>
        <w:t xml:space="preserve">symptômes </w:t>
      </w:r>
      <w:r w:rsidR="0055439E" w:rsidRPr="00480B06">
        <w:rPr>
          <w:rFonts w:ascii="Times New Roman" w:hAnsi="Times New Roman" w:cs="Times New Roman"/>
          <w:sz w:val="24"/>
          <w:szCs w:val="24"/>
        </w:rPr>
        <w:t xml:space="preserve"> d</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 xml:space="preserve">un </w:t>
      </w:r>
      <w:r w:rsidR="0083396B" w:rsidRPr="00480B06">
        <w:rPr>
          <w:rFonts w:ascii="Times New Roman" w:hAnsi="Times New Roman" w:cs="Times New Roman"/>
          <w:sz w:val="24"/>
          <w:szCs w:val="24"/>
        </w:rPr>
        <w:t>problème lie à</w:t>
      </w:r>
      <w:r w:rsidR="0055439E" w:rsidRPr="00480B06">
        <w:rPr>
          <w:rFonts w:ascii="Times New Roman" w:hAnsi="Times New Roman" w:cs="Times New Roman"/>
          <w:sz w:val="24"/>
          <w:szCs w:val="24"/>
        </w:rPr>
        <w:t xml:space="preserve"> la qualité</w:t>
      </w:r>
      <w:r w:rsidR="00A83F06" w:rsidRPr="00480B06">
        <w:rPr>
          <w:rFonts w:ascii="Times New Roman" w:hAnsi="Times New Roman" w:cs="Times New Roman"/>
          <w:sz w:val="24"/>
          <w:szCs w:val="24"/>
        </w:rPr>
        <w:t>.</w:t>
      </w:r>
    </w:p>
    <w:p w:rsidR="0055439E" w:rsidRPr="00480B06" w:rsidRDefault="00D63F83" w:rsidP="003B5CC0">
      <w:pPr>
        <w:pStyle w:val="Titre2"/>
        <w:rPr>
          <w:rFonts w:ascii="Times New Roman" w:hAnsi="Times New Roman" w:cs="Times New Roman"/>
          <w:color w:val="auto"/>
          <w:sz w:val="24"/>
          <w:szCs w:val="24"/>
        </w:rPr>
      </w:pPr>
      <w:bookmarkStart w:id="205" w:name="_Toc149225814"/>
      <w:r w:rsidRPr="00480B06">
        <w:rPr>
          <w:rFonts w:ascii="Times New Roman" w:hAnsi="Times New Roman" w:cs="Times New Roman"/>
          <w:color w:val="auto"/>
          <w:sz w:val="24"/>
          <w:szCs w:val="24"/>
        </w:rPr>
        <w:t>8.7.</w:t>
      </w:r>
      <w:r w:rsidR="0055439E" w:rsidRPr="00480B06">
        <w:rPr>
          <w:rFonts w:ascii="Times New Roman" w:hAnsi="Times New Roman" w:cs="Times New Roman"/>
          <w:color w:val="auto"/>
          <w:sz w:val="24"/>
          <w:szCs w:val="24"/>
        </w:rPr>
        <w:t xml:space="preserve"> </w:t>
      </w:r>
      <w:r w:rsidR="00B038D5" w:rsidRPr="00480B06">
        <w:rPr>
          <w:rFonts w:ascii="Times New Roman" w:hAnsi="Times New Roman" w:cs="Times New Roman"/>
          <w:color w:val="auto"/>
          <w:sz w:val="24"/>
          <w:szCs w:val="24"/>
        </w:rPr>
        <w:t>Stratégies</w:t>
      </w:r>
      <w:r w:rsidR="0083396B" w:rsidRPr="00480B06">
        <w:rPr>
          <w:rFonts w:ascii="Times New Roman" w:hAnsi="Times New Roman" w:cs="Times New Roman"/>
          <w:color w:val="auto"/>
          <w:sz w:val="24"/>
          <w:szCs w:val="24"/>
        </w:rPr>
        <w:t xml:space="preserve">  pour  l</w:t>
      </w:r>
      <w:r w:rsidR="002F420A" w:rsidRPr="00480B06">
        <w:rPr>
          <w:rFonts w:ascii="Times New Roman" w:hAnsi="Times New Roman" w:cs="Times New Roman"/>
          <w:color w:val="auto"/>
          <w:sz w:val="24"/>
          <w:szCs w:val="24"/>
        </w:rPr>
        <w:t>’</w:t>
      </w:r>
      <w:r w:rsidR="0055439E" w:rsidRPr="00480B06">
        <w:rPr>
          <w:rFonts w:ascii="Times New Roman" w:hAnsi="Times New Roman" w:cs="Times New Roman"/>
          <w:color w:val="auto"/>
          <w:sz w:val="24"/>
          <w:szCs w:val="24"/>
        </w:rPr>
        <w:t>assurance  qualité</w:t>
      </w:r>
      <w:bookmarkEnd w:id="205"/>
    </w:p>
    <w:p w:rsidR="0055439E" w:rsidRPr="00480B06" w:rsidRDefault="0083396B"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expérience</w:t>
      </w:r>
      <w:r w:rsidR="0055439E" w:rsidRPr="00480B06">
        <w:rPr>
          <w:rFonts w:ascii="Times New Roman" w:hAnsi="Times New Roman" w:cs="Times New Roman"/>
          <w:sz w:val="24"/>
          <w:szCs w:val="24"/>
        </w:rPr>
        <w:t xml:space="preserve">  </w:t>
      </w:r>
      <w:r w:rsidRPr="00480B06">
        <w:rPr>
          <w:rFonts w:ascii="Times New Roman" w:hAnsi="Times New Roman" w:cs="Times New Roman"/>
          <w:sz w:val="24"/>
          <w:szCs w:val="24"/>
        </w:rPr>
        <w:t>récente dans l</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 xml:space="preserve">application de la gestion de la </w:t>
      </w:r>
      <w:r w:rsidR="00B038D5" w:rsidRPr="00480B06">
        <w:rPr>
          <w:rFonts w:ascii="Times New Roman" w:hAnsi="Times New Roman" w:cs="Times New Roman"/>
          <w:sz w:val="24"/>
          <w:szCs w:val="24"/>
        </w:rPr>
        <w:t xml:space="preserve">qualité </w:t>
      </w:r>
      <w:r w:rsidR="0055439E" w:rsidRPr="00480B06">
        <w:rPr>
          <w:rFonts w:ascii="Times New Roman" w:hAnsi="Times New Roman" w:cs="Times New Roman"/>
          <w:sz w:val="24"/>
          <w:szCs w:val="24"/>
        </w:rPr>
        <w:t xml:space="preserve"> aux </w:t>
      </w:r>
      <w:r w:rsidR="002F2271" w:rsidRPr="00480B06">
        <w:rPr>
          <w:rFonts w:ascii="Times New Roman" w:hAnsi="Times New Roman" w:cs="Times New Roman"/>
          <w:sz w:val="24"/>
          <w:szCs w:val="24"/>
        </w:rPr>
        <w:t>systèmes</w:t>
      </w:r>
      <w:r w:rsidR="0055439E" w:rsidRPr="00480B06">
        <w:rPr>
          <w:rFonts w:ascii="Times New Roman" w:hAnsi="Times New Roman" w:cs="Times New Roman"/>
          <w:sz w:val="24"/>
          <w:szCs w:val="24"/>
        </w:rPr>
        <w:t xml:space="preserve"> de soins de </w:t>
      </w:r>
      <w:r w:rsidR="007A0011" w:rsidRPr="00480B06">
        <w:rPr>
          <w:rFonts w:ascii="Times New Roman" w:hAnsi="Times New Roman" w:cs="Times New Roman"/>
          <w:sz w:val="24"/>
          <w:szCs w:val="24"/>
        </w:rPr>
        <w:t>santé</w:t>
      </w:r>
      <w:r w:rsidR="0055439E" w:rsidRPr="00480B06">
        <w:rPr>
          <w:rFonts w:ascii="Times New Roman" w:hAnsi="Times New Roman" w:cs="Times New Roman"/>
          <w:sz w:val="24"/>
          <w:szCs w:val="24"/>
        </w:rPr>
        <w:t xml:space="preserve">  montre </w:t>
      </w:r>
      <w:r w:rsidR="00A35D34" w:rsidRPr="00480B06">
        <w:rPr>
          <w:rFonts w:ascii="Times New Roman" w:hAnsi="Times New Roman" w:cs="Times New Roman"/>
          <w:sz w:val="24"/>
          <w:szCs w:val="24"/>
        </w:rPr>
        <w:t xml:space="preserve"> que  dans  un  plan  optimal</w:t>
      </w:r>
      <w:r w:rsidR="0055439E" w:rsidRPr="00480B06">
        <w:rPr>
          <w:rFonts w:ascii="Times New Roman" w:hAnsi="Times New Roman" w:cs="Times New Roman"/>
          <w:sz w:val="24"/>
          <w:szCs w:val="24"/>
        </w:rPr>
        <w:t xml:space="preserve">,  quatre  </w:t>
      </w:r>
      <w:r w:rsidR="00B65223" w:rsidRPr="00480B06">
        <w:rPr>
          <w:rFonts w:ascii="Times New Roman" w:hAnsi="Times New Roman" w:cs="Times New Roman"/>
          <w:sz w:val="24"/>
          <w:szCs w:val="24"/>
        </w:rPr>
        <w:t>critères</w:t>
      </w:r>
      <w:r w:rsidR="0055439E" w:rsidRPr="00480B06">
        <w:rPr>
          <w:rFonts w:ascii="Times New Roman" w:hAnsi="Times New Roman" w:cs="Times New Roman"/>
          <w:sz w:val="24"/>
          <w:szCs w:val="24"/>
        </w:rPr>
        <w:t xml:space="preserve">  doivent  </w:t>
      </w:r>
      <w:r w:rsidRPr="00480B06">
        <w:rPr>
          <w:rFonts w:ascii="Times New Roman" w:hAnsi="Times New Roman" w:cs="Times New Roman"/>
          <w:sz w:val="24"/>
          <w:szCs w:val="24"/>
        </w:rPr>
        <w:t>être</w:t>
      </w:r>
      <w:r w:rsidR="0055439E" w:rsidRPr="00480B06">
        <w:rPr>
          <w:rFonts w:ascii="Times New Roman" w:hAnsi="Times New Roman" w:cs="Times New Roman"/>
          <w:sz w:val="24"/>
          <w:szCs w:val="24"/>
        </w:rPr>
        <w:t xml:space="preserve"> respectes :</w:t>
      </w:r>
    </w:p>
    <w:p w:rsidR="0055439E" w:rsidRPr="00480B06" w:rsidRDefault="00A35D34" w:rsidP="00744F9D">
      <w:pPr>
        <w:pStyle w:val="Paragraphedeliste"/>
        <w:numPr>
          <w:ilvl w:val="0"/>
          <w:numId w:val="38"/>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v</w:t>
      </w:r>
      <w:r w:rsidR="0083396B" w:rsidRPr="00480B06">
        <w:rPr>
          <w:rFonts w:ascii="Times New Roman" w:hAnsi="Times New Roman" w:cs="Times New Roman"/>
          <w:sz w:val="24"/>
          <w:szCs w:val="24"/>
        </w:rPr>
        <w:t>ise à</w:t>
      </w:r>
      <w:r w:rsidR="0055439E" w:rsidRPr="00480B06">
        <w:rPr>
          <w:rFonts w:ascii="Times New Roman" w:hAnsi="Times New Roman" w:cs="Times New Roman"/>
          <w:sz w:val="24"/>
          <w:szCs w:val="24"/>
        </w:rPr>
        <w:t xml:space="preserve"> </w:t>
      </w:r>
      <w:r w:rsidR="003E68B4" w:rsidRPr="00480B06">
        <w:rPr>
          <w:rFonts w:ascii="Times New Roman" w:hAnsi="Times New Roman" w:cs="Times New Roman"/>
          <w:sz w:val="24"/>
          <w:szCs w:val="24"/>
        </w:rPr>
        <w:t>répondre</w:t>
      </w:r>
      <w:r w:rsidR="0055439E" w:rsidRPr="00480B06">
        <w:rPr>
          <w:rFonts w:ascii="Times New Roman" w:hAnsi="Times New Roman" w:cs="Times New Roman"/>
          <w:sz w:val="24"/>
          <w:szCs w:val="24"/>
        </w:rPr>
        <w:t xml:space="preserve"> aux besoins et aux attentes des patients et de la </w:t>
      </w:r>
      <w:r w:rsidR="0083396B" w:rsidRPr="00480B06">
        <w:rPr>
          <w:rFonts w:ascii="Times New Roman" w:hAnsi="Times New Roman" w:cs="Times New Roman"/>
          <w:sz w:val="24"/>
          <w:szCs w:val="24"/>
        </w:rPr>
        <w:t>communauté</w:t>
      </w:r>
      <w:r w:rsidR="0055439E" w:rsidRPr="00480B06">
        <w:rPr>
          <w:rFonts w:ascii="Times New Roman" w:hAnsi="Times New Roman" w:cs="Times New Roman"/>
          <w:sz w:val="24"/>
          <w:szCs w:val="24"/>
        </w:rPr>
        <w:t>.</w:t>
      </w:r>
    </w:p>
    <w:p w:rsidR="0055439E" w:rsidRPr="00480B06" w:rsidRDefault="00A35D34" w:rsidP="00744F9D">
      <w:pPr>
        <w:pStyle w:val="Paragraphedeliste"/>
        <w:numPr>
          <w:ilvl w:val="0"/>
          <w:numId w:val="38"/>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C</w:t>
      </w:r>
      <w:r w:rsidR="00B038D5" w:rsidRPr="00480B06">
        <w:rPr>
          <w:rFonts w:ascii="Times New Roman" w:hAnsi="Times New Roman" w:cs="Times New Roman"/>
          <w:sz w:val="24"/>
          <w:szCs w:val="24"/>
        </w:rPr>
        <w:t>ontrôle</w:t>
      </w:r>
      <w:r w:rsidR="00CC2BA8" w:rsidRPr="00480B06">
        <w:rPr>
          <w:rFonts w:ascii="Times New Roman" w:hAnsi="Times New Roman" w:cs="Times New Roman"/>
          <w:sz w:val="24"/>
          <w:szCs w:val="24"/>
        </w:rPr>
        <w:t xml:space="preserve"> de la qualité est .dirigé</w:t>
      </w:r>
      <w:r w:rsidR="0055439E" w:rsidRPr="00480B06">
        <w:rPr>
          <w:rFonts w:ascii="Times New Roman" w:hAnsi="Times New Roman" w:cs="Times New Roman"/>
          <w:sz w:val="24"/>
          <w:szCs w:val="24"/>
        </w:rPr>
        <w:t xml:space="preserve"> vers les </w:t>
      </w:r>
      <w:r w:rsidR="002F2271" w:rsidRPr="00480B06">
        <w:rPr>
          <w:rFonts w:ascii="Times New Roman" w:hAnsi="Times New Roman" w:cs="Times New Roman"/>
          <w:sz w:val="24"/>
          <w:szCs w:val="24"/>
        </w:rPr>
        <w:t>systèmes</w:t>
      </w:r>
      <w:r w:rsidR="0055439E" w:rsidRPr="00480B06">
        <w:rPr>
          <w:rFonts w:ascii="Times New Roman" w:hAnsi="Times New Roman" w:cs="Times New Roman"/>
          <w:sz w:val="24"/>
          <w:szCs w:val="24"/>
        </w:rPr>
        <w:t xml:space="preserve"> et les processus.</w:t>
      </w:r>
    </w:p>
    <w:p w:rsidR="0055439E" w:rsidRPr="00480B06" w:rsidRDefault="00A35D34" w:rsidP="00744F9D">
      <w:pPr>
        <w:pStyle w:val="Paragraphedeliste"/>
        <w:numPr>
          <w:ilvl w:val="0"/>
          <w:numId w:val="38"/>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U</w:t>
      </w:r>
      <w:r w:rsidR="0055439E" w:rsidRPr="00480B06">
        <w:rPr>
          <w:rFonts w:ascii="Times New Roman" w:hAnsi="Times New Roman" w:cs="Times New Roman"/>
          <w:sz w:val="24"/>
          <w:szCs w:val="24"/>
        </w:rPr>
        <w:t>tilise</w:t>
      </w:r>
      <w:r w:rsidR="00476425">
        <w:rPr>
          <w:rFonts w:ascii="Times New Roman" w:hAnsi="Times New Roman" w:cs="Times New Roman"/>
          <w:sz w:val="24"/>
          <w:szCs w:val="24"/>
        </w:rPr>
        <w:t>r</w:t>
      </w:r>
      <w:r w:rsidR="0055439E" w:rsidRPr="00480B06">
        <w:rPr>
          <w:rFonts w:ascii="Times New Roman" w:hAnsi="Times New Roman" w:cs="Times New Roman"/>
          <w:sz w:val="24"/>
          <w:szCs w:val="24"/>
        </w:rPr>
        <w:t xml:space="preserve"> les </w:t>
      </w:r>
      <w:r w:rsidR="007A0011" w:rsidRPr="00480B06">
        <w:rPr>
          <w:rFonts w:ascii="Times New Roman" w:hAnsi="Times New Roman" w:cs="Times New Roman"/>
          <w:sz w:val="24"/>
          <w:szCs w:val="24"/>
        </w:rPr>
        <w:t>données</w:t>
      </w:r>
      <w:r w:rsidR="0055439E" w:rsidRPr="00480B06">
        <w:rPr>
          <w:rFonts w:ascii="Times New Roman" w:hAnsi="Times New Roman" w:cs="Times New Roman"/>
          <w:sz w:val="24"/>
          <w:szCs w:val="24"/>
        </w:rPr>
        <w:t xml:space="preserve">  pour </w:t>
      </w:r>
      <w:r w:rsidR="0079234D" w:rsidRPr="00480B06">
        <w:rPr>
          <w:rFonts w:ascii="Times New Roman" w:hAnsi="Times New Roman" w:cs="Times New Roman"/>
          <w:sz w:val="24"/>
          <w:szCs w:val="24"/>
        </w:rPr>
        <w:t xml:space="preserve">évaluer </w:t>
      </w:r>
      <w:r w:rsidR="0055439E" w:rsidRPr="00480B06">
        <w:rPr>
          <w:rFonts w:ascii="Times New Roman" w:hAnsi="Times New Roman" w:cs="Times New Roman"/>
          <w:sz w:val="24"/>
          <w:szCs w:val="24"/>
        </w:rPr>
        <w:t>les processus  de prestation de services.</w:t>
      </w:r>
    </w:p>
    <w:p w:rsidR="0055439E" w:rsidRPr="00480B06" w:rsidRDefault="00A35D34" w:rsidP="00744F9D">
      <w:pPr>
        <w:pStyle w:val="Paragraphedeliste"/>
        <w:numPr>
          <w:ilvl w:val="0"/>
          <w:numId w:val="38"/>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E</w:t>
      </w:r>
      <w:r w:rsidR="00C843D2" w:rsidRPr="00480B06">
        <w:rPr>
          <w:rFonts w:ascii="Times New Roman" w:hAnsi="Times New Roman" w:cs="Times New Roman"/>
          <w:sz w:val="24"/>
          <w:szCs w:val="24"/>
        </w:rPr>
        <w:t>ncourage</w:t>
      </w:r>
      <w:r w:rsidR="00476425">
        <w:rPr>
          <w:rFonts w:ascii="Times New Roman" w:hAnsi="Times New Roman" w:cs="Times New Roman"/>
          <w:sz w:val="24"/>
          <w:szCs w:val="24"/>
        </w:rPr>
        <w:t>r</w:t>
      </w:r>
      <w:r w:rsidR="00C843D2" w:rsidRPr="00480B06">
        <w:rPr>
          <w:rFonts w:ascii="Times New Roman" w:hAnsi="Times New Roman" w:cs="Times New Roman"/>
          <w:sz w:val="24"/>
          <w:szCs w:val="24"/>
        </w:rPr>
        <w:t xml:space="preserve"> une approche </w:t>
      </w:r>
      <w:r w:rsidR="0055439E" w:rsidRPr="00480B06">
        <w:rPr>
          <w:rFonts w:ascii="Times New Roman" w:hAnsi="Times New Roman" w:cs="Times New Roman"/>
          <w:sz w:val="24"/>
          <w:szCs w:val="24"/>
        </w:rPr>
        <w:t>d</w:t>
      </w:r>
      <w:r w:rsidR="002F420A" w:rsidRPr="00480B06">
        <w:rPr>
          <w:rFonts w:ascii="Times New Roman" w:hAnsi="Times New Roman" w:cs="Times New Roman"/>
          <w:sz w:val="24"/>
          <w:szCs w:val="24"/>
        </w:rPr>
        <w:t>’</w:t>
      </w:r>
      <w:r w:rsidR="00E70FA6" w:rsidRPr="00480B06">
        <w:rPr>
          <w:rFonts w:ascii="Times New Roman" w:hAnsi="Times New Roman" w:cs="Times New Roman"/>
          <w:sz w:val="24"/>
          <w:szCs w:val="24"/>
        </w:rPr>
        <w:t>équipe</w:t>
      </w:r>
      <w:r w:rsidR="00C843D2"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 xml:space="preserve">pour  la  </w:t>
      </w:r>
      <w:r w:rsidR="00E70FA6" w:rsidRPr="00480B06">
        <w:rPr>
          <w:rFonts w:ascii="Times New Roman" w:hAnsi="Times New Roman" w:cs="Times New Roman"/>
          <w:sz w:val="24"/>
          <w:szCs w:val="24"/>
        </w:rPr>
        <w:t>résolution</w:t>
      </w:r>
      <w:r w:rsidR="0055439E" w:rsidRPr="00480B06">
        <w:rPr>
          <w:rFonts w:ascii="Times New Roman" w:hAnsi="Times New Roman" w:cs="Times New Roman"/>
          <w:sz w:val="24"/>
          <w:szCs w:val="24"/>
        </w:rPr>
        <w:t xml:space="preserve">  des </w:t>
      </w:r>
      <w:r w:rsidR="00B65223" w:rsidRPr="00480B06">
        <w:rPr>
          <w:rFonts w:ascii="Times New Roman" w:hAnsi="Times New Roman" w:cs="Times New Roman"/>
          <w:sz w:val="24"/>
          <w:szCs w:val="24"/>
        </w:rPr>
        <w:t>problèmes</w:t>
      </w:r>
      <w:r w:rsidR="0055439E" w:rsidRPr="00480B06">
        <w:rPr>
          <w:rFonts w:ascii="Times New Roman" w:hAnsi="Times New Roman" w:cs="Times New Roman"/>
          <w:sz w:val="24"/>
          <w:szCs w:val="24"/>
        </w:rPr>
        <w:t xml:space="preserve"> et l</w:t>
      </w:r>
      <w:r w:rsidR="002F420A" w:rsidRPr="00480B06">
        <w:rPr>
          <w:rFonts w:ascii="Times New Roman" w:hAnsi="Times New Roman" w:cs="Times New Roman"/>
          <w:sz w:val="24"/>
          <w:szCs w:val="24"/>
        </w:rPr>
        <w:t>’</w:t>
      </w:r>
      <w:r w:rsidR="00F254F6" w:rsidRPr="00480B06">
        <w:rPr>
          <w:rFonts w:ascii="Times New Roman" w:hAnsi="Times New Roman" w:cs="Times New Roman"/>
          <w:sz w:val="24"/>
          <w:szCs w:val="24"/>
        </w:rPr>
        <w:t>amélioration</w:t>
      </w:r>
      <w:r w:rsidR="00476425">
        <w:rPr>
          <w:rFonts w:ascii="Times New Roman" w:hAnsi="Times New Roman" w:cs="Times New Roman"/>
          <w:sz w:val="24"/>
          <w:szCs w:val="24"/>
        </w:rPr>
        <w:t xml:space="preserve"> de la qualité.</w:t>
      </w:r>
    </w:p>
    <w:p w:rsidR="00D63F83" w:rsidRPr="00480B06" w:rsidRDefault="003B5CC0" w:rsidP="003B5CC0">
      <w:pPr>
        <w:pStyle w:val="Titre2"/>
        <w:rPr>
          <w:rFonts w:ascii="Times New Roman" w:hAnsi="Times New Roman" w:cs="Times New Roman"/>
          <w:color w:val="auto"/>
          <w:sz w:val="24"/>
          <w:szCs w:val="24"/>
        </w:rPr>
      </w:pPr>
      <w:bookmarkStart w:id="206" w:name="_Toc149225815"/>
      <w:r>
        <w:rPr>
          <w:rFonts w:ascii="Times New Roman" w:hAnsi="Times New Roman" w:cs="Times New Roman"/>
          <w:color w:val="auto"/>
          <w:sz w:val="24"/>
          <w:szCs w:val="24"/>
        </w:rPr>
        <w:t xml:space="preserve">8.8. </w:t>
      </w:r>
      <w:r w:rsidR="00D63F83" w:rsidRPr="00480B06">
        <w:rPr>
          <w:rFonts w:ascii="Times New Roman" w:hAnsi="Times New Roman" w:cs="Times New Roman"/>
          <w:color w:val="auto"/>
          <w:sz w:val="24"/>
          <w:szCs w:val="24"/>
        </w:rPr>
        <w:t>R</w:t>
      </w:r>
      <w:r w:rsidR="003E68B4" w:rsidRPr="00480B06">
        <w:rPr>
          <w:rFonts w:ascii="Times New Roman" w:hAnsi="Times New Roman" w:cs="Times New Roman"/>
          <w:color w:val="auto"/>
          <w:sz w:val="24"/>
          <w:szCs w:val="24"/>
        </w:rPr>
        <w:t>épondre</w:t>
      </w:r>
      <w:r w:rsidR="00C843D2" w:rsidRPr="00480B06">
        <w:rPr>
          <w:rFonts w:ascii="Times New Roman" w:hAnsi="Times New Roman" w:cs="Times New Roman"/>
          <w:color w:val="auto"/>
          <w:sz w:val="24"/>
          <w:szCs w:val="24"/>
        </w:rPr>
        <w:t xml:space="preserve"> aux </w:t>
      </w:r>
      <w:r w:rsidR="0055439E" w:rsidRPr="00480B06">
        <w:rPr>
          <w:rFonts w:ascii="Times New Roman" w:hAnsi="Times New Roman" w:cs="Times New Roman"/>
          <w:color w:val="auto"/>
          <w:sz w:val="24"/>
          <w:szCs w:val="24"/>
        </w:rPr>
        <w:t>besoins</w:t>
      </w:r>
      <w:r w:rsidR="00C843D2" w:rsidRPr="00480B06">
        <w:rPr>
          <w:rFonts w:ascii="Times New Roman" w:hAnsi="Times New Roman" w:cs="Times New Roman"/>
          <w:color w:val="auto"/>
          <w:sz w:val="24"/>
          <w:szCs w:val="24"/>
        </w:rPr>
        <w:t xml:space="preserve"> et aux attentes des </w:t>
      </w:r>
      <w:r w:rsidR="0055439E" w:rsidRPr="00480B06">
        <w:rPr>
          <w:rFonts w:ascii="Times New Roman" w:hAnsi="Times New Roman" w:cs="Times New Roman"/>
          <w:color w:val="auto"/>
          <w:sz w:val="24"/>
          <w:szCs w:val="24"/>
        </w:rPr>
        <w:t>patients</w:t>
      </w:r>
      <w:r w:rsidR="00C843D2" w:rsidRPr="00480B06">
        <w:rPr>
          <w:rFonts w:ascii="Times New Roman" w:hAnsi="Times New Roman" w:cs="Times New Roman"/>
          <w:color w:val="auto"/>
          <w:sz w:val="24"/>
          <w:szCs w:val="24"/>
        </w:rPr>
        <w:t xml:space="preserve"> </w:t>
      </w:r>
      <w:r w:rsidR="0055439E" w:rsidRPr="00480B06">
        <w:rPr>
          <w:rFonts w:ascii="Times New Roman" w:hAnsi="Times New Roman" w:cs="Times New Roman"/>
          <w:color w:val="auto"/>
          <w:sz w:val="24"/>
          <w:szCs w:val="24"/>
        </w:rPr>
        <w:t>et</w:t>
      </w:r>
      <w:r w:rsidR="00C843D2" w:rsidRPr="00480B06">
        <w:rPr>
          <w:rFonts w:ascii="Times New Roman" w:hAnsi="Times New Roman" w:cs="Times New Roman"/>
          <w:color w:val="auto"/>
          <w:sz w:val="24"/>
          <w:szCs w:val="24"/>
        </w:rPr>
        <w:t xml:space="preserve"> de la </w:t>
      </w:r>
      <w:r w:rsidR="001803A0" w:rsidRPr="00480B06">
        <w:rPr>
          <w:rFonts w:ascii="Times New Roman" w:hAnsi="Times New Roman" w:cs="Times New Roman"/>
          <w:color w:val="auto"/>
          <w:sz w:val="24"/>
          <w:szCs w:val="24"/>
        </w:rPr>
        <w:t>communauté</w:t>
      </w:r>
      <w:r w:rsidR="0055439E" w:rsidRPr="00480B06">
        <w:rPr>
          <w:rFonts w:ascii="Times New Roman" w:hAnsi="Times New Roman" w:cs="Times New Roman"/>
          <w:color w:val="auto"/>
          <w:sz w:val="24"/>
          <w:szCs w:val="24"/>
        </w:rPr>
        <w:t>.</w:t>
      </w:r>
      <w:bookmarkEnd w:id="206"/>
      <w:r w:rsidR="0055439E" w:rsidRPr="00480B06">
        <w:rPr>
          <w:rFonts w:ascii="Times New Roman" w:hAnsi="Times New Roman" w:cs="Times New Roman"/>
          <w:color w:val="auto"/>
          <w:sz w:val="24"/>
          <w:szCs w:val="24"/>
        </w:rPr>
        <w:t xml:space="preserve"> </w:t>
      </w:r>
    </w:p>
    <w:p w:rsidR="002F420A" w:rsidRPr="00480B06" w:rsidRDefault="0055439E" w:rsidP="00744F9D">
      <w:pPr>
        <w:pStyle w:val="Paragraphedeliste"/>
        <w:spacing w:after="0" w:line="360" w:lineRule="auto"/>
        <w:ind w:left="360"/>
        <w:jc w:val="both"/>
        <w:rPr>
          <w:rFonts w:ascii="Times New Roman" w:hAnsi="Times New Roman" w:cs="Times New Roman"/>
          <w:sz w:val="24"/>
          <w:szCs w:val="24"/>
        </w:rPr>
      </w:pP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00C843D2" w:rsidRPr="00480B06">
        <w:rPr>
          <w:rFonts w:ascii="Times New Roman" w:hAnsi="Times New Roman" w:cs="Times New Roman"/>
          <w:sz w:val="24"/>
          <w:szCs w:val="24"/>
        </w:rPr>
        <w:t xml:space="preserve">assurance qualité exige  un  engagement </w:t>
      </w:r>
      <w:r w:rsidR="00405461" w:rsidRPr="00480B06">
        <w:rPr>
          <w:rFonts w:ascii="Times New Roman" w:hAnsi="Times New Roman" w:cs="Times New Roman"/>
          <w:sz w:val="24"/>
          <w:szCs w:val="24"/>
        </w:rPr>
        <w:t>à</w:t>
      </w:r>
      <w:r w:rsidRPr="00480B06">
        <w:rPr>
          <w:rFonts w:ascii="Times New Roman" w:hAnsi="Times New Roman" w:cs="Times New Roman"/>
          <w:sz w:val="24"/>
          <w:szCs w:val="24"/>
        </w:rPr>
        <w:t xml:space="preserve">  </w:t>
      </w:r>
      <w:r w:rsidR="007A0011" w:rsidRPr="00480B06">
        <w:rPr>
          <w:rFonts w:ascii="Times New Roman" w:hAnsi="Times New Roman" w:cs="Times New Roman"/>
          <w:sz w:val="24"/>
          <w:szCs w:val="24"/>
        </w:rPr>
        <w:t>déterminer</w:t>
      </w:r>
      <w:r w:rsidR="00C843D2" w:rsidRPr="00480B06">
        <w:rPr>
          <w:rFonts w:ascii="Times New Roman" w:hAnsi="Times New Roman" w:cs="Times New Roman"/>
          <w:sz w:val="24"/>
          <w:szCs w:val="24"/>
        </w:rPr>
        <w:t xml:space="preserve"> les besoins,</w:t>
      </w:r>
      <w:r w:rsidR="00B9387E"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les souhaits  et les attentes des patients  et de la </w:t>
      </w:r>
      <w:r w:rsidR="001803A0" w:rsidRPr="00480B06">
        <w:rPr>
          <w:rFonts w:ascii="Times New Roman" w:hAnsi="Times New Roman" w:cs="Times New Roman"/>
          <w:sz w:val="24"/>
          <w:szCs w:val="24"/>
        </w:rPr>
        <w:t>communauté</w:t>
      </w:r>
      <w:r w:rsidRPr="00480B06">
        <w:rPr>
          <w:rFonts w:ascii="Times New Roman" w:hAnsi="Times New Roman" w:cs="Times New Roman"/>
          <w:sz w:val="24"/>
          <w:szCs w:val="24"/>
        </w:rPr>
        <w:t xml:space="preserve">  en </w:t>
      </w:r>
      <w:r w:rsidR="00F254F6" w:rsidRPr="00480B06">
        <w:rPr>
          <w:rFonts w:ascii="Times New Roman" w:hAnsi="Times New Roman" w:cs="Times New Roman"/>
          <w:sz w:val="24"/>
          <w:szCs w:val="24"/>
        </w:rPr>
        <w:t>matière</w:t>
      </w:r>
      <w:r w:rsidRPr="00480B06">
        <w:rPr>
          <w:rFonts w:ascii="Times New Roman" w:hAnsi="Times New Roman" w:cs="Times New Roman"/>
          <w:sz w:val="24"/>
          <w:szCs w:val="24"/>
        </w:rPr>
        <w:t xml:space="preserve"> de</w:t>
      </w:r>
      <w:r w:rsidR="001803A0"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services de </w:t>
      </w:r>
      <w:r w:rsidR="007A0011" w:rsidRPr="00480B06">
        <w:rPr>
          <w:rFonts w:ascii="Times New Roman" w:hAnsi="Times New Roman" w:cs="Times New Roman"/>
          <w:sz w:val="24"/>
          <w:szCs w:val="24"/>
        </w:rPr>
        <w:t>santé</w:t>
      </w:r>
      <w:r w:rsidRPr="00480B06">
        <w:rPr>
          <w:rFonts w:ascii="Times New Roman" w:hAnsi="Times New Roman" w:cs="Times New Roman"/>
          <w:sz w:val="24"/>
          <w:szCs w:val="24"/>
        </w:rPr>
        <w:t xml:space="preserve">. Le service de </w:t>
      </w:r>
      <w:r w:rsidR="007A0011" w:rsidRPr="00480B06">
        <w:rPr>
          <w:rFonts w:ascii="Times New Roman" w:hAnsi="Times New Roman" w:cs="Times New Roman"/>
          <w:sz w:val="24"/>
          <w:szCs w:val="24"/>
        </w:rPr>
        <w:t>santé</w:t>
      </w:r>
      <w:r w:rsidR="00A35D34" w:rsidRPr="00480B06">
        <w:rPr>
          <w:rFonts w:ascii="Times New Roman" w:hAnsi="Times New Roman" w:cs="Times New Roman"/>
          <w:sz w:val="24"/>
          <w:szCs w:val="24"/>
        </w:rPr>
        <w:t xml:space="preserve"> fonctionne </w:t>
      </w:r>
      <w:r w:rsidRPr="00480B06">
        <w:rPr>
          <w:rFonts w:ascii="Times New Roman" w:hAnsi="Times New Roman" w:cs="Times New Roman"/>
          <w:sz w:val="24"/>
          <w:szCs w:val="24"/>
        </w:rPr>
        <w:t xml:space="preserve">avec la </w:t>
      </w:r>
      <w:r w:rsidR="003271D2" w:rsidRPr="00480B06">
        <w:rPr>
          <w:rFonts w:ascii="Times New Roman" w:hAnsi="Times New Roman" w:cs="Times New Roman"/>
          <w:sz w:val="24"/>
          <w:szCs w:val="24"/>
        </w:rPr>
        <w:t>communauté</w:t>
      </w:r>
      <w:r w:rsidRPr="00480B06">
        <w:rPr>
          <w:rFonts w:ascii="Times New Roman" w:hAnsi="Times New Roman" w:cs="Times New Roman"/>
          <w:sz w:val="24"/>
          <w:szCs w:val="24"/>
        </w:rPr>
        <w:t xml:space="preserve"> pour </w:t>
      </w:r>
      <w:r w:rsidR="003E68B4" w:rsidRPr="00480B06">
        <w:rPr>
          <w:rFonts w:ascii="Times New Roman" w:hAnsi="Times New Roman" w:cs="Times New Roman"/>
          <w:sz w:val="24"/>
          <w:szCs w:val="24"/>
        </w:rPr>
        <w:t>répondre</w:t>
      </w:r>
      <w:r w:rsidR="001803A0" w:rsidRPr="00480B06">
        <w:rPr>
          <w:rFonts w:ascii="Times New Roman" w:hAnsi="Times New Roman" w:cs="Times New Roman"/>
          <w:sz w:val="24"/>
          <w:szCs w:val="24"/>
        </w:rPr>
        <w:t xml:space="preserve"> à</w:t>
      </w:r>
      <w:r w:rsidRPr="00480B06">
        <w:rPr>
          <w:rFonts w:ascii="Times New Roman" w:hAnsi="Times New Roman" w:cs="Times New Roman"/>
          <w:sz w:val="24"/>
          <w:szCs w:val="24"/>
        </w:rPr>
        <w:t xml:space="preserve"> la </w:t>
      </w:r>
      <w:r w:rsidR="00A35D34" w:rsidRPr="00480B06">
        <w:rPr>
          <w:rFonts w:ascii="Times New Roman" w:hAnsi="Times New Roman" w:cs="Times New Roman"/>
          <w:sz w:val="24"/>
          <w:szCs w:val="24"/>
        </w:rPr>
        <w:t>demande de service,</w:t>
      </w:r>
      <w:r w:rsidR="001803A0" w:rsidRPr="00480B06">
        <w:rPr>
          <w:rFonts w:ascii="Times New Roman" w:hAnsi="Times New Roman" w:cs="Times New Roman"/>
          <w:sz w:val="24"/>
          <w:szCs w:val="24"/>
        </w:rPr>
        <w:t xml:space="preserve"> promouvoir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acceptation des services  </w:t>
      </w:r>
      <w:r w:rsidR="001803A0" w:rsidRPr="00480B06">
        <w:rPr>
          <w:rFonts w:ascii="Times New Roman" w:hAnsi="Times New Roman" w:cs="Times New Roman"/>
          <w:sz w:val="24"/>
          <w:szCs w:val="24"/>
        </w:rPr>
        <w:t>préventifs</w:t>
      </w:r>
      <w:r w:rsidRPr="00480B06">
        <w:rPr>
          <w:rFonts w:ascii="Times New Roman" w:hAnsi="Times New Roman" w:cs="Times New Roman"/>
          <w:sz w:val="24"/>
          <w:szCs w:val="24"/>
        </w:rPr>
        <w:t xml:space="preserve">  requis. En fonction de ces besoins et de ces attentes, il convient d</w:t>
      </w:r>
      <w:r w:rsidR="002F420A" w:rsidRPr="00480B06">
        <w:rPr>
          <w:rFonts w:ascii="Times New Roman" w:hAnsi="Times New Roman" w:cs="Times New Roman"/>
          <w:sz w:val="24"/>
          <w:szCs w:val="24"/>
        </w:rPr>
        <w:t>’</w:t>
      </w:r>
      <w:r w:rsidR="0079234D" w:rsidRPr="00480B06">
        <w:rPr>
          <w:rFonts w:ascii="Times New Roman" w:hAnsi="Times New Roman" w:cs="Times New Roman"/>
          <w:sz w:val="24"/>
          <w:szCs w:val="24"/>
        </w:rPr>
        <w:t xml:space="preserve">évaluer </w:t>
      </w:r>
      <w:r w:rsidRPr="00480B06">
        <w:rPr>
          <w:rFonts w:ascii="Times New Roman" w:hAnsi="Times New Roman" w:cs="Times New Roman"/>
          <w:sz w:val="24"/>
          <w:szCs w:val="24"/>
        </w:rPr>
        <w:t xml:space="preserve">la </w:t>
      </w:r>
      <w:r w:rsidR="003271D2" w:rsidRPr="00480B06">
        <w:rPr>
          <w:rFonts w:ascii="Times New Roman" w:hAnsi="Times New Roman" w:cs="Times New Roman"/>
          <w:sz w:val="24"/>
          <w:szCs w:val="24"/>
        </w:rPr>
        <w:t xml:space="preserve">préparation </w:t>
      </w:r>
      <w:r w:rsidR="001803A0" w:rsidRPr="00480B06">
        <w:rPr>
          <w:rFonts w:ascii="Times New Roman" w:hAnsi="Times New Roman" w:cs="Times New Roman"/>
          <w:sz w:val="24"/>
          <w:szCs w:val="24"/>
        </w:rPr>
        <w:t>antérieure</w:t>
      </w:r>
      <w:r w:rsidRPr="00480B06">
        <w:rPr>
          <w:rFonts w:ascii="Times New Roman" w:hAnsi="Times New Roman" w:cs="Times New Roman"/>
          <w:sz w:val="24"/>
          <w:szCs w:val="24"/>
        </w:rPr>
        <w:t xml:space="preserve"> des  programmes   et  les  mesures  d</w:t>
      </w:r>
      <w:r w:rsidR="002F420A" w:rsidRPr="00480B06">
        <w:rPr>
          <w:rFonts w:ascii="Times New Roman" w:hAnsi="Times New Roman" w:cs="Times New Roman"/>
          <w:sz w:val="24"/>
          <w:szCs w:val="24"/>
        </w:rPr>
        <w:t>’</w:t>
      </w:r>
      <w:r w:rsidR="00A35D34" w:rsidRPr="00480B06">
        <w:rPr>
          <w:rFonts w:ascii="Times New Roman" w:hAnsi="Times New Roman" w:cs="Times New Roman"/>
          <w:sz w:val="24"/>
          <w:szCs w:val="24"/>
        </w:rPr>
        <w:t>amélioration. L</w:t>
      </w:r>
      <w:r w:rsidR="002F420A" w:rsidRPr="00480B06">
        <w:rPr>
          <w:rFonts w:ascii="Times New Roman" w:hAnsi="Times New Roman" w:cs="Times New Roman"/>
          <w:sz w:val="24"/>
          <w:szCs w:val="24"/>
        </w:rPr>
        <w:t>’</w:t>
      </w:r>
      <w:r w:rsidR="00C843D2" w:rsidRPr="00480B06">
        <w:rPr>
          <w:rFonts w:ascii="Times New Roman" w:hAnsi="Times New Roman" w:cs="Times New Roman"/>
          <w:sz w:val="24"/>
          <w:szCs w:val="24"/>
        </w:rPr>
        <w:t xml:space="preserve">assurance </w:t>
      </w:r>
      <w:r w:rsidRPr="00480B06">
        <w:rPr>
          <w:rFonts w:ascii="Times New Roman" w:hAnsi="Times New Roman" w:cs="Times New Roman"/>
          <w:sz w:val="24"/>
          <w:szCs w:val="24"/>
        </w:rPr>
        <w:t xml:space="preserve">qualité garantit </w:t>
      </w:r>
      <w:r w:rsidR="001803A0" w:rsidRPr="00480B06">
        <w:rPr>
          <w:rFonts w:ascii="Times New Roman" w:hAnsi="Times New Roman" w:cs="Times New Roman"/>
          <w:sz w:val="24"/>
          <w:szCs w:val="24"/>
        </w:rPr>
        <w:t>également</w:t>
      </w:r>
      <w:r w:rsidR="00A35D34"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les exigences et les attentes professionnelles  des travailleurs de la </w:t>
      </w:r>
      <w:r w:rsidR="007A0011" w:rsidRPr="00480B06">
        <w:rPr>
          <w:rFonts w:ascii="Times New Roman" w:hAnsi="Times New Roman" w:cs="Times New Roman"/>
          <w:sz w:val="24"/>
          <w:szCs w:val="24"/>
        </w:rPr>
        <w:t>santé</w:t>
      </w:r>
      <w:r w:rsidR="00CC2BA8" w:rsidRPr="00480B06">
        <w:rPr>
          <w:rFonts w:ascii="Times New Roman" w:hAnsi="Times New Roman" w:cs="Times New Roman"/>
          <w:sz w:val="24"/>
          <w:szCs w:val="24"/>
        </w:rPr>
        <w:t>.</w:t>
      </w:r>
      <w:r w:rsidRPr="00480B06">
        <w:rPr>
          <w:rFonts w:ascii="Times New Roman" w:hAnsi="Times New Roman" w:cs="Times New Roman"/>
          <w:sz w:val="24"/>
          <w:szCs w:val="24"/>
        </w:rPr>
        <w:t xml:space="preserve"> </w:t>
      </w:r>
    </w:p>
    <w:p w:rsidR="00A35D34" w:rsidRPr="00480B06" w:rsidRDefault="003B5CC0" w:rsidP="003B5CC0">
      <w:pPr>
        <w:pStyle w:val="Titre2"/>
        <w:rPr>
          <w:rFonts w:ascii="Times New Roman" w:hAnsi="Times New Roman" w:cs="Times New Roman"/>
          <w:color w:val="auto"/>
          <w:sz w:val="24"/>
          <w:szCs w:val="24"/>
        </w:rPr>
      </w:pPr>
      <w:bookmarkStart w:id="207" w:name="_Toc149225816"/>
      <w:r>
        <w:rPr>
          <w:rFonts w:ascii="Times New Roman" w:hAnsi="Times New Roman" w:cs="Times New Roman"/>
          <w:color w:val="auto"/>
          <w:sz w:val="24"/>
          <w:szCs w:val="24"/>
        </w:rPr>
        <w:t xml:space="preserve">8.9. </w:t>
      </w:r>
      <w:r w:rsidR="0055439E" w:rsidRPr="00480B06">
        <w:rPr>
          <w:rFonts w:ascii="Times New Roman" w:hAnsi="Times New Roman" w:cs="Times New Roman"/>
          <w:color w:val="auto"/>
          <w:sz w:val="24"/>
          <w:szCs w:val="24"/>
        </w:rPr>
        <w:t>L</w:t>
      </w:r>
      <w:r w:rsidR="002F420A" w:rsidRPr="00480B06">
        <w:rPr>
          <w:rFonts w:ascii="Times New Roman" w:hAnsi="Times New Roman" w:cs="Times New Roman"/>
          <w:color w:val="auto"/>
          <w:sz w:val="24"/>
          <w:szCs w:val="24"/>
        </w:rPr>
        <w:t>’</w:t>
      </w:r>
      <w:r w:rsidR="00C843D2" w:rsidRPr="00480B06">
        <w:rPr>
          <w:rFonts w:ascii="Times New Roman" w:hAnsi="Times New Roman" w:cs="Times New Roman"/>
          <w:color w:val="auto"/>
          <w:sz w:val="24"/>
          <w:szCs w:val="24"/>
        </w:rPr>
        <w:t xml:space="preserve">assurance qualité est </w:t>
      </w:r>
      <w:r w:rsidR="00DE7312" w:rsidRPr="00480B06">
        <w:rPr>
          <w:rFonts w:ascii="Times New Roman" w:hAnsi="Times New Roman" w:cs="Times New Roman"/>
          <w:color w:val="auto"/>
          <w:sz w:val="24"/>
          <w:szCs w:val="24"/>
        </w:rPr>
        <w:t>optimisée</w:t>
      </w:r>
      <w:r w:rsidR="00C843D2" w:rsidRPr="00480B06">
        <w:rPr>
          <w:rFonts w:ascii="Times New Roman" w:hAnsi="Times New Roman" w:cs="Times New Roman"/>
          <w:color w:val="auto"/>
          <w:sz w:val="24"/>
          <w:szCs w:val="24"/>
        </w:rPr>
        <w:t xml:space="preserve"> sur </w:t>
      </w:r>
      <w:r w:rsidR="0055439E" w:rsidRPr="00480B06">
        <w:rPr>
          <w:rFonts w:ascii="Times New Roman" w:hAnsi="Times New Roman" w:cs="Times New Roman"/>
          <w:color w:val="auto"/>
          <w:sz w:val="24"/>
          <w:szCs w:val="24"/>
        </w:rPr>
        <w:t xml:space="preserve">les  </w:t>
      </w:r>
      <w:r w:rsidR="002F2271" w:rsidRPr="00480B06">
        <w:rPr>
          <w:rFonts w:ascii="Times New Roman" w:hAnsi="Times New Roman" w:cs="Times New Roman"/>
          <w:color w:val="auto"/>
          <w:sz w:val="24"/>
          <w:szCs w:val="24"/>
        </w:rPr>
        <w:t>systèmes</w:t>
      </w:r>
      <w:r w:rsidR="00C843D2" w:rsidRPr="00480B06">
        <w:rPr>
          <w:rFonts w:ascii="Times New Roman" w:hAnsi="Times New Roman" w:cs="Times New Roman"/>
          <w:color w:val="auto"/>
          <w:sz w:val="24"/>
          <w:szCs w:val="24"/>
        </w:rPr>
        <w:t xml:space="preserve"> et </w:t>
      </w:r>
      <w:r w:rsidR="0055439E" w:rsidRPr="00480B06">
        <w:rPr>
          <w:rFonts w:ascii="Times New Roman" w:hAnsi="Times New Roman" w:cs="Times New Roman"/>
          <w:color w:val="auto"/>
          <w:sz w:val="24"/>
          <w:szCs w:val="24"/>
        </w:rPr>
        <w:t>les  process</w:t>
      </w:r>
      <w:r w:rsidR="00DE7312" w:rsidRPr="00480B06">
        <w:rPr>
          <w:rFonts w:ascii="Times New Roman" w:hAnsi="Times New Roman" w:cs="Times New Roman"/>
          <w:color w:val="auto"/>
          <w:sz w:val="24"/>
          <w:szCs w:val="24"/>
        </w:rPr>
        <w:t>us.</w:t>
      </w:r>
      <w:bookmarkEnd w:id="207"/>
      <w:r w:rsidR="00DE7312" w:rsidRPr="00480B06">
        <w:rPr>
          <w:rFonts w:ascii="Times New Roman" w:hAnsi="Times New Roman" w:cs="Times New Roman"/>
          <w:color w:val="auto"/>
          <w:sz w:val="24"/>
          <w:szCs w:val="24"/>
        </w:rPr>
        <w:t xml:space="preserve">    </w:t>
      </w:r>
    </w:p>
    <w:p w:rsidR="002F420A" w:rsidRPr="00480B06" w:rsidRDefault="009777D4" w:rsidP="00744F9D">
      <w:pPr>
        <w:spacing w:after="0" w:line="360" w:lineRule="auto"/>
        <w:ind w:left="360"/>
        <w:jc w:val="both"/>
        <w:rPr>
          <w:rFonts w:ascii="Times New Roman" w:hAnsi="Times New Roman" w:cs="Times New Roman"/>
          <w:sz w:val="24"/>
          <w:szCs w:val="24"/>
        </w:rPr>
      </w:pPr>
      <w:r w:rsidRPr="00480B06">
        <w:rPr>
          <w:rFonts w:ascii="Times New Roman" w:hAnsi="Times New Roman" w:cs="Times New Roman"/>
          <w:sz w:val="24"/>
          <w:szCs w:val="24"/>
        </w:rPr>
        <w:t xml:space="preserve">En se concentrant </w:t>
      </w:r>
      <w:r w:rsidR="00DE7312" w:rsidRPr="00480B06">
        <w:rPr>
          <w:rFonts w:ascii="Times New Roman" w:hAnsi="Times New Roman" w:cs="Times New Roman"/>
          <w:sz w:val="24"/>
          <w:szCs w:val="24"/>
        </w:rPr>
        <w:t>sur l</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 xml:space="preserve">examen des </w:t>
      </w:r>
      <w:r w:rsidR="00B9387E" w:rsidRPr="00480B06">
        <w:rPr>
          <w:rFonts w:ascii="Times New Roman" w:hAnsi="Times New Roman" w:cs="Times New Roman"/>
          <w:sz w:val="24"/>
          <w:szCs w:val="24"/>
        </w:rPr>
        <w:t>procédures</w:t>
      </w:r>
      <w:r w:rsidRPr="00480B06">
        <w:rPr>
          <w:rFonts w:ascii="Times New Roman" w:hAnsi="Times New Roman" w:cs="Times New Roman"/>
          <w:sz w:val="24"/>
          <w:szCs w:val="24"/>
        </w:rPr>
        <w:t>,</w:t>
      </w:r>
      <w:r w:rsidR="00495E47"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 xml:space="preserve">des </w:t>
      </w:r>
      <w:r w:rsidR="007A0011" w:rsidRPr="00480B06">
        <w:rPr>
          <w:rFonts w:ascii="Times New Roman" w:hAnsi="Times New Roman" w:cs="Times New Roman"/>
          <w:sz w:val="24"/>
          <w:szCs w:val="24"/>
        </w:rPr>
        <w:t>o</w:t>
      </w:r>
      <w:r w:rsidR="00DE7312" w:rsidRPr="00480B06">
        <w:rPr>
          <w:rFonts w:ascii="Times New Roman" w:hAnsi="Times New Roman" w:cs="Times New Roman"/>
          <w:sz w:val="24"/>
          <w:szCs w:val="24"/>
        </w:rPr>
        <w:t>pération</w:t>
      </w:r>
      <w:r w:rsidR="00476425">
        <w:rPr>
          <w:rFonts w:ascii="Times New Roman" w:hAnsi="Times New Roman" w:cs="Times New Roman"/>
          <w:sz w:val="24"/>
          <w:szCs w:val="24"/>
        </w:rPr>
        <w:t>s  et des tâ</w:t>
      </w:r>
      <w:r w:rsidR="0055439E" w:rsidRPr="00480B06">
        <w:rPr>
          <w:rFonts w:ascii="Times New Roman" w:hAnsi="Times New Roman" w:cs="Times New Roman"/>
          <w:sz w:val="24"/>
          <w:szCs w:val="24"/>
        </w:rPr>
        <w:t xml:space="preserve">ches  de prestation de services ainsi que sur les </w:t>
      </w:r>
      <w:r w:rsidR="00495E47" w:rsidRPr="00480B06">
        <w:rPr>
          <w:rFonts w:ascii="Times New Roman" w:hAnsi="Times New Roman" w:cs="Times New Roman"/>
          <w:sz w:val="24"/>
          <w:szCs w:val="24"/>
        </w:rPr>
        <w:t>résultats</w:t>
      </w:r>
      <w:r w:rsidR="00DE7312" w:rsidRPr="00480B06">
        <w:rPr>
          <w:rFonts w:ascii="Times New Roman" w:hAnsi="Times New Roman" w:cs="Times New Roman"/>
          <w:sz w:val="24"/>
          <w:szCs w:val="24"/>
        </w:rPr>
        <w:t>, les approches  de l</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assurance qualité</w:t>
      </w:r>
      <w:r w:rsidR="00DE7312" w:rsidRPr="00480B06">
        <w:rPr>
          <w:rFonts w:ascii="Times New Roman" w:hAnsi="Times New Roman" w:cs="Times New Roman"/>
          <w:sz w:val="24"/>
          <w:szCs w:val="24"/>
        </w:rPr>
        <w:t xml:space="preserve"> permettent aux   bénéficiaires</w:t>
      </w:r>
      <w:r w:rsidRPr="00480B06">
        <w:rPr>
          <w:rFonts w:ascii="Times New Roman" w:hAnsi="Times New Roman" w:cs="Times New Roman"/>
          <w:sz w:val="24"/>
          <w:szCs w:val="24"/>
        </w:rPr>
        <w:t xml:space="preserve"> et aux administrateurs de soins de</w:t>
      </w:r>
      <w:r w:rsidR="0055439E" w:rsidRPr="00480B06">
        <w:rPr>
          <w:rFonts w:ascii="Times New Roman" w:hAnsi="Times New Roman" w:cs="Times New Roman"/>
          <w:sz w:val="24"/>
          <w:szCs w:val="24"/>
        </w:rPr>
        <w:t xml:space="preserve"> </w:t>
      </w:r>
      <w:r w:rsidR="007A0011" w:rsidRPr="00480B06">
        <w:rPr>
          <w:rFonts w:ascii="Times New Roman" w:hAnsi="Times New Roman" w:cs="Times New Roman"/>
          <w:sz w:val="24"/>
          <w:szCs w:val="24"/>
        </w:rPr>
        <w:t>santé</w:t>
      </w:r>
      <w:r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acquérir </w:t>
      </w:r>
      <w:r w:rsidR="0055439E" w:rsidRPr="00480B06">
        <w:rPr>
          <w:rFonts w:ascii="Times New Roman" w:hAnsi="Times New Roman" w:cs="Times New Roman"/>
          <w:sz w:val="24"/>
          <w:szCs w:val="24"/>
        </w:rPr>
        <w:t xml:space="preserve">une </w:t>
      </w:r>
      <w:r w:rsidR="00F254F6" w:rsidRPr="00480B06">
        <w:rPr>
          <w:rFonts w:ascii="Times New Roman" w:hAnsi="Times New Roman" w:cs="Times New Roman"/>
          <w:sz w:val="24"/>
          <w:szCs w:val="24"/>
        </w:rPr>
        <w:t>compréhension</w:t>
      </w:r>
      <w:r w:rsidRPr="00480B06">
        <w:rPr>
          <w:rFonts w:ascii="Times New Roman" w:hAnsi="Times New Roman" w:cs="Times New Roman"/>
          <w:sz w:val="24"/>
          <w:szCs w:val="24"/>
        </w:rPr>
        <w:t xml:space="preserve">  approfondie </w:t>
      </w:r>
      <w:r w:rsidR="0055439E" w:rsidRPr="00480B06">
        <w:rPr>
          <w:rFonts w:ascii="Times New Roman" w:hAnsi="Times New Roman" w:cs="Times New Roman"/>
          <w:sz w:val="24"/>
          <w:szCs w:val="24"/>
        </w:rPr>
        <w:t>d</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 xml:space="preserve">un </w:t>
      </w:r>
      <w:r w:rsidR="0083396B" w:rsidRPr="00480B06">
        <w:rPr>
          <w:rFonts w:ascii="Times New Roman" w:hAnsi="Times New Roman" w:cs="Times New Roman"/>
          <w:sz w:val="24"/>
          <w:szCs w:val="24"/>
        </w:rPr>
        <w:t>problème</w:t>
      </w:r>
      <w:r w:rsidR="0055439E" w:rsidRPr="00480B06">
        <w:rPr>
          <w:rFonts w:ascii="Times New Roman" w:hAnsi="Times New Roman" w:cs="Times New Roman"/>
          <w:sz w:val="24"/>
          <w:szCs w:val="24"/>
        </w:rPr>
        <w:t xml:space="preserve">  et de </w:t>
      </w:r>
      <w:r w:rsidR="00B65223" w:rsidRPr="00480B06">
        <w:rPr>
          <w:rFonts w:ascii="Times New Roman" w:hAnsi="Times New Roman" w:cs="Times New Roman"/>
          <w:sz w:val="24"/>
          <w:szCs w:val="24"/>
        </w:rPr>
        <w:t>résoudre</w:t>
      </w:r>
      <w:r w:rsidR="00DE7312" w:rsidRPr="00480B06">
        <w:rPr>
          <w:rFonts w:ascii="Times New Roman" w:hAnsi="Times New Roman" w:cs="Times New Roman"/>
          <w:sz w:val="24"/>
          <w:szCs w:val="24"/>
        </w:rPr>
        <w:t xml:space="preserve">  ses causes  profondes.  Au </w:t>
      </w:r>
      <w:r w:rsidR="0055439E" w:rsidRPr="00480B06">
        <w:rPr>
          <w:rFonts w:ascii="Times New Roman" w:hAnsi="Times New Roman" w:cs="Times New Roman"/>
          <w:sz w:val="24"/>
          <w:szCs w:val="24"/>
        </w:rPr>
        <w:t>lieu de se co</w:t>
      </w:r>
      <w:r w:rsidR="00DE7312" w:rsidRPr="00480B06">
        <w:rPr>
          <w:rFonts w:ascii="Times New Roman" w:hAnsi="Times New Roman" w:cs="Times New Roman"/>
          <w:sz w:val="24"/>
          <w:szCs w:val="24"/>
        </w:rPr>
        <w:t>ntenter de traiter les symptômes</w:t>
      </w:r>
      <w:r w:rsidR="0055439E" w:rsidRPr="00480B06">
        <w:rPr>
          <w:rFonts w:ascii="Times New Roman" w:hAnsi="Times New Roman" w:cs="Times New Roman"/>
          <w:sz w:val="24"/>
          <w:szCs w:val="24"/>
        </w:rPr>
        <w:t xml:space="preserve"> d</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 xml:space="preserve">un </w:t>
      </w:r>
      <w:r w:rsidR="0083396B" w:rsidRPr="00480B06">
        <w:rPr>
          <w:rFonts w:ascii="Times New Roman" w:hAnsi="Times New Roman" w:cs="Times New Roman"/>
          <w:sz w:val="24"/>
          <w:szCs w:val="24"/>
        </w:rPr>
        <w:t>problème</w:t>
      </w:r>
      <w:r w:rsidR="00CC2BA8" w:rsidRPr="00480B06">
        <w:rPr>
          <w:rFonts w:ascii="Times New Roman" w:hAnsi="Times New Roman" w:cs="Times New Roman"/>
          <w:sz w:val="24"/>
          <w:szCs w:val="24"/>
        </w:rPr>
        <w:t xml:space="preserve"> </w:t>
      </w:r>
      <w:r w:rsidR="00476425">
        <w:rPr>
          <w:rFonts w:ascii="Times New Roman" w:hAnsi="Times New Roman" w:cs="Times New Roman"/>
          <w:sz w:val="24"/>
          <w:szCs w:val="24"/>
        </w:rPr>
        <w:t>lié</w:t>
      </w:r>
      <w:r w:rsidR="00DE7312" w:rsidRPr="00480B06">
        <w:rPr>
          <w:rFonts w:ascii="Times New Roman" w:hAnsi="Times New Roman" w:cs="Times New Roman"/>
          <w:sz w:val="24"/>
          <w:szCs w:val="24"/>
        </w:rPr>
        <w:t xml:space="preserve"> à</w:t>
      </w:r>
      <w:r w:rsidR="0055439E" w:rsidRPr="00480B06">
        <w:rPr>
          <w:rFonts w:ascii="Times New Roman" w:hAnsi="Times New Roman" w:cs="Times New Roman"/>
          <w:sz w:val="24"/>
          <w:szCs w:val="24"/>
        </w:rPr>
        <w:t xml:space="preserve"> la </w:t>
      </w:r>
      <w:r w:rsidR="00DE7312" w:rsidRPr="00480B06">
        <w:rPr>
          <w:rFonts w:ascii="Times New Roman" w:hAnsi="Times New Roman" w:cs="Times New Roman"/>
          <w:sz w:val="24"/>
          <w:szCs w:val="24"/>
        </w:rPr>
        <w:t>qualité, l</w:t>
      </w:r>
      <w:r w:rsidR="002F420A" w:rsidRPr="00480B06">
        <w:rPr>
          <w:rFonts w:ascii="Times New Roman" w:hAnsi="Times New Roman" w:cs="Times New Roman"/>
          <w:sz w:val="24"/>
          <w:szCs w:val="24"/>
        </w:rPr>
        <w:t>’</w:t>
      </w:r>
      <w:r w:rsidR="00DE7312" w:rsidRPr="00480B06">
        <w:rPr>
          <w:rFonts w:ascii="Times New Roman" w:hAnsi="Times New Roman" w:cs="Times New Roman"/>
          <w:sz w:val="24"/>
          <w:szCs w:val="24"/>
        </w:rPr>
        <w:t xml:space="preserve">assurance </w:t>
      </w:r>
      <w:r w:rsidR="0055439E" w:rsidRPr="00480B06">
        <w:rPr>
          <w:rFonts w:ascii="Times New Roman" w:hAnsi="Times New Roman" w:cs="Times New Roman"/>
          <w:sz w:val="24"/>
          <w:szCs w:val="24"/>
        </w:rPr>
        <w:t>qualité</w:t>
      </w:r>
      <w:r w:rsidR="00DE7312" w:rsidRPr="00480B06">
        <w:rPr>
          <w:rFonts w:ascii="Times New Roman" w:hAnsi="Times New Roman" w:cs="Times New Roman"/>
          <w:sz w:val="24"/>
          <w:szCs w:val="24"/>
        </w:rPr>
        <w:t xml:space="preserve"> recherche  un remè</w:t>
      </w:r>
      <w:r w:rsidR="0055439E" w:rsidRPr="00480B06">
        <w:rPr>
          <w:rFonts w:ascii="Times New Roman" w:hAnsi="Times New Roman" w:cs="Times New Roman"/>
          <w:sz w:val="24"/>
          <w:szCs w:val="24"/>
        </w:rPr>
        <w:t xml:space="preserve">de. Le personnel des centres de </w:t>
      </w:r>
      <w:r w:rsidR="007A0011" w:rsidRPr="00480B06">
        <w:rPr>
          <w:rFonts w:ascii="Times New Roman" w:hAnsi="Times New Roman" w:cs="Times New Roman"/>
          <w:sz w:val="24"/>
          <w:szCs w:val="24"/>
        </w:rPr>
        <w:t>santé</w:t>
      </w:r>
      <w:r w:rsidR="0055439E" w:rsidRPr="00480B06">
        <w:rPr>
          <w:rFonts w:ascii="Times New Roman" w:hAnsi="Times New Roman" w:cs="Times New Roman"/>
          <w:sz w:val="24"/>
          <w:szCs w:val="24"/>
        </w:rPr>
        <w:t xml:space="preserve"> peut aller e</w:t>
      </w:r>
      <w:r w:rsidR="00DE7312" w:rsidRPr="00480B06">
        <w:rPr>
          <w:rFonts w:ascii="Times New Roman" w:hAnsi="Times New Roman" w:cs="Times New Roman"/>
          <w:sz w:val="24"/>
          <w:szCs w:val="24"/>
        </w:rPr>
        <w:t>ncore plus loin  dans  les  éta</w:t>
      </w:r>
      <w:r w:rsidR="0055439E" w:rsidRPr="00480B06">
        <w:rPr>
          <w:rFonts w:ascii="Times New Roman" w:hAnsi="Times New Roman" w:cs="Times New Roman"/>
          <w:sz w:val="24"/>
          <w:szCs w:val="24"/>
        </w:rPr>
        <w:t xml:space="preserve">pes  </w:t>
      </w:r>
      <w:r w:rsidR="00DE7312" w:rsidRPr="00480B06">
        <w:rPr>
          <w:rFonts w:ascii="Times New Roman" w:hAnsi="Times New Roman" w:cs="Times New Roman"/>
          <w:sz w:val="24"/>
          <w:szCs w:val="24"/>
        </w:rPr>
        <w:t>avancées</w:t>
      </w:r>
      <w:r w:rsidR="0055439E" w:rsidRPr="00480B06">
        <w:rPr>
          <w:rFonts w:ascii="Times New Roman" w:hAnsi="Times New Roman" w:cs="Times New Roman"/>
          <w:sz w:val="24"/>
          <w:szCs w:val="24"/>
        </w:rPr>
        <w:t xml:space="preserve">  d</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 xml:space="preserve">un  </w:t>
      </w:r>
      <w:r w:rsidR="00F254F6" w:rsidRPr="00480B06">
        <w:rPr>
          <w:rFonts w:ascii="Times New Roman" w:hAnsi="Times New Roman" w:cs="Times New Roman"/>
          <w:sz w:val="24"/>
          <w:szCs w:val="24"/>
        </w:rPr>
        <w:t>système</w:t>
      </w:r>
      <w:r w:rsidR="0055439E" w:rsidRPr="00480B06">
        <w:rPr>
          <w:rFonts w:ascii="Times New Roman" w:hAnsi="Times New Roman" w:cs="Times New Roman"/>
          <w:sz w:val="24"/>
          <w:szCs w:val="24"/>
        </w:rPr>
        <w:t xml:space="preserve">  d</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 xml:space="preserve">assurance   </w:t>
      </w:r>
      <w:r w:rsidR="002F2271" w:rsidRPr="00480B06">
        <w:rPr>
          <w:rFonts w:ascii="Times New Roman" w:hAnsi="Times New Roman" w:cs="Times New Roman"/>
          <w:sz w:val="24"/>
          <w:szCs w:val="24"/>
        </w:rPr>
        <w:t>qualité</w:t>
      </w:r>
      <w:r w:rsidR="0055439E" w:rsidRPr="00480B06">
        <w:rPr>
          <w:rFonts w:ascii="Times New Roman" w:hAnsi="Times New Roman" w:cs="Times New Roman"/>
          <w:sz w:val="24"/>
          <w:szCs w:val="24"/>
        </w:rPr>
        <w:t xml:space="preserve">  en  examinant  les </w:t>
      </w:r>
      <w:r w:rsidR="001A5161" w:rsidRPr="00480B06">
        <w:rPr>
          <w:rFonts w:ascii="Times New Roman" w:hAnsi="Times New Roman" w:cs="Times New Roman"/>
          <w:sz w:val="24"/>
          <w:szCs w:val="24"/>
        </w:rPr>
        <w:t xml:space="preserve">procédures </w:t>
      </w:r>
      <w:r w:rsidR="0055439E" w:rsidRPr="00480B06">
        <w:rPr>
          <w:rFonts w:ascii="Times New Roman" w:hAnsi="Times New Roman" w:cs="Times New Roman"/>
          <w:sz w:val="24"/>
          <w:szCs w:val="24"/>
        </w:rPr>
        <w:t xml:space="preserve"> pour </w:t>
      </w:r>
      <w:r w:rsidR="00DE7312" w:rsidRPr="00480B06">
        <w:rPr>
          <w:rFonts w:ascii="Times New Roman" w:hAnsi="Times New Roman" w:cs="Times New Roman"/>
          <w:sz w:val="24"/>
          <w:szCs w:val="24"/>
        </w:rPr>
        <w:t>éviter</w:t>
      </w:r>
      <w:r w:rsidR="0055439E" w:rsidRPr="00480B06">
        <w:rPr>
          <w:rFonts w:ascii="Times New Roman" w:hAnsi="Times New Roman" w:cs="Times New Roman"/>
          <w:sz w:val="24"/>
          <w:szCs w:val="24"/>
        </w:rPr>
        <w:t xml:space="preserve"> les </w:t>
      </w:r>
      <w:r w:rsidR="00B65223" w:rsidRPr="00480B06">
        <w:rPr>
          <w:rFonts w:ascii="Times New Roman" w:hAnsi="Times New Roman" w:cs="Times New Roman"/>
          <w:sz w:val="24"/>
          <w:szCs w:val="24"/>
        </w:rPr>
        <w:t>problèmes</w:t>
      </w:r>
      <w:r w:rsidR="0055439E" w:rsidRPr="00480B06">
        <w:rPr>
          <w:rFonts w:ascii="Times New Roman" w:hAnsi="Times New Roman" w:cs="Times New Roman"/>
          <w:sz w:val="24"/>
          <w:szCs w:val="24"/>
        </w:rPr>
        <w:t xml:space="preserve"> avant qu</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 xml:space="preserve">ils ne soient </w:t>
      </w:r>
      <w:r w:rsidR="00476425">
        <w:rPr>
          <w:rFonts w:ascii="Times New Roman" w:hAnsi="Times New Roman" w:cs="Times New Roman"/>
          <w:sz w:val="24"/>
          <w:szCs w:val="24"/>
        </w:rPr>
        <w:t>valides</w:t>
      </w:r>
      <w:r w:rsidR="0055439E" w:rsidRPr="00480B06">
        <w:rPr>
          <w:rFonts w:ascii="Times New Roman" w:hAnsi="Times New Roman" w:cs="Times New Roman"/>
          <w:sz w:val="24"/>
          <w:szCs w:val="24"/>
        </w:rPr>
        <w:t>.</w:t>
      </w:r>
    </w:p>
    <w:p w:rsidR="002F420A" w:rsidRPr="00480B06" w:rsidRDefault="0055439E" w:rsidP="00744F9D">
      <w:pPr>
        <w:pStyle w:val="Paragraphedeliste"/>
        <w:numPr>
          <w:ilvl w:val="0"/>
          <w:numId w:val="39"/>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assurance </w:t>
      </w:r>
      <w:r w:rsidR="00B038D5" w:rsidRPr="00480B06">
        <w:rPr>
          <w:rFonts w:ascii="Times New Roman" w:hAnsi="Times New Roman" w:cs="Times New Roman"/>
          <w:sz w:val="24"/>
          <w:szCs w:val="24"/>
        </w:rPr>
        <w:t xml:space="preserve">qualité </w:t>
      </w:r>
      <w:r w:rsidRPr="00480B06">
        <w:rPr>
          <w:rFonts w:ascii="Times New Roman" w:hAnsi="Times New Roman" w:cs="Times New Roman"/>
          <w:sz w:val="24"/>
          <w:szCs w:val="24"/>
        </w:rPr>
        <w:t xml:space="preserve"> utilise  les </w:t>
      </w:r>
      <w:r w:rsidR="007A0011" w:rsidRPr="00480B06">
        <w:rPr>
          <w:rFonts w:ascii="Times New Roman" w:hAnsi="Times New Roman" w:cs="Times New Roman"/>
          <w:sz w:val="24"/>
          <w:szCs w:val="24"/>
        </w:rPr>
        <w:t>données</w:t>
      </w:r>
      <w:r w:rsidRPr="00480B06">
        <w:rPr>
          <w:rFonts w:ascii="Times New Roman" w:hAnsi="Times New Roman" w:cs="Times New Roman"/>
          <w:sz w:val="24"/>
          <w:szCs w:val="24"/>
        </w:rPr>
        <w:t xml:space="preserve"> pour </w:t>
      </w:r>
      <w:r w:rsidR="0079234D" w:rsidRPr="00480B06">
        <w:rPr>
          <w:rFonts w:ascii="Times New Roman" w:hAnsi="Times New Roman" w:cs="Times New Roman"/>
          <w:sz w:val="24"/>
          <w:szCs w:val="24"/>
        </w:rPr>
        <w:t xml:space="preserve">évaluer </w:t>
      </w:r>
      <w:r w:rsidRPr="00480B06">
        <w:rPr>
          <w:rFonts w:ascii="Times New Roman" w:hAnsi="Times New Roman" w:cs="Times New Roman"/>
          <w:sz w:val="24"/>
          <w:szCs w:val="24"/>
        </w:rPr>
        <w:t xml:space="preserve"> les processus</w:t>
      </w:r>
      <w:r w:rsidR="009777D4" w:rsidRPr="00480B06">
        <w:rPr>
          <w:rFonts w:ascii="Times New Roman" w:hAnsi="Times New Roman" w:cs="Times New Roman"/>
          <w:sz w:val="24"/>
          <w:szCs w:val="24"/>
        </w:rPr>
        <w:t xml:space="preserve">  de prestation de  services.</w:t>
      </w:r>
      <w:r w:rsidR="00B9387E" w:rsidRPr="00480B06">
        <w:rPr>
          <w:rFonts w:ascii="Times New Roman" w:hAnsi="Times New Roman" w:cs="Times New Roman"/>
          <w:sz w:val="24"/>
          <w:szCs w:val="24"/>
        </w:rPr>
        <w:t xml:space="preserve"> </w:t>
      </w: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009777D4" w:rsidRPr="00480B06">
        <w:rPr>
          <w:rFonts w:ascii="Times New Roman" w:hAnsi="Times New Roman" w:cs="Times New Roman"/>
          <w:sz w:val="24"/>
          <w:szCs w:val="24"/>
        </w:rPr>
        <w:t xml:space="preserve">aspect important de </w:t>
      </w: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00F254F6" w:rsidRPr="00480B06">
        <w:rPr>
          <w:rFonts w:ascii="Times New Roman" w:hAnsi="Times New Roman" w:cs="Times New Roman"/>
          <w:sz w:val="24"/>
          <w:szCs w:val="24"/>
        </w:rPr>
        <w:t>amélioration</w:t>
      </w:r>
      <w:r w:rsidR="009777D4" w:rsidRPr="00480B06">
        <w:rPr>
          <w:rFonts w:ascii="Times New Roman" w:hAnsi="Times New Roman" w:cs="Times New Roman"/>
          <w:sz w:val="24"/>
          <w:szCs w:val="24"/>
        </w:rPr>
        <w:t xml:space="preserve"> de la </w:t>
      </w:r>
      <w:r w:rsidRPr="00480B06">
        <w:rPr>
          <w:rFonts w:ascii="Times New Roman" w:hAnsi="Times New Roman" w:cs="Times New Roman"/>
          <w:sz w:val="24"/>
          <w:szCs w:val="24"/>
        </w:rPr>
        <w:t>qualité</w:t>
      </w:r>
      <w:r w:rsidR="00B9387E" w:rsidRPr="00480B06">
        <w:rPr>
          <w:rFonts w:ascii="Times New Roman" w:hAnsi="Times New Roman" w:cs="Times New Roman"/>
          <w:sz w:val="24"/>
          <w:szCs w:val="24"/>
        </w:rPr>
        <w:t xml:space="preserve"> </w:t>
      </w:r>
      <w:r w:rsidR="00DE7312" w:rsidRPr="00480B06">
        <w:rPr>
          <w:rFonts w:ascii="Times New Roman" w:hAnsi="Times New Roman" w:cs="Times New Roman"/>
          <w:sz w:val="24"/>
          <w:szCs w:val="24"/>
        </w:rPr>
        <w:t>est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adoption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approches </w:t>
      </w:r>
      <w:r w:rsidRPr="00480B06">
        <w:rPr>
          <w:rFonts w:ascii="Times New Roman" w:hAnsi="Times New Roman" w:cs="Times New Roman"/>
          <w:sz w:val="24"/>
          <w:szCs w:val="24"/>
        </w:rPr>
        <w:lastRenderedPageBreak/>
        <w:t>qua</w:t>
      </w:r>
      <w:r w:rsidR="00DE7312" w:rsidRPr="00480B06">
        <w:rPr>
          <w:rFonts w:ascii="Times New Roman" w:hAnsi="Times New Roman" w:cs="Times New Roman"/>
          <w:sz w:val="24"/>
          <w:szCs w:val="24"/>
        </w:rPr>
        <w:t>ntitatives simples pour l</w:t>
      </w:r>
      <w:r w:rsidR="002F420A" w:rsidRPr="00480B06">
        <w:rPr>
          <w:rFonts w:ascii="Times New Roman" w:hAnsi="Times New Roman" w:cs="Times New Roman"/>
          <w:sz w:val="24"/>
          <w:szCs w:val="24"/>
        </w:rPr>
        <w:t>’</w:t>
      </w:r>
      <w:r w:rsidR="009777D4" w:rsidRPr="00480B06">
        <w:rPr>
          <w:rFonts w:ascii="Times New Roman" w:hAnsi="Times New Roman" w:cs="Times New Roman"/>
          <w:sz w:val="24"/>
          <w:szCs w:val="24"/>
        </w:rPr>
        <w:t xml:space="preserve">analyse et </w:t>
      </w:r>
      <w:r w:rsidR="00DE7312" w:rsidRPr="00480B06">
        <w:rPr>
          <w:rFonts w:ascii="Times New Roman" w:hAnsi="Times New Roman" w:cs="Times New Roman"/>
          <w:sz w:val="24"/>
          <w:szCs w:val="24"/>
        </w:rPr>
        <w:t>l</w:t>
      </w:r>
      <w:r w:rsidR="009777D4" w:rsidRPr="00480B06">
        <w:rPr>
          <w:rFonts w:ascii="Times New Roman" w:hAnsi="Times New Roman" w:cs="Times New Roman"/>
          <w:sz w:val="24"/>
          <w:szCs w:val="24"/>
        </w:rPr>
        <w:t xml:space="preserve">e suivi des </w:t>
      </w:r>
      <w:r w:rsidR="00B65223" w:rsidRPr="00480B06">
        <w:rPr>
          <w:rFonts w:ascii="Times New Roman" w:hAnsi="Times New Roman" w:cs="Times New Roman"/>
          <w:sz w:val="24"/>
          <w:szCs w:val="24"/>
        </w:rPr>
        <w:t>problèmes</w:t>
      </w:r>
      <w:r w:rsidR="00DE7312" w:rsidRPr="00480B06">
        <w:rPr>
          <w:rFonts w:ascii="Times New Roman" w:hAnsi="Times New Roman" w:cs="Times New Roman"/>
          <w:sz w:val="24"/>
          <w:szCs w:val="24"/>
        </w:rPr>
        <w:t xml:space="preserve">. Les </w:t>
      </w:r>
      <w:r w:rsidRPr="00480B06">
        <w:rPr>
          <w:rFonts w:ascii="Times New Roman" w:hAnsi="Times New Roman" w:cs="Times New Roman"/>
          <w:sz w:val="24"/>
          <w:szCs w:val="24"/>
        </w:rPr>
        <w:t xml:space="preserve">approches </w:t>
      </w:r>
      <w:r w:rsidR="00DE7312" w:rsidRPr="00480B06">
        <w:rPr>
          <w:rFonts w:ascii="Times New Roman" w:hAnsi="Times New Roman" w:cs="Times New Roman"/>
          <w:sz w:val="24"/>
          <w:szCs w:val="24"/>
        </w:rPr>
        <w:t>optimisées</w:t>
      </w:r>
      <w:r w:rsidRPr="00480B06">
        <w:rPr>
          <w:rFonts w:ascii="Times New Roman" w:hAnsi="Times New Roman" w:cs="Times New Roman"/>
          <w:sz w:val="24"/>
          <w:szCs w:val="24"/>
        </w:rPr>
        <w:t xml:space="preserve"> sur les </w:t>
      </w:r>
      <w:r w:rsidR="007A0011" w:rsidRPr="00480B06">
        <w:rPr>
          <w:rFonts w:ascii="Times New Roman" w:hAnsi="Times New Roman" w:cs="Times New Roman"/>
          <w:sz w:val="24"/>
          <w:szCs w:val="24"/>
        </w:rPr>
        <w:t>données</w:t>
      </w:r>
      <w:r w:rsidR="00DE7312" w:rsidRPr="00480B06">
        <w:rPr>
          <w:rFonts w:ascii="Times New Roman" w:hAnsi="Times New Roman" w:cs="Times New Roman"/>
          <w:sz w:val="24"/>
          <w:szCs w:val="24"/>
        </w:rPr>
        <w:t xml:space="preserve"> permettent à</w:t>
      </w:r>
      <w:r w:rsidRPr="00480B06">
        <w:rPr>
          <w:rFonts w:ascii="Times New Roman" w:hAnsi="Times New Roman" w:cs="Times New Roman"/>
          <w:sz w:val="24"/>
          <w:szCs w:val="24"/>
        </w:rPr>
        <w:t xml:space="preserve"> l</w:t>
      </w:r>
      <w:r w:rsidR="002F420A" w:rsidRPr="00480B06">
        <w:rPr>
          <w:rFonts w:ascii="Times New Roman" w:hAnsi="Times New Roman" w:cs="Times New Roman"/>
          <w:sz w:val="24"/>
          <w:szCs w:val="24"/>
        </w:rPr>
        <w:t>’</w:t>
      </w:r>
      <w:r w:rsidR="00E70FA6" w:rsidRPr="00480B06">
        <w:rPr>
          <w:rFonts w:ascii="Times New Roman" w:hAnsi="Times New Roman" w:cs="Times New Roman"/>
          <w:sz w:val="24"/>
          <w:szCs w:val="24"/>
        </w:rPr>
        <w:t>équipe</w:t>
      </w:r>
      <w:r w:rsidRPr="00480B06">
        <w:rPr>
          <w:rFonts w:ascii="Times New Roman" w:hAnsi="Times New Roman" w:cs="Times New Roman"/>
          <w:sz w:val="24"/>
          <w:szCs w:val="24"/>
        </w:rPr>
        <w:t xml:space="preserve"> de tester les </w:t>
      </w:r>
      <w:r w:rsidR="00DE7312" w:rsidRPr="00480B06">
        <w:rPr>
          <w:rFonts w:ascii="Times New Roman" w:hAnsi="Times New Roman" w:cs="Times New Roman"/>
          <w:sz w:val="24"/>
          <w:szCs w:val="24"/>
        </w:rPr>
        <w:t xml:space="preserve">théories </w:t>
      </w:r>
      <w:r w:rsidRPr="00480B06">
        <w:rPr>
          <w:rFonts w:ascii="Times New Roman" w:hAnsi="Times New Roman" w:cs="Times New Roman"/>
          <w:sz w:val="24"/>
          <w:szCs w:val="24"/>
        </w:rPr>
        <w:t xml:space="preserve">sur les causes profondes ; la </w:t>
      </w:r>
      <w:r w:rsidR="00E70FA6" w:rsidRPr="00480B06">
        <w:rPr>
          <w:rFonts w:ascii="Times New Roman" w:hAnsi="Times New Roman" w:cs="Times New Roman"/>
          <w:sz w:val="24"/>
          <w:szCs w:val="24"/>
        </w:rPr>
        <w:t>résolution</w:t>
      </w:r>
      <w:r w:rsidRPr="00480B06">
        <w:rPr>
          <w:rFonts w:ascii="Times New Roman" w:hAnsi="Times New Roman" w:cs="Times New Roman"/>
          <w:sz w:val="24"/>
          <w:szCs w:val="24"/>
        </w:rPr>
        <w:t xml:space="preserve"> </w:t>
      </w:r>
      <w:r w:rsidR="00DE7312" w:rsidRPr="00480B06">
        <w:rPr>
          <w:rFonts w:ascii="Times New Roman" w:hAnsi="Times New Roman" w:cs="Times New Roman"/>
          <w:sz w:val="24"/>
          <w:szCs w:val="24"/>
        </w:rPr>
        <w:t>réussie</w:t>
      </w:r>
      <w:r w:rsidRPr="00480B06">
        <w:rPr>
          <w:rFonts w:ascii="Times New Roman" w:hAnsi="Times New Roman" w:cs="Times New Roman"/>
          <w:sz w:val="24"/>
          <w:szCs w:val="24"/>
        </w:rPr>
        <w:t xml:space="preserve"> des </w:t>
      </w:r>
      <w:r w:rsidR="00B65223" w:rsidRPr="00480B06">
        <w:rPr>
          <w:rFonts w:ascii="Times New Roman" w:hAnsi="Times New Roman" w:cs="Times New Roman"/>
          <w:sz w:val="24"/>
          <w:szCs w:val="24"/>
        </w:rPr>
        <w:t>problèmes</w:t>
      </w:r>
      <w:r w:rsidRPr="00480B06">
        <w:rPr>
          <w:rFonts w:ascii="Times New Roman" w:hAnsi="Times New Roman" w:cs="Times New Roman"/>
          <w:sz w:val="24"/>
          <w:szCs w:val="24"/>
        </w:rPr>
        <w:t xml:space="preserve"> doit </w:t>
      </w:r>
      <w:r w:rsidR="00DE7312" w:rsidRPr="00480B06">
        <w:rPr>
          <w:rFonts w:ascii="Times New Roman" w:hAnsi="Times New Roman" w:cs="Times New Roman"/>
          <w:sz w:val="24"/>
          <w:szCs w:val="24"/>
        </w:rPr>
        <w:t>être</w:t>
      </w:r>
      <w:r w:rsidRPr="00480B06">
        <w:rPr>
          <w:rFonts w:ascii="Times New Roman" w:hAnsi="Times New Roman" w:cs="Times New Roman"/>
          <w:sz w:val="24"/>
          <w:szCs w:val="24"/>
        </w:rPr>
        <w:t xml:space="preserve"> </w:t>
      </w:r>
      <w:r w:rsidR="00DE7312" w:rsidRPr="00480B06">
        <w:rPr>
          <w:rFonts w:ascii="Times New Roman" w:hAnsi="Times New Roman" w:cs="Times New Roman"/>
          <w:sz w:val="24"/>
          <w:szCs w:val="24"/>
        </w:rPr>
        <w:t>basée</w:t>
      </w:r>
      <w:r w:rsidRPr="00480B06">
        <w:rPr>
          <w:rFonts w:ascii="Times New Roman" w:hAnsi="Times New Roman" w:cs="Times New Roman"/>
          <w:sz w:val="24"/>
          <w:szCs w:val="24"/>
        </w:rPr>
        <w:t xml:space="preserve"> sur des faits et non sur des </w:t>
      </w:r>
      <w:r w:rsidR="00DE7312" w:rsidRPr="00480B06">
        <w:rPr>
          <w:rFonts w:ascii="Times New Roman" w:hAnsi="Times New Roman" w:cs="Times New Roman"/>
          <w:sz w:val="24"/>
          <w:szCs w:val="24"/>
        </w:rPr>
        <w:t>hypothèses</w:t>
      </w:r>
      <w:r w:rsidRPr="00480B06">
        <w:rPr>
          <w:rFonts w:ascii="Times New Roman" w:hAnsi="Times New Roman" w:cs="Times New Roman"/>
          <w:sz w:val="24"/>
          <w:szCs w:val="24"/>
        </w:rPr>
        <w:t>.</w:t>
      </w:r>
    </w:p>
    <w:p w:rsidR="0055439E" w:rsidRPr="00480B06" w:rsidRDefault="0055439E" w:rsidP="00744F9D">
      <w:pPr>
        <w:pStyle w:val="Paragraphedeliste"/>
        <w:numPr>
          <w:ilvl w:val="0"/>
          <w:numId w:val="39"/>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00AF6EC7">
        <w:rPr>
          <w:rFonts w:ascii="Times New Roman" w:hAnsi="Times New Roman" w:cs="Times New Roman"/>
          <w:sz w:val="24"/>
          <w:szCs w:val="24"/>
        </w:rPr>
        <w:t xml:space="preserve">assurance </w:t>
      </w:r>
      <w:r w:rsidRPr="00480B06">
        <w:rPr>
          <w:rFonts w:ascii="Times New Roman" w:hAnsi="Times New Roman" w:cs="Times New Roman"/>
          <w:sz w:val="24"/>
          <w:szCs w:val="24"/>
        </w:rPr>
        <w:t>qu</w:t>
      </w:r>
      <w:r w:rsidR="00AF6EC7">
        <w:rPr>
          <w:rFonts w:ascii="Times New Roman" w:hAnsi="Times New Roman" w:cs="Times New Roman"/>
          <w:sz w:val="24"/>
          <w:szCs w:val="24"/>
        </w:rPr>
        <w:t xml:space="preserve">alité </w:t>
      </w:r>
      <w:r w:rsidR="009777D4" w:rsidRPr="00480B06">
        <w:rPr>
          <w:rFonts w:ascii="Times New Roman" w:hAnsi="Times New Roman" w:cs="Times New Roman"/>
          <w:sz w:val="24"/>
          <w:szCs w:val="24"/>
        </w:rPr>
        <w:t xml:space="preserve">encourage; une approche </w:t>
      </w:r>
      <w:r w:rsidRPr="00480B06">
        <w:rPr>
          <w:rFonts w:ascii="Times New Roman" w:hAnsi="Times New Roman" w:cs="Times New Roman"/>
          <w:sz w:val="24"/>
          <w:szCs w:val="24"/>
        </w:rPr>
        <w:t>d</w:t>
      </w:r>
      <w:r w:rsidR="002F420A" w:rsidRPr="00480B06">
        <w:rPr>
          <w:rFonts w:ascii="Times New Roman" w:hAnsi="Times New Roman" w:cs="Times New Roman"/>
          <w:sz w:val="24"/>
          <w:szCs w:val="24"/>
        </w:rPr>
        <w:t>’</w:t>
      </w:r>
      <w:r w:rsidR="00DE7312" w:rsidRPr="00480B06">
        <w:rPr>
          <w:rFonts w:ascii="Times New Roman" w:hAnsi="Times New Roman" w:cs="Times New Roman"/>
          <w:sz w:val="24"/>
          <w:szCs w:val="24"/>
        </w:rPr>
        <w:t>équipe</w:t>
      </w:r>
      <w:r w:rsidR="009777D4" w:rsidRPr="00480B06">
        <w:rPr>
          <w:rFonts w:ascii="Times New Roman" w:hAnsi="Times New Roman" w:cs="Times New Roman"/>
          <w:sz w:val="24"/>
          <w:szCs w:val="24"/>
        </w:rPr>
        <w:t xml:space="preserve"> pour </w:t>
      </w:r>
      <w:r w:rsidRPr="00480B06">
        <w:rPr>
          <w:rFonts w:ascii="Times New Roman" w:hAnsi="Times New Roman" w:cs="Times New Roman"/>
          <w:sz w:val="24"/>
          <w:szCs w:val="24"/>
        </w:rPr>
        <w:t xml:space="preserve">la </w:t>
      </w:r>
      <w:r w:rsidR="00E70FA6" w:rsidRPr="00480B06">
        <w:rPr>
          <w:rFonts w:ascii="Times New Roman" w:hAnsi="Times New Roman" w:cs="Times New Roman"/>
          <w:sz w:val="24"/>
          <w:szCs w:val="24"/>
        </w:rPr>
        <w:t>résolution</w:t>
      </w:r>
      <w:r w:rsidRPr="00480B06">
        <w:rPr>
          <w:rFonts w:ascii="Times New Roman" w:hAnsi="Times New Roman" w:cs="Times New Roman"/>
          <w:sz w:val="24"/>
          <w:szCs w:val="24"/>
        </w:rPr>
        <w:t xml:space="preserve">  des </w:t>
      </w:r>
      <w:r w:rsidR="00E7312D" w:rsidRPr="00480B06">
        <w:rPr>
          <w:rFonts w:ascii="Times New Roman" w:hAnsi="Times New Roman" w:cs="Times New Roman"/>
          <w:sz w:val="24"/>
          <w:szCs w:val="24"/>
        </w:rPr>
        <w:t>problèmes</w:t>
      </w:r>
      <w:r w:rsidRPr="00480B06">
        <w:rPr>
          <w:rFonts w:ascii="Times New Roman" w:hAnsi="Times New Roman" w:cs="Times New Roman"/>
          <w:sz w:val="24"/>
          <w:szCs w:val="24"/>
        </w:rPr>
        <w:t xml:space="preserve"> et l</w:t>
      </w:r>
      <w:r w:rsidR="002F420A" w:rsidRPr="00480B06">
        <w:rPr>
          <w:rFonts w:ascii="Times New Roman" w:hAnsi="Times New Roman" w:cs="Times New Roman"/>
          <w:sz w:val="24"/>
          <w:szCs w:val="24"/>
        </w:rPr>
        <w:t>’</w:t>
      </w:r>
      <w:r w:rsidR="00DE7312" w:rsidRPr="00480B06">
        <w:rPr>
          <w:rFonts w:ascii="Times New Roman" w:hAnsi="Times New Roman" w:cs="Times New Roman"/>
          <w:sz w:val="24"/>
          <w:szCs w:val="24"/>
        </w:rPr>
        <w:t>amélioration</w:t>
      </w:r>
      <w:r w:rsidRPr="00480B06">
        <w:rPr>
          <w:rFonts w:ascii="Times New Roman" w:hAnsi="Times New Roman" w:cs="Times New Roman"/>
          <w:sz w:val="24"/>
          <w:szCs w:val="24"/>
        </w:rPr>
        <w:t xml:space="preserve">  de la </w:t>
      </w:r>
      <w:r w:rsidR="0091057E" w:rsidRPr="00480B06">
        <w:rPr>
          <w:rFonts w:ascii="Times New Roman" w:hAnsi="Times New Roman" w:cs="Times New Roman"/>
          <w:sz w:val="24"/>
          <w:szCs w:val="24"/>
        </w:rPr>
        <w:t>qualité</w:t>
      </w:r>
      <w:r w:rsidR="009777D4" w:rsidRPr="00480B06">
        <w:rPr>
          <w:rFonts w:ascii="Times New Roman" w:hAnsi="Times New Roman" w:cs="Times New Roman"/>
          <w:sz w:val="24"/>
          <w:szCs w:val="24"/>
        </w:rPr>
        <w:t xml:space="preserve">. </w:t>
      </w:r>
      <w:r w:rsidRPr="00480B06">
        <w:rPr>
          <w:rFonts w:ascii="Times New Roman" w:hAnsi="Times New Roman" w:cs="Times New Roman"/>
          <w:sz w:val="24"/>
          <w:szCs w:val="24"/>
        </w:rPr>
        <w:t>Les approches participativ</w:t>
      </w:r>
      <w:r w:rsidR="00E7312D" w:rsidRPr="00480B06">
        <w:rPr>
          <w:rFonts w:ascii="Times New Roman" w:hAnsi="Times New Roman" w:cs="Times New Roman"/>
          <w:sz w:val="24"/>
          <w:szCs w:val="24"/>
        </w:rPr>
        <w:t>es prés</w:t>
      </w:r>
      <w:r w:rsidR="00476425">
        <w:rPr>
          <w:rFonts w:ascii="Times New Roman" w:hAnsi="Times New Roman" w:cs="Times New Roman"/>
          <w:sz w:val="24"/>
          <w:szCs w:val="24"/>
        </w:rPr>
        <w:t>entent deux avantages :</w:t>
      </w:r>
      <w:r w:rsidR="00E7312D" w:rsidRPr="00480B06">
        <w:rPr>
          <w:rFonts w:ascii="Times New Roman" w:hAnsi="Times New Roman" w:cs="Times New Roman"/>
          <w:sz w:val="24"/>
          <w:szCs w:val="24"/>
        </w:rPr>
        <w:t xml:space="preserve"> l</w:t>
      </w:r>
      <w:r w:rsidRPr="00480B06">
        <w:rPr>
          <w:rFonts w:ascii="Times New Roman" w:hAnsi="Times New Roman" w:cs="Times New Roman"/>
          <w:sz w:val="24"/>
          <w:szCs w:val="24"/>
        </w:rPr>
        <w:t>e produit technologique est  susceptible d</w:t>
      </w:r>
      <w:r w:rsidR="002F420A" w:rsidRPr="00480B06">
        <w:rPr>
          <w:rFonts w:ascii="Times New Roman" w:hAnsi="Times New Roman" w:cs="Times New Roman"/>
          <w:sz w:val="24"/>
          <w:szCs w:val="24"/>
        </w:rPr>
        <w:t>’</w:t>
      </w:r>
      <w:r w:rsidR="00E7312D" w:rsidRPr="00480B06">
        <w:rPr>
          <w:rFonts w:ascii="Times New Roman" w:hAnsi="Times New Roman" w:cs="Times New Roman"/>
          <w:sz w:val="24"/>
          <w:szCs w:val="24"/>
        </w:rPr>
        <w:t>être</w:t>
      </w:r>
      <w:r w:rsidRPr="00480B06">
        <w:rPr>
          <w:rFonts w:ascii="Times New Roman" w:hAnsi="Times New Roman" w:cs="Times New Roman"/>
          <w:sz w:val="24"/>
          <w:szCs w:val="24"/>
        </w:rPr>
        <w:t xml:space="preserve"> de meilleure qualité car chaque membre de l</w:t>
      </w:r>
      <w:r w:rsidR="002F420A" w:rsidRPr="00480B06">
        <w:rPr>
          <w:rFonts w:ascii="Times New Roman" w:hAnsi="Times New Roman" w:cs="Times New Roman"/>
          <w:sz w:val="24"/>
          <w:szCs w:val="24"/>
        </w:rPr>
        <w:t>’</w:t>
      </w:r>
      <w:r w:rsidR="00E70FA6" w:rsidRPr="00480B06">
        <w:rPr>
          <w:rFonts w:ascii="Times New Roman" w:hAnsi="Times New Roman" w:cs="Times New Roman"/>
          <w:sz w:val="24"/>
          <w:szCs w:val="24"/>
        </w:rPr>
        <w:t>équipe</w:t>
      </w:r>
      <w:r w:rsidR="00E7312D" w:rsidRPr="00480B06">
        <w:rPr>
          <w:rFonts w:ascii="Times New Roman" w:hAnsi="Times New Roman" w:cs="Times New Roman"/>
          <w:sz w:val="24"/>
          <w:szCs w:val="24"/>
        </w:rPr>
        <w:t xml:space="preserve"> apporte une perspective et une expérience</w:t>
      </w:r>
      <w:r w:rsidR="0091057E" w:rsidRPr="00480B06">
        <w:rPr>
          <w:rFonts w:ascii="Times New Roman" w:hAnsi="Times New Roman" w:cs="Times New Roman"/>
          <w:sz w:val="24"/>
          <w:szCs w:val="24"/>
        </w:rPr>
        <w:t xml:space="preserve"> unique</w:t>
      </w:r>
      <w:r w:rsidR="00E7312D" w:rsidRPr="00480B06">
        <w:rPr>
          <w:rFonts w:ascii="Times New Roman" w:hAnsi="Times New Roman" w:cs="Times New Roman"/>
          <w:sz w:val="24"/>
          <w:szCs w:val="24"/>
        </w:rPr>
        <w:t xml:space="preserve"> </w:t>
      </w:r>
      <w:r w:rsidR="002F420A" w:rsidRPr="00480B06">
        <w:rPr>
          <w:rFonts w:ascii="Times New Roman" w:hAnsi="Times New Roman" w:cs="Times New Roman"/>
          <w:sz w:val="24"/>
          <w:szCs w:val="24"/>
        </w:rPr>
        <w:t>à</w:t>
      </w:r>
      <w:r w:rsidR="00E7312D" w:rsidRPr="00480B06">
        <w:rPr>
          <w:rFonts w:ascii="Times New Roman" w:hAnsi="Times New Roman" w:cs="Times New Roman"/>
          <w:sz w:val="24"/>
          <w:szCs w:val="24"/>
        </w:rPr>
        <w:t xml:space="preserv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effort d</w:t>
      </w:r>
      <w:r w:rsidR="002F420A" w:rsidRPr="00480B06">
        <w:rPr>
          <w:rFonts w:ascii="Times New Roman" w:hAnsi="Times New Roman" w:cs="Times New Roman"/>
          <w:sz w:val="24"/>
          <w:szCs w:val="24"/>
        </w:rPr>
        <w:t>’</w:t>
      </w:r>
      <w:r w:rsidR="007A0011" w:rsidRPr="00480B06">
        <w:rPr>
          <w:rFonts w:ascii="Times New Roman" w:hAnsi="Times New Roman" w:cs="Times New Roman"/>
          <w:sz w:val="24"/>
          <w:szCs w:val="24"/>
        </w:rPr>
        <w:t xml:space="preserve">amélioration </w:t>
      </w:r>
      <w:r w:rsidRPr="00480B06">
        <w:rPr>
          <w:rFonts w:ascii="Times New Roman" w:hAnsi="Times New Roman" w:cs="Times New Roman"/>
          <w:sz w:val="24"/>
          <w:szCs w:val="24"/>
        </w:rPr>
        <w:t xml:space="preserve"> de la qualité</w:t>
      </w:r>
      <w:r w:rsidR="00E7312D" w:rsidRPr="00480B06">
        <w:rPr>
          <w:rFonts w:ascii="Times New Roman" w:hAnsi="Times New Roman" w:cs="Times New Roman"/>
          <w:sz w:val="24"/>
          <w:szCs w:val="24"/>
        </w:rPr>
        <w:t xml:space="preserve">. La collaboration facilite une </w:t>
      </w:r>
      <w:r w:rsidR="009777D4" w:rsidRPr="00480B06">
        <w:rPr>
          <w:rFonts w:ascii="Times New Roman" w:hAnsi="Times New Roman" w:cs="Times New Roman"/>
          <w:sz w:val="24"/>
          <w:szCs w:val="24"/>
        </w:rPr>
        <w:t xml:space="preserve">analyse approfondie des </w:t>
      </w:r>
      <w:r w:rsidR="00B65223" w:rsidRPr="00480B06">
        <w:rPr>
          <w:rFonts w:ascii="Times New Roman" w:hAnsi="Times New Roman" w:cs="Times New Roman"/>
          <w:sz w:val="24"/>
          <w:szCs w:val="24"/>
        </w:rPr>
        <w:t>problèmes</w:t>
      </w:r>
      <w:r w:rsidRPr="00480B06">
        <w:rPr>
          <w:rFonts w:ascii="Times New Roman" w:hAnsi="Times New Roman" w:cs="Times New Roman"/>
          <w:sz w:val="24"/>
          <w:szCs w:val="24"/>
        </w:rPr>
        <w:t xml:space="preserve"> e</w:t>
      </w:r>
      <w:r w:rsidR="009777D4" w:rsidRPr="00480B06">
        <w:rPr>
          <w:rFonts w:ascii="Times New Roman" w:hAnsi="Times New Roman" w:cs="Times New Roman"/>
          <w:sz w:val="24"/>
          <w:szCs w:val="24"/>
        </w:rPr>
        <w:t xml:space="preserve">t rend probable la </w:t>
      </w:r>
      <w:r w:rsidR="00E7312D" w:rsidRPr="00480B06">
        <w:rPr>
          <w:rFonts w:ascii="Times New Roman" w:hAnsi="Times New Roman" w:cs="Times New Roman"/>
          <w:sz w:val="24"/>
          <w:szCs w:val="24"/>
        </w:rPr>
        <w:t>création</w:t>
      </w:r>
      <w:r w:rsidRPr="00480B06">
        <w:rPr>
          <w:rFonts w:ascii="Times New Roman" w:hAnsi="Times New Roman" w:cs="Times New Roman"/>
          <w:sz w:val="24"/>
          <w:szCs w:val="24"/>
        </w:rPr>
        <w:t xml:space="preserve"> d</w:t>
      </w:r>
      <w:r w:rsidR="002F420A" w:rsidRPr="00480B06">
        <w:rPr>
          <w:rFonts w:ascii="Times New Roman" w:hAnsi="Times New Roman" w:cs="Times New Roman"/>
          <w:sz w:val="24"/>
          <w:szCs w:val="24"/>
        </w:rPr>
        <w:t>’</w:t>
      </w:r>
      <w:r w:rsidR="009777D4" w:rsidRPr="00480B06">
        <w:rPr>
          <w:rFonts w:ascii="Times New Roman" w:hAnsi="Times New Roman" w:cs="Times New Roman"/>
          <w:sz w:val="24"/>
          <w:szCs w:val="24"/>
        </w:rPr>
        <w:t xml:space="preserve">une </w:t>
      </w:r>
      <w:r w:rsidRPr="00480B06">
        <w:rPr>
          <w:rFonts w:ascii="Times New Roman" w:hAnsi="Times New Roman" w:cs="Times New Roman"/>
          <w:sz w:val="24"/>
          <w:szCs w:val="24"/>
        </w:rPr>
        <w:t xml:space="preserve">solution </w:t>
      </w:r>
      <w:r w:rsidR="00E7312D" w:rsidRPr="00480B06">
        <w:rPr>
          <w:rFonts w:ascii="Times New Roman" w:hAnsi="Times New Roman" w:cs="Times New Roman"/>
          <w:sz w:val="24"/>
          <w:szCs w:val="24"/>
        </w:rPr>
        <w:t>réalisable</w:t>
      </w:r>
      <w:r w:rsidR="009777D4" w:rsidRPr="00480B06">
        <w:rPr>
          <w:rFonts w:ascii="Times New Roman" w:hAnsi="Times New Roman" w:cs="Times New Roman"/>
          <w:sz w:val="24"/>
          <w:szCs w:val="24"/>
        </w:rPr>
        <w:t>.</w:t>
      </w:r>
      <w:r w:rsidR="00476425">
        <w:rPr>
          <w:rFonts w:ascii="Times New Roman" w:hAnsi="Times New Roman" w:cs="Times New Roman"/>
          <w:sz w:val="24"/>
          <w:szCs w:val="24"/>
        </w:rPr>
        <w:t xml:space="preserve"> </w:t>
      </w:r>
      <w:r w:rsidR="009777D4" w:rsidRPr="00480B06">
        <w:rPr>
          <w:rFonts w:ascii="Times New Roman" w:hAnsi="Times New Roman" w:cs="Times New Roman"/>
          <w:sz w:val="24"/>
          <w:szCs w:val="24"/>
        </w:rPr>
        <w:t xml:space="preserve">Les employeurs sont plus </w:t>
      </w:r>
      <w:r w:rsidRPr="00480B06">
        <w:rPr>
          <w:rFonts w:ascii="Times New Roman" w:hAnsi="Times New Roman" w:cs="Times New Roman"/>
          <w:sz w:val="24"/>
          <w:szCs w:val="24"/>
        </w:rPr>
        <w:t>susceptibles d</w:t>
      </w:r>
      <w:r w:rsidR="002F420A" w:rsidRPr="00480B06">
        <w:rPr>
          <w:rFonts w:ascii="Times New Roman" w:hAnsi="Times New Roman" w:cs="Times New Roman"/>
          <w:sz w:val="24"/>
          <w:szCs w:val="24"/>
        </w:rPr>
        <w:t>’</w:t>
      </w:r>
      <w:r w:rsidR="009777D4" w:rsidRPr="00480B06">
        <w:rPr>
          <w:rFonts w:ascii="Times New Roman" w:hAnsi="Times New Roman" w:cs="Times New Roman"/>
          <w:sz w:val="24"/>
          <w:szCs w:val="24"/>
        </w:rPr>
        <w:t xml:space="preserve">accepter et </w:t>
      </w:r>
      <w:r w:rsidRPr="00480B06">
        <w:rPr>
          <w:rFonts w:ascii="Times New Roman" w:hAnsi="Times New Roman" w:cs="Times New Roman"/>
          <w:sz w:val="24"/>
          <w:szCs w:val="24"/>
        </w:rPr>
        <w:t>d</w:t>
      </w:r>
      <w:r w:rsidR="002F420A" w:rsidRPr="00480B06">
        <w:rPr>
          <w:rFonts w:ascii="Times New Roman" w:hAnsi="Times New Roman" w:cs="Times New Roman"/>
          <w:sz w:val="24"/>
          <w:szCs w:val="24"/>
        </w:rPr>
        <w:t>’</w:t>
      </w:r>
      <w:r w:rsidR="00E7312D" w:rsidRPr="00480B06">
        <w:rPr>
          <w:rFonts w:ascii="Times New Roman" w:hAnsi="Times New Roman" w:cs="Times New Roman"/>
          <w:sz w:val="24"/>
          <w:szCs w:val="24"/>
        </w:rPr>
        <w:t xml:space="preserve">envisager les </w:t>
      </w:r>
      <w:r w:rsidR="0091057E" w:rsidRPr="00480B06">
        <w:rPr>
          <w:rFonts w:ascii="Times New Roman" w:hAnsi="Times New Roman" w:cs="Times New Roman"/>
          <w:sz w:val="24"/>
          <w:szCs w:val="24"/>
        </w:rPr>
        <w:t>amélioration</w:t>
      </w:r>
      <w:r w:rsidRPr="00480B06">
        <w:rPr>
          <w:rFonts w:ascii="Times New Roman" w:hAnsi="Times New Roman" w:cs="Times New Roman"/>
          <w:sz w:val="24"/>
          <w:szCs w:val="24"/>
        </w:rPr>
        <w:t>s qu</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ils ont </w:t>
      </w:r>
      <w:r w:rsidR="0091057E" w:rsidRPr="00480B06">
        <w:rPr>
          <w:rFonts w:ascii="Times New Roman" w:hAnsi="Times New Roman" w:cs="Times New Roman"/>
          <w:sz w:val="24"/>
          <w:szCs w:val="24"/>
        </w:rPr>
        <w:t>envisagées secondairement à</w:t>
      </w:r>
      <w:r w:rsidRPr="00480B06">
        <w:rPr>
          <w:rFonts w:ascii="Times New Roman" w:hAnsi="Times New Roman" w:cs="Times New Roman"/>
          <w:sz w:val="24"/>
          <w:szCs w:val="24"/>
        </w:rPr>
        <w:t xml:space="preserve"> </w:t>
      </w:r>
      <w:r w:rsidR="00476425">
        <w:rPr>
          <w:rFonts w:ascii="Times New Roman" w:hAnsi="Times New Roman" w:cs="Times New Roman"/>
          <w:sz w:val="24"/>
          <w:szCs w:val="24"/>
        </w:rPr>
        <w:t>développer.</w:t>
      </w:r>
      <w:r w:rsidR="0091057E" w:rsidRPr="00480B06">
        <w:rPr>
          <w:rFonts w:ascii="Times New Roman" w:hAnsi="Times New Roman" w:cs="Times New Roman"/>
          <w:sz w:val="24"/>
          <w:szCs w:val="24"/>
        </w:rPr>
        <w:t xml:space="preserve">  La </w:t>
      </w:r>
      <w:r w:rsidRPr="00480B06">
        <w:rPr>
          <w:rFonts w:ascii="Times New Roman" w:hAnsi="Times New Roman" w:cs="Times New Roman"/>
          <w:sz w:val="24"/>
          <w:szCs w:val="24"/>
        </w:rPr>
        <w:t>participation</w:t>
      </w:r>
      <w:r w:rsidR="0091057E" w:rsidRPr="00480B06">
        <w:rPr>
          <w:rFonts w:ascii="Times New Roman" w:hAnsi="Times New Roman" w:cs="Times New Roman"/>
          <w:sz w:val="24"/>
          <w:szCs w:val="24"/>
        </w:rPr>
        <w:t xml:space="preserve"> à</w:t>
      </w:r>
      <w:r w:rsidR="00B9387E" w:rsidRPr="00480B06">
        <w:rPr>
          <w:rFonts w:ascii="Times New Roman" w:hAnsi="Times New Roman" w:cs="Times New Roman"/>
          <w:sz w:val="24"/>
          <w:szCs w:val="24"/>
        </w:rPr>
        <w:t xml:space="preserve"> </w:t>
      </w: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00F254F6" w:rsidRPr="00480B06">
        <w:rPr>
          <w:rFonts w:ascii="Times New Roman" w:hAnsi="Times New Roman" w:cs="Times New Roman"/>
          <w:sz w:val="24"/>
          <w:szCs w:val="24"/>
        </w:rPr>
        <w:t>amélioration</w:t>
      </w:r>
      <w:r w:rsidR="009777D4" w:rsidRPr="00480B06">
        <w:rPr>
          <w:rFonts w:ascii="Times New Roman" w:hAnsi="Times New Roman" w:cs="Times New Roman"/>
          <w:sz w:val="24"/>
          <w:szCs w:val="24"/>
        </w:rPr>
        <w:t xml:space="preserve"> de </w:t>
      </w:r>
      <w:r w:rsidRPr="00480B06">
        <w:rPr>
          <w:rFonts w:ascii="Times New Roman" w:hAnsi="Times New Roman" w:cs="Times New Roman"/>
          <w:sz w:val="24"/>
          <w:szCs w:val="24"/>
        </w:rPr>
        <w:t xml:space="preserve">la qualité </w:t>
      </w:r>
      <w:r w:rsidR="0091057E" w:rsidRPr="00480B06">
        <w:rPr>
          <w:rFonts w:ascii="Times New Roman" w:hAnsi="Times New Roman" w:cs="Times New Roman"/>
          <w:sz w:val="24"/>
          <w:szCs w:val="24"/>
        </w:rPr>
        <w:t>crée</w:t>
      </w:r>
      <w:r w:rsidRPr="00480B06">
        <w:rPr>
          <w:rFonts w:ascii="Times New Roman" w:hAnsi="Times New Roman" w:cs="Times New Roman"/>
          <w:sz w:val="24"/>
          <w:szCs w:val="24"/>
        </w:rPr>
        <w:t xml:space="preserve"> donc un consensus et diminue la  </w:t>
      </w:r>
      <w:r w:rsidR="0091057E" w:rsidRPr="00480B06">
        <w:rPr>
          <w:rFonts w:ascii="Times New Roman" w:hAnsi="Times New Roman" w:cs="Times New Roman"/>
          <w:sz w:val="24"/>
          <w:szCs w:val="24"/>
        </w:rPr>
        <w:t>résistance</w:t>
      </w:r>
      <w:r w:rsidRPr="00480B06">
        <w:rPr>
          <w:rFonts w:ascii="Times New Roman" w:hAnsi="Times New Roman" w:cs="Times New Roman"/>
          <w:sz w:val="24"/>
          <w:szCs w:val="24"/>
        </w:rPr>
        <w:t xml:space="preserve"> au changement.</w:t>
      </w:r>
    </w:p>
    <w:p w:rsidR="0055439E"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Il</w:t>
      </w:r>
      <w:r w:rsidR="0091057E" w:rsidRPr="00480B06">
        <w:rPr>
          <w:rFonts w:ascii="Times New Roman" w:hAnsi="Times New Roman" w:cs="Times New Roman"/>
          <w:sz w:val="24"/>
          <w:szCs w:val="24"/>
        </w:rPr>
        <w:t xml:space="preserve"> est important de noter que l</w:t>
      </w:r>
      <w:r w:rsidR="0055439E" w:rsidRPr="00480B06">
        <w:rPr>
          <w:rFonts w:ascii="Times New Roman" w:hAnsi="Times New Roman" w:cs="Times New Roman"/>
          <w:sz w:val="24"/>
          <w:szCs w:val="24"/>
        </w:rPr>
        <w:t>e concept d</w:t>
      </w:r>
      <w:r w:rsidRPr="00480B06">
        <w:rPr>
          <w:rFonts w:ascii="Times New Roman" w:hAnsi="Times New Roman" w:cs="Times New Roman"/>
          <w:sz w:val="24"/>
          <w:szCs w:val="24"/>
        </w:rPr>
        <w:t>’</w:t>
      </w:r>
      <w:r w:rsidR="003E7892" w:rsidRPr="00480B06">
        <w:rPr>
          <w:rFonts w:ascii="Times New Roman" w:hAnsi="Times New Roman" w:cs="Times New Roman"/>
          <w:sz w:val="24"/>
          <w:szCs w:val="24"/>
        </w:rPr>
        <w:t>a</w:t>
      </w:r>
      <w:r w:rsidR="009777D4" w:rsidRPr="00480B06">
        <w:rPr>
          <w:rFonts w:ascii="Times New Roman" w:hAnsi="Times New Roman" w:cs="Times New Roman"/>
          <w:sz w:val="24"/>
          <w:szCs w:val="24"/>
        </w:rPr>
        <w:t xml:space="preserve">ssurance </w:t>
      </w:r>
      <w:r w:rsidR="003E7892" w:rsidRPr="00480B06">
        <w:rPr>
          <w:rFonts w:ascii="Times New Roman" w:hAnsi="Times New Roman" w:cs="Times New Roman"/>
          <w:sz w:val="24"/>
          <w:szCs w:val="24"/>
        </w:rPr>
        <w:t>q</w:t>
      </w:r>
      <w:r w:rsidR="009777D4" w:rsidRPr="00480B06">
        <w:rPr>
          <w:rFonts w:ascii="Times New Roman" w:hAnsi="Times New Roman" w:cs="Times New Roman"/>
          <w:sz w:val="24"/>
          <w:szCs w:val="24"/>
        </w:rPr>
        <w:t>ualité</w:t>
      </w:r>
      <w:r w:rsidR="0055439E" w:rsidRPr="00480B06">
        <w:rPr>
          <w:rFonts w:ascii="Times New Roman" w:hAnsi="Times New Roman" w:cs="Times New Roman"/>
          <w:sz w:val="24"/>
          <w:szCs w:val="24"/>
        </w:rPr>
        <w:t xml:space="preserve"> peut </w:t>
      </w:r>
      <w:r w:rsidR="0091057E" w:rsidRPr="00480B06">
        <w:rPr>
          <w:rFonts w:ascii="Times New Roman" w:hAnsi="Times New Roman" w:cs="Times New Roman"/>
          <w:sz w:val="24"/>
          <w:szCs w:val="24"/>
        </w:rPr>
        <w:t>être</w:t>
      </w:r>
      <w:r w:rsidR="0055439E" w:rsidRPr="00480B06">
        <w:rPr>
          <w:rFonts w:ascii="Times New Roman" w:hAnsi="Times New Roman" w:cs="Times New Roman"/>
          <w:sz w:val="24"/>
          <w:szCs w:val="24"/>
        </w:rPr>
        <w:t xml:space="preserve"> </w:t>
      </w:r>
      <w:r w:rsidR="0091057E" w:rsidRPr="00480B06">
        <w:rPr>
          <w:rFonts w:ascii="Times New Roman" w:hAnsi="Times New Roman" w:cs="Times New Roman"/>
          <w:sz w:val="24"/>
          <w:szCs w:val="24"/>
        </w:rPr>
        <w:t>extrêmement</w:t>
      </w:r>
      <w:r w:rsidR="0055439E" w:rsidRPr="00480B06">
        <w:rPr>
          <w:rFonts w:ascii="Times New Roman" w:hAnsi="Times New Roman" w:cs="Times New Roman"/>
          <w:sz w:val="24"/>
          <w:szCs w:val="24"/>
        </w:rPr>
        <w:t xml:space="preserve"> large et peut inclure toutes les </w:t>
      </w:r>
      <w:r w:rsidR="0079234D" w:rsidRPr="00480B06">
        <w:rPr>
          <w:rFonts w:ascii="Times New Roman" w:hAnsi="Times New Roman" w:cs="Times New Roman"/>
          <w:sz w:val="24"/>
          <w:szCs w:val="24"/>
        </w:rPr>
        <w:t>activités</w:t>
      </w:r>
      <w:r w:rsidR="0055439E" w:rsidRPr="00480B06">
        <w:rPr>
          <w:rFonts w:ascii="Times New Roman" w:hAnsi="Times New Roman" w:cs="Times New Roman"/>
          <w:sz w:val="24"/>
          <w:szCs w:val="24"/>
        </w:rPr>
        <w:t xml:space="preserve"> </w:t>
      </w:r>
      <w:r w:rsidR="0091057E" w:rsidRPr="00480B06">
        <w:rPr>
          <w:rFonts w:ascii="Times New Roman" w:hAnsi="Times New Roman" w:cs="Times New Roman"/>
          <w:sz w:val="24"/>
          <w:szCs w:val="24"/>
        </w:rPr>
        <w:t>liées</w:t>
      </w:r>
      <w:r w:rsidR="0055439E" w:rsidRPr="00480B06">
        <w:rPr>
          <w:rFonts w:ascii="Times New Roman" w:hAnsi="Times New Roman" w:cs="Times New Roman"/>
          <w:sz w:val="24"/>
          <w:szCs w:val="24"/>
        </w:rPr>
        <w:t xml:space="preserve"> </w:t>
      </w:r>
      <w:r w:rsidR="00405461" w:rsidRPr="00480B06">
        <w:rPr>
          <w:rFonts w:ascii="Times New Roman" w:hAnsi="Times New Roman" w:cs="Times New Roman"/>
          <w:sz w:val="24"/>
          <w:szCs w:val="24"/>
        </w:rPr>
        <w:t>à</w:t>
      </w:r>
      <w:r w:rsidR="009777D4" w:rsidRPr="00480B06">
        <w:rPr>
          <w:rFonts w:ascii="Times New Roman" w:hAnsi="Times New Roman" w:cs="Times New Roman"/>
          <w:sz w:val="24"/>
          <w:szCs w:val="24"/>
        </w:rPr>
        <w:t xml:space="preserve"> la gestion du programme. T</w:t>
      </w:r>
      <w:r w:rsidR="0055439E" w:rsidRPr="00480B06">
        <w:rPr>
          <w:rFonts w:ascii="Times New Roman" w:hAnsi="Times New Roman" w:cs="Times New Roman"/>
          <w:sz w:val="24"/>
          <w:szCs w:val="24"/>
        </w:rPr>
        <w:t xml:space="preserve">out inclure, de la recherche </w:t>
      </w:r>
      <w:r w:rsidR="0091057E" w:rsidRPr="00480B06">
        <w:rPr>
          <w:rFonts w:ascii="Times New Roman" w:hAnsi="Times New Roman" w:cs="Times New Roman"/>
          <w:sz w:val="24"/>
          <w:szCs w:val="24"/>
        </w:rPr>
        <w:t>appliquée</w:t>
      </w:r>
      <w:r w:rsidR="0055439E" w:rsidRPr="00480B06">
        <w:rPr>
          <w:rFonts w:ascii="Times New Roman" w:hAnsi="Times New Roman" w:cs="Times New Roman"/>
          <w:sz w:val="24"/>
          <w:szCs w:val="24"/>
        </w:rPr>
        <w:t xml:space="preserve"> </w:t>
      </w:r>
      <w:r w:rsidR="00405461" w:rsidRPr="00480B06">
        <w:rPr>
          <w:rFonts w:ascii="Times New Roman" w:hAnsi="Times New Roman" w:cs="Times New Roman"/>
          <w:sz w:val="24"/>
          <w:szCs w:val="24"/>
        </w:rPr>
        <w:t>à</w:t>
      </w:r>
      <w:r w:rsidR="0055439E" w:rsidRPr="00480B06">
        <w:rPr>
          <w:rFonts w:ascii="Times New Roman" w:hAnsi="Times New Roman" w:cs="Times New Roman"/>
          <w:sz w:val="24"/>
          <w:szCs w:val="24"/>
        </w:rPr>
        <w:t xml:space="preserve"> des </w:t>
      </w:r>
      <w:r w:rsidR="00405461" w:rsidRPr="00480B06">
        <w:rPr>
          <w:rFonts w:ascii="Times New Roman" w:hAnsi="Times New Roman" w:cs="Times New Roman"/>
          <w:sz w:val="24"/>
          <w:szCs w:val="24"/>
        </w:rPr>
        <w:t>évaluations</w:t>
      </w:r>
      <w:r w:rsidR="00CC2BA8"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 xml:space="preserve">et des </w:t>
      </w:r>
      <w:r w:rsidR="00B038D5" w:rsidRPr="00480B06">
        <w:rPr>
          <w:rFonts w:ascii="Times New Roman" w:hAnsi="Times New Roman" w:cs="Times New Roman"/>
          <w:sz w:val="24"/>
          <w:szCs w:val="24"/>
        </w:rPr>
        <w:t>stratégies</w:t>
      </w:r>
      <w:r w:rsidR="0055439E" w:rsidRPr="00480B06">
        <w:rPr>
          <w:rFonts w:ascii="Times New Roman" w:hAnsi="Times New Roman" w:cs="Times New Roman"/>
          <w:sz w:val="24"/>
          <w:szCs w:val="24"/>
        </w:rPr>
        <w:t xml:space="preserve"> </w:t>
      </w:r>
      <w:r w:rsidR="0091057E" w:rsidRPr="00480B06">
        <w:rPr>
          <w:rFonts w:ascii="Times New Roman" w:hAnsi="Times New Roman" w:cs="Times New Roman"/>
          <w:sz w:val="24"/>
          <w:szCs w:val="24"/>
        </w:rPr>
        <w:t>détaillées</w:t>
      </w:r>
      <w:r w:rsidR="0055439E" w:rsidRPr="00480B06">
        <w:rPr>
          <w:rFonts w:ascii="Times New Roman" w:hAnsi="Times New Roman" w:cs="Times New Roman"/>
          <w:sz w:val="24"/>
          <w:szCs w:val="24"/>
        </w:rPr>
        <w:t xml:space="preserve"> sur la gestion. En pratique, la </w:t>
      </w:r>
      <w:r w:rsidR="0091057E" w:rsidRPr="00480B06">
        <w:rPr>
          <w:rFonts w:ascii="Times New Roman" w:hAnsi="Times New Roman" w:cs="Times New Roman"/>
          <w:sz w:val="24"/>
          <w:szCs w:val="24"/>
        </w:rPr>
        <w:t xml:space="preserve">portée </w:t>
      </w:r>
      <w:r w:rsidR="0055439E" w:rsidRPr="00480B06">
        <w:rPr>
          <w:rFonts w:ascii="Times New Roman" w:hAnsi="Times New Roman" w:cs="Times New Roman"/>
          <w:sz w:val="24"/>
          <w:szCs w:val="24"/>
        </w:rPr>
        <w:t>d</w:t>
      </w:r>
      <w:r w:rsidRPr="00480B06">
        <w:rPr>
          <w:rFonts w:ascii="Times New Roman" w:hAnsi="Times New Roman" w:cs="Times New Roman"/>
          <w:sz w:val="24"/>
          <w:szCs w:val="24"/>
        </w:rPr>
        <w:t>’</w:t>
      </w:r>
      <w:r w:rsidR="0055439E" w:rsidRPr="00480B06">
        <w:rPr>
          <w:rFonts w:ascii="Times New Roman" w:hAnsi="Times New Roman" w:cs="Times New Roman"/>
          <w:sz w:val="24"/>
          <w:szCs w:val="24"/>
        </w:rPr>
        <w:t>une initiative d</w:t>
      </w:r>
      <w:r w:rsidRPr="00480B06">
        <w:rPr>
          <w:rFonts w:ascii="Times New Roman" w:hAnsi="Times New Roman" w:cs="Times New Roman"/>
          <w:sz w:val="24"/>
          <w:szCs w:val="24"/>
        </w:rPr>
        <w:t>’</w:t>
      </w:r>
      <w:r w:rsidR="003E7892" w:rsidRPr="00480B06">
        <w:rPr>
          <w:rFonts w:ascii="Times New Roman" w:hAnsi="Times New Roman" w:cs="Times New Roman"/>
          <w:sz w:val="24"/>
          <w:szCs w:val="24"/>
        </w:rPr>
        <w:t>a</w:t>
      </w:r>
      <w:r w:rsidR="00A93CE6" w:rsidRPr="00480B06">
        <w:rPr>
          <w:rFonts w:ascii="Times New Roman" w:hAnsi="Times New Roman" w:cs="Times New Roman"/>
          <w:sz w:val="24"/>
          <w:szCs w:val="24"/>
        </w:rPr>
        <w:t xml:space="preserve">ssurance </w:t>
      </w:r>
      <w:r w:rsidR="003E7892" w:rsidRPr="00480B06">
        <w:rPr>
          <w:rFonts w:ascii="Times New Roman" w:hAnsi="Times New Roman" w:cs="Times New Roman"/>
          <w:sz w:val="24"/>
          <w:szCs w:val="24"/>
        </w:rPr>
        <w:t>q</w:t>
      </w:r>
      <w:r w:rsidR="00A93CE6" w:rsidRPr="00480B06">
        <w:rPr>
          <w:rFonts w:ascii="Times New Roman" w:hAnsi="Times New Roman" w:cs="Times New Roman"/>
          <w:sz w:val="24"/>
          <w:szCs w:val="24"/>
        </w:rPr>
        <w:t>ualité</w:t>
      </w:r>
      <w:r w:rsidR="0055439E" w:rsidRPr="00480B06">
        <w:rPr>
          <w:rFonts w:ascii="Times New Roman" w:hAnsi="Times New Roman" w:cs="Times New Roman"/>
          <w:sz w:val="24"/>
          <w:szCs w:val="24"/>
        </w:rPr>
        <w:t xml:space="preserve"> </w:t>
      </w:r>
      <w:r w:rsidR="0091057E" w:rsidRPr="00480B06">
        <w:rPr>
          <w:rFonts w:ascii="Times New Roman" w:hAnsi="Times New Roman" w:cs="Times New Roman"/>
          <w:sz w:val="24"/>
          <w:szCs w:val="24"/>
        </w:rPr>
        <w:t>dépend</w:t>
      </w:r>
      <w:r w:rsidR="0055439E" w:rsidRPr="00480B06">
        <w:rPr>
          <w:rFonts w:ascii="Times New Roman" w:hAnsi="Times New Roman" w:cs="Times New Roman"/>
          <w:sz w:val="24"/>
          <w:szCs w:val="24"/>
        </w:rPr>
        <w:t xml:space="preserve"> des exigences et des </w:t>
      </w:r>
      <w:r w:rsidR="003271D2" w:rsidRPr="00480B06">
        <w:rPr>
          <w:rFonts w:ascii="Times New Roman" w:hAnsi="Times New Roman" w:cs="Times New Roman"/>
          <w:sz w:val="24"/>
          <w:szCs w:val="24"/>
        </w:rPr>
        <w:t>capacité</w:t>
      </w:r>
      <w:r w:rsidR="0091057E" w:rsidRPr="00480B06">
        <w:rPr>
          <w:rFonts w:ascii="Times New Roman" w:hAnsi="Times New Roman" w:cs="Times New Roman"/>
          <w:sz w:val="24"/>
          <w:szCs w:val="24"/>
        </w:rPr>
        <w:t>s de l</w:t>
      </w:r>
      <w:r w:rsidRPr="00480B06">
        <w:rPr>
          <w:rFonts w:ascii="Times New Roman" w:hAnsi="Times New Roman" w:cs="Times New Roman"/>
          <w:sz w:val="24"/>
          <w:szCs w:val="24"/>
        </w:rPr>
        <w:t>’</w:t>
      </w:r>
      <w:r w:rsidR="0055439E" w:rsidRPr="00480B06">
        <w:rPr>
          <w:rFonts w:ascii="Times New Roman" w:hAnsi="Times New Roman" w:cs="Times New Roman"/>
          <w:sz w:val="24"/>
          <w:szCs w:val="24"/>
        </w:rPr>
        <w:t>organisation</w:t>
      </w:r>
      <w:r w:rsidR="0091057E"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 xml:space="preserve">des services de </w:t>
      </w:r>
      <w:r w:rsidR="007A0011" w:rsidRPr="00480B06">
        <w:rPr>
          <w:rFonts w:ascii="Times New Roman" w:hAnsi="Times New Roman" w:cs="Times New Roman"/>
          <w:sz w:val="24"/>
          <w:szCs w:val="24"/>
        </w:rPr>
        <w:t>santé</w:t>
      </w:r>
      <w:r w:rsidR="0055439E" w:rsidRPr="00480B06">
        <w:rPr>
          <w:rFonts w:ascii="Times New Roman" w:hAnsi="Times New Roman" w:cs="Times New Roman"/>
          <w:sz w:val="24"/>
          <w:szCs w:val="24"/>
        </w:rPr>
        <w:t>. L</w:t>
      </w:r>
      <w:r w:rsidRPr="00480B06">
        <w:rPr>
          <w:rFonts w:ascii="Times New Roman" w:hAnsi="Times New Roman" w:cs="Times New Roman"/>
          <w:sz w:val="24"/>
          <w:szCs w:val="24"/>
        </w:rPr>
        <w:t>’</w:t>
      </w:r>
      <w:r w:rsidR="009777D4" w:rsidRPr="00480B06">
        <w:rPr>
          <w:rFonts w:ascii="Times New Roman" w:hAnsi="Times New Roman" w:cs="Times New Roman"/>
          <w:sz w:val="24"/>
          <w:szCs w:val="24"/>
        </w:rPr>
        <w:t>effort</w:t>
      </w:r>
      <w:r w:rsidR="0055439E" w:rsidRPr="00480B06">
        <w:rPr>
          <w:rFonts w:ascii="Times New Roman" w:hAnsi="Times New Roman" w:cs="Times New Roman"/>
          <w:sz w:val="24"/>
          <w:szCs w:val="24"/>
        </w:rPr>
        <w:t xml:space="preserve"> sera </w:t>
      </w:r>
      <w:r w:rsidR="007A0011" w:rsidRPr="00480B06">
        <w:rPr>
          <w:rFonts w:ascii="Times New Roman" w:hAnsi="Times New Roman" w:cs="Times New Roman"/>
          <w:sz w:val="24"/>
          <w:szCs w:val="24"/>
        </w:rPr>
        <w:t>généralement</w:t>
      </w:r>
      <w:r w:rsidR="0091057E" w:rsidRPr="00480B06">
        <w:rPr>
          <w:rFonts w:ascii="Times New Roman" w:hAnsi="Times New Roman" w:cs="Times New Roman"/>
          <w:sz w:val="24"/>
          <w:szCs w:val="24"/>
        </w:rPr>
        <w:t xml:space="preserve"> </w:t>
      </w:r>
      <w:r w:rsidR="00E969E8" w:rsidRPr="00480B06">
        <w:rPr>
          <w:rFonts w:ascii="Times New Roman" w:hAnsi="Times New Roman" w:cs="Times New Roman"/>
          <w:sz w:val="24"/>
          <w:szCs w:val="24"/>
        </w:rPr>
        <w:t>développé</w:t>
      </w:r>
      <w:r w:rsidR="0055439E" w:rsidRPr="00480B06">
        <w:rPr>
          <w:rFonts w:ascii="Times New Roman" w:hAnsi="Times New Roman" w:cs="Times New Roman"/>
          <w:sz w:val="24"/>
          <w:szCs w:val="24"/>
        </w:rPr>
        <w:t xml:space="preserve"> comme une </w:t>
      </w:r>
      <w:r w:rsidR="0091057E" w:rsidRPr="00480B06">
        <w:rPr>
          <w:rFonts w:ascii="Times New Roman" w:hAnsi="Times New Roman" w:cs="Times New Roman"/>
          <w:sz w:val="24"/>
          <w:szCs w:val="24"/>
        </w:rPr>
        <w:t>activité limité</w:t>
      </w:r>
      <w:r w:rsidR="0055439E" w:rsidRPr="00480B06">
        <w:rPr>
          <w:rFonts w:ascii="Times New Roman" w:hAnsi="Times New Roman" w:cs="Times New Roman"/>
          <w:sz w:val="24"/>
          <w:szCs w:val="24"/>
        </w:rPr>
        <w:t xml:space="preserve">e qui est </w:t>
      </w:r>
      <w:r w:rsidR="0091057E" w:rsidRPr="00480B06">
        <w:rPr>
          <w:rFonts w:ascii="Times New Roman" w:hAnsi="Times New Roman" w:cs="Times New Roman"/>
          <w:sz w:val="24"/>
          <w:szCs w:val="24"/>
        </w:rPr>
        <w:t>intégrée dans l</w:t>
      </w:r>
      <w:r w:rsidR="0055439E" w:rsidRPr="00480B06">
        <w:rPr>
          <w:rFonts w:ascii="Times New Roman" w:hAnsi="Times New Roman" w:cs="Times New Roman"/>
          <w:sz w:val="24"/>
          <w:szCs w:val="24"/>
        </w:rPr>
        <w:t xml:space="preserve">e </w:t>
      </w:r>
      <w:r w:rsidR="007A0011" w:rsidRPr="00480B06">
        <w:rPr>
          <w:rFonts w:ascii="Times New Roman" w:hAnsi="Times New Roman" w:cs="Times New Roman"/>
          <w:sz w:val="24"/>
          <w:szCs w:val="24"/>
        </w:rPr>
        <w:t>système</w:t>
      </w:r>
      <w:r w:rsidR="0091057E" w:rsidRPr="00480B06">
        <w:rPr>
          <w:rFonts w:ascii="Times New Roman" w:hAnsi="Times New Roman" w:cs="Times New Roman"/>
          <w:sz w:val="24"/>
          <w:szCs w:val="24"/>
        </w:rPr>
        <w:t xml:space="preserve"> de gestion existant. Néanmoi</w:t>
      </w:r>
      <w:r w:rsidR="0055439E" w:rsidRPr="00480B06">
        <w:rPr>
          <w:rFonts w:ascii="Times New Roman" w:hAnsi="Times New Roman" w:cs="Times New Roman"/>
          <w:sz w:val="24"/>
          <w:szCs w:val="24"/>
        </w:rPr>
        <w:t>ns,</w:t>
      </w:r>
      <w:r w:rsidR="0091057E"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 xml:space="preserve">si une organisation souhaite une approche globale, il est possible de </w:t>
      </w:r>
      <w:r w:rsidR="0091057E" w:rsidRPr="00480B06">
        <w:rPr>
          <w:rFonts w:ascii="Times New Roman" w:hAnsi="Times New Roman" w:cs="Times New Roman"/>
          <w:sz w:val="24"/>
          <w:szCs w:val="24"/>
        </w:rPr>
        <w:t>développer</w:t>
      </w:r>
      <w:r w:rsidR="0055439E" w:rsidRPr="00480B06">
        <w:rPr>
          <w:rFonts w:ascii="Times New Roman" w:hAnsi="Times New Roman" w:cs="Times New Roman"/>
          <w:sz w:val="24"/>
          <w:szCs w:val="24"/>
        </w:rPr>
        <w:t xml:space="preserve"> un programme</w:t>
      </w:r>
      <w:r w:rsidR="009777D4"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 xml:space="preserve">en tant que </w:t>
      </w:r>
      <w:r w:rsidR="0091057E" w:rsidRPr="00480B06">
        <w:rPr>
          <w:rFonts w:ascii="Times New Roman" w:hAnsi="Times New Roman" w:cs="Times New Roman"/>
          <w:sz w:val="24"/>
          <w:szCs w:val="24"/>
        </w:rPr>
        <w:t>composante</w:t>
      </w:r>
      <w:r w:rsidR="0055439E" w:rsidRPr="00480B06">
        <w:rPr>
          <w:rFonts w:ascii="Times New Roman" w:hAnsi="Times New Roman" w:cs="Times New Roman"/>
          <w:sz w:val="24"/>
          <w:szCs w:val="24"/>
        </w:rPr>
        <w:t xml:space="preserve"> d</w:t>
      </w:r>
      <w:r w:rsidRPr="00480B06">
        <w:rPr>
          <w:rFonts w:ascii="Times New Roman" w:hAnsi="Times New Roman" w:cs="Times New Roman"/>
          <w:sz w:val="24"/>
          <w:szCs w:val="24"/>
        </w:rPr>
        <w:t>’</w:t>
      </w:r>
      <w:r w:rsidR="0055439E" w:rsidRPr="00480B06">
        <w:rPr>
          <w:rFonts w:ascii="Times New Roman" w:hAnsi="Times New Roman" w:cs="Times New Roman"/>
          <w:sz w:val="24"/>
          <w:szCs w:val="24"/>
        </w:rPr>
        <w:t>un effort d</w:t>
      </w:r>
      <w:r w:rsidRPr="00480B06">
        <w:rPr>
          <w:rFonts w:ascii="Times New Roman" w:hAnsi="Times New Roman" w:cs="Times New Roman"/>
          <w:sz w:val="24"/>
          <w:szCs w:val="24"/>
        </w:rPr>
        <w:t>’</w:t>
      </w:r>
      <w:r w:rsidR="00F254F6" w:rsidRPr="00480B06">
        <w:rPr>
          <w:rFonts w:ascii="Times New Roman" w:hAnsi="Times New Roman" w:cs="Times New Roman"/>
          <w:sz w:val="24"/>
          <w:szCs w:val="24"/>
        </w:rPr>
        <w:t>amélioration</w:t>
      </w:r>
      <w:r w:rsidR="0091057E"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de la gestion globale ou d</w:t>
      </w:r>
      <w:r w:rsidRPr="00480B06">
        <w:rPr>
          <w:rFonts w:ascii="Times New Roman" w:hAnsi="Times New Roman" w:cs="Times New Roman"/>
          <w:sz w:val="24"/>
          <w:szCs w:val="24"/>
        </w:rPr>
        <w:t>’</w:t>
      </w:r>
      <w:r w:rsidR="0055439E" w:rsidRPr="00480B06">
        <w:rPr>
          <w:rFonts w:ascii="Times New Roman" w:hAnsi="Times New Roman" w:cs="Times New Roman"/>
          <w:sz w:val="24"/>
          <w:szCs w:val="24"/>
        </w:rPr>
        <w:t xml:space="preserve">un </w:t>
      </w:r>
      <w:r w:rsidR="00F254F6" w:rsidRPr="00480B06">
        <w:rPr>
          <w:rFonts w:ascii="Times New Roman" w:hAnsi="Times New Roman" w:cs="Times New Roman"/>
          <w:sz w:val="24"/>
          <w:szCs w:val="24"/>
        </w:rPr>
        <w:t>système</w:t>
      </w:r>
      <w:r w:rsidR="0091057E"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complet de gestion de la qualité.</w:t>
      </w:r>
    </w:p>
    <w:p w:rsidR="0055439E" w:rsidRPr="00480B06" w:rsidRDefault="003B5CC0" w:rsidP="003B5CC0">
      <w:pPr>
        <w:pStyle w:val="Titre2"/>
        <w:rPr>
          <w:rFonts w:ascii="Times New Roman" w:hAnsi="Times New Roman" w:cs="Times New Roman"/>
          <w:color w:val="auto"/>
          <w:sz w:val="24"/>
          <w:szCs w:val="24"/>
        </w:rPr>
      </w:pPr>
      <w:bookmarkStart w:id="208" w:name="_Toc149225817"/>
      <w:r>
        <w:rPr>
          <w:rFonts w:ascii="Times New Roman" w:hAnsi="Times New Roman" w:cs="Times New Roman"/>
          <w:color w:val="auto"/>
          <w:sz w:val="24"/>
          <w:szCs w:val="24"/>
        </w:rPr>
        <w:t>8.10</w:t>
      </w:r>
      <w:r w:rsidR="00D63F83" w:rsidRPr="00480B06">
        <w:rPr>
          <w:rFonts w:ascii="Times New Roman" w:hAnsi="Times New Roman" w:cs="Times New Roman"/>
          <w:color w:val="auto"/>
          <w:sz w:val="24"/>
          <w:szCs w:val="24"/>
        </w:rPr>
        <w:t>.</w:t>
      </w:r>
      <w:r w:rsidR="0055439E" w:rsidRPr="00480B06">
        <w:rPr>
          <w:rFonts w:ascii="Times New Roman" w:hAnsi="Times New Roman" w:cs="Times New Roman"/>
          <w:color w:val="auto"/>
          <w:sz w:val="24"/>
          <w:szCs w:val="24"/>
        </w:rPr>
        <w:t xml:space="preserve"> </w:t>
      </w:r>
      <w:r w:rsidR="0091057E" w:rsidRPr="00480B06">
        <w:rPr>
          <w:rFonts w:ascii="Times New Roman" w:hAnsi="Times New Roman" w:cs="Times New Roman"/>
          <w:color w:val="auto"/>
          <w:sz w:val="24"/>
          <w:szCs w:val="24"/>
        </w:rPr>
        <w:t>Contrôle</w:t>
      </w:r>
      <w:r w:rsidR="0055439E" w:rsidRPr="00480B06">
        <w:rPr>
          <w:rFonts w:ascii="Times New Roman" w:hAnsi="Times New Roman" w:cs="Times New Roman"/>
          <w:color w:val="auto"/>
          <w:sz w:val="24"/>
          <w:szCs w:val="24"/>
        </w:rPr>
        <w:t xml:space="preserve"> de </w:t>
      </w:r>
      <w:r w:rsidR="0091057E" w:rsidRPr="00480B06">
        <w:rPr>
          <w:rFonts w:ascii="Times New Roman" w:hAnsi="Times New Roman" w:cs="Times New Roman"/>
          <w:color w:val="auto"/>
          <w:sz w:val="24"/>
          <w:szCs w:val="24"/>
        </w:rPr>
        <w:t>l</w:t>
      </w:r>
      <w:r w:rsidR="002F420A" w:rsidRPr="00480B06">
        <w:rPr>
          <w:rFonts w:ascii="Times New Roman" w:hAnsi="Times New Roman" w:cs="Times New Roman"/>
          <w:color w:val="auto"/>
          <w:sz w:val="24"/>
          <w:szCs w:val="24"/>
        </w:rPr>
        <w:t>’</w:t>
      </w:r>
      <w:r w:rsidR="0055439E" w:rsidRPr="00480B06">
        <w:rPr>
          <w:rFonts w:ascii="Times New Roman" w:hAnsi="Times New Roman" w:cs="Times New Roman"/>
          <w:color w:val="auto"/>
          <w:sz w:val="24"/>
          <w:szCs w:val="24"/>
        </w:rPr>
        <w:t>assurance qualité</w:t>
      </w:r>
      <w:bookmarkEnd w:id="208"/>
    </w:p>
    <w:p w:rsidR="0055439E" w:rsidRPr="00480B06" w:rsidRDefault="0055439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Tout </w:t>
      </w:r>
      <w:r w:rsidR="007A0011" w:rsidRPr="00480B06">
        <w:rPr>
          <w:rFonts w:ascii="Times New Roman" w:hAnsi="Times New Roman" w:cs="Times New Roman"/>
          <w:sz w:val="24"/>
          <w:szCs w:val="24"/>
        </w:rPr>
        <w:t>système</w:t>
      </w:r>
      <w:r w:rsidR="00E969E8" w:rsidRPr="00480B06">
        <w:rPr>
          <w:rFonts w:ascii="Times New Roman" w:hAnsi="Times New Roman" w:cs="Times New Roman"/>
          <w:sz w:val="24"/>
          <w:szCs w:val="24"/>
        </w:rPr>
        <w:t xml:space="preserve"> de suivi et </w:t>
      </w:r>
      <w:r w:rsidRPr="00480B06">
        <w:rPr>
          <w:rFonts w:ascii="Times New Roman" w:hAnsi="Times New Roman" w:cs="Times New Roman"/>
          <w:sz w:val="24"/>
          <w:szCs w:val="24"/>
        </w:rPr>
        <w:t>d</w:t>
      </w:r>
      <w:r w:rsidR="002F420A" w:rsidRPr="00480B06">
        <w:rPr>
          <w:rFonts w:ascii="Times New Roman" w:hAnsi="Times New Roman" w:cs="Times New Roman"/>
          <w:sz w:val="24"/>
          <w:szCs w:val="24"/>
        </w:rPr>
        <w:t>’</w:t>
      </w:r>
      <w:r w:rsidR="00F254F6" w:rsidRPr="00480B06">
        <w:rPr>
          <w:rFonts w:ascii="Times New Roman" w:hAnsi="Times New Roman" w:cs="Times New Roman"/>
          <w:sz w:val="24"/>
          <w:szCs w:val="24"/>
        </w:rPr>
        <w:t xml:space="preserve">évaluation </w:t>
      </w:r>
      <w:r w:rsidRPr="00480B06">
        <w:rPr>
          <w:rFonts w:ascii="Times New Roman" w:hAnsi="Times New Roman" w:cs="Times New Roman"/>
          <w:sz w:val="24"/>
          <w:szCs w:val="24"/>
        </w:rPr>
        <w:t xml:space="preserve"> de la </w:t>
      </w:r>
      <w:r w:rsidR="002F2271" w:rsidRPr="00480B06">
        <w:rPr>
          <w:rFonts w:ascii="Times New Roman" w:hAnsi="Times New Roman" w:cs="Times New Roman"/>
          <w:sz w:val="24"/>
          <w:szCs w:val="24"/>
        </w:rPr>
        <w:t>qualité</w:t>
      </w:r>
      <w:r w:rsidRPr="00480B06">
        <w:rPr>
          <w:rFonts w:ascii="Times New Roman" w:hAnsi="Times New Roman" w:cs="Times New Roman"/>
          <w:sz w:val="24"/>
          <w:szCs w:val="24"/>
        </w:rPr>
        <w:t xml:space="preserve">  doit viser </w:t>
      </w:r>
      <w:r w:rsidR="00405461" w:rsidRPr="00480B06">
        <w:rPr>
          <w:rFonts w:ascii="Times New Roman" w:hAnsi="Times New Roman" w:cs="Times New Roman"/>
          <w:sz w:val="24"/>
          <w:szCs w:val="24"/>
        </w:rPr>
        <w:t>à</w:t>
      </w:r>
      <w:r w:rsidRPr="00480B06">
        <w:rPr>
          <w:rFonts w:ascii="Times New Roman" w:hAnsi="Times New Roman" w:cs="Times New Roman"/>
          <w:sz w:val="24"/>
          <w:szCs w:val="24"/>
        </w:rPr>
        <w:t xml:space="preserve"> </w:t>
      </w:r>
      <w:r w:rsidR="0091057E" w:rsidRPr="00480B06">
        <w:rPr>
          <w:rFonts w:ascii="Times New Roman" w:hAnsi="Times New Roman" w:cs="Times New Roman"/>
          <w:sz w:val="24"/>
          <w:szCs w:val="24"/>
        </w:rPr>
        <w:t xml:space="preserve"> produire des informations précises</w:t>
      </w:r>
      <w:r w:rsidRPr="00480B06">
        <w:rPr>
          <w:rFonts w:ascii="Times New Roman" w:hAnsi="Times New Roman" w:cs="Times New Roman"/>
          <w:sz w:val="24"/>
          <w:szCs w:val="24"/>
        </w:rPr>
        <w:t>,</w:t>
      </w:r>
      <w:r w:rsidR="0091057E" w:rsidRPr="00480B06">
        <w:rPr>
          <w:rFonts w:ascii="Times New Roman" w:hAnsi="Times New Roman" w:cs="Times New Roman"/>
          <w:sz w:val="24"/>
          <w:szCs w:val="24"/>
        </w:rPr>
        <w:t xml:space="preserve"> fiables et adaptées </w:t>
      </w:r>
      <w:r w:rsidR="002F420A" w:rsidRPr="00480B06">
        <w:rPr>
          <w:rFonts w:ascii="Times New Roman" w:hAnsi="Times New Roman" w:cs="Times New Roman"/>
          <w:sz w:val="24"/>
          <w:szCs w:val="24"/>
        </w:rPr>
        <w:t>à</w:t>
      </w:r>
      <w:r w:rsidR="0091057E" w:rsidRPr="00480B06">
        <w:rPr>
          <w:rFonts w:ascii="Times New Roman" w:hAnsi="Times New Roman" w:cs="Times New Roman"/>
          <w:sz w:val="24"/>
          <w:szCs w:val="24"/>
        </w:rPr>
        <w:t xml:space="preserv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objecti</w:t>
      </w:r>
      <w:r w:rsidR="00E969E8" w:rsidRPr="00480B06">
        <w:rPr>
          <w:rFonts w:ascii="Times New Roman" w:hAnsi="Times New Roman" w:cs="Times New Roman"/>
          <w:sz w:val="24"/>
          <w:szCs w:val="24"/>
        </w:rPr>
        <w:t>f visé</w:t>
      </w:r>
      <w:r w:rsidR="0091057E" w:rsidRPr="00480B06">
        <w:rPr>
          <w:rFonts w:ascii="Times New Roman" w:hAnsi="Times New Roman" w:cs="Times New Roman"/>
          <w:sz w:val="24"/>
          <w:szCs w:val="24"/>
        </w:rPr>
        <w:t>. Cela signifie qu</w:t>
      </w:r>
      <w:r w:rsidR="002F420A" w:rsidRPr="00480B06">
        <w:rPr>
          <w:rFonts w:ascii="Times New Roman" w:hAnsi="Times New Roman" w:cs="Times New Roman"/>
          <w:sz w:val="24"/>
          <w:szCs w:val="24"/>
        </w:rPr>
        <w:t>’</w:t>
      </w:r>
      <w:r w:rsidR="0091057E" w:rsidRPr="00480B06">
        <w:rPr>
          <w:rFonts w:ascii="Times New Roman" w:hAnsi="Times New Roman" w:cs="Times New Roman"/>
          <w:sz w:val="24"/>
          <w:szCs w:val="24"/>
        </w:rPr>
        <w:t>avant le démarrage</w:t>
      </w:r>
      <w:r w:rsidRPr="00480B06">
        <w:rPr>
          <w:rFonts w:ascii="Times New Roman" w:hAnsi="Times New Roman" w:cs="Times New Roman"/>
          <w:sz w:val="24"/>
          <w:szCs w:val="24"/>
        </w:rPr>
        <w:t xml:space="preserve"> du projet, il faut bien comprendre la nature et les </w:t>
      </w:r>
      <w:r w:rsidR="00B038D5" w:rsidRPr="00480B06">
        <w:rPr>
          <w:rFonts w:ascii="Times New Roman" w:hAnsi="Times New Roman" w:cs="Times New Roman"/>
          <w:sz w:val="24"/>
          <w:szCs w:val="24"/>
        </w:rPr>
        <w:t>paramètres</w:t>
      </w:r>
      <w:r w:rsidR="0091057E" w:rsidRPr="00480B06">
        <w:rPr>
          <w:rFonts w:ascii="Times New Roman" w:hAnsi="Times New Roman" w:cs="Times New Roman"/>
          <w:sz w:val="24"/>
          <w:szCs w:val="24"/>
        </w:rPr>
        <w:t xml:space="preserve"> </w:t>
      </w:r>
      <w:r w:rsidRPr="00480B06">
        <w:rPr>
          <w:rFonts w:ascii="Times New Roman" w:hAnsi="Times New Roman" w:cs="Times New Roman"/>
          <w:sz w:val="24"/>
          <w:szCs w:val="24"/>
        </w:rPr>
        <w:t>des informations obtenues, c</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est-</w:t>
      </w:r>
      <w:r w:rsidR="00405461" w:rsidRPr="00480B06">
        <w:rPr>
          <w:rFonts w:ascii="Times New Roman" w:hAnsi="Times New Roman" w:cs="Times New Roman"/>
          <w:sz w:val="24"/>
          <w:szCs w:val="24"/>
        </w:rPr>
        <w:t>à</w:t>
      </w:r>
      <w:r w:rsidRPr="00480B06">
        <w:rPr>
          <w:rFonts w:ascii="Times New Roman" w:hAnsi="Times New Roman" w:cs="Times New Roman"/>
          <w:sz w:val="24"/>
          <w:szCs w:val="24"/>
        </w:rPr>
        <w:t>-dire</w:t>
      </w:r>
      <w:r w:rsidR="0091057E"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fixer un objectif de qualité des </w:t>
      </w:r>
      <w:r w:rsidR="007A0011" w:rsidRPr="00480B06">
        <w:rPr>
          <w:rFonts w:ascii="Times New Roman" w:hAnsi="Times New Roman" w:cs="Times New Roman"/>
          <w:sz w:val="24"/>
          <w:szCs w:val="24"/>
        </w:rPr>
        <w:t>données</w:t>
      </w:r>
      <w:r w:rsidRPr="00480B06">
        <w:rPr>
          <w:rFonts w:ascii="Times New Roman" w:hAnsi="Times New Roman" w:cs="Times New Roman"/>
          <w:sz w:val="24"/>
          <w:szCs w:val="24"/>
        </w:rPr>
        <w:t xml:space="preserve">. Les objectifs de </w:t>
      </w:r>
      <w:r w:rsidR="00B038D5" w:rsidRPr="00480B06">
        <w:rPr>
          <w:rFonts w:ascii="Times New Roman" w:hAnsi="Times New Roman" w:cs="Times New Roman"/>
          <w:sz w:val="24"/>
          <w:szCs w:val="24"/>
        </w:rPr>
        <w:t xml:space="preserve">qualité </w:t>
      </w:r>
      <w:r w:rsidRPr="00480B06">
        <w:rPr>
          <w:rFonts w:ascii="Times New Roman" w:hAnsi="Times New Roman" w:cs="Times New Roman"/>
          <w:sz w:val="24"/>
          <w:szCs w:val="24"/>
        </w:rPr>
        <w:t xml:space="preserve">des </w:t>
      </w:r>
      <w:r w:rsidR="007A0011" w:rsidRPr="00480B06">
        <w:rPr>
          <w:rFonts w:ascii="Times New Roman" w:hAnsi="Times New Roman" w:cs="Times New Roman"/>
          <w:sz w:val="24"/>
          <w:szCs w:val="24"/>
        </w:rPr>
        <w:t>données</w:t>
      </w:r>
      <w:r w:rsidRPr="00480B06">
        <w:rPr>
          <w:rFonts w:ascii="Times New Roman" w:hAnsi="Times New Roman" w:cs="Times New Roman"/>
          <w:sz w:val="24"/>
          <w:szCs w:val="24"/>
        </w:rPr>
        <w:t xml:space="preserve"> sont des </w:t>
      </w:r>
      <w:r w:rsidR="00B65223" w:rsidRPr="00480B06">
        <w:rPr>
          <w:rFonts w:ascii="Times New Roman" w:hAnsi="Times New Roman" w:cs="Times New Roman"/>
          <w:sz w:val="24"/>
          <w:szCs w:val="24"/>
        </w:rPr>
        <w:t>critères</w:t>
      </w:r>
      <w:r w:rsidRPr="00480B06">
        <w:rPr>
          <w:rFonts w:ascii="Times New Roman" w:hAnsi="Times New Roman" w:cs="Times New Roman"/>
          <w:sz w:val="24"/>
          <w:szCs w:val="24"/>
        </w:rPr>
        <w:t xml:space="preserve"> qualitatifs et quanti</w:t>
      </w:r>
      <w:r w:rsidR="00E969E8" w:rsidRPr="00480B06">
        <w:rPr>
          <w:rFonts w:ascii="Times New Roman" w:hAnsi="Times New Roman" w:cs="Times New Roman"/>
          <w:sz w:val="24"/>
          <w:szCs w:val="24"/>
        </w:rPr>
        <w:t>tatifs utilisé</w:t>
      </w:r>
      <w:r w:rsidR="0091057E" w:rsidRPr="00480B06">
        <w:rPr>
          <w:rFonts w:ascii="Times New Roman" w:hAnsi="Times New Roman" w:cs="Times New Roman"/>
          <w:sz w:val="24"/>
          <w:szCs w:val="24"/>
        </w:rPr>
        <w:t>s pour concevoir l</w:t>
      </w:r>
      <w:r w:rsidRPr="00480B06">
        <w:rPr>
          <w:rFonts w:ascii="Times New Roman" w:hAnsi="Times New Roman" w:cs="Times New Roman"/>
          <w:sz w:val="24"/>
          <w:szCs w:val="24"/>
        </w:rPr>
        <w:t xml:space="preserve">e </w:t>
      </w:r>
      <w:r w:rsidR="00F254F6" w:rsidRPr="00480B06">
        <w:rPr>
          <w:rFonts w:ascii="Times New Roman" w:hAnsi="Times New Roman" w:cs="Times New Roman"/>
          <w:sz w:val="24"/>
          <w:szCs w:val="24"/>
        </w:rPr>
        <w:t>système</w:t>
      </w:r>
      <w:r w:rsidRPr="00480B06">
        <w:rPr>
          <w:rFonts w:ascii="Times New Roman" w:hAnsi="Times New Roman" w:cs="Times New Roman"/>
          <w:sz w:val="24"/>
          <w:szCs w:val="24"/>
        </w:rPr>
        <w:t xml:space="preserve"> qui limite la </w:t>
      </w:r>
      <w:r w:rsidR="0091057E" w:rsidRPr="00480B06">
        <w:rPr>
          <w:rFonts w:ascii="Times New Roman" w:hAnsi="Times New Roman" w:cs="Times New Roman"/>
          <w:sz w:val="24"/>
          <w:szCs w:val="24"/>
        </w:rPr>
        <w:t>variabilité</w:t>
      </w:r>
      <w:r w:rsidRPr="00480B06">
        <w:rPr>
          <w:rFonts w:ascii="Times New Roman" w:hAnsi="Times New Roman" w:cs="Times New Roman"/>
          <w:sz w:val="24"/>
          <w:szCs w:val="24"/>
        </w:rPr>
        <w:t xml:space="preserve"> </w:t>
      </w:r>
      <w:r w:rsidR="00E969E8" w:rsidRPr="00480B06">
        <w:rPr>
          <w:rFonts w:ascii="Times New Roman" w:hAnsi="Times New Roman" w:cs="Times New Roman"/>
          <w:sz w:val="24"/>
          <w:szCs w:val="24"/>
        </w:rPr>
        <w:t>à</w:t>
      </w:r>
      <w:r w:rsidRPr="00480B06">
        <w:rPr>
          <w:rFonts w:ascii="Times New Roman" w:hAnsi="Times New Roman" w:cs="Times New Roman"/>
          <w:sz w:val="24"/>
          <w:szCs w:val="24"/>
        </w:rPr>
        <w:t xml:space="preserve"> un niveau acceptable</w:t>
      </w:r>
      <w:r w:rsidR="0091057E" w:rsidRPr="00480B06">
        <w:rPr>
          <w:rFonts w:ascii="Times New Roman" w:hAnsi="Times New Roman" w:cs="Times New Roman"/>
          <w:sz w:val="24"/>
          <w:szCs w:val="24"/>
        </w:rPr>
        <w:t xml:space="preserve"> dans l</w:t>
      </w:r>
      <w:r w:rsidRPr="00480B06">
        <w:rPr>
          <w:rFonts w:ascii="Times New Roman" w:hAnsi="Times New Roman" w:cs="Times New Roman"/>
          <w:sz w:val="24"/>
          <w:szCs w:val="24"/>
        </w:rPr>
        <w:t xml:space="preserve">e cadre des contraintes </w:t>
      </w:r>
      <w:r w:rsidR="0091057E" w:rsidRPr="00480B06">
        <w:rPr>
          <w:rFonts w:ascii="Times New Roman" w:hAnsi="Times New Roman" w:cs="Times New Roman"/>
          <w:sz w:val="24"/>
          <w:szCs w:val="24"/>
        </w:rPr>
        <w:t>autorisées</w:t>
      </w:r>
      <w:r w:rsidRPr="00480B06">
        <w:rPr>
          <w:rFonts w:ascii="Times New Roman" w:hAnsi="Times New Roman" w:cs="Times New Roman"/>
          <w:sz w:val="24"/>
          <w:szCs w:val="24"/>
        </w:rPr>
        <w:t xml:space="preserve">. Ces objectifs sont souvent </w:t>
      </w:r>
      <w:r w:rsidR="0091057E" w:rsidRPr="00480B06">
        <w:rPr>
          <w:rFonts w:ascii="Times New Roman" w:hAnsi="Times New Roman" w:cs="Times New Roman"/>
          <w:sz w:val="24"/>
          <w:szCs w:val="24"/>
        </w:rPr>
        <w:t xml:space="preserve">définis en </w:t>
      </w:r>
      <w:r w:rsidRPr="00480B06">
        <w:rPr>
          <w:rFonts w:ascii="Times New Roman" w:hAnsi="Times New Roman" w:cs="Times New Roman"/>
          <w:sz w:val="24"/>
          <w:szCs w:val="24"/>
        </w:rPr>
        <w:t>consultation avec</w:t>
      </w:r>
      <w:r w:rsidR="00B0044D">
        <w:rPr>
          <w:rFonts w:ascii="Times New Roman" w:hAnsi="Times New Roman" w:cs="Times New Roman"/>
          <w:sz w:val="24"/>
          <w:szCs w:val="24"/>
        </w:rPr>
        <w:t xml:space="preserve"> les experts techniques concerné</w:t>
      </w:r>
      <w:r w:rsidRPr="00480B06">
        <w:rPr>
          <w:rFonts w:ascii="Times New Roman" w:hAnsi="Times New Roman" w:cs="Times New Roman"/>
          <w:sz w:val="24"/>
          <w:szCs w:val="24"/>
        </w:rPr>
        <w:t xml:space="preserve">s par les utilisateurs finaux des </w:t>
      </w:r>
      <w:r w:rsidR="007A0011" w:rsidRPr="00480B06">
        <w:rPr>
          <w:rFonts w:ascii="Times New Roman" w:hAnsi="Times New Roman" w:cs="Times New Roman"/>
          <w:sz w:val="24"/>
          <w:szCs w:val="24"/>
        </w:rPr>
        <w:t>données</w:t>
      </w:r>
      <w:r w:rsidRPr="00480B06">
        <w:rPr>
          <w:rFonts w:ascii="Times New Roman" w:hAnsi="Times New Roman" w:cs="Times New Roman"/>
          <w:sz w:val="24"/>
          <w:szCs w:val="24"/>
        </w:rPr>
        <w:t xml:space="preserve"> (</w:t>
      </w:r>
      <w:r w:rsidR="00DD183F" w:rsidRPr="00480B06">
        <w:rPr>
          <w:rFonts w:ascii="Times New Roman" w:hAnsi="Times New Roman" w:cs="Times New Roman"/>
          <w:sz w:val="24"/>
          <w:szCs w:val="24"/>
        </w:rPr>
        <w:t xml:space="preserve">généralement ceux qui entrainent le </w:t>
      </w:r>
      <w:r w:rsidR="0091057E" w:rsidRPr="00480B06">
        <w:rPr>
          <w:rFonts w:ascii="Times New Roman" w:hAnsi="Times New Roman" w:cs="Times New Roman"/>
          <w:sz w:val="24"/>
          <w:szCs w:val="24"/>
        </w:rPr>
        <w:t>p</w:t>
      </w:r>
      <w:r w:rsidR="00DD183F" w:rsidRPr="00480B06">
        <w:rPr>
          <w:rFonts w:ascii="Times New Roman" w:hAnsi="Times New Roman" w:cs="Times New Roman"/>
          <w:sz w:val="24"/>
          <w:szCs w:val="24"/>
        </w:rPr>
        <w:t xml:space="preserve">rojet). Par exemple, </w:t>
      </w:r>
      <w:r w:rsidR="0091057E"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00DD183F" w:rsidRPr="00480B06">
        <w:rPr>
          <w:rFonts w:ascii="Times New Roman" w:hAnsi="Times New Roman" w:cs="Times New Roman"/>
          <w:sz w:val="24"/>
          <w:szCs w:val="24"/>
        </w:rPr>
        <w:t xml:space="preserve">assurance qualité </w:t>
      </w:r>
      <w:r w:rsidRPr="00480B06">
        <w:rPr>
          <w:rFonts w:ascii="Times New Roman" w:hAnsi="Times New Roman" w:cs="Times New Roman"/>
          <w:sz w:val="24"/>
          <w:szCs w:val="24"/>
        </w:rPr>
        <w:t>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un programme de surveillance des eaux de loisirs </w:t>
      </w:r>
      <w:r w:rsidR="0091057E" w:rsidRPr="00480B06">
        <w:rPr>
          <w:rFonts w:ascii="Times New Roman" w:hAnsi="Times New Roman" w:cs="Times New Roman"/>
          <w:sz w:val="24"/>
          <w:szCs w:val="24"/>
        </w:rPr>
        <w:t>améliorerait</w:t>
      </w:r>
      <w:r w:rsidR="00DD183F"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la confiance des organismes de financement et du public, tout en contribuant </w:t>
      </w:r>
      <w:r w:rsidR="00405461" w:rsidRPr="00480B06">
        <w:rPr>
          <w:rFonts w:ascii="Times New Roman" w:hAnsi="Times New Roman" w:cs="Times New Roman"/>
          <w:sz w:val="24"/>
          <w:szCs w:val="24"/>
        </w:rPr>
        <w:t>à</w:t>
      </w:r>
      <w:r w:rsidR="00DD183F"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garantir que les </w:t>
      </w:r>
      <w:r w:rsidR="003271D2" w:rsidRPr="00480B06">
        <w:rPr>
          <w:rFonts w:ascii="Times New Roman" w:hAnsi="Times New Roman" w:cs="Times New Roman"/>
          <w:sz w:val="24"/>
          <w:szCs w:val="24"/>
        </w:rPr>
        <w:t xml:space="preserve">résultats </w:t>
      </w:r>
      <w:r w:rsidRPr="00480B06">
        <w:rPr>
          <w:rFonts w:ascii="Times New Roman" w:hAnsi="Times New Roman" w:cs="Times New Roman"/>
          <w:sz w:val="24"/>
          <w:szCs w:val="24"/>
        </w:rPr>
        <w:t xml:space="preserve"> obtenus soient corrects.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assurance qualité s</w:t>
      </w:r>
      <w:r w:rsidR="002F420A" w:rsidRPr="00480B06">
        <w:rPr>
          <w:rFonts w:ascii="Times New Roman" w:hAnsi="Times New Roman" w:cs="Times New Roman"/>
          <w:sz w:val="24"/>
          <w:szCs w:val="24"/>
        </w:rPr>
        <w:t>’</w:t>
      </w:r>
      <w:r w:rsidR="0091057E" w:rsidRPr="00480B06">
        <w:rPr>
          <w:rFonts w:ascii="Times New Roman" w:hAnsi="Times New Roman" w:cs="Times New Roman"/>
          <w:sz w:val="24"/>
          <w:szCs w:val="24"/>
        </w:rPr>
        <w:t>étend</w:t>
      </w:r>
      <w:r w:rsidRPr="00480B06">
        <w:rPr>
          <w:rFonts w:ascii="Times New Roman" w:hAnsi="Times New Roman" w:cs="Times New Roman"/>
          <w:sz w:val="24"/>
          <w:szCs w:val="24"/>
        </w:rPr>
        <w:t xml:space="preserve"> des </w:t>
      </w:r>
      <w:r w:rsidR="0091057E" w:rsidRPr="00480B06">
        <w:rPr>
          <w:rFonts w:ascii="Times New Roman" w:hAnsi="Times New Roman" w:cs="Times New Roman"/>
          <w:sz w:val="24"/>
          <w:szCs w:val="24"/>
        </w:rPr>
        <w:t>évaluation</w:t>
      </w:r>
      <w:r w:rsidRPr="00480B06">
        <w:rPr>
          <w:rFonts w:ascii="Times New Roman" w:hAnsi="Times New Roman" w:cs="Times New Roman"/>
          <w:sz w:val="24"/>
          <w:szCs w:val="24"/>
        </w:rPr>
        <w:t xml:space="preserve">s sanitaires aux </w:t>
      </w:r>
      <w:r w:rsidR="0091057E" w:rsidRPr="00480B06">
        <w:rPr>
          <w:rFonts w:ascii="Times New Roman" w:hAnsi="Times New Roman" w:cs="Times New Roman"/>
          <w:sz w:val="24"/>
          <w:szCs w:val="24"/>
        </w:rPr>
        <w:t xml:space="preserve">méthodes de laboratoire, </w:t>
      </w:r>
      <w:r w:rsidRPr="00480B06">
        <w:rPr>
          <w:rFonts w:ascii="Times New Roman" w:hAnsi="Times New Roman" w:cs="Times New Roman"/>
          <w:sz w:val="24"/>
          <w:szCs w:val="24"/>
        </w:rPr>
        <w:t xml:space="preserve">en passant par tous les domaines de la collecte de </w:t>
      </w:r>
      <w:r w:rsidR="007A0011" w:rsidRPr="00480B06">
        <w:rPr>
          <w:rFonts w:ascii="Times New Roman" w:hAnsi="Times New Roman" w:cs="Times New Roman"/>
          <w:sz w:val="24"/>
          <w:szCs w:val="24"/>
        </w:rPr>
        <w:t>données</w:t>
      </w:r>
      <w:r w:rsidRPr="00480B06">
        <w:rPr>
          <w:rFonts w:ascii="Times New Roman" w:hAnsi="Times New Roman" w:cs="Times New Roman"/>
          <w:sz w:val="24"/>
          <w:szCs w:val="24"/>
        </w:rPr>
        <w:t>. Elles ne doivent</w:t>
      </w:r>
      <w:r w:rsidR="00E969E8" w:rsidRPr="00480B06">
        <w:rPr>
          <w:rFonts w:ascii="Times New Roman" w:hAnsi="Times New Roman" w:cs="Times New Roman"/>
          <w:sz w:val="24"/>
          <w:szCs w:val="24"/>
        </w:rPr>
        <w:t xml:space="preserve"> pas</w:t>
      </w:r>
      <w:r w:rsidRPr="00480B06">
        <w:rPr>
          <w:rFonts w:ascii="Times New Roman" w:hAnsi="Times New Roman" w:cs="Times New Roman"/>
          <w:sz w:val="24"/>
          <w:szCs w:val="24"/>
        </w:rPr>
        <w:t xml:space="preserve"> </w:t>
      </w:r>
      <w:r w:rsidR="0091057E" w:rsidRPr="00480B06">
        <w:rPr>
          <w:rFonts w:ascii="Times New Roman" w:hAnsi="Times New Roman" w:cs="Times New Roman"/>
          <w:sz w:val="24"/>
          <w:szCs w:val="24"/>
        </w:rPr>
        <w:t xml:space="preserve">être incluses </w:t>
      </w:r>
      <w:r w:rsidRPr="00480B06">
        <w:rPr>
          <w:rFonts w:ascii="Times New Roman" w:hAnsi="Times New Roman" w:cs="Times New Roman"/>
          <w:sz w:val="24"/>
          <w:szCs w:val="24"/>
        </w:rPr>
        <w:lastRenderedPageBreak/>
        <w:t xml:space="preserve">dans aucune </w:t>
      </w:r>
      <w:r w:rsidR="00F254F6" w:rsidRPr="00480B06">
        <w:rPr>
          <w:rFonts w:ascii="Times New Roman" w:hAnsi="Times New Roman" w:cs="Times New Roman"/>
          <w:sz w:val="24"/>
          <w:szCs w:val="24"/>
        </w:rPr>
        <w:t xml:space="preserve">évaluation </w:t>
      </w:r>
      <w:r w:rsidRPr="00480B06">
        <w:rPr>
          <w:rFonts w:ascii="Times New Roman" w:hAnsi="Times New Roman" w:cs="Times New Roman"/>
          <w:sz w:val="24"/>
          <w:szCs w:val="24"/>
        </w:rPr>
        <w:t xml:space="preserve"> au moins que les </w:t>
      </w:r>
      <w:r w:rsidR="007A0011" w:rsidRPr="00480B06">
        <w:rPr>
          <w:rFonts w:ascii="Times New Roman" w:hAnsi="Times New Roman" w:cs="Times New Roman"/>
          <w:sz w:val="24"/>
          <w:szCs w:val="24"/>
        </w:rPr>
        <w:t>données</w:t>
      </w:r>
      <w:r w:rsidR="00E969E8" w:rsidRPr="00480B06">
        <w:rPr>
          <w:rFonts w:ascii="Times New Roman" w:hAnsi="Times New Roman" w:cs="Times New Roman"/>
          <w:sz w:val="24"/>
          <w:szCs w:val="24"/>
        </w:rPr>
        <w:t xml:space="preserve"> valides soient vérifiés</w:t>
      </w:r>
      <w:r w:rsidR="0091057E" w:rsidRPr="00480B06">
        <w:rPr>
          <w:rFonts w:ascii="Times New Roman" w:hAnsi="Times New Roman" w:cs="Times New Roman"/>
          <w:sz w:val="24"/>
          <w:szCs w:val="24"/>
        </w:rPr>
        <w:t xml:space="preserve"> le</w:t>
      </w:r>
      <w:r w:rsidRPr="00480B06">
        <w:rPr>
          <w:rFonts w:ascii="Times New Roman" w:hAnsi="Times New Roman" w:cs="Times New Roman"/>
          <w:sz w:val="24"/>
          <w:szCs w:val="24"/>
        </w:rPr>
        <w:t xml:space="preserve">s </w:t>
      </w:r>
      <w:r w:rsidR="003271D2" w:rsidRPr="00480B06">
        <w:rPr>
          <w:rFonts w:ascii="Times New Roman" w:hAnsi="Times New Roman" w:cs="Times New Roman"/>
          <w:sz w:val="24"/>
          <w:szCs w:val="24"/>
        </w:rPr>
        <w:t xml:space="preserve">résultats </w:t>
      </w:r>
      <w:r w:rsidR="0091057E" w:rsidRPr="00480B06">
        <w:rPr>
          <w:rFonts w:ascii="Times New Roman" w:hAnsi="Times New Roman" w:cs="Times New Roman"/>
          <w:sz w:val="24"/>
          <w:szCs w:val="24"/>
        </w:rPr>
        <w:t xml:space="preserve"> non </w:t>
      </w:r>
      <w:r w:rsidR="002F420A" w:rsidRPr="00480B06">
        <w:rPr>
          <w:rFonts w:ascii="Times New Roman" w:hAnsi="Times New Roman" w:cs="Times New Roman"/>
          <w:sz w:val="24"/>
          <w:szCs w:val="24"/>
        </w:rPr>
        <w:t>à</w:t>
      </w:r>
      <w:r w:rsidRPr="00480B06">
        <w:rPr>
          <w:rFonts w:ascii="Times New Roman" w:hAnsi="Times New Roman" w:cs="Times New Roman"/>
          <w:sz w:val="24"/>
          <w:szCs w:val="24"/>
        </w:rPr>
        <w:t xml:space="preserve"> une mauvaise classification</w:t>
      </w:r>
      <w:r w:rsidR="00405461" w:rsidRPr="00480B06">
        <w:rPr>
          <w:rFonts w:ascii="Times New Roman" w:hAnsi="Times New Roman" w:cs="Times New Roman"/>
          <w:sz w:val="24"/>
          <w:szCs w:val="24"/>
        </w:rPr>
        <w:t>.</w:t>
      </w:r>
    </w:p>
    <w:p w:rsidR="0055439E" w:rsidRPr="00480B06" w:rsidRDefault="00405461" w:rsidP="00744F9D">
      <w:pPr>
        <w:tabs>
          <w:tab w:val="center" w:pos="4536"/>
        </w:tabs>
        <w:spacing w:after="0"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666432" behindDoc="0" locked="0" layoutInCell="1" allowOverlap="1" wp14:anchorId="483CD43A" wp14:editId="60A69414">
                <wp:simplePos x="0" y="0"/>
                <wp:positionH relativeFrom="margin">
                  <wp:posOffset>1705707</wp:posOffset>
                </wp:positionH>
                <wp:positionV relativeFrom="paragraph">
                  <wp:posOffset>27012</wp:posOffset>
                </wp:positionV>
                <wp:extent cx="1459523" cy="334107"/>
                <wp:effectExtent l="0" t="0" r="26670" b="27940"/>
                <wp:wrapNone/>
                <wp:docPr id="10" name="Rectangle 10"/>
                <wp:cNvGraphicFramePr/>
                <a:graphic xmlns:a="http://schemas.openxmlformats.org/drawingml/2006/main">
                  <a:graphicData uri="http://schemas.microsoft.com/office/word/2010/wordprocessingShape">
                    <wps:wsp>
                      <wps:cNvSpPr/>
                      <wps:spPr>
                        <a:xfrm>
                          <a:off x="0" y="0"/>
                          <a:ext cx="1459523" cy="334107"/>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AC0578" w:rsidRPr="00405461" w:rsidRDefault="00AC0578" w:rsidP="00405461">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Quantitative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CD43A" id="Rectangle 10" o:spid="_x0000_s1184" style="position:absolute;left:0;text-align:left;margin-left:134.3pt;margin-top:2.15pt;width:114.9pt;height:26.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" fillcolor="#c3c3c3 [2166]" strokecolor="#a5a5a5 [3206]" strokeweight=".5pt">
                <v:fill color2="#b6b6b6 [2614]" rotate="t" colors="0 #d2d2d2;.5 #c8c8c8;1 silver" focus="100%" type="gradient">
                  <o:fill v:ext="view" type="gradientUnscaled"/>
                </v:fill>
                <v:textbox>
                  <w:txbxContent>
                    <w:p w:rsidR="00AC0578" w:rsidRPr="00405461" w:rsidRDefault="00AC0578" w:rsidP="00405461">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Quantitative </w:t>
                      </w:r>
                    </w:p>
                  </w:txbxContent>
                </v:textbox>
                <w10:wrap anchorx="margin"/>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664384" behindDoc="0" locked="0" layoutInCell="1" allowOverlap="1" wp14:anchorId="718BA964" wp14:editId="15EE5146">
                <wp:simplePos x="0" y="0"/>
                <wp:positionH relativeFrom="column">
                  <wp:posOffset>5813</wp:posOffset>
                </wp:positionH>
                <wp:positionV relativeFrom="paragraph">
                  <wp:posOffset>35902</wp:posOffset>
                </wp:positionV>
                <wp:extent cx="1468315" cy="316523"/>
                <wp:effectExtent l="0" t="0" r="17780" b="26670"/>
                <wp:wrapNone/>
                <wp:docPr id="9" name="Rectangle 9"/>
                <wp:cNvGraphicFramePr/>
                <a:graphic xmlns:a="http://schemas.openxmlformats.org/drawingml/2006/main">
                  <a:graphicData uri="http://schemas.microsoft.com/office/word/2010/wordprocessingShape">
                    <wps:wsp>
                      <wps:cNvSpPr/>
                      <wps:spPr>
                        <a:xfrm>
                          <a:off x="0" y="0"/>
                          <a:ext cx="1468315" cy="316523"/>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AC0578" w:rsidRPr="00405461" w:rsidRDefault="00AC0578" w:rsidP="00405461">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5461">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Qualitative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BA964" id="Rectangle 9" o:spid="_x0000_s1185" style="position:absolute;left:0;text-align:left;margin-left:.45pt;margin-top:2.85pt;width:115.6pt;height:2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" fillcolor="#c3c3c3 [2166]" strokecolor="#a5a5a5 [3206]" strokeweight=".5pt">
                <v:fill color2="#b6b6b6 [2614]" rotate="t" colors="0 #d2d2d2;.5 #c8c8c8;1 silver" focus="100%" type="gradient">
                  <o:fill v:ext="view" type="gradientUnscaled"/>
                </v:fill>
                <v:textbox>
                  <w:txbxContent>
                    <w:p w:rsidR="00AC0578" w:rsidRPr="00405461" w:rsidRDefault="00AC0578" w:rsidP="00405461">
                      <w:pPr>
                        <w:jc w:val="cente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5461">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Qualitative </w:t>
                      </w:r>
                    </w:p>
                  </w:txbxContent>
                </v:textbox>
              </v:rect>
            </w:pict>
          </mc:Fallback>
        </mc:AlternateContent>
      </w:r>
      <w:r w:rsidRPr="00480B06">
        <w:rPr>
          <w:rFonts w:ascii="Times New Roman" w:hAnsi="Times New Roman" w:cs="Times New Roman"/>
          <w:sz w:val="24"/>
          <w:szCs w:val="24"/>
        </w:rPr>
        <w:tab/>
      </w:r>
    </w:p>
    <w:p w:rsidR="003229DF" w:rsidRPr="00D44969" w:rsidRDefault="00E04B76" w:rsidP="003B5CC0">
      <w:pPr>
        <w:pStyle w:val="Titre1"/>
      </w:pPr>
      <w:bookmarkStart w:id="209" w:name="_Toc149225818"/>
      <w:r w:rsidRPr="00D44969">
        <w:t>Figure 25</w:t>
      </w:r>
      <w:r w:rsidR="003229DF" w:rsidRPr="00D44969">
        <w:t>. Surveillance</w:t>
      </w:r>
      <w:bookmarkEnd w:id="209"/>
      <w:r w:rsidR="003229DF" w:rsidRPr="00D44969">
        <w:t xml:space="preserve">                                           </w:t>
      </w:r>
    </w:p>
    <w:p w:rsidR="0055439E" w:rsidRPr="00480B06" w:rsidRDefault="0055439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 suivi es</w:t>
      </w:r>
      <w:r w:rsidR="00A7217B" w:rsidRPr="00480B06">
        <w:rPr>
          <w:rFonts w:ascii="Times New Roman" w:hAnsi="Times New Roman" w:cs="Times New Roman"/>
          <w:sz w:val="24"/>
          <w:szCs w:val="24"/>
        </w:rPr>
        <w:t>t essentiel pour s</w:t>
      </w:r>
      <w:r w:rsidR="002F420A" w:rsidRPr="00480B06">
        <w:rPr>
          <w:rFonts w:ascii="Times New Roman" w:hAnsi="Times New Roman" w:cs="Times New Roman"/>
          <w:sz w:val="24"/>
          <w:szCs w:val="24"/>
        </w:rPr>
        <w:t>’</w:t>
      </w:r>
      <w:r w:rsidR="00A7217B" w:rsidRPr="00480B06">
        <w:rPr>
          <w:rFonts w:ascii="Times New Roman" w:hAnsi="Times New Roman" w:cs="Times New Roman"/>
          <w:sz w:val="24"/>
          <w:szCs w:val="24"/>
        </w:rPr>
        <w:t>assurer que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objectif </w:t>
      </w:r>
      <w:r w:rsidR="00A7217B" w:rsidRPr="00480B06">
        <w:rPr>
          <w:rFonts w:ascii="Times New Roman" w:hAnsi="Times New Roman" w:cs="Times New Roman"/>
          <w:sz w:val="24"/>
          <w:szCs w:val="24"/>
        </w:rPr>
        <w:t>prévu</w:t>
      </w:r>
      <w:r w:rsidRPr="00480B06">
        <w:rPr>
          <w:rFonts w:ascii="Times New Roman" w:hAnsi="Times New Roman" w:cs="Times New Roman"/>
          <w:sz w:val="24"/>
          <w:szCs w:val="24"/>
        </w:rPr>
        <w:t xml:space="preserve"> du projet peut </w:t>
      </w:r>
      <w:r w:rsidR="00A7217B" w:rsidRPr="00480B06">
        <w:rPr>
          <w:rFonts w:ascii="Times New Roman" w:hAnsi="Times New Roman" w:cs="Times New Roman"/>
          <w:sz w:val="24"/>
          <w:szCs w:val="24"/>
        </w:rPr>
        <w:t>être</w:t>
      </w:r>
      <w:r w:rsidRPr="00480B06">
        <w:rPr>
          <w:rFonts w:ascii="Times New Roman" w:hAnsi="Times New Roman" w:cs="Times New Roman"/>
          <w:sz w:val="24"/>
          <w:szCs w:val="24"/>
        </w:rPr>
        <w:t xml:space="preserve"> atteint dans les </w:t>
      </w:r>
      <w:r w:rsidR="00A7217B" w:rsidRPr="00480B06">
        <w:rPr>
          <w:rFonts w:ascii="Times New Roman" w:hAnsi="Times New Roman" w:cs="Times New Roman"/>
          <w:sz w:val="24"/>
          <w:szCs w:val="24"/>
        </w:rPr>
        <w:t>délais</w:t>
      </w:r>
      <w:r w:rsidRPr="00480B06">
        <w:rPr>
          <w:rFonts w:ascii="Times New Roman" w:hAnsi="Times New Roman" w:cs="Times New Roman"/>
          <w:sz w:val="24"/>
          <w:szCs w:val="24"/>
        </w:rPr>
        <w:t xml:space="preserve"> impartis</w:t>
      </w:r>
      <w:r w:rsidR="00A7217B" w:rsidRPr="00480B06">
        <w:rPr>
          <w:rFonts w:ascii="Times New Roman" w:hAnsi="Times New Roman" w:cs="Times New Roman"/>
          <w:sz w:val="24"/>
          <w:szCs w:val="24"/>
        </w:rPr>
        <w:t xml:space="preserve"> à</w:t>
      </w:r>
      <w:r w:rsidRPr="00480B06">
        <w:rPr>
          <w:rFonts w:ascii="Times New Roman" w:hAnsi="Times New Roman" w:cs="Times New Roman"/>
          <w:sz w:val="24"/>
          <w:szCs w:val="24"/>
        </w:rPr>
        <w:t xml:space="preserve"> la suite des </w:t>
      </w:r>
      <w:r w:rsidR="0079234D" w:rsidRPr="00480B06">
        <w:rPr>
          <w:rFonts w:ascii="Times New Roman" w:hAnsi="Times New Roman" w:cs="Times New Roman"/>
          <w:sz w:val="24"/>
          <w:szCs w:val="24"/>
        </w:rPr>
        <w:t>activités</w:t>
      </w:r>
      <w:r w:rsidRPr="00480B06">
        <w:rPr>
          <w:rFonts w:ascii="Times New Roman" w:hAnsi="Times New Roman" w:cs="Times New Roman"/>
          <w:sz w:val="24"/>
          <w:szCs w:val="24"/>
        </w:rPr>
        <w:t xml:space="preserve"> </w:t>
      </w:r>
      <w:r w:rsidR="00A7217B" w:rsidRPr="00480B06">
        <w:rPr>
          <w:rFonts w:ascii="Times New Roman" w:hAnsi="Times New Roman" w:cs="Times New Roman"/>
          <w:sz w:val="24"/>
          <w:szCs w:val="24"/>
        </w:rPr>
        <w:t>réalisées par l</w:t>
      </w:r>
      <w:r w:rsidRPr="00480B06">
        <w:rPr>
          <w:rFonts w:ascii="Times New Roman" w:hAnsi="Times New Roman" w:cs="Times New Roman"/>
          <w:sz w:val="24"/>
          <w:szCs w:val="24"/>
        </w:rPr>
        <w:t>e personnel du projet. Tout effort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interven</w:t>
      </w:r>
      <w:r w:rsidR="00A7217B" w:rsidRPr="00480B06">
        <w:rPr>
          <w:rFonts w:ascii="Times New Roman" w:hAnsi="Times New Roman" w:cs="Times New Roman"/>
          <w:sz w:val="24"/>
          <w:szCs w:val="24"/>
        </w:rPr>
        <w:t>tion doit tenter de documenter l</w:t>
      </w:r>
      <w:r w:rsidRPr="00480B06">
        <w:rPr>
          <w:rFonts w:ascii="Times New Roman" w:hAnsi="Times New Roman" w:cs="Times New Roman"/>
          <w:sz w:val="24"/>
          <w:szCs w:val="24"/>
        </w:rPr>
        <w:t xml:space="preserve">e processus de mise en </w:t>
      </w:r>
      <w:r w:rsidR="00A7217B" w:rsidRPr="00480B06">
        <w:rPr>
          <w:rFonts w:ascii="Times New Roman" w:hAnsi="Times New Roman" w:cs="Times New Roman"/>
          <w:sz w:val="24"/>
          <w:szCs w:val="24"/>
        </w:rPr>
        <w:t xml:space="preserve">œuvre  (indicateurs de </w:t>
      </w:r>
      <w:r w:rsidRPr="00480B06">
        <w:rPr>
          <w:rFonts w:ascii="Times New Roman" w:hAnsi="Times New Roman" w:cs="Times New Roman"/>
          <w:sz w:val="24"/>
          <w:szCs w:val="24"/>
        </w:rPr>
        <w:t>p</w:t>
      </w:r>
      <w:r w:rsidR="00A7217B" w:rsidRPr="00480B06">
        <w:rPr>
          <w:rFonts w:ascii="Times New Roman" w:hAnsi="Times New Roman" w:cs="Times New Roman"/>
          <w:sz w:val="24"/>
          <w:szCs w:val="24"/>
        </w:rPr>
        <w:t>rocessus) ainsi que de mesurer l</w:t>
      </w:r>
      <w:r w:rsidRPr="00480B06">
        <w:rPr>
          <w:rFonts w:ascii="Times New Roman" w:hAnsi="Times New Roman" w:cs="Times New Roman"/>
          <w:sz w:val="24"/>
          <w:szCs w:val="24"/>
        </w:rPr>
        <w:t xml:space="preserve">e changement (indicateurs de </w:t>
      </w:r>
      <w:r w:rsidR="00A7217B" w:rsidRPr="00480B06">
        <w:rPr>
          <w:rFonts w:ascii="Times New Roman" w:hAnsi="Times New Roman" w:cs="Times New Roman"/>
          <w:sz w:val="24"/>
          <w:szCs w:val="24"/>
        </w:rPr>
        <w:t>résultats</w:t>
      </w:r>
      <w:r w:rsidRPr="00480B06">
        <w:rPr>
          <w:rFonts w:ascii="Times New Roman" w:hAnsi="Times New Roman" w:cs="Times New Roman"/>
          <w:sz w:val="24"/>
          <w:szCs w:val="24"/>
        </w:rPr>
        <w:t xml:space="preserve">) qui aurait pu se produire dans un groupe de population </w:t>
      </w:r>
      <w:r w:rsidR="00A7217B" w:rsidRPr="00480B06">
        <w:rPr>
          <w:rFonts w:ascii="Times New Roman" w:hAnsi="Times New Roman" w:cs="Times New Roman"/>
          <w:sz w:val="24"/>
          <w:szCs w:val="24"/>
        </w:rPr>
        <w:t>grâce à</w:t>
      </w:r>
      <w:r w:rsidRPr="00480B06">
        <w:rPr>
          <w:rFonts w:ascii="Times New Roman" w:hAnsi="Times New Roman" w:cs="Times New Roman"/>
          <w:sz w:val="24"/>
          <w:szCs w:val="24"/>
        </w:rPr>
        <w:t xml:space="preserve">  cette intervention. Les </w:t>
      </w:r>
      <w:r w:rsidR="007A0011" w:rsidRPr="00480B06">
        <w:rPr>
          <w:rFonts w:ascii="Times New Roman" w:hAnsi="Times New Roman" w:cs="Times New Roman"/>
          <w:sz w:val="24"/>
          <w:szCs w:val="24"/>
        </w:rPr>
        <w:t>données</w:t>
      </w:r>
      <w:r w:rsidRPr="00480B06">
        <w:rPr>
          <w:rFonts w:ascii="Times New Roman" w:hAnsi="Times New Roman" w:cs="Times New Roman"/>
          <w:sz w:val="24"/>
          <w:szCs w:val="24"/>
        </w:rPr>
        <w:t xml:space="preserve"> quantitatives, ainsi que qualitatives, peuvent et doivent </w:t>
      </w:r>
      <w:r w:rsidR="00A7217B" w:rsidRPr="00480B06">
        <w:rPr>
          <w:rFonts w:ascii="Times New Roman" w:hAnsi="Times New Roman" w:cs="Times New Roman"/>
          <w:sz w:val="24"/>
          <w:szCs w:val="24"/>
        </w:rPr>
        <w:t>être</w:t>
      </w:r>
      <w:r w:rsidRPr="00480B06">
        <w:rPr>
          <w:rFonts w:ascii="Times New Roman" w:hAnsi="Times New Roman" w:cs="Times New Roman"/>
          <w:sz w:val="24"/>
          <w:szCs w:val="24"/>
        </w:rPr>
        <w:t xml:space="preserve"> </w:t>
      </w:r>
      <w:r w:rsidR="007A0011" w:rsidRPr="00480B06">
        <w:rPr>
          <w:rFonts w:ascii="Times New Roman" w:hAnsi="Times New Roman" w:cs="Times New Roman"/>
          <w:sz w:val="24"/>
          <w:szCs w:val="24"/>
        </w:rPr>
        <w:t xml:space="preserve">utilisées </w:t>
      </w:r>
      <w:r w:rsidRPr="00480B06">
        <w:rPr>
          <w:rFonts w:ascii="Times New Roman" w:hAnsi="Times New Roman" w:cs="Times New Roman"/>
          <w:sz w:val="24"/>
          <w:szCs w:val="24"/>
        </w:rPr>
        <w:t xml:space="preserve"> pour </w:t>
      </w:r>
      <w:r w:rsidR="00A7217B" w:rsidRPr="00480B06">
        <w:rPr>
          <w:rFonts w:ascii="Times New Roman" w:hAnsi="Times New Roman" w:cs="Times New Roman"/>
          <w:sz w:val="24"/>
          <w:szCs w:val="24"/>
        </w:rPr>
        <w:t xml:space="preserve">évaluer </w:t>
      </w:r>
      <w:r w:rsidR="00836240" w:rsidRPr="00480B06">
        <w:rPr>
          <w:rFonts w:ascii="Times New Roman" w:hAnsi="Times New Roman" w:cs="Times New Roman"/>
          <w:sz w:val="24"/>
          <w:szCs w:val="24"/>
        </w:rPr>
        <w:t>à</w:t>
      </w:r>
      <w:r w:rsidR="00A7217B" w:rsidRPr="00480B06">
        <w:rPr>
          <w:rFonts w:ascii="Times New Roman" w:hAnsi="Times New Roman" w:cs="Times New Roman"/>
          <w:sz w:val="24"/>
          <w:szCs w:val="24"/>
        </w:rPr>
        <w:t xml:space="preserve"> la </w:t>
      </w:r>
      <w:r w:rsidRPr="00480B06">
        <w:rPr>
          <w:rFonts w:ascii="Times New Roman" w:hAnsi="Times New Roman" w:cs="Times New Roman"/>
          <w:sz w:val="24"/>
          <w:szCs w:val="24"/>
        </w:rPr>
        <w:t>fois les indicateurs de processus</w:t>
      </w:r>
      <w:r w:rsidR="00A7217B"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et de </w:t>
      </w:r>
      <w:r w:rsidR="00A7217B" w:rsidRPr="00480B06">
        <w:rPr>
          <w:rFonts w:ascii="Times New Roman" w:hAnsi="Times New Roman" w:cs="Times New Roman"/>
          <w:sz w:val="24"/>
          <w:szCs w:val="24"/>
        </w:rPr>
        <w:t>résultats</w:t>
      </w:r>
      <w:r w:rsidR="00836240" w:rsidRPr="00480B06">
        <w:rPr>
          <w:rFonts w:ascii="Times New Roman" w:hAnsi="Times New Roman" w:cs="Times New Roman"/>
          <w:sz w:val="24"/>
          <w:szCs w:val="24"/>
        </w:rPr>
        <w:t>.</w:t>
      </w:r>
      <w:r w:rsidR="00DD183F"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Les </w:t>
      </w:r>
      <w:r w:rsidR="002F420A" w:rsidRPr="00480B06">
        <w:rPr>
          <w:rFonts w:ascii="Times New Roman" w:hAnsi="Times New Roman" w:cs="Times New Roman"/>
          <w:sz w:val="24"/>
          <w:szCs w:val="24"/>
        </w:rPr>
        <w:t>« </w:t>
      </w:r>
      <w:r w:rsidRPr="00480B06">
        <w:rPr>
          <w:rFonts w:ascii="Times New Roman" w:hAnsi="Times New Roman" w:cs="Times New Roman"/>
          <w:sz w:val="24"/>
          <w:szCs w:val="24"/>
        </w:rPr>
        <w:t>notes de terrain</w:t>
      </w:r>
      <w:r w:rsidR="002F420A" w:rsidRPr="00480B06">
        <w:rPr>
          <w:rFonts w:ascii="Times New Roman" w:hAnsi="Times New Roman" w:cs="Times New Roman"/>
          <w:sz w:val="24"/>
          <w:szCs w:val="24"/>
        </w:rPr>
        <w:t xml:space="preserve"> » </w:t>
      </w:r>
      <w:r w:rsidRPr="00480B06">
        <w:rPr>
          <w:rFonts w:ascii="Times New Roman" w:hAnsi="Times New Roman" w:cs="Times New Roman"/>
          <w:sz w:val="24"/>
          <w:szCs w:val="24"/>
        </w:rPr>
        <w:t xml:space="preserve">(enregistrement textuel exact, description </w:t>
      </w:r>
      <w:r w:rsidR="00A7217B" w:rsidRPr="00480B06">
        <w:rPr>
          <w:rFonts w:ascii="Times New Roman" w:hAnsi="Times New Roman" w:cs="Times New Roman"/>
          <w:sz w:val="24"/>
          <w:szCs w:val="24"/>
        </w:rPr>
        <w:t>précise</w:t>
      </w:r>
      <w:r w:rsidRPr="00480B06">
        <w:rPr>
          <w:rFonts w:ascii="Times New Roman" w:hAnsi="Times New Roman" w:cs="Times New Roman"/>
          <w:sz w:val="24"/>
          <w:szCs w:val="24"/>
        </w:rPr>
        <w:t xml:space="preserve">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w:t>
      </w:r>
      <w:r w:rsidR="00A7217B" w:rsidRPr="00480B06">
        <w:rPr>
          <w:rFonts w:ascii="Times New Roman" w:hAnsi="Times New Roman" w:cs="Times New Roman"/>
          <w:sz w:val="24"/>
          <w:szCs w:val="24"/>
        </w:rPr>
        <w:t>ne situation se produisant sur l</w:t>
      </w:r>
      <w:r w:rsidRPr="00480B06">
        <w:rPr>
          <w:rFonts w:ascii="Times New Roman" w:hAnsi="Times New Roman" w:cs="Times New Roman"/>
          <w:sz w:val="24"/>
          <w:szCs w:val="24"/>
        </w:rPr>
        <w:t xml:space="preserve">e terrain) jouent un grand </w:t>
      </w:r>
      <w:r w:rsidR="00A7217B" w:rsidRPr="00480B06">
        <w:rPr>
          <w:rFonts w:ascii="Times New Roman" w:hAnsi="Times New Roman" w:cs="Times New Roman"/>
          <w:sz w:val="24"/>
          <w:szCs w:val="24"/>
        </w:rPr>
        <w:t>rôle pour l</w:t>
      </w:r>
      <w:r w:rsidRPr="00480B06">
        <w:rPr>
          <w:rFonts w:ascii="Times New Roman" w:hAnsi="Times New Roman" w:cs="Times New Roman"/>
          <w:sz w:val="24"/>
          <w:szCs w:val="24"/>
        </w:rPr>
        <w:t>e suivi qualitatif.</w:t>
      </w:r>
    </w:p>
    <w:p w:rsidR="0055439E" w:rsidRPr="00480B06" w:rsidRDefault="00B0044D" w:rsidP="0054506C">
      <w:pPr>
        <w:pStyle w:val="Titre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2.</w:t>
      </w:r>
      <w:r w:rsidR="001F4AE3">
        <w:rPr>
          <w:rFonts w:ascii="Times New Roman" w:hAnsi="Times New Roman" w:cs="Times New Roman"/>
          <w:color w:val="auto"/>
          <w:sz w:val="24"/>
          <w:szCs w:val="24"/>
        </w:rPr>
        <w:t xml:space="preserve"> </w:t>
      </w:r>
      <w:bookmarkStart w:id="210" w:name="_Toc149225819"/>
      <w:r w:rsidR="0055439E" w:rsidRPr="00480B06">
        <w:rPr>
          <w:rFonts w:ascii="Times New Roman" w:hAnsi="Times New Roman" w:cs="Times New Roman"/>
          <w:color w:val="auto"/>
          <w:sz w:val="24"/>
          <w:szCs w:val="24"/>
        </w:rPr>
        <w:t xml:space="preserve">Indicateurs qualitatifs </w:t>
      </w:r>
      <w:r w:rsidR="00836240" w:rsidRPr="00480B06">
        <w:rPr>
          <w:rFonts w:ascii="Times New Roman" w:hAnsi="Times New Roman" w:cs="Times New Roman"/>
          <w:color w:val="auto"/>
          <w:sz w:val="24"/>
          <w:szCs w:val="24"/>
        </w:rPr>
        <w:t>–</w:t>
      </w:r>
      <w:r w:rsidR="002F420A" w:rsidRPr="00480B06">
        <w:rPr>
          <w:rFonts w:ascii="Times New Roman" w:hAnsi="Times New Roman" w:cs="Times New Roman"/>
          <w:color w:val="auto"/>
          <w:sz w:val="24"/>
          <w:szCs w:val="24"/>
        </w:rPr>
        <w:t xml:space="preserve"> </w:t>
      </w:r>
      <w:r w:rsidR="0055439E" w:rsidRPr="00480B06">
        <w:rPr>
          <w:rFonts w:ascii="Times New Roman" w:hAnsi="Times New Roman" w:cs="Times New Roman"/>
          <w:color w:val="auto"/>
          <w:sz w:val="24"/>
          <w:szCs w:val="24"/>
        </w:rPr>
        <w:t>Processus</w:t>
      </w:r>
      <w:bookmarkEnd w:id="210"/>
    </w:p>
    <w:p w:rsidR="00836240" w:rsidRPr="00480B06" w:rsidRDefault="0055439E" w:rsidP="00744F9D">
      <w:pPr>
        <w:pStyle w:val="Paragraphedeliste"/>
        <w:numPr>
          <w:ilvl w:val="0"/>
          <w:numId w:val="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Q</w:t>
      </w:r>
      <w:r w:rsidR="00836240" w:rsidRPr="00480B06">
        <w:rPr>
          <w:rFonts w:ascii="Times New Roman" w:hAnsi="Times New Roman" w:cs="Times New Roman"/>
          <w:sz w:val="24"/>
          <w:szCs w:val="24"/>
        </w:rPr>
        <w:t>u</w:t>
      </w:r>
      <w:r w:rsidR="002F420A" w:rsidRPr="00480B06">
        <w:rPr>
          <w:rFonts w:ascii="Times New Roman" w:hAnsi="Times New Roman" w:cs="Times New Roman"/>
          <w:sz w:val="24"/>
          <w:szCs w:val="24"/>
        </w:rPr>
        <w:t>’</w:t>
      </w:r>
      <w:r w:rsidR="00836240" w:rsidRPr="00480B06">
        <w:rPr>
          <w:rFonts w:ascii="Times New Roman" w:hAnsi="Times New Roman" w:cs="Times New Roman"/>
          <w:sz w:val="24"/>
          <w:szCs w:val="24"/>
        </w:rPr>
        <w:t>est-ce  qui ne va pas avec  le</w:t>
      </w:r>
      <w:r w:rsidRPr="00480B06">
        <w:rPr>
          <w:rFonts w:ascii="Times New Roman" w:hAnsi="Times New Roman" w:cs="Times New Roman"/>
          <w:sz w:val="24"/>
          <w:szCs w:val="24"/>
        </w:rPr>
        <w:t xml:space="preserve"> mat</w:t>
      </w:r>
      <w:r w:rsidR="00836240" w:rsidRPr="00480B06">
        <w:rPr>
          <w:rFonts w:ascii="Times New Roman" w:hAnsi="Times New Roman" w:cs="Times New Roman"/>
          <w:sz w:val="24"/>
          <w:szCs w:val="24"/>
        </w:rPr>
        <w:t>é</w:t>
      </w:r>
      <w:r w:rsidR="00DD183F" w:rsidRPr="00480B06">
        <w:rPr>
          <w:rFonts w:ascii="Times New Roman" w:hAnsi="Times New Roman" w:cs="Times New Roman"/>
          <w:sz w:val="24"/>
          <w:szCs w:val="24"/>
        </w:rPr>
        <w:t xml:space="preserve">riel  actuel  destiné </w:t>
      </w:r>
      <w:r w:rsidR="00836240" w:rsidRPr="00480B06">
        <w:rPr>
          <w:rFonts w:ascii="Times New Roman" w:hAnsi="Times New Roman" w:cs="Times New Roman"/>
          <w:sz w:val="24"/>
          <w:szCs w:val="24"/>
        </w:rPr>
        <w:t>à</w:t>
      </w:r>
      <w:r w:rsidRPr="00480B06">
        <w:rPr>
          <w:rFonts w:ascii="Times New Roman" w:hAnsi="Times New Roman" w:cs="Times New Roman"/>
          <w:sz w:val="24"/>
          <w:szCs w:val="24"/>
        </w:rPr>
        <w:t xml:space="preserve"> la population  cible et quelles  </w:t>
      </w:r>
      <w:r w:rsidR="007A0011" w:rsidRPr="00480B06">
        <w:rPr>
          <w:rFonts w:ascii="Times New Roman" w:hAnsi="Times New Roman" w:cs="Times New Roman"/>
          <w:sz w:val="24"/>
          <w:szCs w:val="24"/>
        </w:rPr>
        <w:t xml:space="preserve">amélioration </w:t>
      </w:r>
      <w:r w:rsidR="00836240" w:rsidRPr="00480B06">
        <w:rPr>
          <w:rFonts w:ascii="Times New Roman" w:hAnsi="Times New Roman" w:cs="Times New Roman"/>
          <w:sz w:val="24"/>
          <w:szCs w:val="24"/>
        </w:rPr>
        <w:t>s</w:t>
      </w:r>
      <w:r w:rsidR="002F420A" w:rsidRPr="00480B06">
        <w:rPr>
          <w:rFonts w:ascii="Times New Roman" w:hAnsi="Times New Roman" w:cs="Times New Roman"/>
          <w:sz w:val="24"/>
          <w:szCs w:val="24"/>
        </w:rPr>
        <w:t>’</w:t>
      </w:r>
      <w:r w:rsidR="00836240" w:rsidRPr="00480B06">
        <w:rPr>
          <w:rFonts w:ascii="Times New Roman" w:hAnsi="Times New Roman" w:cs="Times New Roman"/>
          <w:sz w:val="24"/>
          <w:szCs w:val="24"/>
        </w:rPr>
        <w:t>ont-elles  ê</w:t>
      </w:r>
      <w:r w:rsidRPr="00480B06">
        <w:rPr>
          <w:rFonts w:ascii="Times New Roman" w:hAnsi="Times New Roman" w:cs="Times New Roman"/>
          <w:sz w:val="24"/>
          <w:szCs w:val="24"/>
        </w:rPr>
        <w:t>t</w:t>
      </w:r>
      <w:r w:rsidR="00836240" w:rsidRPr="00480B06">
        <w:rPr>
          <w:rFonts w:ascii="Times New Roman" w:hAnsi="Times New Roman" w:cs="Times New Roman"/>
          <w:sz w:val="24"/>
          <w:szCs w:val="24"/>
        </w:rPr>
        <w:t>re recommandé</w:t>
      </w:r>
      <w:r w:rsidRPr="00480B06">
        <w:rPr>
          <w:rFonts w:ascii="Times New Roman" w:hAnsi="Times New Roman" w:cs="Times New Roman"/>
          <w:sz w:val="24"/>
          <w:szCs w:val="24"/>
        </w:rPr>
        <w:t xml:space="preserve">es  et finalement  </w:t>
      </w:r>
      <w:r w:rsidR="00836240" w:rsidRPr="00480B06">
        <w:rPr>
          <w:rFonts w:ascii="Times New Roman" w:hAnsi="Times New Roman" w:cs="Times New Roman"/>
          <w:sz w:val="24"/>
          <w:szCs w:val="24"/>
        </w:rPr>
        <w:t>décalées</w:t>
      </w:r>
      <w:r w:rsidRPr="00480B06">
        <w:rPr>
          <w:rFonts w:ascii="Times New Roman" w:hAnsi="Times New Roman" w:cs="Times New Roman"/>
          <w:sz w:val="24"/>
          <w:szCs w:val="24"/>
        </w:rPr>
        <w:t xml:space="preserve">  pa</w:t>
      </w:r>
      <w:r w:rsidR="00836240" w:rsidRPr="00480B06">
        <w:rPr>
          <w:rFonts w:ascii="Times New Roman" w:hAnsi="Times New Roman" w:cs="Times New Roman"/>
          <w:sz w:val="24"/>
          <w:szCs w:val="24"/>
        </w:rPr>
        <w:t>r le programme d</w:t>
      </w:r>
      <w:r w:rsidR="002F420A" w:rsidRPr="00480B06">
        <w:rPr>
          <w:rFonts w:ascii="Times New Roman" w:hAnsi="Times New Roman" w:cs="Times New Roman"/>
          <w:sz w:val="24"/>
          <w:szCs w:val="24"/>
        </w:rPr>
        <w:t>’</w:t>
      </w:r>
      <w:r w:rsidR="00836240" w:rsidRPr="00480B06">
        <w:rPr>
          <w:rFonts w:ascii="Times New Roman" w:hAnsi="Times New Roman" w:cs="Times New Roman"/>
          <w:sz w:val="24"/>
          <w:szCs w:val="24"/>
        </w:rPr>
        <w:t>intervention ?</w:t>
      </w:r>
    </w:p>
    <w:p w:rsidR="00836240" w:rsidRPr="00480B06" w:rsidRDefault="0055439E" w:rsidP="00744F9D">
      <w:pPr>
        <w:pStyle w:val="Paragraphedeliste"/>
        <w:numPr>
          <w:ilvl w:val="0"/>
          <w:numId w:val="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 La  popu</w:t>
      </w:r>
      <w:r w:rsidR="002F420A" w:rsidRPr="00480B06">
        <w:rPr>
          <w:rFonts w:ascii="Times New Roman" w:hAnsi="Times New Roman" w:cs="Times New Roman"/>
          <w:sz w:val="24"/>
          <w:szCs w:val="24"/>
        </w:rPr>
        <w:t xml:space="preserve">lation cible </w:t>
      </w:r>
      <w:r w:rsidR="00836240" w:rsidRPr="00480B06">
        <w:rPr>
          <w:rFonts w:ascii="Times New Roman" w:hAnsi="Times New Roman" w:cs="Times New Roman"/>
          <w:sz w:val="24"/>
          <w:szCs w:val="24"/>
        </w:rPr>
        <w:t>s</w:t>
      </w:r>
      <w:r w:rsidR="002F420A" w:rsidRPr="00480B06">
        <w:rPr>
          <w:rFonts w:ascii="Times New Roman" w:hAnsi="Times New Roman" w:cs="Times New Roman"/>
          <w:sz w:val="24"/>
          <w:szCs w:val="24"/>
        </w:rPr>
        <w:t xml:space="preserve">’est-elle </w:t>
      </w:r>
      <w:r w:rsidR="00836240" w:rsidRPr="00480B06">
        <w:rPr>
          <w:rFonts w:ascii="Times New Roman" w:hAnsi="Times New Roman" w:cs="Times New Roman"/>
          <w:sz w:val="24"/>
          <w:szCs w:val="24"/>
        </w:rPr>
        <w:t>engagé</w:t>
      </w:r>
      <w:r w:rsidR="002F420A" w:rsidRPr="00480B06">
        <w:rPr>
          <w:rFonts w:ascii="Times New Roman" w:hAnsi="Times New Roman" w:cs="Times New Roman"/>
          <w:sz w:val="24"/>
          <w:szCs w:val="24"/>
        </w:rPr>
        <w:t xml:space="preserve">e, comme elle </w:t>
      </w:r>
      <w:r w:rsidR="00836240" w:rsidRPr="00480B06">
        <w:rPr>
          <w:rFonts w:ascii="Times New Roman" w:hAnsi="Times New Roman" w:cs="Times New Roman"/>
          <w:sz w:val="24"/>
          <w:szCs w:val="24"/>
        </w:rPr>
        <w:t>l</w:t>
      </w:r>
      <w:r w:rsidR="002F420A" w:rsidRPr="00480B06">
        <w:rPr>
          <w:rFonts w:ascii="Times New Roman" w:hAnsi="Times New Roman" w:cs="Times New Roman"/>
          <w:sz w:val="24"/>
          <w:szCs w:val="24"/>
        </w:rPr>
        <w:t xml:space="preserve">’a </w:t>
      </w:r>
      <w:r w:rsidR="00836240" w:rsidRPr="00480B06">
        <w:rPr>
          <w:rFonts w:ascii="Times New Roman" w:hAnsi="Times New Roman" w:cs="Times New Roman"/>
          <w:sz w:val="24"/>
          <w:szCs w:val="24"/>
        </w:rPr>
        <w:t>jugé</w:t>
      </w:r>
      <w:r w:rsidR="002F420A" w:rsidRPr="00480B06">
        <w:rPr>
          <w:rFonts w:ascii="Times New Roman" w:hAnsi="Times New Roman" w:cs="Times New Roman"/>
          <w:sz w:val="24"/>
          <w:szCs w:val="24"/>
        </w:rPr>
        <w:t xml:space="preserve"> approprie,  </w:t>
      </w:r>
      <w:r w:rsidRPr="00480B06">
        <w:rPr>
          <w:rFonts w:ascii="Times New Roman" w:hAnsi="Times New Roman" w:cs="Times New Roman"/>
          <w:sz w:val="24"/>
          <w:szCs w:val="24"/>
        </w:rPr>
        <w:t>dans</w:t>
      </w:r>
      <w:r w:rsidR="00836240" w:rsidRPr="00480B06">
        <w:rPr>
          <w:rFonts w:ascii="Times New Roman" w:hAnsi="Times New Roman" w:cs="Times New Roman"/>
          <w:sz w:val="24"/>
          <w:szCs w:val="24"/>
        </w:rPr>
        <w:t xml:space="preserv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adaptation </w:t>
      </w:r>
      <w:r w:rsidR="00836240" w:rsidRPr="00480B06">
        <w:rPr>
          <w:rFonts w:ascii="Times New Roman" w:hAnsi="Times New Roman" w:cs="Times New Roman"/>
          <w:sz w:val="24"/>
          <w:szCs w:val="24"/>
        </w:rPr>
        <w:t>ultérieure</w:t>
      </w:r>
      <w:r w:rsidRPr="00480B06">
        <w:rPr>
          <w:rFonts w:ascii="Times New Roman" w:hAnsi="Times New Roman" w:cs="Times New Roman"/>
          <w:sz w:val="24"/>
          <w:szCs w:val="24"/>
        </w:rPr>
        <w:t xml:space="preserve"> des </w:t>
      </w:r>
      <w:r w:rsidR="00836240" w:rsidRPr="00480B06">
        <w:rPr>
          <w:rFonts w:ascii="Times New Roman" w:hAnsi="Times New Roman" w:cs="Times New Roman"/>
          <w:sz w:val="24"/>
          <w:szCs w:val="24"/>
        </w:rPr>
        <w:t xml:space="preserve">matériels </w:t>
      </w:r>
      <w:r w:rsidRPr="00480B06">
        <w:rPr>
          <w:rFonts w:ascii="Times New Roman" w:hAnsi="Times New Roman" w:cs="Times New Roman"/>
          <w:sz w:val="24"/>
          <w:szCs w:val="24"/>
        </w:rPr>
        <w:t>?</w:t>
      </w:r>
    </w:p>
    <w:p w:rsidR="00836240" w:rsidRPr="00480B06" w:rsidRDefault="00DD183F" w:rsidP="00744F9D">
      <w:pPr>
        <w:pStyle w:val="Paragraphedeliste"/>
        <w:numPr>
          <w:ilvl w:val="0"/>
          <w:numId w:val="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Que reflète le dossier </w:t>
      </w:r>
      <w:r w:rsidR="00836240" w:rsidRPr="00480B06">
        <w:rPr>
          <w:rFonts w:ascii="Times New Roman" w:hAnsi="Times New Roman" w:cs="Times New Roman"/>
          <w:sz w:val="24"/>
          <w:szCs w:val="24"/>
        </w:rPr>
        <w:t>quali</w:t>
      </w:r>
      <w:r w:rsidRPr="00480B06">
        <w:rPr>
          <w:rFonts w:ascii="Times New Roman" w:hAnsi="Times New Roman" w:cs="Times New Roman"/>
          <w:sz w:val="24"/>
          <w:szCs w:val="24"/>
        </w:rPr>
        <w:t xml:space="preserve">tatif (notes classées) </w:t>
      </w:r>
      <w:r w:rsidR="002F420A" w:rsidRPr="00480B06">
        <w:rPr>
          <w:rFonts w:ascii="Times New Roman" w:hAnsi="Times New Roman" w:cs="Times New Roman"/>
          <w:sz w:val="24"/>
          <w:szCs w:val="24"/>
        </w:rPr>
        <w:t xml:space="preserve">sur </w:t>
      </w:r>
      <w:r w:rsidR="00836240"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opinion</w:t>
      </w:r>
      <w:r w:rsidR="002F420A" w:rsidRPr="00480B06">
        <w:rPr>
          <w:rFonts w:ascii="Times New Roman" w:hAnsi="Times New Roman" w:cs="Times New Roman"/>
          <w:sz w:val="24"/>
          <w:szCs w:val="24"/>
        </w:rPr>
        <w:t xml:space="preserve"> des groupes </w:t>
      </w:r>
      <w:r w:rsidR="00836240" w:rsidRPr="00480B06">
        <w:rPr>
          <w:rFonts w:ascii="Times New Roman" w:hAnsi="Times New Roman" w:cs="Times New Roman"/>
          <w:sz w:val="24"/>
          <w:szCs w:val="24"/>
        </w:rPr>
        <w:t>de population ci</w:t>
      </w:r>
      <w:r w:rsidR="0055439E" w:rsidRPr="00480B06">
        <w:rPr>
          <w:rFonts w:ascii="Times New Roman" w:hAnsi="Times New Roman" w:cs="Times New Roman"/>
          <w:sz w:val="24"/>
          <w:szCs w:val="24"/>
        </w:rPr>
        <w:t xml:space="preserve">bles sur la qualité des services (calendrier, disposition des </w:t>
      </w:r>
      <w:r w:rsidR="00B038D5" w:rsidRPr="00480B06">
        <w:rPr>
          <w:rFonts w:ascii="Times New Roman" w:hAnsi="Times New Roman" w:cs="Times New Roman"/>
          <w:sz w:val="24"/>
          <w:szCs w:val="24"/>
        </w:rPr>
        <w:t>différentes</w:t>
      </w:r>
      <w:r w:rsidR="00836240" w:rsidRPr="00480B06">
        <w:rPr>
          <w:rFonts w:ascii="Times New Roman" w:hAnsi="Times New Roman" w:cs="Times New Roman"/>
          <w:sz w:val="24"/>
          <w:szCs w:val="24"/>
        </w:rPr>
        <w:t xml:space="preserve"> catégories de personnel, effi</w:t>
      </w:r>
      <w:r w:rsidR="0055439E" w:rsidRPr="00480B06">
        <w:rPr>
          <w:rFonts w:ascii="Times New Roman" w:hAnsi="Times New Roman" w:cs="Times New Roman"/>
          <w:sz w:val="24"/>
          <w:szCs w:val="24"/>
        </w:rPr>
        <w:t>cacit</w:t>
      </w:r>
      <w:r w:rsidR="00836240" w:rsidRPr="00480B06">
        <w:rPr>
          <w:rFonts w:ascii="Times New Roman" w:hAnsi="Times New Roman" w:cs="Times New Roman"/>
          <w:sz w:val="24"/>
          <w:szCs w:val="24"/>
        </w:rPr>
        <w:t>é</w:t>
      </w:r>
      <w:r w:rsidR="0055439E" w:rsidRPr="00480B06">
        <w:rPr>
          <w:rFonts w:ascii="Times New Roman" w:hAnsi="Times New Roman" w:cs="Times New Roman"/>
          <w:sz w:val="24"/>
          <w:szCs w:val="24"/>
        </w:rPr>
        <w:t>) du programme  d</w:t>
      </w:r>
      <w:r w:rsidR="002F420A" w:rsidRPr="00480B06">
        <w:rPr>
          <w:rFonts w:ascii="Times New Roman" w:hAnsi="Times New Roman" w:cs="Times New Roman"/>
          <w:sz w:val="24"/>
          <w:szCs w:val="24"/>
        </w:rPr>
        <w:t>’</w:t>
      </w:r>
      <w:r w:rsidR="00EC2273" w:rsidRPr="00480B06">
        <w:rPr>
          <w:rFonts w:ascii="Times New Roman" w:hAnsi="Times New Roman" w:cs="Times New Roman"/>
          <w:sz w:val="24"/>
          <w:szCs w:val="24"/>
        </w:rPr>
        <w:t xml:space="preserve">intervention </w:t>
      </w:r>
      <w:r w:rsidR="0055439E" w:rsidRPr="00480B06">
        <w:rPr>
          <w:rFonts w:ascii="Times New Roman" w:hAnsi="Times New Roman" w:cs="Times New Roman"/>
          <w:sz w:val="24"/>
          <w:szCs w:val="24"/>
        </w:rPr>
        <w:t>?</w:t>
      </w:r>
    </w:p>
    <w:p w:rsidR="00836240" w:rsidRPr="00480B06" w:rsidRDefault="0055439E" w:rsidP="00744F9D">
      <w:pPr>
        <w:pStyle w:val="Paragraphedeliste"/>
        <w:numPr>
          <w:ilvl w:val="0"/>
          <w:numId w:val="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Qu</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est-ce  qui  </w:t>
      </w:r>
      <w:r w:rsidR="00836240" w:rsidRPr="00480B06">
        <w:rPr>
          <w:rFonts w:ascii="Times New Roman" w:hAnsi="Times New Roman" w:cs="Times New Roman"/>
          <w:sz w:val="24"/>
          <w:szCs w:val="24"/>
        </w:rPr>
        <w:t>représente</w:t>
      </w:r>
      <w:r w:rsidR="00EC2273" w:rsidRPr="00480B06">
        <w:rPr>
          <w:rFonts w:ascii="Times New Roman" w:hAnsi="Times New Roman" w:cs="Times New Roman"/>
          <w:sz w:val="24"/>
          <w:szCs w:val="24"/>
        </w:rPr>
        <w:t xml:space="preserve"> la tenue  </w:t>
      </w:r>
      <w:r w:rsidRPr="00480B06">
        <w:rPr>
          <w:rFonts w:ascii="Times New Roman" w:hAnsi="Times New Roman" w:cs="Times New Roman"/>
          <w:sz w:val="24"/>
          <w:szCs w:val="24"/>
        </w:rPr>
        <w:t>d</w:t>
      </w:r>
      <w:r w:rsidR="002F420A" w:rsidRPr="00480B06">
        <w:rPr>
          <w:rFonts w:ascii="Times New Roman" w:hAnsi="Times New Roman" w:cs="Times New Roman"/>
          <w:sz w:val="24"/>
          <w:szCs w:val="24"/>
        </w:rPr>
        <w:t>’</w:t>
      </w:r>
      <w:r w:rsidR="00EC2273" w:rsidRPr="00480B06">
        <w:rPr>
          <w:rFonts w:ascii="Times New Roman" w:hAnsi="Times New Roman" w:cs="Times New Roman"/>
          <w:sz w:val="24"/>
          <w:szCs w:val="24"/>
        </w:rPr>
        <w:t xml:space="preserve">un </w:t>
      </w:r>
      <w:r w:rsidRPr="00480B06">
        <w:rPr>
          <w:rFonts w:ascii="Times New Roman" w:hAnsi="Times New Roman" w:cs="Times New Roman"/>
          <w:sz w:val="24"/>
          <w:szCs w:val="24"/>
        </w:rPr>
        <w:t xml:space="preserve">registre  qualitatif  en </w:t>
      </w:r>
      <w:r w:rsidR="00836240" w:rsidRPr="00480B06">
        <w:rPr>
          <w:rFonts w:ascii="Times New Roman" w:hAnsi="Times New Roman" w:cs="Times New Roman"/>
          <w:sz w:val="24"/>
          <w:szCs w:val="24"/>
        </w:rPr>
        <w:t xml:space="preserve"> ce  qui  concerne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opinion du groupe cibl</w:t>
      </w:r>
      <w:r w:rsidR="00836240" w:rsidRPr="00480B06">
        <w:rPr>
          <w:rFonts w:ascii="Times New Roman" w:hAnsi="Times New Roman" w:cs="Times New Roman"/>
          <w:sz w:val="24"/>
          <w:szCs w:val="24"/>
        </w:rPr>
        <w:t>e sur la question de savoir si le mode de communication  et l</w:t>
      </w:r>
      <w:r w:rsidRPr="00480B06">
        <w:rPr>
          <w:rFonts w:ascii="Times New Roman" w:hAnsi="Times New Roman" w:cs="Times New Roman"/>
          <w:sz w:val="24"/>
          <w:szCs w:val="24"/>
        </w:rPr>
        <w:t>e message ont chang</w:t>
      </w:r>
      <w:r w:rsidR="00836240" w:rsidRPr="00480B06">
        <w:rPr>
          <w:rFonts w:ascii="Times New Roman" w:hAnsi="Times New Roman" w:cs="Times New Roman"/>
          <w:sz w:val="24"/>
          <w:szCs w:val="24"/>
        </w:rPr>
        <w:t>é</w:t>
      </w:r>
      <w:r w:rsidRPr="00480B06">
        <w:rPr>
          <w:rFonts w:ascii="Times New Roman" w:hAnsi="Times New Roman" w:cs="Times New Roman"/>
          <w:sz w:val="24"/>
          <w:szCs w:val="24"/>
        </w:rPr>
        <w:t xml:space="preserve"> en fonction des besoins de la </w:t>
      </w:r>
      <w:r w:rsidR="00E70FA6" w:rsidRPr="00480B06">
        <w:rPr>
          <w:rFonts w:ascii="Times New Roman" w:hAnsi="Times New Roman" w:cs="Times New Roman"/>
          <w:sz w:val="24"/>
          <w:szCs w:val="24"/>
        </w:rPr>
        <w:t xml:space="preserve">communauté </w:t>
      </w:r>
      <w:r w:rsidRPr="00480B06">
        <w:rPr>
          <w:rFonts w:ascii="Times New Roman" w:hAnsi="Times New Roman" w:cs="Times New Roman"/>
          <w:sz w:val="24"/>
          <w:szCs w:val="24"/>
        </w:rPr>
        <w:t>?</w:t>
      </w:r>
    </w:p>
    <w:p w:rsidR="00836240" w:rsidRPr="00480B06" w:rsidRDefault="0055439E" w:rsidP="00744F9D">
      <w:pPr>
        <w:pStyle w:val="Paragraphedeliste"/>
        <w:numPr>
          <w:ilvl w:val="0"/>
          <w:numId w:val="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La qualité</w:t>
      </w:r>
      <w:r w:rsidR="00836240" w:rsidRPr="00480B06">
        <w:rPr>
          <w:rFonts w:ascii="Times New Roman" w:hAnsi="Times New Roman" w:cs="Times New Roman"/>
          <w:sz w:val="24"/>
          <w:szCs w:val="24"/>
        </w:rPr>
        <w:t xml:space="preserve"> de vie perç</w:t>
      </w:r>
      <w:r w:rsidRPr="00480B06">
        <w:rPr>
          <w:rFonts w:ascii="Times New Roman" w:hAnsi="Times New Roman" w:cs="Times New Roman"/>
          <w:sz w:val="24"/>
          <w:szCs w:val="24"/>
        </w:rPr>
        <w:t xml:space="preserve">ue par les membres  du groupe  cible (un </w:t>
      </w:r>
      <w:r w:rsidR="00836240" w:rsidRPr="00480B06">
        <w:rPr>
          <w:rFonts w:ascii="Times New Roman" w:hAnsi="Times New Roman" w:cs="Times New Roman"/>
          <w:sz w:val="24"/>
          <w:szCs w:val="24"/>
        </w:rPr>
        <w:t>indicateur</w:t>
      </w:r>
      <w:r w:rsidRPr="00480B06">
        <w:rPr>
          <w:rFonts w:ascii="Times New Roman" w:hAnsi="Times New Roman" w:cs="Times New Roman"/>
          <w:sz w:val="24"/>
          <w:szCs w:val="24"/>
        </w:rPr>
        <w:t xml:space="preserve">  indirect de </w:t>
      </w:r>
      <w:r w:rsidR="00836240"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autonomisation  du groupe cible Changement,  qui a son tour aide </w:t>
      </w:r>
      <w:r w:rsidR="00836240" w:rsidRPr="00480B06">
        <w:rPr>
          <w:rFonts w:ascii="Times New Roman" w:hAnsi="Times New Roman" w:cs="Times New Roman"/>
          <w:sz w:val="24"/>
          <w:szCs w:val="24"/>
        </w:rPr>
        <w:t>à</w:t>
      </w:r>
      <w:r w:rsidRPr="00480B06">
        <w:rPr>
          <w:rFonts w:ascii="Times New Roman" w:hAnsi="Times New Roman" w:cs="Times New Roman"/>
          <w:sz w:val="24"/>
          <w:szCs w:val="24"/>
        </w:rPr>
        <w:t xml:space="preserve"> ajuster un comportement  positif).</w:t>
      </w:r>
    </w:p>
    <w:p w:rsidR="00836240" w:rsidRPr="00480B06" w:rsidRDefault="0055439E" w:rsidP="00744F9D">
      <w:pPr>
        <w:pStyle w:val="Paragraphedeliste"/>
        <w:numPr>
          <w:ilvl w:val="0"/>
          <w:numId w:val="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Nombre  de</w:t>
      </w:r>
      <w:r w:rsidR="003E4966" w:rsidRPr="00480B06">
        <w:rPr>
          <w:rFonts w:ascii="Times New Roman" w:hAnsi="Times New Roman" w:cs="Times New Roman"/>
          <w:sz w:val="24"/>
          <w:szCs w:val="24"/>
        </w:rPr>
        <w:t>s</w:t>
      </w:r>
      <w:r w:rsidRPr="00480B06">
        <w:rPr>
          <w:rFonts w:ascii="Times New Roman" w:hAnsi="Times New Roman" w:cs="Times New Roman"/>
          <w:sz w:val="24"/>
          <w:szCs w:val="24"/>
        </w:rPr>
        <w:t xml:space="preserve"> participants  du  groupe  cible  et de  membres  de  la </w:t>
      </w:r>
      <w:r w:rsidR="003271D2" w:rsidRPr="00480B06">
        <w:rPr>
          <w:rFonts w:ascii="Times New Roman" w:hAnsi="Times New Roman" w:cs="Times New Roman"/>
          <w:sz w:val="24"/>
          <w:szCs w:val="24"/>
        </w:rPr>
        <w:t>communauté</w:t>
      </w:r>
      <w:r w:rsidRPr="00480B06">
        <w:rPr>
          <w:rFonts w:ascii="Times New Roman" w:hAnsi="Times New Roman" w:cs="Times New Roman"/>
          <w:sz w:val="24"/>
          <w:szCs w:val="24"/>
        </w:rPr>
        <w:t xml:space="preserve">  en </w:t>
      </w:r>
      <w:r w:rsidR="00836240" w:rsidRPr="00480B06">
        <w:rPr>
          <w:rFonts w:ascii="Times New Roman" w:hAnsi="Times New Roman" w:cs="Times New Roman"/>
          <w:sz w:val="24"/>
          <w:szCs w:val="24"/>
        </w:rPr>
        <w:t>général  impliqués</w:t>
      </w:r>
      <w:r w:rsidRPr="00480B06">
        <w:rPr>
          <w:rFonts w:ascii="Times New Roman" w:hAnsi="Times New Roman" w:cs="Times New Roman"/>
          <w:sz w:val="24"/>
          <w:szCs w:val="24"/>
        </w:rPr>
        <w:t xml:space="preserve"> dans  les </w:t>
      </w:r>
      <w:r w:rsidR="00B038D5" w:rsidRPr="00480B06">
        <w:rPr>
          <w:rFonts w:ascii="Times New Roman" w:hAnsi="Times New Roman" w:cs="Times New Roman"/>
          <w:sz w:val="24"/>
          <w:szCs w:val="24"/>
        </w:rPr>
        <w:t>différentes</w:t>
      </w:r>
      <w:r w:rsidR="00836240" w:rsidRPr="00480B06">
        <w:rPr>
          <w:rFonts w:ascii="Times New Roman" w:hAnsi="Times New Roman" w:cs="Times New Roman"/>
          <w:sz w:val="24"/>
          <w:szCs w:val="24"/>
        </w:rPr>
        <w:t xml:space="preserve">  étapes</w:t>
      </w:r>
      <w:r w:rsidRPr="00480B06">
        <w:rPr>
          <w:rFonts w:ascii="Times New Roman" w:hAnsi="Times New Roman" w:cs="Times New Roman"/>
          <w:sz w:val="24"/>
          <w:szCs w:val="24"/>
        </w:rPr>
        <w:t xml:space="preserve"> de </w:t>
      </w:r>
      <w:r w:rsidR="00836240" w:rsidRPr="00480B06">
        <w:rPr>
          <w:rFonts w:ascii="Times New Roman" w:hAnsi="Times New Roman" w:cs="Times New Roman"/>
          <w:sz w:val="24"/>
          <w:szCs w:val="24"/>
        </w:rPr>
        <w:t>développem</w:t>
      </w:r>
      <w:r w:rsidRPr="00480B06">
        <w:rPr>
          <w:rFonts w:ascii="Times New Roman" w:hAnsi="Times New Roman" w:cs="Times New Roman"/>
          <w:sz w:val="24"/>
          <w:szCs w:val="24"/>
        </w:rPr>
        <w:t>ent  du programme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intervention  (un indicateur de la </w:t>
      </w:r>
      <w:r w:rsidR="00836240" w:rsidRPr="00480B06">
        <w:rPr>
          <w:rFonts w:ascii="Times New Roman" w:hAnsi="Times New Roman" w:cs="Times New Roman"/>
          <w:sz w:val="24"/>
          <w:szCs w:val="24"/>
        </w:rPr>
        <w:t>manière dont l</w:t>
      </w:r>
      <w:r w:rsidRPr="00480B06">
        <w:rPr>
          <w:rFonts w:ascii="Times New Roman" w:hAnsi="Times New Roman" w:cs="Times New Roman"/>
          <w:sz w:val="24"/>
          <w:szCs w:val="24"/>
        </w:rPr>
        <w:t xml:space="preserve">e programme  a </w:t>
      </w:r>
      <w:r w:rsidR="00836240" w:rsidRPr="00480B06">
        <w:rPr>
          <w:rFonts w:ascii="Times New Roman" w:hAnsi="Times New Roman" w:cs="Times New Roman"/>
          <w:sz w:val="24"/>
          <w:szCs w:val="24"/>
        </w:rPr>
        <w:t>été</w:t>
      </w:r>
      <w:r w:rsidRPr="00480B06">
        <w:rPr>
          <w:rFonts w:ascii="Times New Roman" w:hAnsi="Times New Roman" w:cs="Times New Roman"/>
          <w:sz w:val="24"/>
          <w:szCs w:val="24"/>
        </w:rPr>
        <w:t xml:space="preserve"> participatif).</w:t>
      </w:r>
    </w:p>
    <w:p w:rsidR="00836240" w:rsidRPr="00480B06" w:rsidRDefault="0055439E" w:rsidP="00744F9D">
      <w:pPr>
        <w:pStyle w:val="Paragraphedeliste"/>
        <w:numPr>
          <w:ilvl w:val="0"/>
          <w:numId w:val="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Combien  de  fois  les  membres  de  la </w:t>
      </w:r>
      <w:r w:rsidR="0083396B" w:rsidRPr="00480B06">
        <w:rPr>
          <w:rFonts w:ascii="Times New Roman" w:hAnsi="Times New Roman" w:cs="Times New Roman"/>
          <w:sz w:val="24"/>
          <w:szCs w:val="24"/>
        </w:rPr>
        <w:t>communauté</w:t>
      </w:r>
      <w:r w:rsidR="003E4966" w:rsidRPr="00480B06">
        <w:rPr>
          <w:rFonts w:ascii="Times New Roman" w:hAnsi="Times New Roman" w:cs="Times New Roman"/>
          <w:sz w:val="24"/>
          <w:szCs w:val="24"/>
        </w:rPr>
        <w:t xml:space="preserve">  ont-ils  gagné </w:t>
      </w:r>
      <w:r w:rsidRPr="00480B06">
        <w:rPr>
          <w:rFonts w:ascii="Times New Roman" w:hAnsi="Times New Roman" w:cs="Times New Roman"/>
          <w:sz w:val="24"/>
          <w:szCs w:val="24"/>
        </w:rPr>
        <w:t>en termes  de temps et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argent </w:t>
      </w:r>
      <w:r w:rsidR="00EC2273" w:rsidRPr="00480B06">
        <w:rPr>
          <w:rFonts w:ascii="Times New Roman" w:hAnsi="Times New Roman" w:cs="Times New Roman"/>
          <w:sz w:val="24"/>
          <w:szCs w:val="24"/>
        </w:rPr>
        <w:t>à</w:t>
      </w:r>
      <w:r w:rsidRPr="00480B06">
        <w:rPr>
          <w:rFonts w:ascii="Times New Roman" w:hAnsi="Times New Roman" w:cs="Times New Roman"/>
          <w:sz w:val="24"/>
          <w:szCs w:val="24"/>
        </w:rPr>
        <w:t xml:space="preserve"> la mise en place du projet ?</w:t>
      </w:r>
    </w:p>
    <w:p w:rsidR="00836240" w:rsidRPr="00480B06" w:rsidRDefault="0055439E" w:rsidP="00744F9D">
      <w:pPr>
        <w:pStyle w:val="Paragraphedeliste"/>
        <w:numPr>
          <w:ilvl w:val="0"/>
          <w:numId w:val="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lastRenderedPageBreak/>
        <w:t xml:space="preserve">Les postes  de </w:t>
      </w:r>
      <w:r w:rsidR="00836240" w:rsidRPr="00480B06">
        <w:rPr>
          <w:rFonts w:ascii="Times New Roman" w:hAnsi="Times New Roman" w:cs="Times New Roman"/>
          <w:sz w:val="24"/>
          <w:szCs w:val="24"/>
        </w:rPr>
        <w:t>décision  (une mesure  indirecte  de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autonomisation)  </w:t>
      </w:r>
      <w:r w:rsidR="004A5CD8" w:rsidRPr="00480B06">
        <w:rPr>
          <w:rFonts w:ascii="Times New Roman" w:hAnsi="Times New Roman" w:cs="Times New Roman"/>
          <w:sz w:val="24"/>
          <w:szCs w:val="24"/>
        </w:rPr>
        <w:t>occupés</w:t>
      </w:r>
      <w:r w:rsidRPr="00480B06">
        <w:rPr>
          <w:rFonts w:ascii="Times New Roman" w:hAnsi="Times New Roman" w:cs="Times New Roman"/>
          <w:sz w:val="24"/>
          <w:szCs w:val="24"/>
        </w:rPr>
        <w:t xml:space="preserve"> par les dirigeants des groupes cibles.</w:t>
      </w:r>
    </w:p>
    <w:p w:rsidR="00836240" w:rsidRPr="00480B06" w:rsidRDefault="00EC2273" w:rsidP="00744F9D">
      <w:pPr>
        <w:pStyle w:val="Paragraphedeliste"/>
        <w:numPr>
          <w:ilvl w:val="0"/>
          <w:numId w:val="3"/>
        </w:num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Indicateurs  qualitatifs – </w:t>
      </w:r>
      <w:r w:rsidR="003271D2" w:rsidRPr="00480B06">
        <w:rPr>
          <w:rFonts w:ascii="Times New Roman" w:hAnsi="Times New Roman" w:cs="Times New Roman"/>
          <w:b/>
          <w:sz w:val="24"/>
          <w:szCs w:val="24"/>
        </w:rPr>
        <w:t>Résultats</w:t>
      </w:r>
      <w:r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  Documenter   les  changements   pour  suivre l</w:t>
      </w:r>
      <w:r w:rsidR="002F420A" w:rsidRPr="00480B06">
        <w:rPr>
          <w:rFonts w:ascii="Times New Roman" w:hAnsi="Times New Roman" w:cs="Times New Roman"/>
          <w:sz w:val="24"/>
          <w:szCs w:val="24"/>
        </w:rPr>
        <w:t>’</w:t>
      </w:r>
      <w:r w:rsidR="00836240" w:rsidRPr="00480B06">
        <w:rPr>
          <w:rFonts w:ascii="Times New Roman" w:hAnsi="Times New Roman" w:cs="Times New Roman"/>
          <w:sz w:val="24"/>
          <w:szCs w:val="24"/>
        </w:rPr>
        <w:t>évolution</w:t>
      </w:r>
      <w:r w:rsidR="004A5CD8" w:rsidRPr="00480B06">
        <w:rPr>
          <w:rFonts w:ascii="Times New Roman" w:hAnsi="Times New Roman" w:cs="Times New Roman"/>
          <w:sz w:val="24"/>
          <w:szCs w:val="24"/>
        </w:rPr>
        <w:t xml:space="preserve"> de </w:t>
      </w:r>
      <w:r w:rsidR="0055439E" w:rsidRPr="00480B06">
        <w:rPr>
          <w:rFonts w:ascii="Times New Roman" w:hAnsi="Times New Roman" w:cs="Times New Roman"/>
          <w:sz w:val="24"/>
          <w:szCs w:val="24"/>
        </w:rPr>
        <w:t>la perception  des  risques  et</w:t>
      </w:r>
      <w:r w:rsidR="00836240" w:rsidRPr="00480B06">
        <w:rPr>
          <w:rFonts w:ascii="Times New Roman" w:hAnsi="Times New Roman" w:cs="Times New Roman"/>
          <w:sz w:val="24"/>
          <w:szCs w:val="24"/>
        </w:rPr>
        <w:t xml:space="preserve"> des  comportements   par  l</w:t>
      </w:r>
      <w:r w:rsidR="0055439E" w:rsidRPr="00480B06">
        <w:rPr>
          <w:rFonts w:ascii="Times New Roman" w:hAnsi="Times New Roman" w:cs="Times New Roman"/>
          <w:sz w:val="24"/>
          <w:szCs w:val="24"/>
        </w:rPr>
        <w:t>e biais  de groupes de discussion.</w:t>
      </w:r>
    </w:p>
    <w:p w:rsidR="00EC2273" w:rsidRPr="00480B06" w:rsidRDefault="004A5CD8" w:rsidP="00744F9D">
      <w:pPr>
        <w:pStyle w:val="Paragraphedeliste"/>
        <w:numPr>
          <w:ilvl w:val="0"/>
          <w:numId w:val="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Enregistrez </w:t>
      </w:r>
      <w:r w:rsidR="00836240"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engagement </w:t>
      </w:r>
      <w:r w:rsidR="0055439E" w:rsidRPr="00480B06">
        <w:rPr>
          <w:rFonts w:ascii="Times New Roman" w:hAnsi="Times New Roman" w:cs="Times New Roman"/>
          <w:sz w:val="24"/>
          <w:szCs w:val="24"/>
        </w:rPr>
        <w:t xml:space="preserve">en </w:t>
      </w:r>
      <w:r w:rsidRPr="00480B06">
        <w:rPr>
          <w:rFonts w:ascii="Times New Roman" w:hAnsi="Times New Roman" w:cs="Times New Roman"/>
          <w:sz w:val="24"/>
          <w:szCs w:val="24"/>
        </w:rPr>
        <w:t xml:space="preserve">faveur du traitement </w:t>
      </w:r>
      <w:r w:rsidR="0055439E" w:rsidRPr="00480B06">
        <w:rPr>
          <w:rFonts w:ascii="Times New Roman" w:hAnsi="Times New Roman" w:cs="Times New Roman"/>
          <w:sz w:val="24"/>
          <w:szCs w:val="24"/>
        </w:rPr>
        <w:t>de la tox</w:t>
      </w:r>
      <w:r w:rsidR="00836240" w:rsidRPr="00480B06">
        <w:rPr>
          <w:rFonts w:ascii="Times New Roman" w:hAnsi="Times New Roman" w:cs="Times New Roman"/>
          <w:sz w:val="24"/>
          <w:szCs w:val="24"/>
        </w:rPr>
        <w:t>icomanie  dans chaque camp par l</w:t>
      </w:r>
      <w:r w:rsidR="0055439E" w:rsidRPr="00480B06">
        <w:rPr>
          <w:rFonts w:ascii="Times New Roman" w:hAnsi="Times New Roman" w:cs="Times New Roman"/>
          <w:sz w:val="24"/>
          <w:szCs w:val="24"/>
        </w:rPr>
        <w:t xml:space="preserve">e biais des documents du camp, des </w:t>
      </w:r>
      <w:r w:rsidR="00836240" w:rsidRPr="00480B06">
        <w:rPr>
          <w:rFonts w:ascii="Times New Roman" w:hAnsi="Times New Roman" w:cs="Times New Roman"/>
          <w:sz w:val="24"/>
          <w:szCs w:val="24"/>
        </w:rPr>
        <w:t>expériences</w:t>
      </w:r>
      <w:r w:rsidR="0055439E" w:rsidRPr="00480B06">
        <w:rPr>
          <w:rFonts w:ascii="Times New Roman" w:hAnsi="Times New Roman" w:cs="Times New Roman"/>
          <w:sz w:val="24"/>
          <w:szCs w:val="24"/>
        </w:rPr>
        <w:t xml:space="preserve">  de terrain </w:t>
      </w:r>
      <w:r w:rsidR="00836240" w:rsidRPr="00480B06">
        <w:rPr>
          <w:rFonts w:ascii="Times New Roman" w:hAnsi="Times New Roman" w:cs="Times New Roman"/>
          <w:sz w:val="24"/>
          <w:szCs w:val="24"/>
        </w:rPr>
        <w:t xml:space="preserve">consignées </w:t>
      </w:r>
      <w:r w:rsidRPr="00480B06">
        <w:rPr>
          <w:rFonts w:ascii="Times New Roman" w:hAnsi="Times New Roman" w:cs="Times New Roman"/>
          <w:sz w:val="24"/>
          <w:szCs w:val="24"/>
        </w:rPr>
        <w:t xml:space="preserve">dans leur journal par les travailleurs de terrain et les coordinateurs de </w:t>
      </w:r>
      <w:r w:rsidR="0055439E" w:rsidRPr="00480B06">
        <w:rPr>
          <w:rFonts w:ascii="Times New Roman" w:hAnsi="Times New Roman" w:cs="Times New Roman"/>
          <w:sz w:val="24"/>
          <w:szCs w:val="24"/>
        </w:rPr>
        <w:t>la sensibilisation.</w:t>
      </w:r>
    </w:p>
    <w:p w:rsidR="0055439E" w:rsidRPr="00480B06" w:rsidRDefault="009D1EB0" w:rsidP="003B5CC0">
      <w:pPr>
        <w:pStyle w:val="Titre2"/>
        <w:rPr>
          <w:rFonts w:ascii="Times New Roman" w:hAnsi="Times New Roman" w:cs="Times New Roman"/>
          <w:color w:val="auto"/>
          <w:sz w:val="24"/>
          <w:szCs w:val="24"/>
        </w:rPr>
      </w:pPr>
      <w:bookmarkStart w:id="211" w:name="_Toc149225820"/>
      <w:r w:rsidRPr="00480B06">
        <w:rPr>
          <w:rFonts w:ascii="Times New Roman" w:hAnsi="Times New Roman" w:cs="Times New Roman"/>
          <w:color w:val="auto"/>
          <w:sz w:val="24"/>
          <w:szCs w:val="24"/>
        </w:rPr>
        <w:t>8.11.</w:t>
      </w:r>
      <w:r w:rsidR="0055439E" w:rsidRPr="00480B06">
        <w:rPr>
          <w:rFonts w:ascii="Times New Roman" w:hAnsi="Times New Roman" w:cs="Times New Roman"/>
          <w:color w:val="auto"/>
          <w:sz w:val="24"/>
          <w:szCs w:val="24"/>
        </w:rPr>
        <w:t xml:space="preserve"> </w:t>
      </w:r>
      <w:r w:rsidR="00836240" w:rsidRPr="00480B06">
        <w:rPr>
          <w:rFonts w:ascii="Times New Roman" w:hAnsi="Times New Roman" w:cs="Times New Roman"/>
          <w:color w:val="auto"/>
          <w:sz w:val="24"/>
          <w:szCs w:val="24"/>
        </w:rPr>
        <w:t>Méthodes</w:t>
      </w:r>
      <w:r w:rsidR="0055439E" w:rsidRPr="00480B06">
        <w:rPr>
          <w:rFonts w:ascii="Times New Roman" w:hAnsi="Times New Roman" w:cs="Times New Roman"/>
          <w:color w:val="auto"/>
          <w:sz w:val="24"/>
          <w:szCs w:val="24"/>
        </w:rPr>
        <w:t xml:space="preserve">  et </w:t>
      </w:r>
      <w:r w:rsidR="00B038D5" w:rsidRPr="00480B06">
        <w:rPr>
          <w:rFonts w:ascii="Times New Roman" w:hAnsi="Times New Roman" w:cs="Times New Roman"/>
          <w:color w:val="auto"/>
          <w:sz w:val="24"/>
          <w:szCs w:val="24"/>
        </w:rPr>
        <w:t>stratégies</w:t>
      </w:r>
      <w:r w:rsidR="00836240" w:rsidRPr="00480B06">
        <w:rPr>
          <w:rFonts w:ascii="Times New Roman" w:hAnsi="Times New Roman" w:cs="Times New Roman"/>
          <w:color w:val="auto"/>
          <w:sz w:val="24"/>
          <w:szCs w:val="24"/>
        </w:rPr>
        <w:t xml:space="preserve">   pour  l</w:t>
      </w:r>
      <w:r w:rsidR="002F420A" w:rsidRPr="00480B06">
        <w:rPr>
          <w:rFonts w:ascii="Times New Roman" w:hAnsi="Times New Roman" w:cs="Times New Roman"/>
          <w:color w:val="auto"/>
          <w:sz w:val="24"/>
          <w:szCs w:val="24"/>
        </w:rPr>
        <w:t>’</w:t>
      </w:r>
      <w:r w:rsidR="00576438" w:rsidRPr="00480B06">
        <w:rPr>
          <w:rFonts w:ascii="Times New Roman" w:hAnsi="Times New Roman" w:cs="Times New Roman"/>
          <w:color w:val="auto"/>
          <w:sz w:val="24"/>
          <w:szCs w:val="24"/>
        </w:rPr>
        <w:t>assurance</w:t>
      </w:r>
      <w:r w:rsidR="0055439E" w:rsidRPr="00480B06">
        <w:rPr>
          <w:rFonts w:ascii="Times New Roman" w:hAnsi="Times New Roman" w:cs="Times New Roman"/>
          <w:color w:val="auto"/>
          <w:sz w:val="24"/>
          <w:szCs w:val="24"/>
        </w:rPr>
        <w:t xml:space="preserve"> </w:t>
      </w:r>
      <w:r w:rsidR="00B038D5" w:rsidRPr="00480B06">
        <w:rPr>
          <w:rFonts w:ascii="Times New Roman" w:hAnsi="Times New Roman" w:cs="Times New Roman"/>
          <w:color w:val="auto"/>
          <w:sz w:val="24"/>
          <w:szCs w:val="24"/>
        </w:rPr>
        <w:t xml:space="preserve">qualité </w:t>
      </w:r>
      <w:r w:rsidR="00836240" w:rsidRPr="00480B06">
        <w:rPr>
          <w:rFonts w:ascii="Times New Roman" w:hAnsi="Times New Roman" w:cs="Times New Roman"/>
          <w:color w:val="auto"/>
          <w:sz w:val="24"/>
          <w:szCs w:val="24"/>
        </w:rPr>
        <w:t xml:space="preserve">  dans  l</w:t>
      </w:r>
      <w:r w:rsidR="0055439E" w:rsidRPr="00480B06">
        <w:rPr>
          <w:rFonts w:ascii="Times New Roman" w:hAnsi="Times New Roman" w:cs="Times New Roman"/>
          <w:color w:val="auto"/>
          <w:sz w:val="24"/>
          <w:szCs w:val="24"/>
        </w:rPr>
        <w:t>e syst</w:t>
      </w:r>
      <w:r w:rsidR="00836240" w:rsidRPr="00480B06">
        <w:rPr>
          <w:rFonts w:ascii="Times New Roman" w:hAnsi="Times New Roman" w:cs="Times New Roman"/>
          <w:color w:val="auto"/>
          <w:sz w:val="24"/>
          <w:szCs w:val="24"/>
        </w:rPr>
        <w:t>ème</w:t>
      </w:r>
      <w:r w:rsidR="0055439E" w:rsidRPr="00480B06">
        <w:rPr>
          <w:rFonts w:ascii="Times New Roman" w:hAnsi="Times New Roman" w:cs="Times New Roman"/>
          <w:color w:val="auto"/>
          <w:sz w:val="24"/>
          <w:szCs w:val="24"/>
        </w:rPr>
        <w:t xml:space="preserve">  de </w:t>
      </w:r>
      <w:r w:rsidR="00836240" w:rsidRPr="00480B06">
        <w:rPr>
          <w:rFonts w:ascii="Times New Roman" w:hAnsi="Times New Roman" w:cs="Times New Roman"/>
          <w:color w:val="auto"/>
          <w:sz w:val="24"/>
          <w:szCs w:val="24"/>
        </w:rPr>
        <w:t>prestation</w:t>
      </w:r>
      <w:r w:rsidR="0055439E" w:rsidRPr="00480B06">
        <w:rPr>
          <w:rFonts w:ascii="Times New Roman" w:hAnsi="Times New Roman" w:cs="Times New Roman"/>
          <w:color w:val="auto"/>
          <w:sz w:val="24"/>
          <w:szCs w:val="24"/>
        </w:rPr>
        <w:t xml:space="preserve">   de so</w:t>
      </w:r>
      <w:r w:rsidR="00836240" w:rsidRPr="00480B06">
        <w:rPr>
          <w:rFonts w:ascii="Times New Roman" w:hAnsi="Times New Roman" w:cs="Times New Roman"/>
          <w:color w:val="auto"/>
          <w:sz w:val="24"/>
          <w:szCs w:val="24"/>
        </w:rPr>
        <w:t>i</w:t>
      </w:r>
      <w:r w:rsidR="0055439E" w:rsidRPr="00480B06">
        <w:rPr>
          <w:rFonts w:ascii="Times New Roman" w:hAnsi="Times New Roman" w:cs="Times New Roman"/>
          <w:color w:val="auto"/>
          <w:sz w:val="24"/>
          <w:szCs w:val="24"/>
        </w:rPr>
        <w:t xml:space="preserve">ns  de </w:t>
      </w:r>
      <w:r w:rsidR="007A0011" w:rsidRPr="00480B06">
        <w:rPr>
          <w:rFonts w:ascii="Times New Roman" w:hAnsi="Times New Roman" w:cs="Times New Roman"/>
          <w:color w:val="auto"/>
          <w:sz w:val="24"/>
          <w:szCs w:val="24"/>
        </w:rPr>
        <w:t>santé</w:t>
      </w:r>
      <w:r w:rsidR="00836240" w:rsidRPr="00480B06">
        <w:rPr>
          <w:rFonts w:ascii="Times New Roman" w:hAnsi="Times New Roman" w:cs="Times New Roman"/>
          <w:color w:val="auto"/>
          <w:sz w:val="24"/>
          <w:szCs w:val="24"/>
        </w:rPr>
        <w:t>.</w:t>
      </w:r>
      <w:bookmarkEnd w:id="211"/>
    </w:p>
    <w:p w:rsidR="0055439E" w:rsidRPr="00480B06" w:rsidRDefault="00EC2273"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Indicateurs </w:t>
      </w:r>
      <w:r w:rsidR="00836240" w:rsidRPr="00480B06">
        <w:rPr>
          <w:rFonts w:ascii="Times New Roman" w:hAnsi="Times New Roman" w:cs="Times New Roman"/>
          <w:b/>
          <w:sz w:val="24"/>
          <w:szCs w:val="24"/>
        </w:rPr>
        <w:t>quantitatifs</w:t>
      </w:r>
      <w:r w:rsidR="00DD183F" w:rsidRPr="00480B06">
        <w:rPr>
          <w:rFonts w:ascii="Times New Roman" w:hAnsi="Times New Roman" w:cs="Times New Roman"/>
          <w:sz w:val="24"/>
          <w:szCs w:val="24"/>
        </w:rPr>
        <w:t xml:space="preserve">  : soit </w:t>
      </w:r>
      <w:r w:rsidRPr="00480B06">
        <w:rPr>
          <w:rFonts w:ascii="Times New Roman" w:hAnsi="Times New Roman" w:cs="Times New Roman"/>
          <w:sz w:val="24"/>
          <w:szCs w:val="24"/>
        </w:rPr>
        <w:t>les</w:t>
      </w:r>
      <w:r w:rsidR="0055439E" w:rsidRPr="00480B06">
        <w:rPr>
          <w:rFonts w:ascii="Times New Roman" w:hAnsi="Times New Roman" w:cs="Times New Roman"/>
          <w:sz w:val="24"/>
          <w:szCs w:val="24"/>
        </w:rPr>
        <w:t xml:space="preserve"> </w:t>
      </w:r>
      <w:r w:rsidR="007A0011" w:rsidRPr="00480B06">
        <w:rPr>
          <w:rFonts w:ascii="Times New Roman" w:hAnsi="Times New Roman" w:cs="Times New Roman"/>
          <w:sz w:val="24"/>
          <w:szCs w:val="24"/>
        </w:rPr>
        <w:t>données</w:t>
      </w:r>
      <w:r w:rsidR="00DD183F" w:rsidRPr="00480B06">
        <w:rPr>
          <w:rFonts w:ascii="Times New Roman" w:hAnsi="Times New Roman" w:cs="Times New Roman"/>
          <w:sz w:val="24"/>
          <w:szCs w:val="24"/>
        </w:rPr>
        <w:t xml:space="preserve"> secondaires </w:t>
      </w:r>
      <w:r w:rsidR="00836240" w:rsidRPr="00480B06">
        <w:rPr>
          <w:rFonts w:ascii="Times New Roman" w:hAnsi="Times New Roman" w:cs="Times New Roman"/>
          <w:sz w:val="24"/>
          <w:szCs w:val="24"/>
        </w:rPr>
        <w:t>déjà</w:t>
      </w:r>
      <w:r w:rsidRPr="00480B06">
        <w:rPr>
          <w:rFonts w:ascii="Times New Roman" w:hAnsi="Times New Roman" w:cs="Times New Roman"/>
          <w:sz w:val="24"/>
          <w:szCs w:val="24"/>
        </w:rPr>
        <w:t xml:space="preserve"> disponibles  </w:t>
      </w:r>
      <w:r w:rsidR="0055439E" w:rsidRPr="00480B06">
        <w:rPr>
          <w:rFonts w:ascii="Times New Roman" w:hAnsi="Times New Roman" w:cs="Times New Roman"/>
          <w:sz w:val="24"/>
          <w:szCs w:val="24"/>
        </w:rPr>
        <w:t>(</w:t>
      </w:r>
      <w:r w:rsidR="00B65223" w:rsidRPr="00480B06">
        <w:rPr>
          <w:rFonts w:ascii="Times New Roman" w:hAnsi="Times New Roman" w:cs="Times New Roman"/>
          <w:sz w:val="24"/>
          <w:szCs w:val="24"/>
        </w:rPr>
        <w:t>également</w:t>
      </w:r>
      <w:r w:rsidR="0055439E" w:rsidRPr="00480B06">
        <w:rPr>
          <w:rFonts w:ascii="Times New Roman" w:hAnsi="Times New Roman" w:cs="Times New Roman"/>
          <w:sz w:val="24"/>
          <w:szCs w:val="24"/>
        </w:rPr>
        <w:t xml:space="preserve"> </w:t>
      </w:r>
      <w:r w:rsidR="00836240" w:rsidRPr="00480B06">
        <w:rPr>
          <w:rFonts w:ascii="Times New Roman" w:hAnsi="Times New Roman" w:cs="Times New Roman"/>
          <w:sz w:val="24"/>
          <w:szCs w:val="24"/>
        </w:rPr>
        <w:t>appelées</w:t>
      </w:r>
      <w:r w:rsidR="0055439E" w:rsidRPr="00480B06">
        <w:rPr>
          <w:rFonts w:ascii="Times New Roman" w:hAnsi="Times New Roman" w:cs="Times New Roman"/>
          <w:sz w:val="24"/>
          <w:szCs w:val="24"/>
        </w:rPr>
        <w:t xml:space="preserve">  </w:t>
      </w:r>
      <w:r w:rsidR="007A0011" w:rsidRPr="00480B06">
        <w:rPr>
          <w:rFonts w:ascii="Times New Roman" w:hAnsi="Times New Roman" w:cs="Times New Roman"/>
          <w:sz w:val="24"/>
          <w:szCs w:val="24"/>
        </w:rPr>
        <w:t>données</w:t>
      </w:r>
      <w:r w:rsidR="0055439E" w:rsidRPr="00480B06">
        <w:rPr>
          <w:rFonts w:ascii="Times New Roman" w:hAnsi="Times New Roman" w:cs="Times New Roman"/>
          <w:sz w:val="24"/>
          <w:szCs w:val="24"/>
        </w:rPr>
        <w:t xml:space="preserve"> </w:t>
      </w:r>
      <w:r w:rsidR="00836240" w:rsidRPr="00480B06">
        <w:rPr>
          <w:rFonts w:ascii="Times New Roman" w:hAnsi="Times New Roman" w:cs="Times New Roman"/>
          <w:sz w:val="24"/>
          <w:szCs w:val="24"/>
        </w:rPr>
        <w:t>historiques)  peuvent ê</w:t>
      </w:r>
      <w:r w:rsidR="0055439E" w:rsidRPr="00480B06">
        <w:rPr>
          <w:rFonts w:ascii="Times New Roman" w:hAnsi="Times New Roman" w:cs="Times New Roman"/>
          <w:sz w:val="24"/>
          <w:szCs w:val="24"/>
        </w:rPr>
        <w:t xml:space="preserve">tre </w:t>
      </w:r>
      <w:r w:rsidR="007A0011" w:rsidRPr="00480B06">
        <w:rPr>
          <w:rFonts w:ascii="Times New Roman" w:hAnsi="Times New Roman" w:cs="Times New Roman"/>
          <w:sz w:val="24"/>
          <w:szCs w:val="24"/>
        </w:rPr>
        <w:t xml:space="preserve">utilisées </w:t>
      </w:r>
      <w:r w:rsidR="0055439E" w:rsidRPr="00480B06">
        <w:rPr>
          <w:rFonts w:ascii="Times New Roman" w:hAnsi="Times New Roman" w:cs="Times New Roman"/>
          <w:sz w:val="24"/>
          <w:szCs w:val="24"/>
        </w:rPr>
        <w:t xml:space="preserve"> pour une analyse  quantitative,  soit des </w:t>
      </w:r>
      <w:r w:rsidR="007A0011" w:rsidRPr="00480B06">
        <w:rPr>
          <w:rFonts w:ascii="Times New Roman" w:hAnsi="Times New Roman" w:cs="Times New Roman"/>
          <w:sz w:val="24"/>
          <w:szCs w:val="24"/>
        </w:rPr>
        <w:t>données</w:t>
      </w:r>
      <w:r w:rsidR="0055439E" w:rsidRPr="00480B06">
        <w:rPr>
          <w:rFonts w:ascii="Times New Roman" w:hAnsi="Times New Roman" w:cs="Times New Roman"/>
          <w:sz w:val="24"/>
          <w:szCs w:val="24"/>
        </w:rPr>
        <w:t xml:space="preserve"> </w:t>
      </w:r>
      <w:r w:rsidR="00836240" w:rsidRPr="00480B06">
        <w:rPr>
          <w:rFonts w:ascii="Times New Roman" w:hAnsi="Times New Roman" w:cs="Times New Roman"/>
          <w:sz w:val="24"/>
          <w:szCs w:val="24"/>
        </w:rPr>
        <w:t>longitudinales</w:t>
      </w:r>
      <w:r w:rsidR="0055439E" w:rsidRPr="00480B06">
        <w:rPr>
          <w:rFonts w:ascii="Times New Roman" w:hAnsi="Times New Roman" w:cs="Times New Roman"/>
          <w:sz w:val="24"/>
          <w:szCs w:val="24"/>
        </w:rPr>
        <w:t xml:space="preserve"> </w:t>
      </w:r>
      <w:r w:rsidR="00836240" w:rsidRPr="00480B06">
        <w:rPr>
          <w:rFonts w:ascii="Times New Roman" w:hAnsi="Times New Roman" w:cs="Times New Roman"/>
          <w:sz w:val="24"/>
          <w:szCs w:val="24"/>
        </w:rPr>
        <w:t>peuvent  êt</w:t>
      </w:r>
      <w:r w:rsidR="0055439E" w:rsidRPr="00480B06">
        <w:rPr>
          <w:rFonts w:ascii="Times New Roman" w:hAnsi="Times New Roman" w:cs="Times New Roman"/>
          <w:sz w:val="24"/>
          <w:szCs w:val="24"/>
        </w:rPr>
        <w:t xml:space="preserve">re  </w:t>
      </w:r>
      <w:r w:rsidR="00836240" w:rsidRPr="00480B06">
        <w:rPr>
          <w:rFonts w:ascii="Times New Roman" w:hAnsi="Times New Roman" w:cs="Times New Roman"/>
          <w:sz w:val="24"/>
          <w:szCs w:val="24"/>
        </w:rPr>
        <w:t>produites</w:t>
      </w:r>
      <w:r w:rsidR="0055439E" w:rsidRPr="00480B06">
        <w:rPr>
          <w:rFonts w:ascii="Times New Roman" w:hAnsi="Times New Roman" w:cs="Times New Roman"/>
          <w:sz w:val="24"/>
          <w:szCs w:val="24"/>
        </w:rPr>
        <w:t xml:space="preserve">  lors du lancement  du </w:t>
      </w:r>
      <w:r w:rsidR="00F254F6" w:rsidRPr="00480B06">
        <w:rPr>
          <w:rFonts w:ascii="Times New Roman" w:hAnsi="Times New Roman" w:cs="Times New Roman"/>
          <w:sz w:val="24"/>
          <w:szCs w:val="24"/>
        </w:rPr>
        <w:t>système</w:t>
      </w:r>
      <w:r w:rsidR="0055439E" w:rsidRPr="00480B06">
        <w:rPr>
          <w:rFonts w:ascii="Times New Roman" w:hAnsi="Times New Roman" w:cs="Times New Roman"/>
          <w:sz w:val="24"/>
          <w:szCs w:val="24"/>
        </w:rPr>
        <w:t xml:space="preserve">. Les </w:t>
      </w:r>
      <w:r w:rsidR="007A0011" w:rsidRPr="00480B06">
        <w:rPr>
          <w:rFonts w:ascii="Times New Roman" w:hAnsi="Times New Roman" w:cs="Times New Roman"/>
          <w:sz w:val="24"/>
          <w:szCs w:val="24"/>
        </w:rPr>
        <w:t>données</w:t>
      </w:r>
      <w:r w:rsidR="00836240" w:rsidRPr="00480B06">
        <w:rPr>
          <w:rFonts w:ascii="Times New Roman" w:hAnsi="Times New Roman" w:cs="Times New Roman"/>
          <w:sz w:val="24"/>
          <w:szCs w:val="24"/>
        </w:rPr>
        <w:t xml:space="preserve"> compilées</w:t>
      </w:r>
      <w:r w:rsidR="0055439E" w:rsidRPr="00480B06">
        <w:rPr>
          <w:rFonts w:ascii="Times New Roman" w:hAnsi="Times New Roman" w:cs="Times New Roman"/>
          <w:sz w:val="24"/>
          <w:szCs w:val="24"/>
        </w:rPr>
        <w:t xml:space="preserve"> </w:t>
      </w:r>
      <w:r w:rsidR="00836240" w:rsidRPr="00480B06">
        <w:rPr>
          <w:rFonts w:ascii="Times New Roman" w:hAnsi="Times New Roman" w:cs="Times New Roman"/>
          <w:sz w:val="24"/>
          <w:szCs w:val="24"/>
        </w:rPr>
        <w:t>disponibles</w:t>
      </w:r>
      <w:r w:rsidR="0055439E" w:rsidRPr="00480B06">
        <w:rPr>
          <w:rFonts w:ascii="Times New Roman" w:hAnsi="Times New Roman" w:cs="Times New Roman"/>
          <w:sz w:val="24"/>
          <w:szCs w:val="24"/>
        </w:rPr>
        <w:t xml:space="preserve">  </w:t>
      </w:r>
      <w:r w:rsidR="00836240" w:rsidRPr="00480B06">
        <w:rPr>
          <w:rFonts w:ascii="Times New Roman" w:hAnsi="Times New Roman" w:cs="Times New Roman"/>
          <w:sz w:val="24"/>
          <w:szCs w:val="24"/>
        </w:rPr>
        <w:t>auprès</w:t>
      </w:r>
      <w:r w:rsidR="0055439E" w:rsidRPr="00480B06">
        <w:rPr>
          <w:rFonts w:ascii="Times New Roman" w:hAnsi="Times New Roman" w:cs="Times New Roman"/>
          <w:sz w:val="24"/>
          <w:szCs w:val="24"/>
        </w:rPr>
        <w:t xml:space="preserve"> des organismes  de recherche  peuvent </w:t>
      </w:r>
      <w:r w:rsidR="00836240" w:rsidRPr="00480B06">
        <w:rPr>
          <w:rFonts w:ascii="Times New Roman" w:hAnsi="Times New Roman" w:cs="Times New Roman"/>
          <w:sz w:val="24"/>
          <w:szCs w:val="24"/>
        </w:rPr>
        <w:t>conseilleur</w:t>
      </w:r>
      <w:r w:rsidR="0055439E" w:rsidRPr="00480B06">
        <w:rPr>
          <w:rFonts w:ascii="Times New Roman" w:hAnsi="Times New Roman" w:cs="Times New Roman"/>
          <w:sz w:val="24"/>
          <w:szCs w:val="24"/>
        </w:rPr>
        <w:t xml:space="preserve">  un bon point de </w:t>
      </w:r>
      <w:r w:rsidR="00836240" w:rsidRPr="00480B06">
        <w:rPr>
          <w:rFonts w:ascii="Times New Roman" w:hAnsi="Times New Roman" w:cs="Times New Roman"/>
          <w:sz w:val="24"/>
          <w:szCs w:val="24"/>
        </w:rPr>
        <w:t>départ</w:t>
      </w:r>
      <w:r w:rsidR="0055439E" w:rsidRPr="00480B06">
        <w:rPr>
          <w:rFonts w:ascii="Times New Roman" w:hAnsi="Times New Roman" w:cs="Times New Roman"/>
          <w:sz w:val="24"/>
          <w:szCs w:val="24"/>
        </w:rPr>
        <w:t xml:space="preserve"> si elles peuvent </w:t>
      </w:r>
      <w:r w:rsidR="00836240" w:rsidRPr="00480B06">
        <w:rPr>
          <w:rFonts w:ascii="Times New Roman" w:hAnsi="Times New Roman" w:cs="Times New Roman"/>
          <w:sz w:val="24"/>
          <w:szCs w:val="24"/>
        </w:rPr>
        <w:t>décrire  une situation à la fois quantitati</w:t>
      </w:r>
      <w:r w:rsidR="0055439E" w:rsidRPr="00480B06">
        <w:rPr>
          <w:rFonts w:ascii="Times New Roman" w:hAnsi="Times New Roman" w:cs="Times New Roman"/>
          <w:sz w:val="24"/>
          <w:szCs w:val="24"/>
        </w:rPr>
        <w:t>vemen</w:t>
      </w:r>
      <w:r w:rsidR="00836240" w:rsidRPr="00480B06">
        <w:rPr>
          <w:rFonts w:ascii="Times New Roman" w:hAnsi="Times New Roman" w:cs="Times New Roman"/>
          <w:sz w:val="24"/>
          <w:szCs w:val="24"/>
        </w:rPr>
        <w:t>t  et qualitativement</w:t>
      </w:r>
      <w:r w:rsidR="00DD183F"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 xml:space="preserve">Une nouvelle </w:t>
      </w:r>
      <w:r w:rsidR="00836240" w:rsidRPr="00480B06">
        <w:rPr>
          <w:rFonts w:ascii="Times New Roman" w:hAnsi="Times New Roman" w:cs="Times New Roman"/>
          <w:sz w:val="24"/>
          <w:szCs w:val="24"/>
        </w:rPr>
        <w:t>étude</w:t>
      </w:r>
      <w:r w:rsidR="0055439E" w:rsidRPr="00480B06">
        <w:rPr>
          <w:rFonts w:ascii="Times New Roman" w:hAnsi="Times New Roman" w:cs="Times New Roman"/>
          <w:sz w:val="24"/>
          <w:szCs w:val="24"/>
        </w:rPr>
        <w:t xml:space="preserve"> visant </w:t>
      </w:r>
      <w:r w:rsidR="00836240" w:rsidRPr="00480B06">
        <w:rPr>
          <w:rFonts w:ascii="Times New Roman" w:hAnsi="Times New Roman" w:cs="Times New Roman"/>
          <w:sz w:val="24"/>
          <w:szCs w:val="24"/>
        </w:rPr>
        <w:t>à</w:t>
      </w:r>
      <w:r w:rsidR="0055439E" w:rsidRPr="00480B06">
        <w:rPr>
          <w:rFonts w:ascii="Times New Roman" w:hAnsi="Times New Roman" w:cs="Times New Roman"/>
          <w:sz w:val="24"/>
          <w:szCs w:val="24"/>
        </w:rPr>
        <w:t xml:space="preserve"> </w:t>
      </w:r>
      <w:r w:rsidR="00836240" w:rsidRPr="00480B06">
        <w:rPr>
          <w:rFonts w:ascii="Times New Roman" w:hAnsi="Times New Roman" w:cs="Times New Roman"/>
          <w:sz w:val="24"/>
          <w:szCs w:val="24"/>
        </w:rPr>
        <w:t>produire</w:t>
      </w:r>
      <w:r w:rsidR="0055439E" w:rsidRPr="00480B06">
        <w:rPr>
          <w:rFonts w:ascii="Times New Roman" w:hAnsi="Times New Roman" w:cs="Times New Roman"/>
          <w:sz w:val="24"/>
          <w:szCs w:val="24"/>
        </w:rPr>
        <w:t xml:space="preserve"> des </w:t>
      </w:r>
      <w:r w:rsidR="00836240" w:rsidRPr="00480B06">
        <w:rPr>
          <w:rFonts w:ascii="Times New Roman" w:hAnsi="Times New Roman" w:cs="Times New Roman"/>
          <w:sz w:val="24"/>
          <w:szCs w:val="24"/>
        </w:rPr>
        <w:t>données</w:t>
      </w:r>
      <w:r w:rsidR="0055439E" w:rsidRPr="00480B06">
        <w:rPr>
          <w:rFonts w:ascii="Times New Roman" w:hAnsi="Times New Roman" w:cs="Times New Roman"/>
          <w:sz w:val="24"/>
          <w:szCs w:val="24"/>
        </w:rPr>
        <w:t xml:space="preserve">  de base peut </w:t>
      </w:r>
      <w:r w:rsidR="00836240" w:rsidRPr="00480B06">
        <w:rPr>
          <w:rFonts w:ascii="Times New Roman" w:hAnsi="Times New Roman" w:cs="Times New Roman"/>
          <w:sz w:val="24"/>
          <w:szCs w:val="24"/>
        </w:rPr>
        <w:t>retarder</w:t>
      </w:r>
      <w:r w:rsidR="0055439E" w:rsidRPr="00480B06">
        <w:rPr>
          <w:rFonts w:ascii="Times New Roman" w:hAnsi="Times New Roman" w:cs="Times New Roman"/>
          <w:sz w:val="24"/>
          <w:szCs w:val="24"/>
        </w:rPr>
        <w:t xml:space="preserve">  </w:t>
      </w:r>
      <w:r w:rsidR="00836240" w:rsidRPr="00480B06">
        <w:rPr>
          <w:rFonts w:ascii="Times New Roman" w:hAnsi="Times New Roman" w:cs="Times New Roman"/>
          <w:sz w:val="24"/>
          <w:szCs w:val="24"/>
        </w:rPr>
        <w:t>Inutilement</w:t>
      </w:r>
      <w:r w:rsidR="0055439E" w:rsidRPr="00480B06">
        <w:rPr>
          <w:rFonts w:ascii="Times New Roman" w:hAnsi="Times New Roman" w:cs="Times New Roman"/>
          <w:sz w:val="24"/>
          <w:szCs w:val="24"/>
        </w:rPr>
        <w:t xml:space="preserve">  toute la</w:t>
      </w:r>
      <w:r w:rsidR="00836240" w:rsidRPr="00480B06">
        <w:rPr>
          <w:rFonts w:ascii="Times New Roman" w:hAnsi="Times New Roman" w:cs="Times New Roman"/>
          <w:sz w:val="24"/>
          <w:szCs w:val="24"/>
        </w:rPr>
        <w:t xml:space="preserve"> phase de mise en œuvre</w:t>
      </w:r>
      <w:r w:rsidR="0055439E" w:rsidRPr="00480B06">
        <w:rPr>
          <w:rFonts w:ascii="Times New Roman" w:hAnsi="Times New Roman" w:cs="Times New Roman"/>
          <w:sz w:val="24"/>
          <w:szCs w:val="24"/>
        </w:rPr>
        <w:t xml:space="preserve"> ou </w:t>
      </w:r>
      <w:r w:rsidR="00836240"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00836240" w:rsidRPr="00480B06">
        <w:rPr>
          <w:rFonts w:ascii="Times New Roman" w:hAnsi="Times New Roman" w:cs="Times New Roman"/>
          <w:sz w:val="24"/>
          <w:szCs w:val="24"/>
        </w:rPr>
        <w:t>extension rapide de l</w:t>
      </w:r>
      <w:r w:rsidR="002F420A" w:rsidRPr="00480B06">
        <w:rPr>
          <w:rFonts w:ascii="Times New Roman" w:hAnsi="Times New Roman" w:cs="Times New Roman"/>
          <w:sz w:val="24"/>
          <w:szCs w:val="24"/>
        </w:rPr>
        <w:t>’</w:t>
      </w:r>
      <w:r w:rsidR="00836240" w:rsidRPr="00480B06">
        <w:rPr>
          <w:rFonts w:ascii="Times New Roman" w:hAnsi="Times New Roman" w:cs="Times New Roman"/>
          <w:sz w:val="24"/>
          <w:szCs w:val="24"/>
        </w:rPr>
        <w:t>i</w:t>
      </w:r>
      <w:r w:rsidR="0055439E" w:rsidRPr="00480B06">
        <w:rPr>
          <w:rFonts w:ascii="Times New Roman" w:hAnsi="Times New Roman" w:cs="Times New Roman"/>
          <w:sz w:val="24"/>
          <w:szCs w:val="24"/>
        </w:rPr>
        <w:t>ntervention.</w:t>
      </w:r>
    </w:p>
    <w:p w:rsidR="00EC2273" w:rsidRPr="00480B06" w:rsidRDefault="0055439E" w:rsidP="00744F9D">
      <w:pPr>
        <w:pStyle w:val="Paragraphedeliste"/>
        <w:numPr>
          <w:ilvl w:val="0"/>
          <w:numId w:val="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Quelle proportion  de patients ou </w:t>
      </w:r>
      <w:r w:rsidR="00DC2A54" w:rsidRPr="00480B06">
        <w:rPr>
          <w:rFonts w:ascii="Times New Roman" w:hAnsi="Times New Roman" w:cs="Times New Roman"/>
          <w:sz w:val="24"/>
          <w:szCs w:val="24"/>
        </w:rPr>
        <w:t>d</w:t>
      </w:r>
      <w:r w:rsidR="002F420A" w:rsidRPr="00480B06">
        <w:rPr>
          <w:rFonts w:ascii="Times New Roman" w:hAnsi="Times New Roman" w:cs="Times New Roman"/>
          <w:sz w:val="24"/>
          <w:szCs w:val="24"/>
        </w:rPr>
        <w:t>’</w:t>
      </w:r>
      <w:r w:rsidR="005A2E25" w:rsidRPr="00480B06">
        <w:rPr>
          <w:rFonts w:ascii="Times New Roman" w:hAnsi="Times New Roman" w:cs="Times New Roman"/>
          <w:sz w:val="24"/>
          <w:szCs w:val="24"/>
        </w:rPr>
        <w:t>individu</w:t>
      </w:r>
      <w:r w:rsidR="00DC2A54" w:rsidRPr="00480B06">
        <w:rPr>
          <w:rFonts w:ascii="Times New Roman" w:hAnsi="Times New Roman" w:cs="Times New Roman"/>
          <w:sz w:val="24"/>
          <w:szCs w:val="24"/>
        </w:rPr>
        <w:t xml:space="preserve"> ayant accès  aux soi</w:t>
      </w:r>
      <w:r w:rsidRPr="00480B06">
        <w:rPr>
          <w:rFonts w:ascii="Times New Roman" w:hAnsi="Times New Roman" w:cs="Times New Roman"/>
          <w:sz w:val="24"/>
          <w:szCs w:val="24"/>
        </w:rPr>
        <w:t>ns ou services obtenus dans les camps par des actions</w:t>
      </w:r>
      <w:r w:rsidR="00DC2A54" w:rsidRPr="00480B06">
        <w:rPr>
          <w:rFonts w:ascii="Times New Roman" w:hAnsi="Times New Roman" w:cs="Times New Roman"/>
          <w:sz w:val="24"/>
          <w:szCs w:val="24"/>
        </w:rPr>
        <w:t xml:space="preserve"> de proximité ?</w:t>
      </w:r>
    </w:p>
    <w:p w:rsidR="00EC2273" w:rsidRPr="00480B06" w:rsidRDefault="00DC2A54" w:rsidP="00744F9D">
      <w:pPr>
        <w:pStyle w:val="Paragraphedeliste"/>
        <w:numPr>
          <w:ilvl w:val="0"/>
          <w:numId w:val="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Combien,  sur l</w:t>
      </w:r>
      <w:r w:rsidR="0055439E" w:rsidRPr="00480B06">
        <w:rPr>
          <w:rFonts w:ascii="Times New Roman" w:hAnsi="Times New Roman" w:cs="Times New Roman"/>
          <w:sz w:val="24"/>
          <w:szCs w:val="24"/>
        </w:rPr>
        <w:t xml:space="preserve">e nombre total de participants inscrits au camp, </w:t>
      </w:r>
      <w:r w:rsidRPr="00480B06">
        <w:rPr>
          <w:rFonts w:ascii="Times New Roman" w:hAnsi="Times New Roman" w:cs="Times New Roman"/>
          <w:sz w:val="24"/>
          <w:szCs w:val="24"/>
        </w:rPr>
        <w:t>achèveront-ils le</w:t>
      </w:r>
      <w:r w:rsidR="0055439E" w:rsidRPr="00480B06">
        <w:rPr>
          <w:rFonts w:ascii="Times New Roman" w:hAnsi="Times New Roman" w:cs="Times New Roman"/>
          <w:sz w:val="24"/>
          <w:szCs w:val="24"/>
        </w:rPr>
        <w:t xml:space="preserve"> traitement du camp</w:t>
      </w:r>
      <w:r w:rsidR="00EC2273"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w:t>
      </w:r>
    </w:p>
    <w:p w:rsidR="00EC2273" w:rsidRPr="00480B06" w:rsidRDefault="0055439E" w:rsidP="00744F9D">
      <w:pPr>
        <w:pStyle w:val="Paragraphedeliste"/>
        <w:numPr>
          <w:ilvl w:val="0"/>
          <w:numId w:val="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Combien de participants  au camp ont eu </w:t>
      </w:r>
      <w:r w:rsidR="00DC2A54" w:rsidRPr="00480B06">
        <w:rPr>
          <w:rFonts w:ascii="Times New Roman" w:hAnsi="Times New Roman" w:cs="Times New Roman"/>
          <w:sz w:val="24"/>
          <w:szCs w:val="24"/>
        </w:rPr>
        <w:t>besoin</w:t>
      </w:r>
      <w:r w:rsidRPr="00480B06">
        <w:rPr>
          <w:rFonts w:ascii="Times New Roman" w:hAnsi="Times New Roman" w:cs="Times New Roman"/>
          <w:sz w:val="24"/>
          <w:szCs w:val="24"/>
        </w:rPr>
        <w:t xml:space="preserve">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une orientation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urgence de la part du centre</w:t>
      </w:r>
      <w:r w:rsidR="00DC2A54" w:rsidRPr="00480B06">
        <w:rPr>
          <w:rFonts w:ascii="Times New Roman" w:hAnsi="Times New Roman" w:cs="Times New Roman"/>
          <w:sz w:val="24"/>
          <w:szCs w:val="24"/>
        </w:rPr>
        <w:t> ?</w:t>
      </w:r>
    </w:p>
    <w:p w:rsidR="00EC2273" w:rsidRPr="00480B06" w:rsidRDefault="00DD183F" w:rsidP="00744F9D">
      <w:pPr>
        <w:pStyle w:val="Paragraphedeliste"/>
        <w:numPr>
          <w:ilvl w:val="0"/>
          <w:numId w:val="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Combien de </w:t>
      </w:r>
      <w:r w:rsidR="0055439E" w:rsidRPr="00480B06">
        <w:rPr>
          <w:rFonts w:ascii="Times New Roman" w:hAnsi="Times New Roman" w:cs="Times New Roman"/>
          <w:sz w:val="24"/>
          <w:szCs w:val="24"/>
        </w:rPr>
        <w:t xml:space="preserve">tous les participants au camp avaient </w:t>
      </w:r>
      <w:r w:rsidR="00DC2A54" w:rsidRPr="00480B06">
        <w:rPr>
          <w:rFonts w:ascii="Times New Roman" w:hAnsi="Times New Roman" w:cs="Times New Roman"/>
          <w:sz w:val="24"/>
          <w:szCs w:val="24"/>
        </w:rPr>
        <w:t>besoin</w:t>
      </w:r>
      <w:r w:rsidR="0055439E" w:rsidRPr="00480B06">
        <w:rPr>
          <w:rFonts w:ascii="Times New Roman" w:hAnsi="Times New Roman" w:cs="Times New Roman"/>
          <w:sz w:val="24"/>
          <w:szCs w:val="24"/>
        </w:rPr>
        <w:t xml:space="preserve"> d</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 xml:space="preserve">une </w:t>
      </w:r>
      <w:r w:rsidR="00DC2A54" w:rsidRPr="00480B06">
        <w:rPr>
          <w:rFonts w:ascii="Times New Roman" w:hAnsi="Times New Roman" w:cs="Times New Roman"/>
          <w:sz w:val="24"/>
          <w:szCs w:val="24"/>
        </w:rPr>
        <w:t>psychothérapie</w:t>
      </w:r>
      <w:r w:rsidR="0055439E" w:rsidRPr="00480B06">
        <w:rPr>
          <w:rFonts w:ascii="Times New Roman" w:hAnsi="Times New Roman" w:cs="Times New Roman"/>
          <w:sz w:val="24"/>
          <w:szCs w:val="24"/>
        </w:rPr>
        <w:t xml:space="preserve"> </w:t>
      </w:r>
      <w:r w:rsidR="00DC2A54" w:rsidRPr="00480B06">
        <w:rPr>
          <w:rFonts w:ascii="Times New Roman" w:hAnsi="Times New Roman" w:cs="Times New Roman"/>
          <w:sz w:val="24"/>
          <w:szCs w:val="24"/>
        </w:rPr>
        <w:t>hospitalière</w:t>
      </w:r>
      <w:r w:rsidR="0055439E" w:rsidRPr="00480B06">
        <w:rPr>
          <w:rFonts w:ascii="Times New Roman" w:hAnsi="Times New Roman" w:cs="Times New Roman"/>
          <w:sz w:val="24"/>
          <w:szCs w:val="24"/>
        </w:rPr>
        <w:t xml:space="preserve">  </w:t>
      </w:r>
      <w:r w:rsidR="00DC2A54" w:rsidRPr="00480B06">
        <w:rPr>
          <w:rFonts w:ascii="Times New Roman" w:hAnsi="Times New Roman" w:cs="Times New Roman"/>
          <w:sz w:val="24"/>
          <w:szCs w:val="24"/>
        </w:rPr>
        <w:t>supplémentaire</w:t>
      </w:r>
      <w:r w:rsidR="0055439E" w:rsidRPr="00480B06">
        <w:rPr>
          <w:rFonts w:ascii="Times New Roman" w:hAnsi="Times New Roman" w:cs="Times New Roman"/>
          <w:sz w:val="24"/>
          <w:szCs w:val="24"/>
        </w:rPr>
        <w:t xml:space="preserve">  </w:t>
      </w:r>
      <w:r w:rsidR="00DC2A54" w:rsidRPr="00480B06">
        <w:rPr>
          <w:rFonts w:ascii="Times New Roman" w:hAnsi="Times New Roman" w:cs="Times New Roman"/>
          <w:sz w:val="24"/>
          <w:szCs w:val="24"/>
        </w:rPr>
        <w:t>après le</w:t>
      </w:r>
      <w:r w:rsidR="0055439E" w:rsidRPr="00480B06">
        <w:rPr>
          <w:rFonts w:ascii="Times New Roman" w:hAnsi="Times New Roman" w:cs="Times New Roman"/>
          <w:sz w:val="24"/>
          <w:szCs w:val="24"/>
        </w:rPr>
        <w:t xml:space="preserve"> camp</w:t>
      </w:r>
      <w:r w:rsidR="00EC2273"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w:t>
      </w:r>
    </w:p>
    <w:p w:rsidR="0055439E" w:rsidRPr="00480B06" w:rsidRDefault="00DD183F" w:rsidP="00744F9D">
      <w:pPr>
        <w:pStyle w:val="Paragraphedeliste"/>
        <w:numPr>
          <w:ilvl w:val="0"/>
          <w:numId w:val="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Combien </w:t>
      </w:r>
      <w:r w:rsidR="0055439E" w:rsidRPr="00480B06">
        <w:rPr>
          <w:rFonts w:ascii="Times New Roman" w:hAnsi="Times New Roman" w:cs="Times New Roman"/>
          <w:sz w:val="24"/>
          <w:szCs w:val="24"/>
        </w:rPr>
        <w:t xml:space="preserve">de participants  resteront abstinents </w:t>
      </w:r>
      <w:r w:rsidR="00DC2A54" w:rsidRPr="00480B06">
        <w:rPr>
          <w:rFonts w:ascii="Times New Roman" w:hAnsi="Times New Roman" w:cs="Times New Roman"/>
          <w:sz w:val="24"/>
          <w:szCs w:val="24"/>
        </w:rPr>
        <w:t xml:space="preserve"> pendant  un an ou plus</w:t>
      </w:r>
      <w:r w:rsidR="004615EC" w:rsidRPr="00480B06">
        <w:rPr>
          <w:rFonts w:ascii="Times New Roman" w:hAnsi="Times New Roman" w:cs="Times New Roman"/>
          <w:sz w:val="24"/>
          <w:szCs w:val="24"/>
        </w:rPr>
        <w:t xml:space="preserve">, </w:t>
      </w:r>
      <w:r w:rsidR="00DC2A54" w:rsidRPr="00480B06">
        <w:rPr>
          <w:rFonts w:ascii="Times New Roman" w:hAnsi="Times New Roman" w:cs="Times New Roman"/>
          <w:sz w:val="24"/>
          <w:szCs w:val="24"/>
        </w:rPr>
        <w:t>parmi l</w:t>
      </w:r>
      <w:r w:rsidR="0055439E" w:rsidRPr="00480B06">
        <w:rPr>
          <w:rFonts w:ascii="Times New Roman" w:hAnsi="Times New Roman" w:cs="Times New Roman"/>
          <w:sz w:val="24"/>
          <w:szCs w:val="24"/>
        </w:rPr>
        <w:t xml:space="preserve">e nombre </w:t>
      </w:r>
      <w:r w:rsidR="00DC2A54" w:rsidRPr="00480B06">
        <w:rPr>
          <w:rFonts w:ascii="Times New Roman" w:hAnsi="Times New Roman" w:cs="Times New Roman"/>
          <w:sz w:val="24"/>
          <w:szCs w:val="24"/>
        </w:rPr>
        <w:t xml:space="preserve">total de participants au camp ? </w:t>
      </w:r>
    </w:p>
    <w:p w:rsidR="0055439E" w:rsidRPr="00480B06" w:rsidRDefault="0055439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La </w:t>
      </w:r>
      <w:r w:rsidR="00DC2A54" w:rsidRPr="00480B06">
        <w:rPr>
          <w:rFonts w:ascii="Times New Roman" w:hAnsi="Times New Roman" w:cs="Times New Roman"/>
          <w:sz w:val="24"/>
          <w:szCs w:val="24"/>
        </w:rPr>
        <w:t>collecte</w:t>
      </w:r>
      <w:r w:rsidRPr="00480B06">
        <w:rPr>
          <w:rFonts w:ascii="Times New Roman" w:hAnsi="Times New Roman" w:cs="Times New Roman"/>
          <w:sz w:val="24"/>
          <w:szCs w:val="24"/>
        </w:rPr>
        <w:t xml:space="preserve"> d</w:t>
      </w:r>
      <w:r w:rsidR="002F420A" w:rsidRPr="00480B06">
        <w:rPr>
          <w:rFonts w:ascii="Times New Roman" w:hAnsi="Times New Roman" w:cs="Times New Roman"/>
          <w:sz w:val="24"/>
          <w:szCs w:val="24"/>
        </w:rPr>
        <w:t>’</w:t>
      </w:r>
      <w:r w:rsidR="00DC2A54" w:rsidRPr="00480B06">
        <w:rPr>
          <w:rFonts w:ascii="Times New Roman" w:hAnsi="Times New Roman" w:cs="Times New Roman"/>
          <w:sz w:val="24"/>
          <w:szCs w:val="24"/>
        </w:rPr>
        <w:t>énormes</w:t>
      </w:r>
      <w:r w:rsidRPr="00480B06">
        <w:rPr>
          <w:rFonts w:ascii="Times New Roman" w:hAnsi="Times New Roman" w:cs="Times New Roman"/>
          <w:sz w:val="24"/>
          <w:szCs w:val="24"/>
        </w:rPr>
        <w:t xml:space="preserve">  </w:t>
      </w:r>
      <w:r w:rsidR="00DC2A54" w:rsidRPr="00480B06">
        <w:rPr>
          <w:rFonts w:ascii="Times New Roman" w:hAnsi="Times New Roman" w:cs="Times New Roman"/>
          <w:sz w:val="24"/>
          <w:szCs w:val="24"/>
        </w:rPr>
        <w:t>quantités</w:t>
      </w:r>
      <w:r w:rsidR="004615EC" w:rsidRPr="00480B06">
        <w:rPr>
          <w:rFonts w:ascii="Times New Roman" w:hAnsi="Times New Roman" w:cs="Times New Roman"/>
          <w:sz w:val="24"/>
          <w:szCs w:val="24"/>
        </w:rPr>
        <w:t xml:space="preserve">  d’informat</w:t>
      </w:r>
      <w:r w:rsidR="00DC2A54" w:rsidRPr="00480B06">
        <w:rPr>
          <w:rFonts w:ascii="Times New Roman" w:hAnsi="Times New Roman" w:cs="Times New Roman"/>
          <w:sz w:val="24"/>
          <w:szCs w:val="24"/>
        </w:rPr>
        <w:t>ions  simplement  pour le</w:t>
      </w:r>
      <w:r w:rsidRPr="00480B06">
        <w:rPr>
          <w:rFonts w:ascii="Times New Roman" w:hAnsi="Times New Roman" w:cs="Times New Roman"/>
          <w:sz w:val="24"/>
          <w:szCs w:val="24"/>
        </w:rPr>
        <w:t xml:space="preserve"> plaisir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informer,  dont la valeur n</w:t>
      </w:r>
      <w:r w:rsidR="002F420A" w:rsidRPr="00480B06">
        <w:rPr>
          <w:rFonts w:ascii="Times New Roman" w:hAnsi="Times New Roman" w:cs="Times New Roman"/>
          <w:sz w:val="24"/>
          <w:szCs w:val="24"/>
        </w:rPr>
        <w:t>’</w:t>
      </w:r>
      <w:r w:rsidR="004615EC" w:rsidRPr="00480B06">
        <w:rPr>
          <w:rFonts w:ascii="Times New Roman" w:hAnsi="Times New Roman" w:cs="Times New Roman"/>
          <w:sz w:val="24"/>
          <w:szCs w:val="24"/>
        </w:rPr>
        <w:t>est pas apparentée</w:t>
      </w:r>
      <w:r w:rsidRPr="00480B06">
        <w:rPr>
          <w:rFonts w:ascii="Times New Roman" w:hAnsi="Times New Roman" w:cs="Times New Roman"/>
          <w:sz w:val="24"/>
          <w:szCs w:val="24"/>
        </w:rPr>
        <w:t xml:space="preserve">  ni pour </w:t>
      </w:r>
      <w:r w:rsidR="00DC2A54" w:rsidRPr="00480B06">
        <w:rPr>
          <w:rFonts w:ascii="Times New Roman" w:hAnsi="Times New Roman" w:cs="Times New Roman"/>
          <w:sz w:val="24"/>
          <w:szCs w:val="24"/>
        </w:rPr>
        <w:t>entité</w:t>
      </w:r>
      <w:r w:rsidR="0079234D"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  </w:t>
      </w:r>
      <w:r w:rsidR="00DC2A54" w:rsidRPr="00480B06">
        <w:rPr>
          <w:rFonts w:ascii="Times New Roman" w:hAnsi="Times New Roman" w:cs="Times New Roman"/>
          <w:sz w:val="24"/>
          <w:szCs w:val="24"/>
        </w:rPr>
        <w:t>chargée</w:t>
      </w:r>
      <w:r w:rsidRPr="00480B06">
        <w:rPr>
          <w:rFonts w:ascii="Times New Roman" w:hAnsi="Times New Roman" w:cs="Times New Roman"/>
          <w:sz w:val="24"/>
          <w:szCs w:val="24"/>
        </w:rPr>
        <w:t xml:space="preserve"> de la mise en </w:t>
      </w:r>
      <w:r w:rsidR="00DC2A54" w:rsidRPr="00480B06">
        <w:rPr>
          <w:rFonts w:ascii="Times New Roman" w:hAnsi="Times New Roman" w:cs="Times New Roman"/>
          <w:sz w:val="24"/>
          <w:szCs w:val="24"/>
        </w:rPr>
        <w:t>œuvre ni pour l</w:t>
      </w:r>
      <w:r w:rsidR="002F420A" w:rsidRPr="00480B06">
        <w:rPr>
          <w:rFonts w:ascii="Times New Roman" w:hAnsi="Times New Roman" w:cs="Times New Roman"/>
          <w:sz w:val="24"/>
          <w:szCs w:val="24"/>
        </w:rPr>
        <w:t>’</w:t>
      </w:r>
      <w:r w:rsidR="00DC2A54" w:rsidRPr="00480B06">
        <w:rPr>
          <w:rFonts w:ascii="Times New Roman" w:hAnsi="Times New Roman" w:cs="Times New Roman"/>
          <w:sz w:val="24"/>
          <w:szCs w:val="24"/>
        </w:rPr>
        <w:t>agence de contrôl</w:t>
      </w:r>
      <w:r w:rsidR="00EC2273" w:rsidRPr="00480B06">
        <w:rPr>
          <w:rFonts w:ascii="Times New Roman" w:hAnsi="Times New Roman" w:cs="Times New Roman"/>
          <w:sz w:val="24"/>
          <w:szCs w:val="24"/>
        </w:rPr>
        <w:t xml:space="preserve">e externe, </w:t>
      </w:r>
      <w:r w:rsidR="005A1A9F" w:rsidRPr="00480B06">
        <w:rPr>
          <w:rFonts w:ascii="Times New Roman" w:hAnsi="Times New Roman" w:cs="Times New Roman"/>
          <w:sz w:val="24"/>
          <w:szCs w:val="24"/>
        </w:rPr>
        <w:t xml:space="preserve">non </w:t>
      </w:r>
      <w:r w:rsidRPr="00480B06">
        <w:rPr>
          <w:rFonts w:ascii="Times New Roman" w:hAnsi="Times New Roman" w:cs="Times New Roman"/>
          <w:sz w:val="24"/>
          <w:szCs w:val="24"/>
        </w:rPr>
        <w:t>s</w:t>
      </w:r>
      <w:r w:rsidR="00EC2273" w:rsidRPr="00480B06">
        <w:rPr>
          <w:rFonts w:ascii="Times New Roman" w:hAnsi="Times New Roman" w:cs="Times New Roman"/>
          <w:sz w:val="24"/>
          <w:szCs w:val="24"/>
        </w:rPr>
        <w:t xml:space="preserve">eulement </w:t>
      </w:r>
      <w:r w:rsidR="00DC2A54" w:rsidRPr="00480B06">
        <w:rPr>
          <w:rFonts w:ascii="Times New Roman" w:hAnsi="Times New Roman" w:cs="Times New Roman"/>
          <w:sz w:val="24"/>
          <w:szCs w:val="24"/>
        </w:rPr>
        <w:t>fait</w:t>
      </w:r>
      <w:r w:rsidR="00EC2273" w:rsidRPr="00480B06">
        <w:rPr>
          <w:rFonts w:ascii="Times New Roman" w:hAnsi="Times New Roman" w:cs="Times New Roman"/>
          <w:sz w:val="24"/>
          <w:szCs w:val="24"/>
        </w:rPr>
        <w:t xml:space="preserve"> perdre du temps mais également </w:t>
      </w:r>
      <w:r w:rsidRPr="00480B06">
        <w:rPr>
          <w:rFonts w:ascii="Times New Roman" w:hAnsi="Times New Roman" w:cs="Times New Roman"/>
          <w:sz w:val="24"/>
          <w:szCs w:val="24"/>
        </w:rPr>
        <w:t>la qualité  de l</w:t>
      </w:r>
      <w:r w:rsidR="002F420A" w:rsidRPr="00480B06">
        <w:rPr>
          <w:rFonts w:ascii="Times New Roman" w:hAnsi="Times New Roman" w:cs="Times New Roman"/>
          <w:sz w:val="24"/>
          <w:szCs w:val="24"/>
        </w:rPr>
        <w:t>’</w:t>
      </w:r>
      <w:r w:rsidR="00DC2A54" w:rsidRPr="00480B06">
        <w:rPr>
          <w:rFonts w:ascii="Times New Roman" w:hAnsi="Times New Roman" w:cs="Times New Roman"/>
          <w:sz w:val="24"/>
          <w:szCs w:val="24"/>
        </w:rPr>
        <w:t>intervention</w:t>
      </w:r>
      <w:r w:rsidRPr="00480B06">
        <w:rPr>
          <w:rFonts w:ascii="Times New Roman" w:hAnsi="Times New Roman" w:cs="Times New Roman"/>
          <w:sz w:val="24"/>
          <w:szCs w:val="24"/>
        </w:rPr>
        <w:t xml:space="preserve">. Les enseignements  </w:t>
      </w:r>
      <w:r w:rsidR="00DC2A54" w:rsidRPr="00480B06">
        <w:rPr>
          <w:rFonts w:ascii="Times New Roman" w:hAnsi="Times New Roman" w:cs="Times New Roman"/>
          <w:sz w:val="24"/>
          <w:szCs w:val="24"/>
        </w:rPr>
        <w:t>tirés du nombre de c</w:t>
      </w:r>
      <w:r w:rsidRPr="00480B06">
        <w:rPr>
          <w:rFonts w:ascii="Times New Roman" w:hAnsi="Times New Roman" w:cs="Times New Roman"/>
          <w:sz w:val="24"/>
          <w:szCs w:val="24"/>
        </w:rPr>
        <w:t>es in</w:t>
      </w:r>
      <w:r w:rsidR="005A1A9F" w:rsidRPr="00480B06">
        <w:rPr>
          <w:rFonts w:ascii="Times New Roman" w:hAnsi="Times New Roman" w:cs="Times New Roman"/>
          <w:sz w:val="24"/>
          <w:szCs w:val="24"/>
        </w:rPr>
        <w:t xml:space="preserve">terventions </w:t>
      </w:r>
      <w:r w:rsidRPr="00480B06">
        <w:rPr>
          <w:rFonts w:ascii="Times New Roman" w:hAnsi="Times New Roman" w:cs="Times New Roman"/>
          <w:sz w:val="24"/>
          <w:szCs w:val="24"/>
        </w:rPr>
        <w:t xml:space="preserve">ne sont que la </w:t>
      </w:r>
      <w:r w:rsidR="00DC2A54" w:rsidRPr="00480B06">
        <w:rPr>
          <w:rFonts w:ascii="Times New Roman" w:hAnsi="Times New Roman" w:cs="Times New Roman"/>
          <w:sz w:val="24"/>
          <w:szCs w:val="24"/>
        </w:rPr>
        <w:t>collecte d</w:t>
      </w:r>
      <w:r w:rsidR="002F420A" w:rsidRPr="00480B06">
        <w:rPr>
          <w:rFonts w:ascii="Times New Roman" w:hAnsi="Times New Roman" w:cs="Times New Roman"/>
          <w:sz w:val="24"/>
          <w:szCs w:val="24"/>
        </w:rPr>
        <w:t>’</w:t>
      </w:r>
      <w:r w:rsidR="00DC2A54" w:rsidRPr="00480B06">
        <w:rPr>
          <w:rFonts w:ascii="Times New Roman" w:hAnsi="Times New Roman" w:cs="Times New Roman"/>
          <w:sz w:val="24"/>
          <w:szCs w:val="24"/>
        </w:rPr>
        <w:t>informations</w:t>
      </w:r>
      <w:r w:rsidRPr="00480B06">
        <w:rPr>
          <w:rFonts w:ascii="Times New Roman" w:hAnsi="Times New Roman" w:cs="Times New Roman"/>
          <w:sz w:val="24"/>
          <w:szCs w:val="24"/>
        </w:rPr>
        <w:t xml:space="preserve">  ayant des </w:t>
      </w:r>
      <w:r w:rsidR="004615EC" w:rsidRPr="00480B06">
        <w:rPr>
          <w:rFonts w:ascii="Times New Roman" w:hAnsi="Times New Roman" w:cs="Times New Roman"/>
          <w:sz w:val="24"/>
          <w:szCs w:val="24"/>
        </w:rPr>
        <w:t>appli</w:t>
      </w:r>
      <w:r w:rsidRPr="00480B06">
        <w:rPr>
          <w:rFonts w:ascii="Times New Roman" w:hAnsi="Times New Roman" w:cs="Times New Roman"/>
          <w:sz w:val="24"/>
          <w:szCs w:val="24"/>
        </w:rPr>
        <w:t xml:space="preserve">cations pratiques pour mesurer les </w:t>
      </w:r>
      <w:r w:rsidR="00DC2A54" w:rsidRPr="00480B06">
        <w:rPr>
          <w:rFonts w:ascii="Times New Roman" w:hAnsi="Times New Roman" w:cs="Times New Roman"/>
          <w:sz w:val="24"/>
          <w:szCs w:val="24"/>
        </w:rPr>
        <w:t>progrès</w:t>
      </w:r>
      <w:r w:rsidRPr="00480B06">
        <w:rPr>
          <w:rFonts w:ascii="Times New Roman" w:hAnsi="Times New Roman" w:cs="Times New Roman"/>
          <w:sz w:val="24"/>
          <w:szCs w:val="24"/>
        </w:rPr>
        <w:t xml:space="preserve"> </w:t>
      </w:r>
      <w:r w:rsidR="00DC2A54" w:rsidRPr="00480B06">
        <w:rPr>
          <w:rFonts w:ascii="Times New Roman" w:hAnsi="Times New Roman" w:cs="Times New Roman"/>
          <w:sz w:val="24"/>
          <w:szCs w:val="24"/>
        </w:rPr>
        <w:t>réalisés</w:t>
      </w:r>
      <w:r w:rsidRPr="00480B06">
        <w:rPr>
          <w:rFonts w:ascii="Times New Roman" w:hAnsi="Times New Roman" w:cs="Times New Roman"/>
          <w:sz w:val="24"/>
          <w:szCs w:val="24"/>
        </w:rPr>
        <w:t xml:space="preserve"> par rapport aux objectifs et visant </w:t>
      </w:r>
      <w:r w:rsidR="00DC2A54" w:rsidRPr="00480B06">
        <w:rPr>
          <w:rFonts w:ascii="Times New Roman" w:hAnsi="Times New Roman" w:cs="Times New Roman"/>
          <w:sz w:val="24"/>
          <w:szCs w:val="24"/>
        </w:rPr>
        <w:t>à</w:t>
      </w:r>
      <w:r w:rsidRPr="00480B06">
        <w:rPr>
          <w:rFonts w:ascii="Times New Roman" w:hAnsi="Times New Roman" w:cs="Times New Roman"/>
          <w:sz w:val="24"/>
          <w:szCs w:val="24"/>
        </w:rPr>
        <w:t xml:space="preserve"> </w:t>
      </w:r>
      <w:r w:rsidR="00DC2A54" w:rsidRPr="00480B06">
        <w:rPr>
          <w:rFonts w:ascii="Times New Roman" w:hAnsi="Times New Roman" w:cs="Times New Roman"/>
          <w:sz w:val="24"/>
          <w:szCs w:val="24"/>
        </w:rPr>
        <w:t>améliorer  encore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allocation  des interventions.</w:t>
      </w:r>
    </w:p>
    <w:p w:rsidR="0055439E" w:rsidRPr="00480B06" w:rsidRDefault="0055439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lastRenderedPageBreak/>
        <w:t>La conception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un </w:t>
      </w:r>
      <w:r w:rsidR="004615EC" w:rsidRPr="00480B06">
        <w:rPr>
          <w:rFonts w:ascii="Times New Roman" w:hAnsi="Times New Roman" w:cs="Times New Roman"/>
          <w:sz w:val="24"/>
          <w:szCs w:val="24"/>
        </w:rPr>
        <w:t>système</w:t>
      </w:r>
      <w:r w:rsidR="00DC2A54" w:rsidRPr="00480B06">
        <w:rPr>
          <w:rFonts w:ascii="Times New Roman" w:hAnsi="Times New Roman" w:cs="Times New Roman"/>
          <w:sz w:val="24"/>
          <w:szCs w:val="24"/>
        </w:rPr>
        <w:t xml:space="preserve"> sur</w:t>
      </w:r>
      <w:r w:rsidRPr="00480B06">
        <w:rPr>
          <w:rFonts w:ascii="Times New Roman" w:hAnsi="Times New Roman" w:cs="Times New Roman"/>
          <w:sz w:val="24"/>
          <w:szCs w:val="24"/>
        </w:rPr>
        <w:t xml:space="preserve"> </w:t>
      </w:r>
      <w:r w:rsidR="00B038D5" w:rsidRPr="00480B06">
        <w:rPr>
          <w:rFonts w:ascii="Times New Roman" w:hAnsi="Times New Roman" w:cs="Times New Roman"/>
          <w:sz w:val="24"/>
          <w:szCs w:val="24"/>
        </w:rPr>
        <w:t>paramètres</w:t>
      </w:r>
      <w:r w:rsidR="004615EC"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la conversion en indicateurs mesurables des </w:t>
      </w:r>
      <w:r w:rsidR="00DC2A54" w:rsidRPr="00480B06">
        <w:rPr>
          <w:rFonts w:ascii="Times New Roman" w:hAnsi="Times New Roman" w:cs="Times New Roman"/>
          <w:sz w:val="24"/>
          <w:szCs w:val="24"/>
        </w:rPr>
        <w:t>déclarations</w:t>
      </w:r>
      <w:r w:rsidRPr="00480B06">
        <w:rPr>
          <w:rFonts w:ascii="Times New Roman" w:hAnsi="Times New Roman" w:cs="Times New Roman"/>
          <w:sz w:val="24"/>
          <w:szCs w:val="24"/>
        </w:rPr>
        <w:t xml:space="preserve"> sur la qualité</w:t>
      </w:r>
      <w:r w:rsidR="00DD183F" w:rsidRPr="00480B06">
        <w:rPr>
          <w:rFonts w:ascii="Times New Roman" w:hAnsi="Times New Roman" w:cs="Times New Roman"/>
          <w:sz w:val="24"/>
          <w:szCs w:val="24"/>
        </w:rPr>
        <w:t xml:space="preserve"> attendue. Il </w:t>
      </w:r>
      <w:r w:rsidRPr="00480B06">
        <w:rPr>
          <w:rFonts w:ascii="Times New Roman" w:hAnsi="Times New Roman" w:cs="Times New Roman"/>
          <w:sz w:val="24"/>
          <w:szCs w:val="24"/>
        </w:rPr>
        <w:t xml:space="preserve">faut </w:t>
      </w:r>
      <w:r w:rsidR="00B65223" w:rsidRPr="00480B06">
        <w:rPr>
          <w:rFonts w:ascii="Times New Roman" w:hAnsi="Times New Roman" w:cs="Times New Roman"/>
          <w:sz w:val="24"/>
          <w:szCs w:val="24"/>
        </w:rPr>
        <w:t>également</w:t>
      </w:r>
      <w:r w:rsidRPr="00480B06">
        <w:rPr>
          <w:rFonts w:ascii="Times New Roman" w:hAnsi="Times New Roman" w:cs="Times New Roman"/>
          <w:sz w:val="24"/>
          <w:szCs w:val="24"/>
        </w:rPr>
        <w:t xml:space="preserve"> fixer des </w:t>
      </w:r>
      <w:r w:rsidR="00DC2A54" w:rsidRPr="00480B06">
        <w:rPr>
          <w:rFonts w:ascii="Times New Roman" w:hAnsi="Times New Roman" w:cs="Times New Roman"/>
          <w:sz w:val="24"/>
          <w:szCs w:val="24"/>
        </w:rPr>
        <w:t xml:space="preserve">seuls de performance, sélectionner </w:t>
      </w:r>
      <w:r w:rsidRPr="00480B06">
        <w:rPr>
          <w:rFonts w:ascii="Times New Roman" w:hAnsi="Times New Roman" w:cs="Times New Roman"/>
          <w:sz w:val="24"/>
          <w:szCs w:val="24"/>
        </w:rPr>
        <w:t>les sources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information, mettre en place un </w:t>
      </w:r>
      <w:r w:rsidR="00F254F6" w:rsidRPr="00480B06">
        <w:rPr>
          <w:rFonts w:ascii="Times New Roman" w:hAnsi="Times New Roman" w:cs="Times New Roman"/>
          <w:sz w:val="24"/>
          <w:szCs w:val="24"/>
        </w:rPr>
        <w:t>système</w:t>
      </w:r>
      <w:r w:rsidRPr="00480B06">
        <w:rPr>
          <w:rFonts w:ascii="Times New Roman" w:hAnsi="Times New Roman" w:cs="Times New Roman"/>
          <w:sz w:val="24"/>
          <w:szCs w:val="24"/>
        </w:rPr>
        <w:t xml:space="preserve"> de collecte de </w:t>
      </w:r>
      <w:r w:rsidR="007A0011" w:rsidRPr="00480B06">
        <w:rPr>
          <w:rFonts w:ascii="Times New Roman" w:hAnsi="Times New Roman" w:cs="Times New Roman"/>
          <w:sz w:val="24"/>
          <w:szCs w:val="24"/>
        </w:rPr>
        <w:t>données</w:t>
      </w:r>
      <w:r w:rsidRPr="00480B06">
        <w:rPr>
          <w:rFonts w:ascii="Times New Roman" w:hAnsi="Times New Roman" w:cs="Times New Roman"/>
          <w:sz w:val="24"/>
          <w:szCs w:val="24"/>
        </w:rPr>
        <w:t xml:space="preserve"> et de compilation des </w:t>
      </w:r>
      <w:r w:rsidR="00DC2A54" w:rsidRPr="00480B06">
        <w:rPr>
          <w:rFonts w:ascii="Times New Roman" w:hAnsi="Times New Roman" w:cs="Times New Roman"/>
          <w:sz w:val="24"/>
          <w:szCs w:val="24"/>
        </w:rPr>
        <w:t>résultats</w:t>
      </w:r>
      <w:r w:rsidRPr="00480B06">
        <w:rPr>
          <w:rFonts w:ascii="Times New Roman" w:hAnsi="Times New Roman" w:cs="Times New Roman"/>
          <w:sz w:val="24"/>
          <w:szCs w:val="24"/>
        </w:rPr>
        <w:t xml:space="preserve">, et mener des </w:t>
      </w:r>
      <w:r w:rsidR="00DC2A54" w:rsidRPr="00480B06">
        <w:rPr>
          <w:rFonts w:ascii="Times New Roman" w:hAnsi="Times New Roman" w:cs="Times New Roman"/>
          <w:sz w:val="24"/>
          <w:szCs w:val="24"/>
        </w:rPr>
        <w:t>activités</w:t>
      </w:r>
      <w:r w:rsidRPr="00480B06">
        <w:rPr>
          <w:rFonts w:ascii="Times New Roman" w:hAnsi="Times New Roman" w:cs="Times New Roman"/>
          <w:sz w:val="24"/>
          <w:szCs w:val="24"/>
        </w:rPr>
        <w:t xml:space="preserve"> de suivi. En </w:t>
      </w:r>
      <w:r w:rsidR="00DC2A54" w:rsidRPr="00480B06">
        <w:rPr>
          <w:rFonts w:ascii="Times New Roman" w:hAnsi="Times New Roman" w:cs="Times New Roman"/>
          <w:sz w:val="24"/>
          <w:szCs w:val="24"/>
        </w:rPr>
        <w:t>général</w:t>
      </w:r>
      <w:r w:rsidRPr="00480B06">
        <w:rPr>
          <w:rFonts w:ascii="Times New Roman" w:hAnsi="Times New Roman" w:cs="Times New Roman"/>
          <w:sz w:val="24"/>
          <w:szCs w:val="24"/>
        </w:rPr>
        <w:t>, la conception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un </w:t>
      </w:r>
      <w:r w:rsidR="007A0011" w:rsidRPr="00480B06">
        <w:rPr>
          <w:rFonts w:ascii="Times New Roman" w:hAnsi="Times New Roman" w:cs="Times New Roman"/>
          <w:sz w:val="24"/>
          <w:szCs w:val="24"/>
        </w:rPr>
        <w:t>système</w:t>
      </w:r>
      <w:r w:rsidR="00DC2A54" w:rsidRPr="00480B06">
        <w:rPr>
          <w:rFonts w:ascii="Times New Roman" w:hAnsi="Times New Roman" w:cs="Times New Roman"/>
          <w:sz w:val="24"/>
          <w:szCs w:val="24"/>
        </w:rPr>
        <w:t xml:space="preserve"> de suivi doit i</w:t>
      </w:r>
      <w:r w:rsidRPr="00480B06">
        <w:rPr>
          <w:rFonts w:ascii="Times New Roman" w:hAnsi="Times New Roman" w:cs="Times New Roman"/>
          <w:sz w:val="24"/>
          <w:szCs w:val="24"/>
        </w:rPr>
        <w:t>nclure tous les niveaux de personne</w:t>
      </w:r>
      <w:r w:rsidR="00DC2A54" w:rsidRPr="00480B06">
        <w:rPr>
          <w:rFonts w:ascii="Times New Roman" w:hAnsi="Times New Roman" w:cs="Times New Roman"/>
          <w:sz w:val="24"/>
          <w:szCs w:val="24"/>
        </w:rPr>
        <w:t xml:space="preserve"> </w:t>
      </w:r>
      <w:r w:rsidR="005E76C9" w:rsidRPr="00480B06">
        <w:rPr>
          <w:rFonts w:ascii="Times New Roman" w:hAnsi="Times New Roman" w:cs="Times New Roman"/>
          <w:sz w:val="24"/>
          <w:szCs w:val="24"/>
        </w:rPr>
        <w:t>en</w:t>
      </w:r>
      <w:r w:rsidR="00DC2A54" w:rsidRPr="00480B06">
        <w:rPr>
          <w:rFonts w:ascii="Times New Roman" w:hAnsi="Times New Roman" w:cs="Times New Roman"/>
          <w:sz w:val="24"/>
          <w:szCs w:val="24"/>
        </w:rPr>
        <w:t>fin que chacun récolte</w:t>
      </w:r>
      <w:r w:rsidRPr="00480B06">
        <w:rPr>
          <w:rFonts w:ascii="Times New Roman" w:hAnsi="Times New Roman" w:cs="Times New Roman"/>
          <w:sz w:val="24"/>
          <w:szCs w:val="24"/>
        </w:rPr>
        <w:t xml:space="preserve"> toutes les informations</w:t>
      </w:r>
      <w:r w:rsidR="00DC2A54" w:rsidRPr="00480B06">
        <w:rPr>
          <w:rFonts w:ascii="Times New Roman" w:hAnsi="Times New Roman" w:cs="Times New Roman"/>
          <w:sz w:val="24"/>
          <w:szCs w:val="24"/>
        </w:rPr>
        <w:t xml:space="preserve"> </w:t>
      </w:r>
      <w:r w:rsidR="00B65223" w:rsidRPr="00480B06">
        <w:rPr>
          <w:rFonts w:ascii="Times New Roman" w:hAnsi="Times New Roman" w:cs="Times New Roman"/>
          <w:sz w:val="24"/>
          <w:szCs w:val="24"/>
        </w:rPr>
        <w:t>nécessaire</w:t>
      </w:r>
      <w:r w:rsidRPr="00480B06">
        <w:rPr>
          <w:rFonts w:ascii="Times New Roman" w:hAnsi="Times New Roman" w:cs="Times New Roman"/>
          <w:sz w:val="24"/>
          <w:szCs w:val="24"/>
        </w:rPr>
        <w:t>s.</w:t>
      </w:r>
    </w:p>
    <w:p w:rsidR="0055439E" w:rsidRPr="00480B06" w:rsidRDefault="007B4C21" w:rsidP="00744F9D">
      <w:pPr>
        <w:pStyle w:val="Titre2"/>
        <w:spacing w:line="360" w:lineRule="auto"/>
        <w:rPr>
          <w:rFonts w:ascii="Times New Roman" w:hAnsi="Times New Roman" w:cs="Times New Roman"/>
          <w:color w:val="auto"/>
          <w:sz w:val="24"/>
          <w:szCs w:val="24"/>
        </w:rPr>
      </w:pPr>
      <w:bookmarkStart w:id="212" w:name="_Toc149225821"/>
      <w:r>
        <w:rPr>
          <w:rFonts w:ascii="Times New Roman" w:hAnsi="Times New Roman" w:cs="Times New Roman"/>
          <w:color w:val="auto"/>
          <w:sz w:val="24"/>
          <w:szCs w:val="24"/>
        </w:rPr>
        <w:t>1.</w:t>
      </w:r>
      <w:r w:rsidR="00AF6EC7">
        <w:rPr>
          <w:rFonts w:ascii="Times New Roman" w:hAnsi="Times New Roman" w:cs="Times New Roman"/>
          <w:color w:val="auto"/>
          <w:sz w:val="24"/>
          <w:szCs w:val="24"/>
        </w:rPr>
        <w:t xml:space="preserve"> </w:t>
      </w:r>
      <w:r w:rsidR="00DC2A54" w:rsidRPr="00480B06">
        <w:rPr>
          <w:rFonts w:ascii="Times New Roman" w:hAnsi="Times New Roman" w:cs="Times New Roman"/>
          <w:color w:val="auto"/>
          <w:sz w:val="24"/>
          <w:szCs w:val="24"/>
        </w:rPr>
        <w:t>Méthodes</w:t>
      </w:r>
      <w:r w:rsidR="0055439E" w:rsidRPr="00480B06">
        <w:rPr>
          <w:rFonts w:ascii="Times New Roman" w:hAnsi="Times New Roman" w:cs="Times New Roman"/>
          <w:color w:val="auto"/>
          <w:sz w:val="24"/>
          <w:szCs w:val="24"/>
        </w:rPr>
        <w:t xml:space="preserve"> et </w:t>
      </w:r>
      <w:r w:rsidR="00B038D5" w:rsidRPr="00480B06">
        <w:rPr>
          <w:rFonts w:ascii="Times New Roman" w:hAnsi="Times New Roman" w:cs="Times New Roman"/>
          <w:color w:val="auto"/>
          <w:sz w:val="24"/>
          <w:szCs w:val="24"/>
        </w:rPr>
        <w:t>stratégies</w:t>
      </w:r>
      <w:r w:rsidR="00DC2A54" w:rsidRPr="00480B06">
        <w:rPr>
          <w:rFonts w:ascii="Times New Roman" w:hAnsi="Times New Roman" w:cs="Times New Roman"/>
          <w:color w:val="auto"/>
          <w:sz w:val="24"/>
          <w:szCs w:val="24"/>
        </w:rPr>
        <w:t xml:space="preserve"> pour l</w:t>
      </w:r>
      <w:r w:rsidR="002F420A" w:rsidRPr="00480B06">
        <w:rPr>
          <w:rFonts w:ascii="Times New Roman" w:hAnsi="Times New Roman" w:cs="Times New Roman"/>
          <w:color w:val="auto"/>
          <w:sz w:val="24"/>
          <w:szCs w:val="24"/>
        </w:rPr>
        <w:t>’</w:t>
      </w:r>
      <w:r w:rsidR="0048114D" w:rsidRPr="00480B06">
        <w:rPr>
          <w:rFonts w:ascii="Times New Roman" w:hAnsi="Times New Roman" w:cs="Times New Roman"/>
          <w:color w:val="auto"/>
          <w:sz w:val="24"/>
          <w:szCs w:val="24"/>
        </w:rPr>
        <w:t xml:space="preserve">assurance </w:t>
      </w:r>
      <w:r w:rsidR="0055439E" w:rsidRPr="00480B06">
        <w:rPr>
          <w:rFonts w:ascii="Times New Roman" w:hAnsi="Times New Roman" w:cs="Times New Roman"/>
          <w:color w:val="auto"/>
          <w:sz w:val="24"/>
          <w:szCs w:val="24"/>
        </w:rPr>
        <w:t xml:space="preserve">qualité dans </w:t>
      </w:r>
      <w:r w:rsidR="00DC2A54" w:rsidRPr="00480B06">
        <w:rPr>
          <w:rFonts w:ascii="Times New Roman" w:hAnsi="Times New Roman" w:cs="Times New Roman"/>
          <w:color w:val="auto"/>
          <w:sz w:val="24"/>
          <w:szCs w:val="24"/>
        </w:rPr>
        <w:t>l</w:t>
      </w:r>
      <w:r w:rsidR="0055439E" w:rsidRPr="00480B06">
        <w:rPr>
          <w:rFonts w:ascii="Times New Roman" w:hAnsi="Times New Roman" w:cs="Times New Roman"/>
          <w:color w:val="auto"/>
          <w:sz w:val="24"/>
          <w:szCs w:val="24"/>
        </w:rPr>
        <w:t xml:space="preserve">e </w:t>
      </w:r>
      <w:r w:rsidR="00DC2A54" w:rsidRPr="00480B06">
        <w:rPr>
          <w:rFonts w:ascii="Times New Roman" w:hAnsi="Times New Roman" w:cs="Times New Roman"/>
          <w:color w:val="auto"/>
          <w:sz w:val="24"/>
          <w:szCs w:val="24"/>
        </w:rPr>
        <w:t>système</w:t>
      </w:r>
      <w:r w:rsidR="0055439E" w:rsidRPr="00480B06">
        <w:rPr>
          <w:rFonts w:ascii="Times New Roman" w:hAnsi="Times New Roman" w:cs="Times New Roman"/>
          <w:color w:val="auto"/>
          <w:sz w:val="24"/>
          <w:szCs w:val="24"/>
        </w:rPr>
        <w:t xml:space="preserve"> de </w:t>
      </w:r>
      <w:r w:rsidR="00DC2A54" w:rsidRPr="00480B06">
        <w:rPr>
          <w:rFonts w:ascii="Times New Roman" w:hAnsi="Times New Roman" w:cs="Times New Roman"/>
          <w:color w:val="auto"/>
          <w:sz w:val="24"/>
          <w:szCs w:val="24"/>
        </w:rPr>
        <w:t>prestation</w:t>
      </w:r>
      <w:r w:rsidR="0055439E" w:rsidRPr="00480B06">
        <w:rPr>
          <w:rFonts w:ascii="Times New Roman" w:hAnsi="Times New Roman" w:cs="Times New Roman"/>
          <w:color w:val="auto"/>
          <w:sz w:val="24"/>
          <w:szCs w:val="24"/>
        </w:rPr>
        <w:t xml:space="preserve"> de soins de </w:t>
      </w:r>
      <w:r w:rsidR="007A0011" w:rsidRPr="00480B06">
        <w:rPr>
          <w:rFonts w:ascii="Times New Roman" w:hAnsi="Times New Roman" w:cs="Times New Roman"/>
          <w:color w:val="auto"/>
          <w:sz w:val="24"/>
          <w:szCs w:val="24"/>
        </w:rPr>
        <w:t>santé</w:t>
      </w:r>
      <w:r w:rsidR="00AF6EC7">
        <w:rPr>
          <w:rFonts w:ascii="Times New Roman" w:hAnsi="Times New Roman" w:cs="Times New Roman"/>
          <w:color w:val="auto"/>
          <w:sz w:val="24"/>
          <w:szCs w:val="24"/>
        </w:rPr>
        <w:t>.</w:t>
      </w:r>
      <w:bookmarkEnd w:id="212"/>
    </w:p>
    <w:p w:rsidR="0055439E" w:rsidRPr="00480B06" w:rsidRDefault="0055439E" w:rsidP="00744F9D">
      <w:pPr>
        <w:spacing w:after="0" w:line="360" w:lineRule="auto"/>
        <w:jc w:val="both"/>
        <w:rPr>
          <w:rFonts w:ascii="Times New Roman" w:hAnsi="Times New Roman" w:cs="Times New Roman"/>
          <w:sz w:val="24"/>
          <w:szCs w:val="24"/>
        </w:rPr>
      </w:pPr>
      <w:r w:rsidRPr="00AF6EC7">
        <w:rPr>
          <w:rFonts w:ascii="Times New Roman" w:hAnsi="Times New Roman" w:cs="Times New Roman"/>
          <w:i/>
          <w:sz w:val="24"/>
          <w:szCs w:val="24"/>
        </w:rPr>
        <w:t>Cho</w:t>
      </w:r>
      <w:r w:rsidR="00DC2A54" w:rsidRPr="00AF6EC7">
        <w:rPr>
          <w:rFonts w:ascii="Times New Roman" w:hAnsi="Times New Roman" w:cs="Times New Roman"/>
          <w:i/>
          <w:sz w:val="24"/>
          <w:szCs w:val="24"/>
        </w:rPr>
        <w:t>ix des indicateurs</w:t>
      </w:r>
      <w:r w:rsidR="00DC2A54" w:rsidRPr="00480B06">
        <w:rPr>
          <w:rFonts w:ascii="Times New Roman" w:hAnsi="Times New Roman" w:cs="Times New Roman"/>
          <w:sz w:val="24"/>
          <w:szCs w:val="24"/>
        </w:rPr>
        <w:t xml:space="preserve"> </w:t>
      </w:r>
      <w:r w:rsidR="00AF6EC7">
        <w:rPr>
          <w:rFonts w:ascii="Times New Roman" w:hAnsi="Times New Roman" w:cs="Times New Roman"/>
          <w:sz w:val="24"/>
          <w:szCs w:val="24"/>
        </w:rPr>
        <w:t>: u</w:t>
      </w:r>
      <w:r w:rsidRPr="00480B06">
        <w:rPr>
          <w:rFonts w:ascii="Times New Roman" w:hAnsi="Times New Roman" w:cs="Times New Roman"/>
          <w:sz w:val="24"/>
          <w:szCs w:val="24"/>
        </w:rPr>
        <w:t>n indicateur est une (oncti</w:t>
      </w:r>
      <w:r w:rsidR="00DC2A54" w:rsidRPr="00480B06">
        <w:rPr>
          <w:rFonts w:ascii="Times New Roman" w:hAnsi="Times New Roman" w:cs="Times New Roman"/>
          <w:sz w:val="24"/>
          <w:szCs w:val="24"/>
        </w:rPr>
        <w:t>on tangible de la performance ré</w:t>
      </w:r>
      <w:r w:rsidRPr="00480B06">
        <w:rPr>
          <w:rFonts w:ascii="Times New Roman" w:hAnsi="Times New Roman" w:cs="Times New Roman"/>
          <w:sz w:val="24"/>
          <w:szCs w:val="24"/>
        </w:rPr>
        <w:t xml:space="preserve">elle du </w:t>
      </w:r>
      <w:r w:rsidR="007A0011" w:rsidRPr="00480B06">
        <w:rPr>
          <w:rFonts w:ascii="Times New Roman" w:hAnsi="Times New Roman" w:cs="Times New Roman"/>
          <w:sz w:val="24"/>
          <w:szCs w:val="24"/>
        </w:rPr>
        <w:t>système</w:t>
      </w:r>
      <w:r w:rsidRPr="00480B06">
        <w:rPr>
          <w:rFonts w:ascii="Times New Roman" w:hAnsi="Times New Roman" w:cs="Times New Roman"/>
          <w:sz w:val="24"/>
          <w:szCs w:val="24"/>
        </w:rPr>
        <w:t xml:space="preserve"> qui indique dans qu</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elle mesure les </w:t>
      </w:r>
      <w:r w:rsidR="003271D2" w:rsidRPr="00480B06">
        <w:rPr>
          <w:rFonts w:ascii="Times New Roman" w:hAnsi="Times New Roman" w:cs="Times New Roman"/>
          <w:sz w:val="24"/>
          <w:szCs w:val="24"/>
        </w:rPr>
        <w:t xml:space="preserve">résultats </w:t>
      </w:r>
      <w:r w:rsidR="005E76C9" w:rsidRPr="00480B06">
        <w:rPr>
          <w:rFonts w:ascii="Times New Roman" w:hAnsi="Times New Roman" w:cs="Times New Roman"/>
          <w:sz w:val="24"/>
          <w:szCs w:val="24"/>
        </w:rPr>
        <w:t xml:space="preserve"> souhaité</w:t>
      </w:r>
      <w:r w:rsidRPr="00480B06">
        <w:rPr>
          <w:rFonts w:ascii="Times New Roman" w:hAnsi="Times New Roman" w:cs="Times New Roman"/>
          <w:sz w:val="24"/>
          <w:szCs w:val="24"/>
        </w:rPr>
        <w:t xml:space="preserve">s </w:t>
      </w:r>
      <w:r w:rsidR="00DC2A54" w:rsidRPr="00480B06">
        <w:rPr>
          <w:rFonts w:ascii="Times New Roman" w:hAnsi="Times New Roman" w:cs="Times New Roman"/>
          <w:sz w:val="24"/>
          <w:szCs w:val="24"/>
        </w:rPr>
        <w:t>sont obtenus ou dans quelle mesu</w:t>
      </w:r>
      <w:r w:rsidR="00814382" w:rsidRPr="00480B06">
        <w:rPr>
          <w:rFonts w:ascii="Times New Roman" w:hAnsi="Times New Roman" w:cs="Times New Roman"/>
          <w:sz w:val="24"/>
          <w:szCs w:val="24"/>
        </w:rPr>
        <w:t>re le protocole</w:t>
      </w:r>
      <w:r w:rsidR="005E76C9" w:rsidRPr="00480B06">
        <w:rPr>
          <w:rFonts w:ascii="Times New Roman" w:hAnsi="Times New Roman" w:cs="Times New Roman"/>
          <w:sz w:val="24"/>
          <w:szCs w:val="24"/>
        </w:rPr>
        <w:t xml:space="preserve"> et </w:t>
      </w:r>
      <w:r w:rsidR="00814382" w:rsidRPr="00480B06">
        <w:rPr>
          <w:rFonts w:ascii="Times New Roman" w:hAnsi="Times New Roman" w:cs="Times New Roman"/>
          <w:sz w:val="24"/>
          <w:szCs w:val="24"/>
        </w:rPr>
        <w:t>la procédure</w:t>
      </w:r>
      <w:r w:rsidR="005E76C9" w:rsidRPr="00480B06">
        <w:rPr>
          <w:rFonts w:ascii="Times New Roman" w:hAnsi="Times New Roman" w:cs="Times New Roman"/>
          <w:sz w:val="24"/>
          <w:szCs w:val="24"/>
        </w:rPr>
        <w:t xml:space="preserve"> </w:t>
      </w:r>
      <w:r w:rsidR="00814382" w:rsidRPr="00480B06">
        <w:rPr>
          <w:rFonts w:ascii="Times New Roman" w:hAnsi="Times New Roman" w:cs="Times New Roman"/>
          <w:sz w:val="24"/>
          <w:szCs w:val="24"/>
        </w:rPr>
        <w:t>opérationnelle</w:t>
      </w:r>
      <w:r w:rsidRPr="00480B06">
        <w:rPr>
          <w:rFonts w:ascii="Times New Roman" w:hAnsi="Times New Roman" w:cs="Times New Roman"/>
          <w:sz w:val="24"/>
          <w:szCs w:val="24"/>
        </w:rPr>
        <w:t xml:space="preserve"> standard sont  </w:t>
      </w:r>
      <w:r w:rsidR="00DC2A54" w:rsidRPr="00480B06">
        <w:rPr>
          <w:rFonts w:ascii="Times New Roman" w:hAnsi="Times New Roman" w:cs="Times New Roman"/>
          <w:sz w:val="24"/>
          <w:szCs w:val="24"/>
        </w:rPr>
        <w:t>respectés</w:t>
      </w:r>
      <w:r w:rsidR="005E76C9" w:rsidRPr="00480B06">
        <w:rPr>
          <w:rFonts w:ascii="Times New Roman" w:hAnsi="Times New Roman" w:cs="Times New Roman"/>
          <w:sz w:val="24"/>
          <w:szCs w:val="24"/>
        </w:rPr>
        <w:t>. L</w:t>
      </w:r>
      <w:r w:rsidRPr="00480B06">
        <w:rPr>
          <w:rFonts w:ascii="Times New Roman" w:hAnsi="Times New Roman" w:cs="Times New Roman"/>
          <w:sz w:val="24"/>
          <w:szCs w:val="24"/>
        </w:rPr>
        <w:t xml:space="preserve">a </w:t>
      </w:r>
      <w:r w:rsidR="00DC2A54" w:rsidRPr="00480B06">
        <w:rPr>
          <w:rFonts w:ascii="Times New Roman" w:hAnsi="Times New Roman" w:cs="Times New Roman"/>
          <w:sz w:val="24"/>
          <w:szCs w:val="24"/>
        </w:rPr>
        <w:t>cohérence</w:t>
      </w:r>
      <w:r w:rsidRPr="00480B06">
        <w:rPr>
          <w:rFonts w:ascii="Times New Roman" w:hAnsi="Times New Roman" w:cs="Times New Roman"/>
          <w:sz w:val="24"/>
          <w:szCs w:val="24"/>
        </w:rPr>
        <w:t xml:space="preserve"> ou la pertinence des pr</w:t>
      </w:r>
      <w:r w:rsidR="00DC2A54" w:rsidRPr="00480B06">
        <w:rPr>
          <w:rFonts w:ascii="Times New Roman" w:hAnsi="Times New Roman" w:cs="Times New Roman"/>
          <w:sz w:val="24"/>
          <w:szCs w:val="24"/>
        </w:rPr>
        <w:t xml:space="preserve">atiques cliniques et de gestion </w:t>
      </w:r>
      <w:r w:rsidRPr="00480B06">
        <w:rPr>
          <w:rFonts w:ascii="Times New Roman" w:hAnsi="Times New Roman" w:cs="Times New Roman"/>
          <w:sz w:val="24"/>
          <w:szCs w:val="24"/>
        </w:rPr>
        <w:t xml:space="preserve">essentielles sont suivies </w:t>
      </w:r>
      <w:r w:rsidR="00EC2273" w:rsidRPr="00480B06">
        <w:rPr>
          <w:rFonts w:ascii="Times New Roman" w:hAnsi="Times New Roman" w:cs="Times New Roman"/>
          <w:sz w:val="24"/>
          <w:szCs w:val="24"/>
        </w:rPr>
        <w:t>à</w:t>
      </w:r>
      <w:r w:rsidR="00DC2A54" w:rsidRPr="00480B06">
        <w:rPr>
          <w:rFonts w:ascii="Times New Roman" w:hAnsi="Times New Roman" w:cs="Times New Roman"/>
          <w:sz w:val="24"/>
          <w:szCs w:val="24"/>
        </w:rPr>
        <w:t xml:space="preserve"> l</w:t>
      </w:r>
      <w:r w:rsidR="002F420A" w:rsidRPr="00480B06">
        <w:rPr>
          <w:rFonts w:ascii="Times New Roman" w:hAnsi="Times New Roman" w:cs="Times New Roman"/>
          <w:sz w:val="24"/>
          <w:szCs w:val="24"/>
        </w:rPr>
        <w:t>’</w:t>
      </w:r>
      <w:r w:rsidR="00DC2A54" w:rsidRPr="00480B06">
        <w:rPr>
          <w:rFonts w:ascii="Times New Roman" w:hAnsi="Times New Roman" w:cs="Times New Roman"/>
          <w:sz w:val="24"/>
          <w:szCs w:val="24"/>
        </w:rPr>
        <w:t>ai</w:t>
      </w:r>
      <w:r w:rsidRPr="00480B06">
        <w:rPr>
          <w:rFonts w:ascii="Times New Roman" w:hAnsi="Times New Roman" w:cs="Times New Roman"/>
          <w:sz w:val="24"/>
          <w:szCs w:val="24"/>
        </w:rPr>
        <w:t>de d</w:t>
      </w:r>
      <w:r w:rsidR="002F420A" w:rsidRPr="00480B06">
        <w:rPr>
          <w:rFonts w:ascii="Times New Roman" w:hAnsi="Times New Roman" w:cs="Times New Roman"/>
          <w:sz w:val="24"/>
          <w:szCs w:val="24"/>
        </w:rPr>
        <w:t>’</w:t>
      </w:r>
      <w:r w:rsidR="00DC2A54" w:rsidRPr="00480B06">
        <w:rPr>
          <w:rFonts w:ascii="Times New Roman" w:hAnsi="Times New Roman" w:cs="Times New Roman"/>
          <w:sz w:val="24"/>
          <w:szCs w:val="24"/>
        </w:rPr>
        <w:t>indicateurs. Le choix d</w:t>
      </w:r>
      <w:r w:rsidR="002F420A" w:rsidRPr="00480B06">
        <w:rPr>
          <w:rFonts w:ascii="Times New Roman" w:hAnsi="Times New Roman" w:cs="Times New Roman"/>
          <w:sz w:val="24"/>
          <w:szCs w:val="24"/>
        </w:rPr>
        <w:t>’</w:t>
      </w:r>
      <w:r w:rsidR="00DC2A54" w:rsidRPr="00480B06">
        <w:rPr>
          <w:rFonts w:ascii="Times New Roman" w:hAnsi="Times New Roman" w:cs="Times New Roman"/>
          <w:sz w:val="24"/>
          <w:szCs w:val="24"/>
        </w:rPr>
        <w:t>un indi</w:t>
      </w:r>
      <w:r w:rsidRPr="00480B06">
        <w:rPr>
          <w:rFonts w:ascii="Times New Roman" w:hAnsi="Times New Roman" w:cs="Times New Roman"/>
          <w:sz w:val="24"/>
          <w:szCs w:val="24"/>
        </w:rPr>
        <w:t>cateur</w:t>
      </w:r>
      <w:r w:rsidR="00DC2A54"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pour chaque norme ou </w:t>
      </w:r>
      <w:r w:rsidR="00DC2A54" w:rsidRPr="00480B06">
        <w:rPr>
          <w:rFonts w:ascii="Times New Roman" w:hAnsi="Times New Roman" w:cs="Times New Roman"/>
          <w:sz w:val="24"/>
          <w:szCs w:val="24"/>
        </w:rPr>
        <w:t>spécifications est super</w:t>
      </w:r>
      <w:r w:rsidR="005E76C9" w:rsidRPr="00480B06">
        <w:rPr>
          <w:rFonts w:ascii="Times New Roman" w:hAnsi="Times New Roman" w:cs="Times New Roman"/>
          <w:sz w:val="24"/>
          <w:szCs w:val="24"/>
        </w:rPr>
        <w:t xml:space="preserve"> </w:t>
      </w:r>
      <w:r w:rsidR="00DC2A54" w:rsidRPr="00480B06">
        <w:rPr>
          <w:rFonts w:ascii="Times New Roman" w:hAnsi="Times New Roman" w:cs="Times New Roman"/>
          <w:sz w:val="24"/>
          <w:szCs w:val="24"/>
        </w:rPr>
        <w:t>flu</w:t>
      </w:r>
      <w:r w:rsidR="005E76C9" w:rsidRPr="00480B06">
        <w:rPr>
          <w:rFonts w:ascii="Times New Roman" w:hAnsi="Times New Roman" w:cs="Times New Roman"/>
          <w:sz w:val="24"/>
          <w:szCs w:val="24"/>
        </w:rPr>
        <w:t>x</w:t>
      </w:r>
      <w:r w:rsidR="00DC2A54" w:rsidRPr="00480B06">
        <w:rPr>
          <w:rFonts w:ascii="Times New Roman" w:hAnsi="Times New Roman" w:cs="Times New Roman"/>
          <w:sz w:val="24"/>
          <w:szCs w:val="24"/>
        </w:rPr>
        <w:t>. Lors de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examen des  processus </w:t>
      </w:r>
      <w:r w:rsidR="00DC2A54" w:rsidRPr="00480B06">
        <w:rPr>
          <w:rFonts w:ascii="Times New Roman" w:hAnsi="Times New Roman" w:cs="Times New Roman"/>
          <w:sz w:val="24"/>
          <w:szCs w:val="24"/>
        </w:rPr>
        <w:t>clés et de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identification des </w:t>
      </w:r>
      <w:r w:rsidR="00B65223" w:rsidRPr="00480B06">
        <w:rPr>
          <w:rFonts w:ascii="Times New Roman" w:hAnsi="Times New Roman" w:cs="Times New Roman"/>
          <w:sz w:val="24"/>
          <w:szCs w:val="24"/>
        </w:rPr>
        <w:t>problèmes</w:t>
      </w:r>
      <w:r w:rsidR="00DC2A54" w:rsidRPr="00480B06">
        <w:rPr>
          <w:rFonts w:ascii="Times New Roman" w:hAnsi="Times New Roman" w:cs="Times New Roman"/>
          <w:sz w:val="24"/>
          <w:szCs w:val="24"/>
        </w:rPr>
        <w:t xml:space="preserve"> potentiels, l</w:t>
      </w:r>
      <w:r w:rsidRPr="00480B06">
        <w:rPr>
          <w:rFonts w:ascii="Times New Roman" w:hAnsi="Times New Roman" w:cs="Times New Roman"/>
          <w:sz w:val="24"/>
          <w:szCs w:val="24"/>
        </w:rPr>
        <w:t>e nombre</w:t>
      </w:r>
      <w:r w:rsidR="005E76C9" w:rsidRPr="00480B06">
        <w:rPr>
          <w:rFonts w:ascii="Times New Roman" w:hAnsi="Times New Roman" w:cs="Times New Roman"/>
          <w:sz w:val="24"/>
          <w:szCs w:val="24"/>
        </w:rPr>
        <w:t xml:space="preserve"> de mesure</w:t>
      </w:r>
      <w:r w:rsidR="00DC2A54" w:rsidRPr="00480B06">
        <w:rPr>
          <w:rFonts w:ascii="Times New Roman" w:hAnsi="Times New Roman" w:cs="Times New Roman"/>
          <w:sz w:val="24"/>
          <w:szCs w:val="24"/>
        </w:rPr>
        <w:t xml:space="preserve"> doit ê</w:t>
      </w:r>
      <w:r w:rsidRPr="00480B06">
        <w:rPr>
          <w:rFonts w:ascii="Times New Roman" w:hAnsi="Times New Roman" w:cs="Times New Roman"/>
          <w:sz w:val="24"/>
          <w:szCs w:val="24"/>
        </w:rPr>
        <w:t xml:space="preserve">tre </w:t>
      </w:r>
      <w:r w:rsidR="00DC2A54" w:rsidRPr="00480B06">
        <w:rPr>
          <w:rFonts w:ascii="Times New Roman" w:hAnsi="Times New Roman" w:cs="Times New Roman"/>
          <w:sz w:val="24"/>
          <w:szCs w:val="24"/>
        </w:rPr>
        <w:t>réduit</w:t>
      </w:r>
      <w:r w:rsidRPr="00480B06">
        <w:rPr>
          <w:rFonts w:ascii="Times New Roman" w:hAnsi="Times New Roman" w:cs="Times New Roman"/>
          <w:sz w:val="24"/>
          <w:szCs w:val="24"/>
        </w:rPr>
        <w:t xml:space="preserve"> au minimum.</w:t>
      </w:r>
    </w:p>
    <w:p w:rsidR="0055439E" w:rsidRPr="00480B06" w:rsidRDefault="00C00984"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Fixer des  seui</w:t>
      </w:r>
      <w:r w:rsidR="00DC2A54" w:rsidRPr="00480B06">
        <w:rPr>
          <w:rFonts w:ascii="Times New Roman" w:hAnsi="Times New Roman" w:cs="Times New Roman"/>
          <w:b/>
          <w:sz w:val="24"/>
          <w:szCs w:val="24"/>
        </w:rPr>
        <w:t>ls</w:t>
      </w:r>
      <w:r w:rsidRPr="00480B06">
        <w:rPr>
          <w:rFonts w:ascii="Times New Roman" w:hAnsi="Times New Roman" w:cs="Times New Roman"/>
          <w:sz w:val="24"/>
          <w:szCs w:val="24"/>
        </w:rPr>
        <w:t xml:space="preserve"> : à</w:t>
      </w:r>
      <w:r w:rsidR="0055439E" w:rsidRPr="00480B06">
        <w:rPr>
          <w:rFonts w:ascii="Times New Roman" w:hAnsi="Times New Roman" w:cs="Times New Roman"/>
          <w:sz w:val="24"/>
          <w:szCs w:val="24"/>
        </w:rPr>
        <w:t xml:space="preserve"> un moment donne, les </w:t>
      </w:r>
      <w:r w:rsidRPr="00480B06">
        <w:rPr>
          <w:rFonts w:ascii="Times New Roman" w:hAnsi="Times New Roman" w:cs="Times New Roman"/>
          <w:sz w:val="24"/>
          <w:szCs w:val="24"/>
        </w:rPr>
        <w:t>seuils</w:t>
      </w:r>
      <w:r w:rsidR="0055439E" w:rsidRPr="00480B06">
        <w:rPr>
          <w:rFonts w:ascii="Times New Roman" w:hAnsi="Times New Roman" w:cs="Times New Roman"/>
          <w:sz w:val="24"/>
          <w:szCs w:val="24"/>
        </w:rPr>
        <w:t xml:space="preserve"> exigent un </w:t>
      </w:r>
      <w:r w:rsidRPr="00480B06">
        <w:rPr>
          <w:rFonts w:ascii="Times New Roman" w:hAnsi="Times New Roman" w:cs="Times New Roman"/>
          <w:sz w:val="24"/>
          <w:szCs w:val="24"/>
        </w:rPr>
        <w:t>niveau</w:t>
      </w:r>
      <w:r w:rsidR="005E76C9" w:rsidRPr="00480B06">
        <w:rPr>
          <w:rFonts w:ascii="Times New Roman" w:hAnsi="Times New Roman" w:cs="Times New Roman"/>
          <w:sz w:val="24"/>
          <w:szCs w:val="24"/>
        </w:rPr>
        <w:t xml:space="preserve"> de  performance approprié</w:t>
      </w:r>
      <w:r w:rsidR="0055439E" w:rsidRPr="00480B06">
        <w:rPr>
          <w:rFonts w:ascii="Times New Roman" w:hAnsi="Times New Roman" w:cs="Times New Roman"/>
          <w:sz w:val="24"/>
          <w:szCs w:val="24"/>
        </w:rPr>
        <w:t xml:space="preserve"> pour un </w:t>
      </w:r>
      <w:r w:rsidR="007A0011" w:rsidRPr="00480B06">
        <w:rPr>
          <w:rFonts w:ascii="Times New Roman" w:hAnsi="Times New Roman" w:cs="Times New Roman"/>
          <w:sz w:val="24"/>
          <w:szCs w:val="24"/>
        </w:rPr>
        <w:t>système</w:t>
      </w:r>
      <w:r w:rsidR="0055439E" w:rsidRPr="00480B06">
        <w:rPr>
          <w:rFonts w:ascii="Times New Roman" w:hAnsi="Times New Roman" w:cs="Times New Roman"/>
          <w:sz w:val="24"/>
          <w:szCs w:val="24"/>
        </w:rPr>
        <w:t xml:space="preserve"> tel que </w:t>
      </w:r>
      <w:r w:rsidR="005E76C9" w:rsidRPr="00480B06">
        <w:rPr>
          <w:rFonts w:ascii="Times New Roman" w:hAnsi="Times New Roman" w:cs="Times New Roman"/>
          <w:sz w:val="24"/>
          <w:szCs w:val="24"/>
        </w:rPr>
        <w:t>mesuré</w:t>
      </w:r>
      <w:r w:rsidRPr="00480B06">
        <w:rPr>
          <w:rFonts w:ascii="Times New Roman" w:hAnsi="Times New Roman" w:cs="Times New Roman"/>
          <w:sz w:val="24"/>
          <w:szCs w:val="24"/>
        </w:rPr>
        <w:t xml:space="preserve"> par des i</w:t>
      </w:r>
      <w:r w:rsidR="0055439E" w:rsidRPr="00480B06">
        <w:rPr>
          <w:rFonts w:ascii="Times New Roman" w:hAnsi="Times New Roman" w:cs="Times New Roman"/>
          <w:sz w:val="24"/>
          <w:szCs w:val="24"/>
        </w:rPr>
        <w:t>nd</w:t>
      </w:r>
      <w:r w:rsidR="005E76C9" w:rsidRPr="00480B06">
        <w:rPr>
          <w:rFonts w:ascii="Times New Roman" w:hAnsi="Times New Roman" w:cs="Times New Roman"/>
          <w:sz w:val="24"/>
          <w:szCs w:val="24"/>
        </w:rPr>
        <w:t>icateurs.</w:t>
      </w:r>
      <w:r w:rsidR="0055439E" w:rsidRPr="00480B06">
        <w:rPr>
          <w:rFonts w:ascii="Times New Roman" w:hAnsi="Times New Roman" w:cs="Times New Roman"/>
          <w:sz w:val="24"/>
          <w:szCs w:val="24"/>
        </w:rPr>
        <w:t xml:space="preserve"> Les </w:t>
      </w:r>
      <w:r w:rsidRPr="00480B06">
        <w:rPr>
          <w:rFonts w:ascii="Times New Roman" w:hAnsi="Times New Roman" w:cs="Times New Roman"/>
          <w:sz w:val="24"/>
          <w:szCs w:val="24"/>
        </w:rPr>
        <w:t>seuils</w:t>
      </w:r>
      <w:r w:rsidR="0055439E" w:rsidRPr="00480B06">
        <w:rPr>
          <w:rFonts w:ascii="Times New Roman" w:hAnsi="Times New Roman" w:cs="Times New Roman"/>
          <w:sz w:val="24"/>
          <w:szCs w:val="24"/>
        </w:rPr>
        <w:t xml:space="preserve"> de performance</w:t>
      </w:r>
      <w:r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 xml:space="preserve">peuvent </w:t>
      </w:r>
      <w:r w:rsidRPr="00480B06">
        <w:rPr>
          <w:rFonts w:ascii="Times New Roman" w:hAnsi="Times New Roman" w:cs="Times New Roman"/>
          <w:sz w:val="24"/>
          <w:szCs w:val="24"/>
        </w:rPr>
        <w:t>être</w:t>
      </w:r>
      <w:r w:rsidR="005E76C9" w:rsidRPr="00480B06">
        <w:rPr>
          <w:rFonts w:ascii="Times New Roman" w:hAnsi="Times New Roman" w:cs="Times New Roman"/>
          <w:sz w:val="24"/>
          <w:szCs w:val="24"/>
        </w:rPr>
        <w:t xml:space="preserve"> basé</w:t>
      </w:r>
      <w:r w:rsidR="0055439E" w:rsidRPr="00480B06">
        <w:rPr>
          <w:rFonts w:ascii="Times New Roman" w:hAnsi="Times New Roman" w:cs="Times New Roman"/>
          <w:sz w:val="24"/>
          <w:szCs w:val="24"/>
        </w:rPr>
        <w:t>s sur la connaissance</w:t>
      </w:r>
      <w:r w:rsidRPr="00480B06">
        <w:rPr>
          <w:rFonts w:ascii="Times New Roman" w:hAnsi="Times New Roman" w:cs="Times New Roman"/>
          <w:sz w:val="24"/>
          <w:szCs w:val="24"/>
        </w:rPr>
        <w:t xml:space="preserve"> cli</w:t>
      </w:r>
      <w:r w:rsidR="0055439E" w:rsidRPr="00480B06">
        <w:rPr>
          <w:rFonts w:ascii="Times New Roman" w:hAnsi="Times New Roman" w:cs="Times New Roman"/>
          <w:sz w:val="24"/>
          <w:szCs w:val="24"/>
        </w:rPr>
        <w:t xml:space="preserve">nique ou </w:t>
      </w:r>
      <w:r w:rsidRPr="00480B06">
        <w:rPr>
          <w:rFonts w:ascii="Times New Roman" w:hAnsi="Times New Roman" w:cs="Times New Roman"/>
          <w:sz w:val="24"/>
          <w:szCs w:val="24"/>
        </w:rPr>
        <w:t>médicale des ri</w:t>
      </w:r>
      <w:r w:rsidR="0055439E" w:rsidRPr="00480B06">
        <w:rPr>
          <w:rFonts w:ascii="Times New Roman" w:hAnsi="Times New Roman" w:cs="Times New Roman"/>
          <w:sz w:val="24"/>
          <w:szCs w:val="24"/>
        </w:rPr>
        <w:t xml:space="preserve">sques ou sur ce qui est </w:t>
      </w:r>
      <w:r w:rsidR="007A0011" w:rsidRPr="00480B06">
        <w:rPr>
          <w:rFonts w:ascii="Times New Roman" w:hAnsi="Times New Roman" w:cs="Times New Roman"/>
          <w:sz w:val="24"/>
          <w:szCs w:val="24"/>
        </w:rPr>
        <w:t xml:space="preserve">opération </w:t>
      </w:r>
      <w:r w:rsidRPr="00480B06">
        <w:rPr>
          <w:rFonts w:ascii="Times New Roman" w:hAnsi="Times New Roman" w:cs="Times New Roman"/>
          <w:sz w:val="24"/>
          <w:szCs w:val="24"/>
        </w:rPr>
        <w:t>nullement</w:t>
      </w:r>
      <w:r w:rsidR="0055439E" w:rsidRPr="00480B06">
        <w:rPr>
          <w:rFonts w:ascii="Times New Roman" w:hAnsi="Times New Roman" w:cs="Times New Roman"/>
          <w:sz w:val="24"/>
          <w:szCs w:val="24"/>
        </w:rPr>
        <w:t xml:space="preserve"> possible. De nombreux plans d</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immunisation, par exemple,</w:t>
      </w:r>
      <w:r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fixent un seuil de 80 % de couverture. Le niveau de performance acceptable est relat</w:t>
      </w:r>
      <w:r w:rsidRPr="00480B06">
        <w:rPr>
          <w:rFonts w:ascii="Times New Roman" w:hAnsi="Times New Roman" w:cs="Times New Roman"/>
          <w:sz w:val="24"/>
          <w:szCs w:val="24"/>
        </w:rPr>
        <w:t>if et doit être modifie en foncti</w:t>
      </w:r>
      <w:r w:rsidR="0055439E" w:rsidRPr="00480B06">
        <w:rPr>
          <w:rFonts w:ascii="Times New Roman" w:hAnsi="Times New Roman" w:cs="Times New Roman"/>
          <w:sz w:val="24"/>
          <w:szCs w:val="24"/>
        </w:rPr>
        <w:t xml:space="preserve">on de </w:t>
      </w:r>
      <w:r w:rsidRPr="00480B06">
        <w:rPr>
          <w:rFonts w:ascii="Times New Roman" w:hAnsi="Times New Roman" w:cs="Times New Roman"/>
          <w:sz w:val="24"/>
          <w:szCs w:val="24"/>
        </w:rPr>
        <w:t>révolution des conditions et des obj</w:t>
      </w:r>
      <w:r w:rsidR="0055439E" w:rsidRPr="00480B06">
        <w:rPr>
          <w:rFonts w:ascii="Times New Roman" w:hAnsi="Times New Roman" w:cs="Times New Roman"/>
          <w:sz w:val="24"/>
          <w:szCs w:val="24"/>
        </w:rPr>
        <w:t>ectifs.</w:t>
      </w:r>
      <w:r w:rsidRPr="00480B06">
        <w:rPr>
          <w:rFonts w:ascii="Times New Roman" w:hAnsi="Times New Roman" w:cs="Times New Roman"/>
          <w:sz w:val="24"/>
          <w:szCs w:val="24"/>
        </w:rPr>
        <w:t xml:space="preserve"> Le rôle des</w:t>
      </w:r>
      <w:r w:rsidR="0055439E" w:rsidRPr="00480B06">
        <w:rPr>
          <w:rFonts w:ascii="Times New Roman" w:hAnsi="Times New Roman" w:cs="Times New Roman"/>
          <w:sz w:val="24"/>
          <w:szCs w:val="24"/>
        </w:rPr>
        <w:t xml:space="preserve"> seuils est de Justifier</w:t>
      </w:r>
      <w:r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 xml:space="preserve">une action </w:t>
      </w:r>
      <w:r w:rsidR="00814382" w:rsidRPr="00480B06">
        <w:rPr>
          <w:rFonts w:ascii="Times New Roman" w:hAnsi="Times New Roman" w:cs="Times New Roman"/>
          <w:sz w:val="24"/>
          <w:szCs w:val="24"/>
        </w:rPr>
        <w:t>lorsque les indicateurs</w:t>
      </w:r>
      <w:r w:rsidR="00DD183F" w:rsidRPr="00480B06">
        <w:rPr>
          <w:rFonts w:ascii="Times New Roman" w:hAnsi="Times New Roman" w:cs="Times New Roman"/>
          <w:sz w:val="24"/>
          <w:szCs w:val="24"/>
        </w:rPr>
        <w:t xml:space="preserve"> indiquent q</w:t>
      </w:r>
      <w:r w:rsidR="0055439E" w:rsidRPr="00480B06">
        <w:rPr>
          <w:rFonts w:ascii="Times New Roman" w:hAnsi="Times New Roman" w:cs="Times New Roman"/>
          <w:sz w:val="24"/>
          <w:szCs w:val="24"/>
        </w:rPr>
        <w:t xml:space="preserve">uels </w:t>
      </w:r>
      <w:r w:rsidRPr="00480B06">
        <w:rPr>
          <w:rFonts w:ascii="Times New Roman" w:hAnsi="Times New Roman" w:cs="Times New Roman"/>
          <w:sz w:val="24"/>
          <w:szCs w:val="24"/>
        </w:rPr>
        <w:t>résultats</w:t>
      </w:r>
      <w:r w:rsidR="00814382" w:rsidRPr="00480B06">
        <w:rPr>
          <w:rFonts w:ascii="Times New Roman" w:hAnsi="Times New Roman" w:cs="Times New Roman"/>
          <w:sz w:val="24"/>
          <w:szCs w:val="24"/>
        </w:rPr>
        <w:t xml:space="preserve"> du programme</w:t>
      </w:r>
      <w:r w:rsidR="0055439E" w:rsidRPr="00480B06">
        <w:rPr>
          <w:rFonts w:ascii="Times New Roman" w:hAnsi="Times New Roman" w:cs="Times New Roman"/>
          <w:sz w:val="24"/>
          <w:szCs w:val="24"/>
        </w:rPr>
        <w:t>.</w:t>
      </w:r>
    </w:p>
    <w:p w:rsidR="0055439E" w:rsidRPr="00480B06" w:rsidRDefault="00C00984"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Sélection</w:t>
      </w:r>
      <w:r w:rsidR="0055439E" w:rsidRPr="00480B06">
        <w:rPr>
          <w:rFonts w:ascii="Times New Roman" w:hAnsi="Times New Roman" w:cs="Times New Roman"/>
          <w:b/>
          <w:sz w:val="24"/>
          <w:szCs w:val="24"/>
        </w:rPr>
        <w:t xml:space="preserve"> des sources  d</w:t>
      </w:r>
      <w:r w:rsidR="002F420A" w:rsidRPr="00480B06">
        <w:rPr>
          <w:rFonts w:ascii="Times New Roman" w:hAnsi="Times New Roman" w:cs="Times New Roman"/>
          <w:b/>
          <w:sz w:val="24"/>
          <w:szCs w:val="24"/>
        </w:rPr>
        <w:t>’</w:t>
      </w:r>
      <w:r w:rsidR="0055439E" w:rsidRPr="00480B06">
        <w:rPr>
          <w:rFonts w:ascii="Times New Roman" w:hAnsi="Times New Roman" w:cs="Times New Roman"/>
          <w:b/>
          <w:sz w:val="24"/>
          <w:szCs w:val="24"/>
        </w:rPr>
        <w:t>information</w:t>
      </w:r>
      <w:r w:rsidR="00AF6EC7">
        <w:rPr>
          <w:rFonts w:ascii="Times New Roman" w:hAnsi="Times New Roman" w:cs="Times New Roman"/>
          <w:sz w:val="24"/>
          <w:szCs w:val="24"/>
        </w:rPr>
        <w:t xml:space="preserve"> </w:t>
      </w:r>
      <w:r w:rsidR="00495E47" w:rsidRPr="00480B06">
        <w:rPr>
          <w:rFonts w:ascii="Times New Roman" w:hAnsi="Times New Roman" w:cs="Times New Roman"/>
          <w:sz w:val="24"/>
          <w:szCs w:val="24"/>
        </w:rPr>
        <w:t>: c</w:t>
      </w:r>
      <w:r w:rsidR="0055439E" w:rsidRPr="00480B06">
        <w:rPr>
          <w:rFonts w:ascii="Times New Roman" w:hAnsi="Times New Roman" w:cs="Times New Roman"/>
          <w:sz w:val="24"/>
          <w:szCs w:val="24"/>
        </w:rPr>
        <w:t xml:space="preserve">omme de nombreuses organisations collectent </w:t>
      </w:r>
      <w:r w:rsidRPr="00480B06">
        <w:rPr>
          <w:rFonts w:ascii="Times New Roman" w:hAnsi="Times New Roman" w:cs="Times New Roman"/>
          <w:sz w:val="24"/>
          <w:szCs w:val="24"/>
        </w:rPr>
        <w:t>déjà</w:t>
      </w:r>
      <w:r w:rsidR="0055439E" w:rsidRPr="00480B06">
        <w:rPr>
          <w:rFonts w:ascii="Times New Roman" w:hAnsi="Times New Roman" w:cs="Times New Roman"/>
          <w:sz w:val="24"/>
          <w:szCs w:val="24"/>
        </w:rPr>
        <w:t xml:space="preserve"> des </w:t>
      </w:r>
      <w:r w:rsidR="007A0011" w:rsidRPr="00480B06">
        <w:rPr>
          <w:rFonts w:ascii="Times New Roman" w:hAnsi="Times New Roman" w:cs="Times New Roman"/>
          <w:sz w:val="24"/>
          <w:szCs w:val="24"/>
        </w:rPr>
        <w:t>données</w:t>
      </w:r>
      <w:r w:rsidR="0055439E" w:rsidRPr="00480B06">
        <w:rPr>
          <w:rFonts w:ascii="Times New Roman" w:hAnsi="Times New Roman" w:cs="Times New Roman"/>
          <w:sz w:val="24"/>
          <w:szCs w:val="24"/>
        </w:rPr>
        <w:t xml:space="preserve">, les </w:t>
      </w:r>
      <w:r w:rsidRPr="00480B06">
        <w:rPr>
          <w:rFonts w:ascii="Times New Roman" w:hAnsi="Times New Roman" w:cs="Times New Roman"/>
          <w:sz w:val="24"/>
          <w:szCs w:val="24"/>
        </w:rPr>
        <w:t>systèmes</w:t>
      </w:r>
      <w:r w:rsidR="0055439E" w:rsidRPr="00480B06">
        <w:rPr>
          <w:rFonts w:ascii="Times New Roman" w:hAnsi="Times New Roman" w:cs="Times New Roman"/>
          <w:sz w:val="24"/>
          <w:szCs w:val="24"/>
        </w:rPr>
        <w:t xml:space="preserve"> d</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 xml:space="preserve">information existants sont la </w:t>
      </w:r>
      <w:r w:rsidRPr="00480B06">
        <w:rPr>
          <w:rFonts w:ascii="Times New Roman" w:hAnsi="Times New Roman" w:cs="Times New Roman"/>
          <w:sz w:val="24"/>
          <w:szCs w:val="24"/>
        </w:rPr>
        <w:t>première</w:t>
      </w:r>
      <w:r w:rsidR="0055439E" w:rsidRPr="00480B06">
        <w:rPr>
          <w:rFonts w:ascii="Times New Roman" w:hAnsi="Times New Roman" w:cs="Times New Roman"/>
          <w:sz w:val="24"/>
          <w:szCs w:val="24"/>
        </w:rPr>
        <w:t xml:space="preserve"> source </w:t>
      </w:r>
      <w:r w:rsidRPr="00480B06">
        <w:rPr>
          <w:rFonts w:ascii="Times New Roman" w:hAnsi="Times New Roman" w:cs="Times New Roman"/>
          <w:sz w:val="24"/>
          <w:szCs w:val="24"/>
        </w:rPr>
        <w:t>à</w:t>
      </w:r>
      <w:r w:rsidR="0055439E" w:rsidRPr="00480B06">
        <w:rPr>
          <w:rFonts w:ascii="Times New Roman" w:hAnsi="Times New Roman" w:cs="Times New Roman"/>
          <w:sz w:val="24"/>
          <w:szCs w:val="24"/>
        </w:rPr>
        <w:t xml:space="preserve"> analyser.</w:t>
      </w:r>
      <w:r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 xml:space="preserve">Souvent, un petit ajustement peut </w:t>
      </w:r>
      <w:r w:rsidRPr="00480B06">
        <w:rPr>
          <w:rFonts w:ascii="Times New Roman" w:hAnsi="Times New Roman" w:cs="Times New Roman"/>
          <w:sz w:val="24"/>
          <w:szCs w:val="24"/>
        </w:rPr>
        <w:t>être effectué pour fourn</w:t>
      </w:r>
      <w:r w:rsidR="0055439E" w:rsidRPr="00480B06">
        <w:rPr>
          <w:rFonts w:ascii="Times New Roman" w:hAnsi="Times New Roman" w:cs="Times New Roman"/>
          <w:sz w:val="24"/>
          <w:szCs w:val="24"/>
        </w:rPr>
        <w:t xml:space="preserve">ir des </w:t>
      </w:r>
      <w:r w:rsidRPr="00480B06">
        <w:rPr>
          <w:rFonts w:ascii="Times New Roman" w:hAnsi="Times New Roman" w:cs="Times New Roman"/>
          <w:sz w:val="24"/>
          <w:szCs w:val="24"/>
        </w:rPr>
        <w:t xml:space="preserve">détails sans </w:t>
      </w:r>
      <w:r w:rsidR="0055439E" w:rsidRPr="00480B06">
        <w:rPr>
          <w:rFonts w:ascii="Times New Roman" w:hAnsi="Times New Roman" w:cs="Times New Roman"/>
          <w:sz w:val="24"/>
          <w:szCs w:val="24"/>
        </w:rPr>
        <w:t>grand effort. Certaines sources d</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 xml:space="preserve">information comprennent des </w:t>
      </w:r>
      <w:r w:rsidR="00814382" w:rsidRPr="00480B06">
        <w:rPr>
          <w:rFonts w:ascii="Times New Roman" w:hAnsi="Times New Roman" w:cs="Times New Roman"/>
          <w:sz w:val="24"/>
          <w:szCs w:val="24"/>
        </w:rPr>
        <w:t>boîtes</w:t>
      </w:r>
      <w:r w:rsidR="0055439E" w:rsidRPr="00480B06">
        <w:rPr>
          <w:rFonts w:ascii="Times New Roman" w:hAnsi="Times New Roman" w:cs="Times New Roman"/>
          <w:sz w:val="24"/>
          <w:szCs w:val="24"/>
        </w:rPr>
        <w:t xml:space="preserve"> de commentaires, des </w:t>
      </w:r>
      <w:r w:rsidRPr="00480B06">
        <w:rPr>
          <w:rFonts w:ascii="Times New Roman" w:hAnsi="Times New Roman" w:cs="Times New Roman"/>
          <w:sz w:val="24"/>
          <w:szCs w:val="24"/>
        </w:rPr>
        <w:t>listes</w:t>
      </w:r>
      <w:r w:rsidR="0055439E" w:rsidRPr="00480B06">
        <w:rPr>
          <w:rFonts w:ascii="Times New Roman" w:hAnsi="Times New Roman" w:cs="Times New Roman"/>
          <w:sz w:val="24"/>
          <w:szCs w:val="24"/>
        </w:rPr>
        <w:t xml:space="preserve"> de plaintes, des rapports cliniques, des registres de services de </w:t>
      </w:r>
      <w:r w:rsidR="007A0011" w:rsidRPr="00480B06">
        <w:rPr>
          <w:rFonts w:ascii="Times New Roman" w:hAnsi="Times New Roman" w:cs="Times New Roman"/>
          <w:sz w:val="24"/>
          <w:szCs w:val="24"/>
        </w:rPr>
        <w:t>santé</w:t>
      </w:r>
      <w:r w:rsidRPr="00480B06">
        <w:rPr>
          <w:rFonts w:ascii="Times New Roman" w:hAnsi="Times New Roman" w:cs="Times New Roman"/>
          <w:sz w:val="24"/>
          <w:szCs w:val="24"/>
        </w:rPr>
        <w:t>, des entretiens, l</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 xml:space="preserve">examen des installations et des observations sur les performances professionnelles. La surveillance </w:t>
      </w:r>
      <w:r w:rsidRPr="00480B06">
        <w:rPr>
          <w:rFonts w:ascii="Times New Roman" w:hAnsi="Times New Roman" w:cs="Times New Roman"/>
          <w:sz w:val="24"/>
          <w:szCs w:val="24"/>
        </w:rPr>
        <w:t>étant</w:t>
      </w:r>
      <w:r w:rsidR="0055439E" w:rsidRPr="00480B06">
        <w:rPr>
          <w:rFonts w:ascii="Times New Roman" w:hAnsi="Times New Roman" w:cs="Times New Roman"/>
          <w:sz w:val="24"/>
          <w:szCs w:val="24"/>
        </w:rPr>
        <w:t xml:space="preserve"> un exercice de routine, il convient de limiter au maximum la collecte de </w:t>
      </w:r>
      <w:r w:rsidR="007A0011" w:rsidRPr="00480B06">
        <w:rPr>
          <w:rFonts w:ascii="Times New Roman" w:hAnsi="Times New Roman" w:cs="Times New Roman"/>
          <w:sz w:val="24"/>
          <w:szCs w:val="24"/>
        </w:rPr>
        <w:t>données</w:t>
      </w:r>
      <w:r w:rsidRPr="00480B06">
        <w:rPr>
          <w:rFonts w:ascii="Times New Roman" w:hAnsi="Times New Roman" w:cs="Times New Roman"/>
          <w:sz w:val="24"/>
          <w:szCs w:val="24"/>
        </w:rPr>
        <w:t xml:space="preserve"> supplémentaires</w:t>
      </w:r>
      <w:r w:rsidR="0055439E" w:rsidRPr="00480B06">
        <w:rPr>
          <w:rFonts w:ascii="Times New Roman" w:hAnsi="Times New Roman" w:cs="Times New Roman"/>
          <w:sz w:val="24"/>
          <w:szCs w:val="24"/>
        </w:rPr>
        <w:t xml:space="preserve">. II est </w:t>
      </w:r>
      <w:r w:rsidRPr="00480B06">
        <w:rPr>
          <w:rFonts w:ascii="Times New Roman" w:hAnsi="Times New Roman" w:cs="Times New Roman"/>
          <w:sz w:val="24"/>
          <w:szCs w:val="24"/>
        </w:rPr>
        <w:t>particulièrement</w:t>
      </w:r>
      <w:r w:rsidR="0055439E" w:rsidRPr="00480B06">
        <w:rPr>
          <w:rFonts w:ascii="Times New Roman" w:hAnsi="Times New Roman" w:cs="Times New Roman"/>
          <w:sz w:val="24"/>
          <w:szCs w:val="24"/>
        </w:rPr>
        <w:t xml:space="preserve"> important de </w:t>
      </w:r>
      <w:r w:rsidRPr="00480B06">
        <w:rPr>
          <w:rFonts w:ascii="Times New Roman" w:hAnsi="Times New Roman" w:cs="Times New Roman"/>
          <w:sz w:val="24"/>
          <w:szCs w:val="24"/>
        </w:rPr>
        <w:t>réduire</w:t>
      </w:r>
      <w:r w:rsidR="0055439E" w:rsidRPr="00480B06">
        <w:rPr>
          <w:rFonts w:ascii="Times New Roman" w:hAnsi="Times New Roman" w:cs="Times New Roman"/>
          <w:sz w:val="24"/>
          <w:szCs w:val="24"/>
        </w:rPr>
        <w:t xml:space="preserve"> au minimum la charge que </w:t>
      </w:r>
      <w:r w:rsidRPr="00480B06">
        <w:rPr>
          <w:rFonts w:ascii="Times New Roman" w:hAnsi="Times New Roman" w:cs="Times New Roman"/>
          <w:sz w:val="24"/>
          <w:szCs w:val="24"/>
        </w:rPr>
        <w:t>représentes</w:t>
      </w:r>
      <w:r w:rsidR="0055439E" w:rsidRPr="00480B06">
        <w:rPr>
          <w:rFonts w:ascii="Times New Roman" w:hAnsi="Times New Roman" w:cs="Times New Roman"/>
          <w:sz w:val="24"/>
          <w:szCs w:val="24"/>
        </w:rPr>
        <w:t xml:space="preserve"> la collecte de </w:t>
      </w:r>
      <w:r w:rsidR="007A0011" w:rsidRPr="00480B06">
        <w:rPr>
          <w:rFonts w:ascii="Times New Roman" w:hAnsi="Times New Roman" w:cs="Times New Roman"/>
          <w:sz w:val="24"/>
          <w:szCs w:val="24"/>
        </w:rPr>
        <w:t>données</w:t>
      </w:r>
      <w:r w:rsidR="0055439E" w:rsidRPr="00480B06">
        <w:rPr>
          <w:rFonts w:ascii="Times New Roman" w:hAnsi="Times New Roman" w:cs="Times New Roman"/>
          <w:sz w:val="24"/>
          <w:szCs w:val="24"/>
        </w:rPr>
        <w:t xml:space="preserve"> pour les travailleurs de </w:t>
      </w:r>
      <w:r w:rsidR="007A0011" w:rsidRPr="00480B06">
        <w:rPr>
          <w:rFonts w:ascii="Times New Roman" w:hAnsi="Times New Roman" w:cs="Times New Roman"/>
          <w:sz w:val="24"/>
          <w:szCs w:val="24"/>
        </w:rPr>
        <w:t>santé</w:t>
      </w:r>
      <w:r w:rsidR="0055439E" w:rsidRPr="00480B06">
        <w:rPr>
          <w:rFonts w:ascii="Times New Roman" w:hAnsi="Times New Roman" w:cs="Times New Roman"/>
          <w:sz w:val="24"/>
          <w:szCs w:val="24"/>
        </w:rPr>
        <w:t xml:space="preserve"> </w:t>
      </w:r>
      <w:r w:rsidRPr="00480B06">
        <w:rPr>
          <w:rFonts w:ascii="Times New Roman" w:hAnsi="Times New Roman" w:cs="Times New Roman"/>
          <w:sz w:val="24"/>
          <w:szCs w:val="24"/>
        </w:rPr>
        <w:t>périphériques</w:t>
      </w:r>
      <w:r w:rsidR="0055439E" w:rsidRPr="00480B06">
        <w:rPr>
          <w:rFonts w:ascii="Times New Roman" w:hAnsi="Times New Roman" w:cs="Times New Roman"/>
          <w:sz w:val="24"/>
          <w:szCs w:val="24"/>
        </w:rPr>
        <w:t>.</w:t>
      </w:r>
    </w:p>
    <w:p w:rsidR="00814382" w:rsidRPr="00480B06" w:rsidRDefault="009D1EB0" w:rsidP="003B5CC0">
      <w:pPr>
        <w:pStyle w:val="Titre2"/>
        <w:rPr>
          <w:rFonts w:ascii="Times New Roman" w:hAnsi="Times New Roman" w:cs="Times New Roman"/>
          <w:color w:val="auto"/>
          <w:sz w:val="24"/>
          <w:szCs w:val="24"/>
        </w:rPr>
      </w:pPr>
      <w:bookmarkStart w:id="213" w:name="_Toc149225822"/>
      <w:r w:rsidRPr="00480B06">
        <w:rPr>
          <w:rFonts w:ascii="Times New Roman" w:hAnsi="Times New Roman" w:cs="Times New Roman"/>
          <w:color w:val="auto"/>
          <w:sz w:val="24"/>
          <w:szCs w:val="24"/>
        </w:rPr>
        <w:t>8.13.</w:t>
      </w:r>
      <w:r w:rsidR="00E112C1" w:rsidRPr="00480B06">
        <w:rPr>
          <w:rFonts w:ascii="Times New Roman" w:hAnsi="Times New Roman" w:cs="Times New Roman"/>
          <w:color w:val="auto"/>
          <w:sz w:val="24"/>
          <w:szCs w:val="24"/>
        </w:rPr>
        <w:t xml:space="preserve"> </w:t>
      </w:r>
      <w:r w:rsidR="00DD183F" w:rsidRPr="00480B06">
        <w:rPr>
          <w:rFonts w:ascii="Times New Roman" w:hAnsi="Times New Roman" w:cs="Times New Roman"/>
          <w:color w:val="auto"/>
          <w:sz w:val="24"/>
          <w:szCs w:val="24"/>
        </w:rPr>
        <w:t>Conception</w:t>
      </w:r>
      <w:r w:rsidR="0055439E" w:rsidRPr="00480B06">
        <w:rPr>
          <w:rFonts w:ascii="Times New Roman" w:hAnsi="Times New Roman" w:cs="Times New Roman"/>
          <w:color w:val="auto"/>
          <w:sz w:val="24"/>
          <w:szCs w:val="24"/>
        </w:rPr>
        <w:t xml:space="preserve"> d</w:t>
      </w:r>
      <w:r w:rsidR="002F420A" w:rsidRPr="00480B06">
        <w:rPr>
          <w:rFonts w:ascii="Times New Roman" w:hAnsi="Times New Roman" w:cs="Times New Roman"/>
          <w:color w:val="auto"/>
          <w:sz w:val="24"/>
          <w:szCs w:val="24"/>
        </w:rPr>
        <w:t>’</w:t>
      </w:r>
      <w:r w:rsidR="00DD183F" w:rsidRPr="00480B06">
        <w:rPr>
          <w:rFonts w:ascii="Times New Roman" w:hAnsi="Times New Roman" w:cs="Times New Roman"/>
          <w:color w:val="auto"/>
          <w:sz w:val="24"/>
          <w:szCs w:val="24"/>
        </w:rPr>
        <w:t xml:space="preserve">un système de collecte </w:t>
      </w:r>
      <w:r w:rsidR="00C00984" w:rsidRPr="00480B06">
        <w:rPr>
          <w:rFonts w:ascii="Times New Roman" w:hAnsi="Times New Roman" w:cs="Times New Roman"/>
          <w:color w:val="auto"/>
          <w:sz w:val="24"/>
          <w:szCs w:val="24"/>
        </w:rPr>
        <w:t xml:space="preserve">et de </w:t>
      </w:r>
      <w:r w:rsidR="00DD183F" w:rsidRPr="00480B06">
        <w:rPr>
          <w:rFonts w:ascii="Times New Roman" w:hAnsi="Times New Roman" w:cs="Times New Roman"/>
          <w:color w:val="auto"/>
          <w:sz w:val="24"/>
          <w:szCs w:val="24"/>
        </w:rPr>
        <w:t xml:space="preserve">compilation </w:t>
      </w:r>
      <w:r w:rsidR="0055439E" w:rsidRPr="00480B06">
        <w:rPr>
          <w:rFonts w:ascii="Times New Roman" w:hAnsi="Times New Roman" w:cs="Times New Roman"/>
          <w:color w:val="auto"/>
          <w:sz w:val="24"/>
          <w:szCs w:val="24"/>
        </w:rPr>
        <w:t xml:space="preserve">de </w:t>
      </w:r>
      <w:r w:rsidR="007A0011" w:rsidRPr="00480B06">
        <w:rPr>
          <w:rFonts w:ascii="Times New Roman" w:hAnsi="Times New Roman" w:cs="Times New Roman"/>
          <w:color w:val="auto"/>
          <w:sz w:val="24"/>
          <w:szCs w:val="24"/>
        </w:rPr>
        <w:t>données</w:t>
      </w:r>
      <w:bookmarkEnd w:id="213"/>
      <w:r w:rsidR="00C00984" w:rsidRPr="00480B06">
        <w:rPr>
          <w:rFonts w:ascii="Times New Roman" w:hAnsi="Times New Roman" w:cs="Times New Roman"/>
          <w:color w:val="auto"/>
          <w:sz w:val="24"/>
          <w:szCs w:val="24"/>
        </w:rPr>
        <w:t xml:space="preserve"> </w:t>
      </w:r>
    </w:p>
    <w:p w:rsidR="00E66BE2" w:rsidRPr="00480B06" w:rsidRDefault="00814382"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I</w:t>
      </w:r>
      <w:r w:rsidR="00C00984" w:rsidRPr="00480B06">
        <w:rPr>
          <w:rFonts w:ascii="Times New Roman" w:hAnsi="Times New Roman" w:cs="Times New Roman"/>
          <w:sz w:val="24"/>
          <w:szCs w:val="24"/>
        </w:rPr>
        <w:t>l</w:t>
      </w:r>
      <w:r w:rsidR="0055439E" w:rsidRPr="00480B06">
        <w:rPr>
          <w:rFonts w:ascii="Times New Roman" w:hAnsi="Times New Roman" w:cs="Times New Roman"/>
          <w:sz w:val="24"/>
          <w:szCs w:val="24"/>
        </w:rPr>
        <w:t xml:space="preserve"> est </w:t>
      </w:r>
      <w:r w:rsidR="00B65223" w:rsidRPr="00480B06">
        <w:rPr>
          <w:rFonts w:ascii="Times New Roman" w:hAnsi="Times New Roman" w:cs="Times New Roman"/>
          <w:sz w:val="24"/>
          <w:szCs w:val="24"/>
        </w:rPr>
        <w:t>nécessaire</w:t>
      </w:r>
      <w:r w:rsidR="0055439E" w:rsidRPr="00480B06">
        <w:rPr>
          <w:rFonts w:ascii="Times New Roman" w:hAnsi="Times New Roman" w:cs="Times New Roman"/>
          <w:sz w:val="24"/>
          <w:szCs w:val="24"/>
        </w:rPr>
        <w:t xml:space="preserve"> de </w:t>
      </w:r>
      <w:r w:rsidR="00C00984" w:rsidRPr="00480B06">
        <w:rPr>
          <w:rFonts w:ascii="Times New Roman" w:hAnsi="Times New Roman" w:cs="Times New Roman"/>
          <w:sz w:val="24"/>
          <w:szCs w:val="24"/>
        </w:rPr>
        <w:t>décider</w:t>
      </w:r>
      <w:r w:rsidR="00DD183F" w:rsidRPr="00480B06">
        <w:rPr>
          <w:rFonts w:ascii="Times New Roman" w:hAnsi="Times New Roman" w:cs="Times New Roman"/>
          <w:sz w:val="24"/>
          <w:szCs w:val="24"/>
        </w:rPr>
        <w:t xml:space="preserve"> qui va collecter </w:t>
      </w:r>
      <w:r w:rsidR="0055439E" w:rsidRPr="00480B06">
        <w:rPr>
          <w:rFonts w:ascii="Times New Roman" w:hAnsi="Times New Roman" w:cs="Times New Roman"/>
          <w:sz w:val="24"/>
          <w:szCs w:val="24"/>
        </w:rPr>
        <w:t>et co</w:t>
      </w:r>
      <w:r w:rsidR="00DD183F" w:rsidRPr="00480B06">
        <w:rPr>
          <w:rFonts w:ascii="Times New Roman" w:hAnsi="Times New Roman" w:cs="Times New Roman"/>
          <w:sz w:val="24"/>
          <w:szCs w:val="24"/>
        </w:rPr>
        <w:t xml:space="preserve">mpiler les </w:t>
      </w:r>
      <w:r w:rsidR="007A0011" w:rsidRPr="00480B06">
        <w:rPr>
          <w:rFonts w:ascii="Times New Roman" w:hAnsi="Times New Roman" w:cs="Times New Roman"/>
          <w:sz w:val="24"/>
          <w:szCs w:val="24"/>
        </w:rPr>
        <w:t>données</w:t>
      </w:r>
      <w:r w:rsidR="00DD183F"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d</w:t>
      </w:r>
      <w:r w:rsidR="002F420A" w:rsidRPr="00480B06">
        <w:rPr>
          <w:rFonts w:ascii="Times New Roman" w:hAnsi="Times New Roman" w:cs="Times New Roman"/>
          <w:sz w:val="24"/>
          <w:szCs w:val="24"/>
        </w:rPr>
        <w:t>’</w:t>
      </w:r>
      <w:r w:rsidR="00C00984" w:rsidRPr="00480B06">
        <w:rPr>
          <w:rFonts w:ascii="Times New Roman" w:hAnsi="Times New Roman" w:cs="Times New Roman"/>
          <w:sz w:val="24"/>
          <w:szCs w:val="24"/>
        </w:rPr>
        <w:t>établir</w:t>
      </w:r>
      <w:r w:rsidR="0055439E" w:rsidRPr="00480B06">
        <w:rPr>
          <w:rFonts w:ascii="Times New Roman" w:hAnsi="Times New Roman" w:cs="Times New Roman"/>
          <w:sz w:val="24"/>
          <w:szCs w:val="24"/>
        </w:rPr>
        <w:t xml:space="preserve">  la </w:t>
      </w:r>
      <w:r w:rsidR="00C00984" w:rsidRPr="00480B06">
        <w:rPr>
          <w:rFonts w:ascii="Times New Roman" w:hAnsi="Times New Roman" w:cs="Times New Roman"/>
          <w:sz w:val="24"/>
          <w:szCs w:val="24"/>
        </w:rPr>
        <w:t>fréquence</w:t>
      </w:r>
      <w:r w:rsidR="0055439E" w:rsidRPr="00480B06">
        <w:rPr>
          <w:rFonts w:ascii="Times New Roman" w:hAnsi="Times New Roman" w:cs="Times New Roman"/>
          <w:sz w:val="24"/>
          <w:szCs w:val="24"/>
        </w:rPr>
        <w:t xml:space="preserve"> et  de compilation, et de </w:t>
      </w:r>
      <w:r w:rsidR="00C00984" w:rsidRPr="00480B06">
        <w:rPr>
          <w:rFonts w:ascii="Times New Roman" w:hAnsi="Times New Roman" w:cs="Times New Roman"/>
          <w:sz w:val="24"/>
          <w:szCs w:val="24"/>
        </w:rPr>
        <w:t>développer</w:t>
      </w:r>
      <w:r w:rsidR="00DD183F"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 xml:space="preserve">un </w:t>
      </w:r>
      <w:r w:rsidR="00C00984" w:rsidRPr="00480B06">
        <w:rPr>
          <w:rFonts w:ascii="Times New Roman" w:hAnsi="Times New Roman" w:cs="Times New Roman"/>
          <w:sz w:val="24"/>
          <w:szCs w:val="24"/>
        </w:rPr>
        <w:t>mécanisme</w:t>
      </w:r>
      <w:r w:rsidR="00DD183F"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 xml:space="preserve">et un </w:t>
      </w:r>
      <w:r w:rsidR="00C00984" w:rsidRPr="00480B06">
        <w:rPr>
          <w:rFonts w:ascii="Times New Roman" w:hAnsi="Times New Roman" w:cs="Times New Roman"/>
          <w:sz w:val="24"/>
          <w:szCs w:val="24"/>
        </w:rPr>
        <w:t>calendrier</w:t>
      </w:r>
      <w:r w:rsidR="00DD183F"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 xml:space="preserve">pour la diffusion des </w:t>
      </w:r>
      <w:r w:rsidR="00EC2273" w:rsidRPr="00480B06">
        <w:rPr>
          <w:rFonts w:ascii="Times New Roman" w:hAnsi="Times New Roman" w:cs="Times New Roman"/>
          <w:sz w:val="24"/>
          <w:szCs w:val="24"/>
        </w:rPr>
        <w:lastRenderedPageBreak/>
        <w:t>résultats, l</w:t>
      </w:r>
      <w:r w:rsidR="0055439E" w:rsidRPr="00480B06">
        <w:rPr>
          <w:rFonts w:ascii="Times New Roman" w:hAnsi="Times New Roman" w:cs="Times New Roman"/>
          <w:sz w:val="24"/>
          <w:szCs w:val="24"/>
        </w:rPr>
        <w:t>e programme  do</w:t>
      </w:r>
      <w:r w:rsidR="00C00984" w:rsidRPr="00480B06">
        <w:rPr>
          <w:rFonts w:ascii="Times New Roman" w:hAnsi="Times New Roman" w:cs="Times New Roman"/>
          <w:sz w:val="24"/>
          <w:szCs w:val="24"/>
        </w:rPr>
        <w:t>i</w:t>
      </w:r>
      <w:r w:rsidR="0055439E" w:rsidRPr="00480B06">
        <w:rPr>
          <w:rFonts w:ascii="Times New Roman" w:hAnsi="Times New Roman" w:cs="Times New Roman"/>
          <w:sz w:val="24"/>
          <w:szCs w:val="24"/>
        </w:rPr>
        <w:t>t  (</w:t>
      </w:r>
      <w:r w:rsidR="00C00984" w:rsidRPr="00480B06">
        <w:rPr>
          <w:rFonts w:ascii="Times New Roman" w:hAnsi="Times New Roman" w:cs="Times New Roman"/>
          <w:sz w:val="24"/>
          <w:szCs w:val="24"/>
        </w:rPr>
        <w:t>être établi</w:t>
      </w:r>
      <w:r w:rsidR="0055439E" w:rsidRPr="00480B06">
        <w:rPr>
          <w:rFonts w:ascii="Times New Roman" w:hAnsi="Times New Roman" w:cs="Times New Roman"/>
          <w:sz w:val="24"/>
          <w:szCs w:val="24"/>
        </w:rPr>
        <w:t xml:space="preserve"> avec la participation  du personnel</w:t>
      </w:r>
      <w:r w:rsidR="00EC2273" w:rsidRPr="00480B06">
        <w:rPr>
          <w:rFonts w:ascii="Times New Roman" w:hAnsi="Times New Roman" w:cs="Times New Roman"/>
          <w:sz w:val="24"/>
          <w:szCs w:val="24"/>
        </w:rPr>
        <w:t xml:space="preserve">  à</w:t>
      </w:r>
      <w:r w:rsidR="00DD183F" w:rsidRPr="00480B06">
        <w:rPr>
          <w:rFonts w:ascii="Times New Roman" w:hAnsi="Times New Roman" w:cs="Times New Roman"/>
          <w:sz w:val="24"/>
          <w:szCs w:val="24"/>
        </w:rPr>
        <w:t xml:space="preserve"> tous les niveaux et </w:t>
      </w:r>
      <w:r w:rsidR="00C00984" w:rsidRPr="00480B06">
        <w:rPr>
          <w:rFonts w:ascii="Times New Roman" w:hAnsi="Times New Roman" w:cs="Times New Roman"/>
          <w:sz w:val="24"/>
          <w:szCs w:val="24"/>
        </w:rPr>
        <w:t>doit êt</w:t>
      </w:r>
      <w:r w:rsidR="00DD183F" w:rsidRPr="00480B06">
        <w:rPr>
          <w:rFonts w:ascii="Times New Roman" w:hAnsi="Times New Roman" w:cs="Times New Roman"/>
          <w:sz w:val="24"/>
          <w:szCs w:val="24"/>
        </w:rPr>
        <w:t xml:space="preserve">re </w:t>
      </w:r>
      <w:r w:rsidR="00C00984" w:rsidRPr="00480B06">
        <w:rPr>
          <w:rFonts w:ascii="Times New Roman" w:hAnsi="Times New Roman" w:cs="Times New Roman"/>
          <w:sz w:val="24"/>
          <w:szCs w:val="24"/>
        </w:rPr>
        <w:t>vé</w:t>
      </w:r>
      <w:r w:rsidR="00DD183F" w:rsidRPr="00480B06">
        <w:rPr>
          <w:rFonts w:ascii="Times New Roman" w:hAnsi="Times New Roman" w:cs="Times New Roman"/>
          <w:sz w:val="24"/>
          <w:szCs w:val="24"/>
        </w:rPr>
        <w:t xml:space="preserve">rifié régulièrement. Les </w:t>
      </w:r>
      <w:r w:rsidR="00B65223" w:rsidRPr="00480B06">
        <w:rPr>
          <w:rFonts w:ascii="Times New Roman" w:hAnsi="Times New Roman" w:cs="Times New Roman"/>
          <w:sz w:val="24"/>
          <w:szCs w:val="24"/>
        </w:rPr>
        <w:t>employés</w:t>
      </w:r>
      <w:r w:rsidR="00DD183F" w:rsidRPr="00480B06">
        <w:rPr>
          <w:rFonts w:ascii="Times New Roman" w:hAnsi="Times New Roman" w:cs="Times New Roman"/>
          <w:sz w:val="24"/>
          <w:szCs w:val="24"/>
        </w:rPr>
        <w:t xml:space="preserve"> devraient </w:t>
      </w:r>
      <w:r w:rsidR="00C00984" w:rsidRPr="00480B06">
        <w:rPr>
          <w:rFonts w:ascii="Times New Roman" w:hAnsi="Times New Roman" w:cs="Times New Roman"/>
          <w:sz w:val="24"/>
          <w:szCs w:val="24"/>
        </w:rPr>
        <w:t>apprendre à s</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autocontrôler</w:t>
      </w:r>
      <w:r w:rsidR="0055439E" w:rsidRPr="00480B06">
        <w:rPr>
          <w:rFonts w:ascii="Times New Roman" w:hAnsi="Times New Roman" w:cs="Times New Roman"/>
          <w:sz w:val="24"/>
          <w:szCs w:val="24"/>
        </w:rPr>
        <w:t xml:space="preserve">  au  </w:t>
      </w:r>
      <w:r w:rsidR="00C00984" w:rsidRPr="00480B06">
        <w:rPr>
          <w:rFonts w:ascii="Times New Roman" w:hAnsi="Times New Roman" w:cs="Times New Roman"/>
          <w:sz w:val="24"/>
          <w:szCs w:val="24"/>
        </w:rPr>
        <w:t>fil</w:t>
      </w:r>
      <w:r w:rsidR="0055439E" w:rsidRPr="00480B06">
        <w:rPr>
          <w:rFonts w:ascii="Times New Roman" w:hAnsi="Times New Roman" w:cs="Times New Roman"/>
          <w:sz w:val="24"/>
          <w:szCs w:val="24"/>
        </w:rPr>
        <w:t xml:space="preserve">   du</w:t>
      </w:r>
      <w:r w:rsidR="00C00984"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temps, en s</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appuyant mo</w:t>
      </w:r>
      <w:r w:rsidR="00C00984" w:rsidRPr="00480B06">
        <w:rPr>
          <w:rFonts w:ascii="Times New Roman" w:hAnsi="Times New Roman" w:cs="Times New Roman"/>
          <w:sz w:val="24"/>
          <w:szCs w:val="24"/>
        </w:rPr>
        <w:t>ins sur les superviseurs au ni</w:t>
      </w:r>
      <w:r w:rsidR="0055439E" w:rsidRPr="00480B06">
        <w:rPr>
          <w:rFonts w:ascii="Times New Roman" w:hAnsi="Times New Roman" w:cs="Times New Roman"/>
          <w:sz w:val="24"/>
          <w:szCs w:val="24"/>
        </w:rPr>
        <w:t>veau du district et du centre,</w:t>
      </w:r>
      <w:r w:rsidR="00EC2273" w:rsidRPr="00480B06">
        <w:rPr>
          <w:rFonts w:ascii="Times New Roman" w:hAnsi="Times New Roman" w:cs="Times New Roman"/>
          <w:sz w:val="24"/>
          <w:szCs w:val="24"/>
        </w:rPr>
        <w:t xml:space="preserve"> m</w:t>
      </w:r>
      <w:r w:rsidR="0055439E" w:rsidRPr="00480B06">
        <w:rPr>
          <w:rFonts w:ascii="Times New Roman" w:hAnsi="Times New Roman" w:cs="Times New Roman"/>
          <w:sz w:val="24"/>
          <w:szCs w:val="24"/>
        </w:rPr>
        <w:t>i</w:t>
      </w:r>
      <w:r w:rsidR="00C00984" w:rsidRPr="00480B06">
        <w:rPr>
          <w:rFonts w:ascii="Times New Roman" w:hAnsi="Times New Roman" w:cs="Times New Roman"/>
          <w:sz w:val="24"/>
          <w:szCs w:val="24"/>
        </w:rPr>
        <w:t>s</w:t>
      </w:r>
      <w:r w:rsidR="0055439E" w:rsidRPr="00480B06">
        <w:rPr>
          <w:rFonts w:ascii="Times New Roman" w:hAnsi="Times New Roman" w:cs="Times New Roman"/>
          <w:sz w:val="24"/>
          <w:szCs w:val="24"/>
        </w:rPr>
        <w:t xml:space="preserve">e  en </w:t>
      </w:r>
      <w:r w:rsidR="00C00984" w:rsidRPr="00480B06">
        <w:rPr>
          <w:rFonts w:ascii="Times New Roman" w:hAnsi="Times New Roman" w:cs="Times New Roman"/>
          <w:sz w:val="24"/>
          <w:szCs w:val="24"/>
        </w:rPr>
        <w:t>œuvre</w:t>
      </w:r>
      <w:r w:rsidR="0055439E" w:rsidRPr="00480B06">
        <w:rPr>
          <w:rFonts w:ascii="Times New Roman" w:hAnsi="Times New Roman" w:cs="Times New Roman"/>
          <w:sz w:val="24"/>
          <w:szCs w:val="24"/>
        </w:rPr>
        <w:t xml:space="preserve"> des  </w:t>
      </w:r>
      <w:r w:rsidR="00C00984" w:rsidRPr="00480B06">
        <w:rPr>
          <w:rFonts w:ascii="Times New Roman" w:hAnsi="Times New Roman" w:cs="Times New Roman"/>
          <w:sz w:val="24"/>
          <w:szCs w:val="24"/>
        </w:rPr>
        <w:t>activités</w:t>
      </w:r>
      <w:r w:rsidR="0055439E" w:rsidRPr="00480B06">
        <w:rPr>
          <w:rFonts w:ascii="Times New Roman" w:hAnsi="Times New Roman" w:cs="Times New Roman"/>
          <w:sz w:val="24"/>
          <w:szCs w:val="24"/>
        </w:rPr>
        <w:t xml:space="preserve">   de </w:t>
      </w:r>
      <w:r w:rsidR="00DD183F" w:rsidRPr="00480B06">
        <w:rPr>
          <w:rFonts w:ascii="Times New Roman" w:hAnsi="Times New Roman" w:cs="Times New Roman"/>
          <w:sz w:val="24"/>
          <w:szCs w:val="24"/>
        </w:rPr>
        <w:t>suivi  : u</w:t>
      </w:r>
      <w:r w:rsidR="00C00984" w:rsidRPr="00480B06">
        <w:rPr>
          <w:rFonts w:ascii="Times New Roman" w:hAnsi="Times New Roman" w:cs="Times New Roman"/>
          <w:sz w:val="24"/>
          <w:szCs w:val="24"/>
        </w:rPr>
        <w:t>ne fois</w:t>
      </w:r>
      <w:r w:rsidR="0055439E" w:rsidRPr="00480B06">
        <w:rPr>
          <w:rFonts w:ascii="Times New Roman" w:hAnsi="Times New Roman" w:cs="Times New Roman"/>
          <w:sz w:val="24"/>
          <w:szCs w:val="24"/>
        </w:rPr>
        <w:t xml:space="preserve"> que te programme  a </w:t>
      </w:r>
      <w:r w:rsidR="00C00984" w:rsidRPr="00480B06">
        <w:rPr>
          <w:rFonts w:ascii="Times New Roman" w:hAnsi="Times New Roman" w:cs="Times New Roman"/>
          <w:sz w:val="24"/>
          <w:szCs w:val="24"/>
        </w:rPr>
        <w:t>été</w:t>
      </w:r>
      <w:r w:rsidR="0055439E" w:rsidRPr="00480B06">
        <w:rPr>
          <w:rFonts w:ascii="Times New Roman" w:hAnsi="Times New Roman" w:cs="Times New Roman"/>
          <w:sz w:val="24"/>
          <w:szCs w:val="24"/>
        </w:rPr>
        <w:t xml:space="preserve"> </w:t>
      </w:r>
      <w:r w:rsidR="00F254F6" w:rsidRPr="00480B06">
        <w:rPr>
          <w:rFonts w:ascii="Times New Roman" w:hAnsi="Times New Roman" w:cs="Times New Roman"/>
          <w:sz w:val="24"/>
          <w:szCs w:val="24"/>
        </w:rPr>
        <w:t>développé</w:t>
      </w:r>
      <w:r w:rsidR="0055439E" w:rsidRPr="00480B06">
        <w:rPr>
          <w:rFonts w:ascii="Times New Roman" w:hAnsi="Times New Roman" w:cs="Times New Roman"/>
          <w:sz w:val="24"/>
          <w:szCs w:val="24"/>
        </w:rPr>
        <w:t xml:space="preserve">  et que la  </w:t>
      </w:r>
      <w:r w:rsidR="00C00984" w:rsidRPr="00480B06">
        <w:rPr>
          <w:rFonts w:ascii="Times New Roman" w:hAnsi="Times New Roman" w:cs="Times New Roman"/>
          <w:sz w:val="24"/>
          <w:szCs w:val="24"/>
        </w:rPr>
        <w:t>responsabilité</w:t>
      </w:r>
      <w:r w:rsidR="0055439E" w:rsidRPr="00480B06">
        <w:rPr>
          <w:rFonts w:ascii="Times New Roman" w:hAnsi="Times New Roman" w:cs="Times New Roman"/>
          <w:sz w:val="24"/>
          <w:szCs w:val="24"/>
        </w:rPr>
        <w:t xml:space="preserve">   en  a  </w:t>
      </w:r>
      <w:r w:rsidR="00C00984" w:rsidRPr="00480B06">
        <w:rPr>
          <w:rFonts w:ascii="Times New Roman" w:hAnsi="Times New Roman" w:cs="Times New Roman"/>
          <w:sz w:val="24"/>
          <w:szCs w:val="24"/>
        </w:rPr>
        <w:t>été  attribué</w:t>
      </w:r>
      <w:r w:rsidR="0055439E" w:rsidRPr="00480B06">
        <w:rPr>
          <w:rFonts w:ascii="Times New Roman" w:hAnsi="Times New Roman" w:cs="Times New Roman"/>
          <w:sz w:val="24"/>
          <w:szCs w:val="24"/>
        </w:rPr>
        <w:t xml:space="preserve">e,  la  collecte  et  la  compilation   des  </w:t>
      </w:r>
      <w:r w:rsidR="007A0011" w:rsidRPr="00480B06">
        <w:rPr>
          <w:rFonts w:ascii="Times New Roman" w:hAnsi="Times New Roman" w:cs="Times New Roman"/>
          <w:sz w:val="24"/>
          <w:szCs w:val="24"/>
        </w:rPr>
        <w:t>données</w:t>
      </w:r>
      <w:r w:rsidR="0055439E" w:rsidRPr="00480B06">
        <w:rPr>
          <w:rFonts w:ascii="Times New Roman" w:hAnsi="Times New Roman" w:cs="Times New Roman"/>
          <w:sz w:val="24"/>
          <w:szCs w:val="24"/>
        </w:rPr>
        <w:t xml:space="preserve">  peuvent commencer,  Les travailleurs  de la </w:t>
      </w:r>
      <w:r w:rsidR="007A0011" w:rsidRPr="00480B06">
        <w:rPr>
          <w:rFonts w:ascii="Times New Roman" w:hAnsi="Times New Roman" w:cs="Times New Roman"/>
          <w:sz w:val="24"/>
          <w:szCs w:val="24"/>
        </w:rPr>
        <w:t>santé</w:t>
      </w:r>
      <w:r w:rsidR="0055439E" w:rsidRPr="00480B06">
        <w:rPr>
          <w:rFonts w:ascii="Times New Roman" w:hAnsi="Times New Roman" w:cs="Times New Roman"/>
          <w:sz w:val="24"/>
          <w:szCs w:val="24"/>
        </w:rPr>
        <w:t xml:space="preserve"> ont </w:t>
      </w:r>
      <w:r w:rsidR="00C00984" w:rsidRPr="00480B06">
        <w:rPr>
          <w:rFonts w:ascii="Times New Roman" w:hAnsi="Times New Roman" w:cs="Times New Roman"/>
          <w:sz w:val="24"/>
          <w:szCs w:val="24"/>
        </w:rPr>
        <w:t>besoin d</w:t>
      </w:r>
      <w:r w:rsidR="002F420A" w:rsidRPr="00480B06">
        <w:rPr>
          <w:rFonts w:ascii="Times New Roman" w:hAnsi="Times New Roman" w:cs="Times New Roman"/>
          <w:sz w:val="24"/>
          <w:szCs w:val="24"/>
        </w:rPr>
        <w:t>’</w:t>
      </w:r>
      <w:r w:rsidR="00C00984" w:rsidRPr="00480B06">
        <w:rPr>
          <w:rFonts w:ascii="Times New Roman" w:hAnsi="Times New Roman" w:cs="Times New Roman"/>
          <w:sz w:val="24"/>
          <w:szCs w:val="24"/>
        </w:rPr>
        <w:t>aide  pour la collecte  et l</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 xml:space="preserve">utilisation des </w:t>
      </w:r>
      <w:r w:rsidR="007A0011" w:rsidRPr="00480B06">
        <w:rPr>
          <w:rFonts w:ascii="Times New Roman" w:hAnsi="Times New Roman" w:cs="Times New Roman"/>
          <w:sz w:val="24"/>
          <w:szCs w:val="24"/>
        </w:rPr>
        <w:t>données</w:t>
      </w:r>
      <w:r w:rsidR="0055439E" w:rsidRPr="00480B06">
        <w:rPr>
          <w:rFonts w:ascii="Times New Roman" w:hAnsi="Times New Roman" w:cs="Times New Roman"/>
          <w:sz w:val="24"/>
          <w:szCs w:val="24"/>
        </w:rPr>
        <w:t xml:space="preserve">  pendant  la phase  </w:t>
      </w:r>
      <w:r w:rsidR="00C00984" w:rsidRPr="00480B06">
        <w:rPr>
          <w:rFonts w:ascii="Times New Roman" w:hAnsi="Times New Roman" w:cs="Times New Roman"/>
          <w:sz w:val="24"/>
          <w:szCs w:val="24"/>
        </w:rPr>
        <w:t>Initiale</w:t>
      </w:r>
      <w:r w:rsidR="0055439E" w:rsidRPr="00480B06">
        <w:rPr>
          <w:rFonts w:ascii="Times New Roman" w:hAnsi="Times New Roman" w:cs="Times New Roman"/>
          <w:sz w:val="24"/>
          <w:szCs w:val="24"/>
        </w:rPr>
        <w:t xml:space="preserve"> d</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 xml:space="preserve">un  </w:t>
      </w:r>
      <w:r w:rsidR="00C00984" w:rsidRPr="00480B06">
        <w:rPr>
          <w:rFonts w:ascii="Times New Roman" w:hAnsi="Times New Roman" w:cs="Times New Roman"/>
          <w:sz w:val="24"/>
          <w:szCs w:val="24"/>
        </w:rPr>
        <w:t>système</w:t>
      </w:r>
      <w:r w:rsidR="0055439E" w:rsidRPr="00480B06">
        <w:rPr>
          <w:rFonts w:ascii="Times New Roman" w:hAnsi="Times New Roman" w:cs="Times New Roman"/>
          <w:sz w:val="24"/>
          <w:szCs w:val="24"/>
        </w:rPr>
        <w:t xml:space="preserve">  de s</w:t>
      </w:r>
      <w:r w:rsidRPr="00480B06">
        <w:rPr>
          <w:rFonts w:ascii="Times New Roman" w:hAnsi="Times New Roman" w:cs="Times New Roman"/>
          <w:sz w:val="24"/>
          <w:szCs w:val="24"/>
        </w:rPr>
        <w:t xml:space="preserve">urveillance.  </w:t>
      </w:r>
    </w:p>
    <w:p w:rsidR="0055439E" w:rsidRPr="00480B06" w:rsidRDefault="009D1EB0" w:rsidP="003B5CC0">
      <w:pPr>
        <w:pStyle w:val="Titre2"/>
        <w:rPr>
          <w:rFonts w:ascii="Times New Roman" w:hAnsi="Times New Roman" w:cs="Times New Roman"/>
          <w:color w:val="auto"/>
          <w:sz w:val="24"/>
          <w:szCs w:val="24"/>
        </w:rPr>
      </w:pPr>
      <w:bookmarkStart w:id="214" w:name="_Toc149225823"/>
      <w:r w:rsidRPr="00480B06">
        <w:rPr>
          <w:rFonts w:ascii="Times New Roman" w:hAnsi="Times New Roman" w:cs="Times New Roman"/>
          <w:color w:val="auto"/>
          <w:sz w:val="24"/>
          <w:szCs w:val="24"/>
        </w:rPr>
        <w:t>8.14.</w:t>
      </w:r>
      <w:r w:rsidR="00AB204C" w:rsidRPr="00480B06">
        <w:rPr>
          <w:rFonts w:ascii="Times New Roman" w:hAnsi="Times New Roman" w:cs="Times New Roman"/>
          <w:color w:val="auto"/>
          <w:sz w:val="24"/>
          <w:szCs w:val="24"/>
        </w:rPr>
        <w:t xml:space="preserve"> </w:t>
      </w:r>
      <w:r w:rsidR="0055439E" w:rsidRPr="00480B06">
        <w:rPr>
          <w:rFonts w:ascii="Times New Roman" w:hAnsi="Times New Roman" w:cs="Times New Roman"/>
          <w:color w:val="auto"/>
          <w:sz w:val="24"/>
          <w:szCs w:val="24"/>
        </w:rPr>
        <w:t>Technique  d</w:t>
      </w:r>
      <w:r w:rsidR="002F420A" w:rsidRPr="00480B06">
        <w:rPr>
          <w:rFonts w:ascii="Times New Roman" w:hAnsi="Times New Roman" w:cs="Times New Roman"/>
          <w:color w:val="auto"/>
          <w:sz w:val="24"/>
          <w:szCs w:val="24"/>
        </w:rPr>
        <w:t>’</w:t>
      </w:r>
      <w:r w:rsidR="005A1A9F" w:rsidRPr="00480B06">
        <w:rPr>
          <w:rFonts w:ascii="Times New Roman" w:hAnsi="Times New Roman" w:cs="Times New Roman"/>
          <w:color w:val="auto"/>
          <w:sz w:val="24"/>
          <w:szCs w:val="24"/>
        </w:rPr>
        <w:t xml:space="preserve">assurance </w:t>
      </w:r>
      <w:r w:rsidR="0055439E" w:rsidRPr="00480B06">
        <w:rPr>
          <w:rFonts w:ascii="Times New Roman" w:hAnsi="Times New Roman" w:cs="Times New Roman"/>
          <w:color w:val="auto"/>
          <w:sz w:val="24"/>
          <w:szCs w:val="24"/>
        </w:rPr>
        <w:t>qualité</w:t>
      </w:r>
      <w:bookmarkEnd w:id="214"/>
    </w:p>
    <w:p w:rsidR="001C214C" w:rsidRPr="00480B06" w:rsidRDefault="001C214C"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g">
            <w:drawing>
              <wp:anchor distT="0" distB="0" distL="114300" distR="114300" simplePos="0" relativeHeight="251675648" behindDoc="0" locked="0" layoutInCell="1" allowOverlap="1" wp14:anchorId="6C6BF66B" wp14:editId="04D96A73">
                <wp:simplePos x="0" y="0"/>
                <wp:positionH relativeFrom="column">
                  <wp:posOffset>1465336</wp:posOffset>
                </wp:positionH>
                <wp:positionV relativeFrom="paragraph">
                  <wp:posOffset>6252</wp:posOffset>
                </wp:positionV>
                <wp:extent cx="2778369" cy="1863969"/>
                <wp:effectExtent l="0" t="0" r="22225" b="22225"/>
                <wp:wrapNone/>
                <wp:docPr id="16" name="Groupe 16"/>
                <wp:cNvGraphicFramePr/>
                <a:graphic xmlns:a="http://schemas.openxmlformats.org/drawingml/2006/main">
                  <a:graphicData uri="http://schemas.microsoft.com/office/word/2010/wordprocessingGroup">
                    <wpg:wgp>
                      <wpg:cNvGrpSpPr/>
                      <wpg:grpSpPr>
                        <a:xfrm>
                          <a:off x="0" y="0"/>
                          <a:ext cx="2778369" cy="1863969"/>
                          <a:chOff x="0" y="0"/>
                          <a:chExt cx="2778369" cy="1863969"/>
                        </a:xfrm>
                      </wpg:grpSpPr>
                      <wps:wsp>
                        <wps:cNvPr id="11" name="Rectangle 11"/>
                        <wps:cNvSpPr/>
                        <wps:spPr>
                          <a:xfrm>
                            <a:off x="0" y="0"/>
                            <a:ext cx="2769577" cy="30773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AC0578" w:rsidRPr="001C214C" w:rsidRDefault="00AC0578" w:rsidP="001C214C">
                              <w:pPr>
                                <w:jc w:val="cente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214C">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Test d’échec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404446"/>
                            <a:ext cx="2769235" cy="290146"/>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AC0578" w:rsidRPr="001C214C" w:rsidRDefault="00AC0578" w:rsidP="001C214C">
                              <w:pPr>
                                <w:jc w:val="cente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Contrôle statistique </w:t>
                              </w:r>
                              <w:r w:rsidRPr="001C214C">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8792" y="808893"/>
                            <a:ext cx="2769577" cy="30773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AC0578" w:rsidRPr="001C214C" w:rsidRDefault="00AC0578" w:rsidP="001C214C">
                              <w:pPr>
                                <w:jc w:val="cente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Gestion complète de la qualité</w:t>
                              </w:r>
                              <w:r w:rsidRPr="001C214C">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8792" y="1213339"/>
                            <a:ext cx="2769235" cy="290146"/>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AC0578" w:rsidRPr="001C214C" w:rsidRDefault="00AC0578" w:rsidP="001C214C">
                              <w:pPr>
                                <w:jc w:val="cente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Modèle et normes  </w:t>
                              </w:r>
                              <w:r w:rsidRPr="001C214C">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1573823"/>
                            <a:ext cx="2769235" cy="290146"/>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AC0578" w:rsidRPr="001C214C" w:rsidRDefault="00AC0578" w:rsidP="001C214C">
                              <w:pPr>
                                <w:jc w:val="cente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Qualité de l’entreprise   </w:t>
                              </w:r>
                              <w:r w:rsidRPr="001C214C">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6BF66B" id="Groupe 16" o:spid="_x0000_s1186" style="position:absolute;left:0;text-align:left;margin-left:115.4pt;margin-top:.5pt;width:218.75pt;height:146.75pt;z-index:251675648" coordsize="27783,18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">
                <v:rect id="Rectangle 11" o:spid="_x0000_s1187" style="position:absolute;width:27695;height:3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" fillcolor="#c3c3c3 [2166]" strokecolor="#a5a5a5 [3206]" strokeweight=".5pt">
                  <v:fill color2="#b6b6b6 [2614]" rotate="t" colors="0 #d2d2d2;.5 #c8c8c8;1 silver" focus="100%" type="gradient">
                    <o:fill v:ext="view" type="gradientUnscaled"/>
                  </v:fill>
                  <v:textbox>
                    <w:txbxContent>
                      <w:p w:rsidR="00AC0578" w:rsidRPr="001C214C" w:rsidRDefault="00AC0578" w:rsidP="001C214C">
                        <w:pPr>
                          <w:jc w:val="cente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214C">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Test d’échec </w:t>
                        </w:r>
                      </w:p>
                    </w:txbxContent>
                  </v:textbox>
                </v:rect>
                <v:rect id="Rectangle 12" o:spid="_x0000_s1188" style="position:absolute;top:4044;width:27692;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" fillcolor="#c3c3c3 [2166]" strokecolor="#a5a5a5 [3206]" strokeweight=".5pt">
                  <v:fill color2="#b6b6b6 [2614]" rotate="t" colors="0 #d2d2d2;.5 #c8c8c8;1 silver" focus="100%" type="gradient">
                    <o:fill v:ext="view" type="gradientUnscaled"/>
                  </v:fill>
                  <v:textbox>
                    <w:txbxContent>
                      <w:p w:rsidR="00AC0578" w:rsidRPr="001C214C" w:rsidRDefault="00AC0578" w:rsidP="001C214C">
                        <w:pPr>
                          <w:jc w:val="cente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Contrôle statistique </w:t>
                        </w:r>
                        <w:r w:rsidRPr="001C214C">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rect id="Rectangle 13" o:spid="_x0000_s1189" style="position:absolute;left:87;top:8088;width:27696;height:3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" fillcolor="#c3c3c3 [2166]" strokecolor="#a5a5a5 [3206]" strokeweight=".5pt">
                  <v:fill color2="#b6b6b6 [2614]" rotate="t" colors="0 #d2d2d2;.5 #c8c8c8;1 silver" focus="100%" type="gradient">
                    <o:fill v:ext="view" type="gradientUnscaled"/>
                  </v:fill>
                  <v:textbox>
                    <w:txbxContent>
                      <w:p w:rsidR="00AC0578" w:rsidRPr="001C214C" w:rsidRDefault="00AC0578" w:rsidP="001C214C">
                        <w:pPr>
                          <w:jc w:val="cente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Gestion complète de la qualité</w:t>
                        </w:r>
                        <w:r w:rsidRPr="001C214C">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rect id="Rectangle 14" o:spid="_x0000_s1190" style="position:absolute;left:87;top:12133;width:27693;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" fillcolor="#c3c3c3 [2166]" strokecolor="#a5a5a5 [3206]" strokeweight=".5pt">
                  <v:fill color2="#b6b6b6 [2614]" rotate="t" colors="0 #d2d2d2;.5 #c8c8c8;1 silver" focus="100%" type="gradient">
                    <o:fill v:ext="view" type="gradientUnscaled"/>
                  </v:fill>
                  <v:textbox>
                    <w:txbxContent>
                      <w:p w:rsidR="00AC0578" w:rsidRPr="001C214C" w:rsidRDefault="00AC0578" w:rsidP="001C214C">
                        <w:pPr>
                          <w:jc w:val="cente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Modèle et normes  </w:t>
                        </w:r>
                        <w:r w:rsidRPr="001C214C">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rect id="Rectangle 15" o:spid="_x0000_s1191" style="position:absolute;top:15738;width:27692;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" fillcolor="#c3c3c3 [2166]" strokecolor="#a5a5a5 [3206]" strokeweight=".5pt">
                  <v:fill color2="#b6b6b6 [2614]" rotate="t" colors="0 #d2d2d2;.5 #c8c8c8;1 silver" focus="100%" type="gradient">
                    <o:fill v:ext="view" type="gradientUnscaled"/>
                  </v:fill>
                  <v:textbox>
                    <w:txbxContent>
                      <w:p w:rsidR="00AC0578" w:rsidRPr="001C214C" w:rsidRDefault="00AC0578" w:rsidP="001C214C">
                        <w:pPr>
                          <w:jc w:val="cente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Qualité de l’entreprise   </w:t>
                        </w:r>
                        <w:r w:rsidRPr="001C214C">
                          <w:rPr>
                            <w:rFonts w:ascii="Times New Roman" w:hAnsi="Times New Roman"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group>
            </w:pict>
          </mc:Fallback>
        </mc:AlternateContent>
      </w:r>
    </w:p>
    <w:p w:rsidR="001C214C" w:rsidRPr="00480B06" w:rsidRDefault="001C214C" w:rsidP="00744F9D">
      <w:pPr>
        <w:spacing w:after="0" w:line="360" w:lineRule="auto"/>
        <w:jc w:val="both"/>
        <w:rPr>
          <w:rFonts w:ascii="Times New Roman" w:hAnsi="Times New Roman" w:cs="Times New Roman"/>
          <w:sz w:val="24"/>
          <w:szCs w:val="24"/>
        </w:rPr>
      </w:pPr>
    </w:p>
    <w:p w:rsidR="001C214C" w:rsidRPr="00480B06" w:rsidRDefault="001C214C" w:rsidP="00744F9D">
      <w:pPr>
        <w:spacing w:after="0" w:line="360" w:lineRule="auto"/>
        <w:jc w:val="both"/>
        <w:rPr>
          <w:rFonts w:ascii="Times New Roman" w:hAnsi="Times New Roman" w:cs="Times New Roman"/>
          <w:sz w:val="24"/>
          <w:szCs w:val="24"/>
        </w:rPr>
      </w:pPr>
    </w:p>
    <w:p w:rsidR="001C214C" w:rsidRPr="00480B06" w:rsidRDefault="001C214C" w:rsidP="00744F9D">
      <w:pPr>
        <w:spacing w:after="0" w:line="360" w:lineRule="auto"/>
        <w:jc w:val="both"/>
        <w:rPr>
          <w:rFonts w:ascii="Times New Roman" w:hAnsi="Times New Roman" w:cs="Times New Roman"/>
          <w:sz w:val="24"/>
          <w:szCs w:val="24"/>
        </w:rPr>
      </w:pPr>
    </w:p>
    <w:p w:rsidR="00EC2273" w:rsidRPr="00480B06" w:rsidRDefault="00EC2273" w:rsidP="00744F9D">
      <w:pPr>
        <w:spacing w:after="0" w:line="360" w:lineRule="auto"/>
        <w:jc w:val="both"/>
        <w:rPr>
          <w:rFonts w:ascii="Times New Roman" w:hAnsi="Times New Roman" w:cs="Times New Roman"/>
          <w:sz w:val="24"/>
          <w:szCs w:val="24"/>
        </w:rPr>
      </w:pPr>
    </w:p>
    <w:p w:rsidR="00EC2273" w:rsidRPr="00480B06" w:rsidRDefault="00EC2273" w:rsidP="00744F9D">
      <w:pPr>
        <w:spacing w:after="0" w:line="360" w:lineRule="auto"/>
        <w:jc w:val="both"/>
        <w:rPr>
          <w:rFonts w:ascii="Times New Roman" w:hAnsi="Times New Roman" w:cs="Times New Roman"/>
          <w:sz w:val="24"/>
          <w:szCs w:val="24"/>
        </w:rPr>
      </w:pPr>
    </w:p>
    <w:p w:rsidR="001C214C" w:rsidRPr="00480B06" w:rsidRDefault="001C214C" w:rsidP="00744F9D">
      <w:pPr>
        <w:spacing w:after="0" w:line="360" w:lineRule="auto"/>
        <w:jc w:val="both"/>
        <w:rPr>
          <w:rFonts w:ascii="Times New Roman" w:hAnsi="Times New Roman" w:cs="Times New Roman"/>
          <w:sz w:val="24"/>
          <w:szCs w:val="24"/>
        </w:rPr>
      </w:pPr>
    </w:p>
    <w:p w:rsidR="003229DF" w:rsidRPr="00D44969" w:rsidRDefault="00E04B76" w:rsidP="003B5CC0">
      <w:pPr>
        <w:pStyle w:val="Titre1"/>
      </w:pPr>
      <w:bookmarkStart w:id="215" w:name="_Toc149225824"/>
      <w:r w:rsidRPr="00D44969">
        <w:t>Figure 26</w:t>
      </w:r>
      <w:r w:rsidR="003229DF" w:rsidRPr="00D44969">
        <w:t>.</w:t>
      </w:r>
      <w:r w:rsidR="00AB204C" w:rsidRPr="00D44969">
        <w:t xml:space="preserve"> Techniques d’assurance qualité</w:t>
      </w:r>
      <w:bookmarkEnd w:id="215"/>
    </w:p>
    <w:p w:rsidR="0055439E" w:rsidRPr="00480B06" w:rsidRDefault="0055439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1. Test d</w:t>
      </w:r>
      <w:r w:rsidR="002F420A" w:rsidRPr="00480B06">
        <w:rPr>
          <w:rFonts w:ascii="Times New Roman" w:hAnsi="Times New Roman" w:cs="Times New Roman"/>
          <w:b/>
          <w:sz w:val="24"/>
          <w:szCs w:val="24"/>
        </w:rPr>
        <w:t>’</w:t>
      </w:r>
      <w:r w:rsidR="001C214C" w:rsidRPr="00480B06">
        <w:rPr>
          <w:rFonts w:ascii="Times New Roman" w:hAnsi="Times New Roman" w:cs="Times New Roman"/>
          <w:b/>
          <w:sz w:val="24"/>
          <w:szCs w:val="24"/>
        </w:rPr>
        <w:t>échec</w:t>
      </w:r>
      <w:r w:rsidR="00DD183F" w:rsidRPr="00480B06">
        <w:rPr>
          <w:rFonts w:ascii="Times New Roman" w:hAnsi="Times New Roman" w:cs="Times New Roman"/>
          <w:sz w:val="24"/>
          <w:szCs w:val="24"/>
        </w:rPr>
        <w:t xml:space="preserve"> : u</w:t>
      </w:r>
      <w:r w:rsidRPr="00480B06">
        <w:rPr>
          <w:rFonts w:ascii="Times New Roman" w:hAnsi="Times New Roman" w:cs="Times New Roman"/>
          <w:sz w:val="24"/>
          <w:szCs w:val="24"/>
        </w:rPr>
        <w:t xml:space="preserve">n produit de </w:t>
      </w:r>
      <w:r w:rsidR="001C214C" w:rsidRPr="00480B06">
        <w:rPr>
          <w:rFonts w:ascii="Times New Roman" w:hAnsi="Times New Roman" w:cs="Times New Roman"/>
          <w:sz w:val="24"/>
          <w:szCs w:val="24"/>
        </w:rPr>
        <w:t>consommation complet</w:t>
      </w:r>
      <w:r w:rsidRPr="00480B06">
        <w:rPr>
          <w:rFonts w:ascii="Times New Roman" w:hAnsi="Times New Roman" w:cs="Times New Roman"/>
          <w:sz w:val="24"/>
          <w:szCs w:val="24"/>
        </w:rPr>
        <w:t xml:space="preserve"> est utile pour les tests d</w:t>
      </w:r>
      <w:r w:rsidR="002F420A" w:rsidRPr="00480B06">
        <w:rPr>
          <w:rFonts w:ascii="Times New Roman" w:hAnsi="Times New Roman" w:cs="Times New Roman"/>
          <w:sz w:val="24"/>
          <w:szCs w:val="24"/>
        </w:rPr>
        <w:t>’</w:t>
      </w:r>
      <w:r w:rsidR="001C214C" w:rsidRPr="00480B06">
        <w:rPr>
          <w:rFonts w:ascii="Times New Roman" w:hAnsi="Times New Roman" w:cs="Times New Roman"/>
          <w:sz w:val="24"/>
          <w:szCs w:val="24"/>
        </w:rPr>
        <w:t>échec</w:t>
      </w:r>
      <w:r w:rsidR="00E112C1" w:rsidRPr="00480B06">
        <w:rPr>
          <w:rFonts w:ascii="Times New Roman" w:hAnsi="Times New Roman" w:cs="Times New Roman"/>
          <w:sz w:val="24"/>
          <w:szCs w:val="24"/>
        </w:rPr>
        <w:t xml:space="preserve"> ou les tests de stress e</w:t>
      </w:r>
      <w:r w:rsidRPr="00480B06">
        <w:rPr>
          <w:rFonts w:ascii="Times New Roman" w:hAnsi="Times New Roman" w:cs="Times New Roman"/>
          <w:sz w:val="24"/>
          <w:szCs w:val="24"/>
        </w:rPr>
        <w:t xml:space="preserve">n termes </w:t>
      </w:r>
      <w:r w:rsidR="001C214C" w:rsidRPr="00480B06">
        <w:rPr>
          <w:rFonts w:ascii="Times New Roman" w:hAnsi="Times New Roman" w:cs="Times New Roman"/>
          <w:sz w:val="24"/>
          <w:szCs w:val="24"/>
        </w:rPr>
        <w:t>mécaniques. Il s</w:t>
      </w:r>
      <w:r w:rsidR="002F420A" w:rsidRPr="00480B06">
        <w:rPr>
          <w:rFonts w:ascii="Times New Roman" w:hAnsi="Times New Roman" w:cs="Times New Roman"/>
          <w:sz w:val="24"/>
          <w:szCs w:val="24"/>
        </w:rPr>
        <w:t>’</w:t>
      </w:r>
      <w:r w:rsidR="001C214C" w:rsidRPr="00480B06">
        <w:rPr>
          <w:rFonts w:ascii="Times New Roman" w:hAnsi="Times New Roman" w:cs="Times New Roman"/>
          <w:sz w:val="24"/>
          <w:szCs w:val="24"/>
        </w:rPr>
        <w:t>agit du f</w:t>
      </w:r>
      <w:r w:rsidRPr="00480B06">
        <w:rPr>
          <w:rFonts w:ascii="Times New Roman" w:hAnsi="Times New Roman" w:cs="Times New Roman"/>
          <w:sz w:val="24"/>
          <w:szCs w:val="24"/>
        </w:rPr>
        <w:t>onction</w:t>
      </w:r>
      <w:r w:rsidR="001C214C" w:rsidRPr="00480B06">
        <w:rPr>
          <w:rFonts w:ascii="Times New Roman" w:hAnsi="Times New Roman" w:cs="Times New Roman"/>
          <w:sz w:val="24"/>
          <w:szCs w:val="24"/>
        </w:rPr>
        <w:t>n</w:t>
      </w:r>
      <w:r w:rsidRPr="00480B06">
        <w:rPr>
          <w:rFonts w:ascii="Times New Roman" w:hAnsi="Times New Roman" w:cs="Times New Roman"/>
          <w:sz w:val="24"/>
          <w:szCs w:val="24"/>
        </w:rPr>
        <w:t>ement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un </w:t>
      </w:r>
      <w:r w:rsidR="001C214C" w:rsidRPr="00480B06">
        <w:rPr>
          <w:rFonts w:ascii="Times New Roman" w:hAnsi="Times New Roman" w:cs="Times New Roman"/>
          <w:sz w:val="24"/>
          <w:szCs w:val="24"/>
        </w:rPr>
        <w:t>produit jusqu</w:t>
      </w:r>
      <w:r w:rsidR="002F420A" w:rsidRPr="00480B06">
        <w:rPr>
          <w:rFonts w:ascii="Times New Roman" w:hAnsi="Times New Roman" w:cs="Times New Roman"/>
          <w:sz w:val="24"/>
          <w:szCs w:val="24"/>
        </w:rPr>
        <w:t>’</w:t>
      </w:r>
      <w:r w:rsidR="001C214C" w:rsidRPr="00480B06">
        <w:rPr>
          <w:rFonts w:ascii="Times New Roman" w:hAnsi="Times New Roman" w:cs="Times New Roman"/>
          <w:sz w:val="24"/>
          <w:szCs w:val="24"/>
        </w:rPr>
        <w:t>à sa défaillance</w:t>
      </w:r>
      <w:r w:rsidRPr="00480B06">
        <w:rPr>
          <w:rFonts w:ascii="Times New Roman" w:hAnsi="Times New Roman" w:cs="Times New Roman"/>
          <w:sz w:val="24"/>
          <w:szCs w:val="24"/>
        </w:rPr>
        <w:t xml:space="preserve">, </w:t>
      </w:r>
      <w:r w:rsidR="001C214C" w:rsidRPr="00480B06">
        <w:rPr>
          <w:rFonts w:ascii="Times New Roman" w:hAnsi="Times New Roman" w:cs="Times New Roman"/>
          <w:sz w:val="24"/>
          <w:szCs w:val="24"/>
        </w:rPr>
        <w:t>souvent sous des pressions telles que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augmentation de la friction, de la </w:t>
      </w:r>
      <w:r w:rsidR="001C214C" w:rsidRPr="00480B06">
        <w:rPr>
          <w:rFonts w:ascii="Times New Roman" w:hAnsi="Times New Roman" w:cs="Times New Roman"/>
          <w:sz w:val="24"/>
          <w:szCs w:val="24"/>
        </w:rPr>
        <w:t>température et de l</w:t>
      </w:r>
      <w:r w:rsidR="002F420A" w:rsidRPr="00480B06">
        <w:rPr>
          <w:rFonts w:ascii="Times New Roman" w:hAnsi="Times New Roman" w:cs="Times New Roman"/>
          <w:sz w:val="24"/>
          <w:szCs w:val="24"/>
        </w:rPr>
        <w:t>’</w:t>
      </w:r>
      <w:r w:rsidR="001C214C" w:rsidRPr="00480B06">
        <w:rPr>
          <w:rFonts w:ascii="Times New Roman" w:hAnsi="Times New Roman" w:cs="Times New Roman"/>
          <w:sz w:val="24"/>
          <w:szCs w:val="24"/>
        </w:rPr>
        <w:t>humidité</w:t>
      </w:r>
      <w:r w:rsidRPr="00480B06">
        <w:rPr>
          <w:rFonts w:ascii="Times New Roman" w:hAnsi="Times New Roman" w:cs="Times New Roman"/>
          <w:sz w:val="24"/>
          <w:szCs w:val="24"/>
        </w:rPr>
        <w:t xml:space="preserve">. Cela peut </w:t>
      </w:r>
      <w:r w:rsidR="001C214C" w:rsidRPr="00480B06">
        <w:rPr>
          <w:rFonts w:ascii="Times New Roman" w:hAnsi="Times New Roman" w:cs="Times New Roman"/>
          <w:sz w:val="24"/>
          <w:szCs w:val="24"/>
        </w:rPr>
        <w:t>révéler de nombreux dé</w:t>
      </w:r>
      <w:r w:rsidR="00E112C1" w:rsidRPr="00480B06">
        <w:rPr>
          <w:rFonts w:ascii="Times New Roman" w:hAnsi="Times New Roman" w:cs="Times New Roman"/>
          <w:sz w:val="24"/>
          <w:szCs w:val="24"/>
        </w:rPr>
        <w:t>fauts potentiels des produits</w:t>
      </w:r>
      <w:r w:rsidRPr="00480B06">
        <w:rPr>
          <w:rFonts w:ascii="Times New Roman" w:hAnsi="Times New Roman" w:cs="Times New Roman"/>
          <w:sz w:val="24"/>
          <w:szCs w:val="24"/>
        </w:rPr>
        <w:t xml:space="preserve"> et las </w:t>
      </w:r>
      <w:r w:rsidR="007A0011" w:rsidRPr="00480B06">
        <w:rPr>
          <w:rFonts w:ascii="Times New Roman" w:hAnsi="Times New Roman" w:cs="Times New Roman"/>
          <w:sz w:val="24"/>
          <w:szCs w:val="24"/>
        </w:rPr>
        <w:t>données</w:t>
      </w:r>
      <w:r w:rsidRPr="00480B06">
        <w:rPr>
          <w:rFonts w:ascii="Times New Roman" w:hAnsi="Times New Roman" w:cs="Times New Roman"/>
          <w:sz w:val="24"/>
          <w:szCs w:val="24"/>
        </w:rPr>
        <w:t xml:space="preserve"> sont </w:t>
      </w:r>
      <w:r w:rsidR="007A0011" w:rsidRPr="00480B06">
        <w:rPr>
          <w:rFonts w:ascii="Times New Roman" w:hAnsi="Times New Roman" w:cs="Times New Roman"/>
          <w:sz w:val="24"/>
          <w:szCs w:val="24"/>
        </w:rPr>
        <w:t xml:space="preserve">utilisées </w:t>
      </w:r>
      <w:r w:rsidRPr="00480B06">
        <w:rPr>
          <w:rFonts w:ascii="Times New Roman" w:hAnsi="Times New Roman" w:cs="Times New Roman"/>
          <w:sz w:val="24"/>
          <w:szCs w:val="24"/>
        </w:rPr>
        <w:t xml:space="preserve"> pour </w:t>
      </w:r>
      <w:r w:rsidR="001C214C" w:rsidRPr="00480B06">
        <w:rPr>
          <w:rFonts w:ascii="Times New Roman" w:hAnsi="Times New Roman" w:cs="Times New Roman"/>
          <w:sz w:val="24"/>
          <w:szCs w:val="24"/>
        </w:rPr>
        <w:t>orienter</w:t>
      </w:r>
      <w:r w:rsidRPr="00480B06">
        <w:rPr>
          <w:rFonts w:ascii="Times New Roman" w:hAnsi="Times New Roman" w:cs="Times New Roman"/>
          <w:sz w:val="24"/>
          <w:szCs w:val="24"/>
        </w:rPr>
        <w:t xml:space="preserve"> les changements dans les processus d</w:t>
      </w:r>
      <w:r w:rsidR="002F420A" w:rsidRPr="00480B06">
        <w:rPr>
          <w:rFonts w:ascii="Times New Roman" w:hAnsi="Times New Roman" w:cs="Times New Roman"/>
          <w:sz w:val="24"/>
          <w:szCs w:val="24"/>
        </w:rPr>
        <w:t>’</w:t>
      </w:r>
      <w:r w:rsidR="00E112C1" w:rsidRPr="00480B06">
        <w:rPr>
          <w:rFonts w:ascii="Times New Roman" w:hAnsi="Times New Roman" w:cs="Times New Roman"/>
          <w:sz w:val="24"/>
          <w:szCs w:val="24"/>
        </w:rPr>
        <w:t xml:space="preserve">ingénierie et de  fabrication. Souvent, </w:t>
      </w:r>
      <w:r w:rsidRPr="00480B06">
        <w:rPr>
          <w:rFonts w:ascii="Times New Roman" w:hAnsi="Times New Roman" w:cs="Times New Roman"/>
          <w:sz w:val="24"/>
          <w:szCs w:val="24"/>
        </w:rPr>
        <w:t>des</w:t>
      </w:r>
      <w:r w:rsidR="001C214C" w:rsidRPr="00480B06">
        <w:rPr>
          <w:rFonts w:ascii="Times New Roman" w:hAnsi="Times New Roman" w:cs="Times New Roman"/>
          <w:sz w:val="24"/>
          <w:szCs w:val="24"/>
        </w:rPr>
        <w:t xml:space="preserve"> </w:t>
      </w:r>
      <w:r w:rsidRPr="00480B06">
        <w:rPr>
          <w:rFonts w:ascii="Times New Roman" w:hAnsi="Times New Roman" w:cs="Times New Roman"/>
          <w:sz w:val="24"/>
          <w:szCs w:val="24"/>
        </w:rPr>
        <w:t>change</w:t>
      </w:r>
      <w:r w:rsidR="001C214C" w:rsidRPr="00480B06">
        <w:rPr>
          <w:rFonts w:ascii="Times New Roman" w:hAnsi="Times New Roman" w:cs="Times New Roman"/>
          <w:sz w:val="24"/>
          <w:szCs w:val="24"/>
        </w:rPr>
        <w:t>ments assez simp</w:t>
      </w:r>
      <w:r w:rsidR="00E112C1" w:rsidRPr="00480B06">
        <w:rPr>
          <w:rFonts w:ascii="Times New Roman" w:hAnsi="Times New Roman" w:cs="Times New Roman"/>
          <w:sz w:val="24"/>
          <w:szCs w:val="24"/>
        </w:rPr>
        <w:t>le</w:t>
      </w:r>
      <w:r w:rsidR="001C214C" w:rsidRPr="00480B06">
        <w:rPr>
          <w:rFonts w:ascii="Times New Roman" w:hAnsi="Times New Roman" w:cs="Times New Roman"/>
          <w:sz w:val="24"/>
          <w:szCs w:val="24"/>
        </w:rPr>
        <w:t>, tels que le</w:t>
      </w:r>
      <w:r w:rsidRPr="00480B06">
        <w:rPr>
          <w:rFonts w:ascii="Times New Roman" w:hAnsi="Times New Roman" w:cs="Times New Roman"/>
          <w:sz w:val="24"/>
          <w:szCs w:val="24"/>
        </w:rPr>
        <w:t xml:space="preserve"> passage </w:t>
      </w:r>
      <w:r w:rsidR="00EC2273" w:rsidRPr="00480B06">
        <w:rPr>
          <w:rFonts w:ascii="Times New Roman" w:hAnsi="Times New Roman" w:cs="Times New Roman"/>
          <w:sz w:val="24"/>
          <w:szCs w:val="24"/>
        </w:rPr>
        <w:t>à</w:t>
      </w:r>
      <w:r w:rsidRPr="00480B06">
        <w:rPr>
          <w:rFonts w:ascii="Times New Roman" w:hAnsi="Times New Roman" w:cs="Times New Roman"/>
          <w:sz w:val="24"/>
          <w:szCs w:val="24"/>
        </w:rPr>
        <w:t xml:space="preserve"> une </w:t>
      </w:r>
      <w:r w:rsidR="001C214C" w:rsidRPr="00480B06">
        <w:rPr>
          <w:rFonts w:ascii="Times New Roman" w:hAnsi="Times New Roman" w:cs="Times New Roman"/>
          <w:sz w:val="24"/>
          <w:szCs w:val="24"/>
        </w:rPr>
        <w:t>peinture</w:t>
      </w:r>
      <w:r w:rsidRPr="00480B06">
        <w:rPr>
          <w:rFonts w:ascii="Times New Roman" w:hAnsi="Times New Roman" w:cs="Times New Roman"/>
          <w:sz w:val="24"/>
          <w:szCs w:val="24"/>
        </w:rPr>
        <w:t xml:space="preserve"> </w:t>
      </w:r>
      <w:r w:rsidR="00E112C1" w:rsidRPr="00480B06">
        <w:rPr>
          <w:rFonts w:ascii="Times New Roman" w:hAnsi="Times New Roman" w:cs="Times New Roman"/>
          <w:sz w:val="24"/>
          <w:szCs w:val="24"/>
        </w:rPr>
        <w:t>résistante aux moisissures</w:t>
      </w:r>
      <w:r w:rsidR="001C214C" w:rsidRPr="00480B06">
        <w:rPr>
          <w:rFonts w:ascii="Times New Roman" w:hAnsi="Times New Roman" w:cs="Times New Roman"/>
          <w:sz w:val="24"/>
          <w:szCs w:val="24"/>
        </w:rPr>
        <w:t xml:space="preserve"> ou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ajout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une formation sur les  rondelles de  blocage pour les nouveaux montreurs, peuvent </w:t>
      </w:r>
      <w:r w:rsidR="001C214C" w:rsidRPr="00480B06">
        <w:rPr>
          <w:rFonts w:ascii="Times New Roman" w:hAnsi="Times New Roman" w:cs="Times New Roman"/>
          <w:sz w:val="24"/>
          <w:szCs w:val="24"/>
        </w:rPr>
        <w:t>améliorer ainsi</w:t>
      </w:r>
      <w:r w:rsidRPr="00480B06">
        <w:rPr>
          <w:rFonts w:ascii="Times New Roman" w:hAnsi="Times New Roman" w:cs="Times New Roman"/>
          <w:sz w:val="24"/>
          <w:szCs w:val="24"/>
        </w:rPr>
        <w:t xml:space="preserve"> la qualité des produits.</w:t>
      </w:r>
    </w:p>
    <w:p w:rsidR="001C214C" w:rsidRPr="00480B06" w:rsidRDefault="0055439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2. </w:t>
      </w:r>
      <w:r w:rsidR="001C214C" w:rsidRPr="00480B06">
        <w:rPr>
          <w:rFonts w:ascii="Times New Roman" w:hAnsi="Times New Roman" w:cs="Times New Roman"/>
          <w:b/>
          <w:sz w:val="24"/>
          <w:szCs w:val="24"/>
        </w:rPr>
        <w:t>Contrôle</w:t>
      </w:r>
      <w:r w:rsidRPr="00480B06">
        <w:rPr>
          <w:rFonts w:ascii="Times New Roman" w:hAnsi="Times New Roman" w:cs="Times New Roman"/>
          <w:b/>
          <w:sz w:val="24"/>
          <w:szCs w:val="24"/>
        </w:rPr>
        <w:t xml:space="preserve">  </w:t>
      </w:r>
      <w:r w:rsidR="001C214C" w:rsidRPr="00480B06">
        <w:rPr>
          <w:rFonts w:ascii="Times New Roman" w:hAnsi="Times New Roman" w:cs="Times New Roman"/>
          <w:b/>
          <w:sz w:val="24"/>
          <w:szCs w:val="24"/>
        </w:rPr>
        <w:t>statistique</w:t>
      </w:r>
      <w:r w:rsidR="008B09D9" w:rsidRPr="00480B06">
        <w:rPr>
          <w:rFonts w:ascii="Times New Roman" w:hAnsi="Times New Roman" w:cs="Times New Roman"/>
          <w:b/>
          <w:sz w:val="24"/>
          <w:szCs w:val="24"/>
        </w:rPr>
        <w:t xml:space="preserve"> </w:t>
      </w:r>
      <w:r w:rsidR="001C214C" w:rsidRPr="00480B06">
        <w:rPr>
          <w:rFonts w:ascii="Times New Roman" w:hAnsi="Times New Roman" w:cs="Times New Roman"/>
          <w:sz w:val="24"/>
          <w:szCs w:val="24"/>
        </w:rPr>
        <w:t xml:space="preserve">: </w:t>
      </w:r>
      <w:r w:rsidR="008B09D9" w:rsidRPr="00480B06">
        <w:rPr>
          <w:rFonts w:ascii="Times New Roman" w:hAnsi="Times New Roman" w:cs="Times New Roman"/>
          <w:sz w:val="24"/>
          <w:szCs w:val="24"/>
        </w:rPr>
        <w:t>l</w:t>
      </w:r>
      <w:r w:rsidRPr="00480B06">
        <w:rPr>
          <w:rFonts w:ascii="Times New Roman" w:hAnsi="Times New Roman" w:cs="Times New Roman"/>
          <w:sz w:val="24"/>
          <w:szCs w:val="24"/>
        </w:rPr>
        <w:t xml:space="preserve">e  suivi  statistique </w:t>
      </w:r>
      <w:r w:rsidR="001C214C" w:rsidRPr="00480B06">
        <w:rPr>
          <w:rFonts w:ascii="Times New Roman" w:hAnsi="Times New Roman" w:cs="Times New Roman"/>
          <w:sz w:val="24"/>
          <w:szCs w:val="24"/>
        </w:rPr>
        <w:t>dépend  de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analyse objective et subjective des </w:t>
      </w:r>
      <w:r w:rsidR="007A0011" w:rsidRPr="00480B06">
        <w:rPr>
          <w:rFonts w:ascii="Times New Roman" w:hAnsi="Times New Roman" w:cs="Times New Roman"/>
          <w:sz w:val="24"/>
          <w:szCs w:val="24"/>
        </w:rPr>
        <w:t>données</w:t>
      </w:r>
      <w:r w:rsidR="008B09D9" w:rsidRPr="00480B06">
        <w:rPr>
          <w:rFonts w:ascii="Times New Roman" w:hAnsi="Times New Roman" w:cs="Times New Roman"/>
          <w:sz w:val="24"/>
          <w:szCs w:val="24"/>
        </w:rPr>
        <w:t>. Dans toute  i</w:t>
      </w:r>
      <w:r w:rsidRPr="00480B06">
        <w:rPr>
          <w:rFonts w:ascii="Times New Roman" w:hAnsi="Times New Roman" w:cs="Times New Roman"/>
          <w:sz w:val="24"/>
          <w:szCs w:val="24"/>
        </w:rPr>
        <w:t>nitiative d</w:t>
      </w:r>
      <w:r w:rsidR="002F420A" w:rsidRPr="00480B06">
        <w:rPr>
          <w:rFonts w:ascii="Times New Roman" w:hAnsi="Times New Roman" w:cs="Times New Roman"/>
          <w:sz w:val="24"/>
          <w:szCs w:val="24"/>
        </w:rPr>
        <w:t>’</w:t>
      </w:r>
      <w:r w:rsidR="001C214C" w:rsidRPr="00480B06">
        <w:rPr>
          <w:rFonts w:ascii="Times New Roman" w:hAnsi="Times New Roman" w:cs="Times New Roman"/>
          <w:sz w:val="24"/>
          <w:szCs w:val="24"/>
        </w:rPr>
        <w:t xml:space="preserve">amélioration de </w:t>
      </w:r>
      <w:r w:rsidRPr="00480B06">
        <w:rPr>
          <w:rFonts w:ascii="Times New Roman" w:hAnsi="Times New Roman" w:cs="Times New Roman"/>
          <w:sz w:val="24"/>
          <w:szCs w:val="24"/>
        </w:rPr>
        <w:t xml:space="preserve">la </w:t>
      </w:r>
      <w:r w:rsidR="001C214C" w:rsidRPr="00480B06">
        <w:rPr>
          <w:rFonts w:ascii="Times New Roman" w:hAnsi="Times New Roman" w:cs="Times New Roman"/>
          <w:sz w:val="24"/>
          <w:szCs w:val="24"/>
        </w:rPr>
        <w:t>qualité</w:t>
      </w:r>
      <w:r w:rsidRPr="00480B06">
        <w:rPr>
          <w:rFonts w:ascii="Times New Roman" w:hAnsi="Times New Roman" w:cs="Times New Roman"/>
          <w:sz w:val="24"/>
          <w:szCs w:val="24"/>
        </w:rPr>
        <w:t xml:space="preserve">, de nombreuses entreprises </w:t>
      </w:r>
      <w:r w:rsidR="001C214C" w:rsidRPr="00480B06">
        <w:rPr>
          <w:rFonts w:ascii="Times New Roman" w:hAnsi="Times New Roman" w:cs="Times New Roman"/>
          <w:sz w:val="24"/>
          <w:szCs w:val="24"/>
        </w:rPr>
        <w:t>utilisent l</w:t>
      </w:r>
      <w:r w:rsidRPr="00480B06">
        <w:rPr>
          <w:rFonts w:ascii="Times New Roman" w:hAnsi="Times New Roman" w:cs="Times New Roman"/>
          <w:sz w:val="24"/>
          <w:szCs w:val="24"/>
        </w:rPr>
        <w:t xml:space="preserve">e </w:t>
      </w:r>
      <w:r w:rsidR="001C214C" w:rsidRPr="00480B06">
        <w:rPr>
          <w:rFonts w:ascii="Times New Roman" w:hAnsi="Times New Roman" w:cs="Times New Roman"/>
          <w:sz w:val="24"/>
          <w:szCs w:val="24"/>
        </w:rPr>
        <w:t>contrôle</w:t>
      </w:r>
      <w:r w:rsidR="008B09D9" w:rsidRPr="00480B06">
        <w:rPr>
          <w:rFonts w:ascii="Times New Roman" w:hAnsi="Times New Roman" w:cs="Times New Roman"/>
          <w:sz w:val="24"/>
          <w:szCs w:val="24"/>
        </w:rPr>
        <w:t xml:space="preserve"> statistique de</w:t>
      </w:r>
      <w:r w:rsidRPr="00480B06">
        <w:rPr>
          <w:rFonts w:ascii="Times New Roman" w:hAnsi="Times New Roman" w:cs="Times New Roman"/>
          <w:sz w:val="24"/>
          <w:szCs w:val="24"/>
        </w:rPr>
        <w:t xml:space="preserve"> processus comme </w:t>
      </w:r>
      <w:r w:rsidR="001C214C" w:rsidRPr="00480B06">
        <w:rPr>
          <w:rFonts w:ascii="Times New Roman" w:hAnsi="Times New Roman" w:cs="Times New Roman"/>
          <w:sz w:val="24"/>
          <w:szCs w:val="24"/>
        </w:rPr>
        <w:t>méthode</w:t>
      </w:r>
      <w:r w:rsidRPr="00480B06">
        <w:rPr>
          <w:rFonts w:ascii="Times New Roman" w:hAnsi="Times New Roman" w:cs="Times New Roman"/>
          <w:sz w:val="24"/>
          <w:szCs w:val="24"/>
        </w:rPr>
        <w:t xml:space="preserve"> de suivi des </w:t>
      </w:r>
      <w:r w:rsidR="007A0011" w:rsidRPr="00480B06">
        <w:rPr>
          <w:rFonts w:ascii="Times New Roman" w:hAnsi="Times New Roman" w:cs="Times New Roman"/>
          <w:sz w:val="24"/>
          <w:szCs w:val="24"/>
        </w:rPr>
        <w:t>données</w:t>
      </w:r>
      <w:r w:rsidRPr="00480B06">
        <w:rPr>
          <w:rFonts w:ascii="Times New Roman" w:hAnsi="Times New Roman" w:cs="Times New Roman"/>
          <w:sz w:val="24"/>
          <w:szCs w:val="24"/>
        </w:rPr>
        <w:t xml:space="preserve"> sur la </w:t>
      </w:r>
      <w:r w:rsidR="001C214C" w:rsidRPr="00480B06">
        <w:rPr>
          <w:rFonts w:ascii="Times New Roman" w:hAnsi="Times New Roman" w:cs="Times New Roman"/>
          <w:sz w:val="24"/>
          <w:szCs w:val="24"/>
        </w:rPr>
        <w:t>qualité</w:t>
      </w:r>
      <w:r w:rsidR="00EB4B53" w:rsidRPr="00480B06">
        <w:rPr>
          <w:rFonts w:ascii="Times New Roman" w:hAnsi="Times New Roman" w:cs="Times New Roman"/>
          <w:sz w:val="24"/>
          <w:szCs w:val="24"/>
        </w:rPr>
        <w:t xml:space="preserve">. </w:t>
      </w:r>
      <w:r w:rsidRPr="00480B06">
        <w:rPr>
          <w:rFonts w:ascii="Times New Roman" w:hAnsi="Times New Roman" w:cs="Times New Roman"/>
          <w:sz w:val="24"/>
          <w:szCs w:val="24"/>
        </w:rPr>
        <w:t>Tout</w:t>
      </w:r>
      <w:r w:rsidR="001C214C" w:rsidRPr="00480B06">
        <w:rPr>
          <w:rFonts w:ascii="Times New Roman" w:hAnsi="Times New Roman" w:cs="Times New Roman"/>
          <w:sz w:val="24"/>
          <w:szCs w:val="24"/>
        </w:rPr>
        <w:t xml:space="preserve"> produit peut faire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objet</w:t>
      </w:r>
      <w:r w:rsidR="001C214C" w:rsidRPr="00480B06">
        <w:rPr>
          <w:rFonts w:ascii="Times New Roman" w:hAnsi="Times New Roman" w:cs="Times New Roman"/>
          <w:sz w:val="24"/>
          <w:szCs w:val="24"/>
        </w:rPr>
        <w:t xml:space="preserve"> </w:t>
      </w:r>
      <w:r w:rsidRPr="00480B06">
        <w:rPr>
          <w:rFonts w:ascii="Times New Roman" w:hAnsi="Times New Roman" w:cs="Times New Roman"/>
          <w:sz w:val="24"/>
          <w:szCs w:val="24"/>
        </w:rPr>
        <w:t>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un suivi statistique </w:t>
      </w:r>
      <w:r w:rsidR="00EC2273" w:rsidRPr="00480B06">
        <w:rPr>
          <w:rFonts w:ascii="Times New Roman" w:hAnsi="Times New Roman" w:cs="Times New Roman"/>
          <w:sz w:val="24"/>
          <w:szCs w:val="24"/>
        </w:rPr>
        <w:t>à</w:t>
      </w:r>
      <w:r w:rsidRPr="00480B06">
        <w:rPr>
          <w:rFonts w:ascii="Times New Roman" w:hAnsi="Times New Roman" w:cs="Times New Roman"/>
          <w:sz w:val="24"/>
          <w:szCs w:val="24"/>
        </w:rPr>
        <w:t xml:space="preserve"> condition de suivre un </w:t>
      </w:r>
      <w:r w:rsidR="001C214C" w:rsidRPr="00480B06">
        <w:rPr>
          <w:rFonts w:ascii="Times New Roman" w:hAnsi="Times New Roman" w:cs="Times New Roman"/>
          <w:sz w:val="24"/>
          <w:szCs w:val="24"/>
        </w:rPr>
        <w:t>écart</w:t>
      </w:r>
      <w:r w:rsidRPr="00480B06">
        <w:rPr>
          <w:rFonts w:ascii="Times New Roman" w:hAnsi="Times New Roman" w:cs="Times New Roman"/>
          <w:sz w:val="24"/>
          <w:szCs w:val="24"/>
        </w:rPr>
        <w:t xml:space="preserve"> de cause commune ou un </w:t>
      </w:r>
      <w:r w:rsidR="001C214C" w:rsidRPr="00480B06">
        <w:rPr>
          <w:rFonts w:ascii="Times New Roman" w:hAnsi="Times New Roman" w:cs="Times New Roman"/>
          <w:sz w:val="24"/>
          <w:szCs w:val="24"/>
        </w:rPr>
        <w:t xml:space="preserve">écart de cause </w:t>
      </w:r>
      <w:r w:rsidR="007A0011" w:rsidRPr="00480B06">
        <w:rPr>
          <w:rFonts w:ascii="Times New Roman" w:hAnsi="Times New Roman" w:cs="Times New Roman"/>
          <w:sz w:val="24"/>
          <w:szCs w:val="24"/>
        </w:rPr>
        <w:t>spécifique</w:t>
      </w:r>
      <w:r w:rsidRPr="00480B06">
        <w:rPr>
          <w:rFonts w:ascii="Times New Roman" w:hAnsi="Times New Roman" w:cs="Times New Roman"/>
          <w:sz w:val="24"/>
          <w:szCs w:val="24"/>
        </w:rPr>
        <w:t>.</w:t>
      </w:r>
    </w:p>
    <w:p w:rsidR="0055439E" w:rsidRPr="00480B06" w:rsidRDefault="001C214C"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3. Gesti</w:t>
      </w:r>
      <w:r w:rsidR="0055439E" w:rsidRPr="00480B06">
        <w:rPr>
          <w:rFonts w:ascii="Times New Roman" w:hAnsi="Times New Roman" w:cs="Times New Roman"/>
          <w:b/>
          <w:sz w:val="24"/>
          <w:szCs w:val="24"/>
        </w:rPr>
        <w:t xml:space="preserve">on  totale  de  la  </w:t>
      </w:r>
      <w:r w:rsidR="00B038D5" w:rsidRPr="00480B06">
        <w:rPr>
          <w:rFonts w:ascii="Times New Roman" w:hAnsi="Times New Roman" w:cs="Times New Roman"/>
          <w:b/>
          <w:sz w:val="24"/>
          <w:szCs w:val="24"/>
        </w:rPr>
        <w:t>qualité</w:t>
      </w:r>
      <w:r w:rsidRPr="00480B06">
        <w:rPr>
          <w:rFonts w:ascii="Times New Roman" w:hAnsi="Times New Roman" w:cs="Times New Roman"/>
          <w:sz w:val="24"/>
          <w:szCs w:val="24"/>
        </w:rPr>
        <w:t xml:space="preserve">: </w:t>
      </w:r>
      <w:r w:rsidR="00770A93">
        <w:rPr>
          <w:rFonts w:ascii="Times New Roman" w:hAnsi="Times New Roman" w:cs="Times New Roman"/>
          <w:sz w:val="24"/>
          <w:szCs w:val="24"/>
        </w:rPr>
        <w:t>l</w:t>
      </w:r>
      <w:r w:rsidR="0055439E" w:rsidRPr="00480B06">
        <w:rPr>
          <w:rFonts w:ascii="Times New Roman" w:hAnsi="Times New Roman" w:cs="Times New Roman"/>
          <w:sz w:val="24"/>
          <w:szCs w:val="24"/>
        </w:rPr>
        <w:t xml:space="preserve">a qualité des produits </w:t>
      </w:r>
      <w:r w:rsidRPr="00480B06">
        <w:rPr>
          <w:rFonts w:ascii="Times New Roman" w:hAnsi="Times New Roman" w:cs="Times New Roman"/>
          <w:sz w:val="24"/>
          <w:szCs w:val="24"/>
        </w:rPr>
        <w:t>dépend</w:t>
      </w:r>
      <w:r w:rsidR="00EB4B53" w:rsidRPr="00480B06">
        <w:rPr>
          <w:rFonts w:ascii="Times New Roman" w:hAnsi="Times New Roman" w:cs="Times New Roman"/>
          <w:sz w:val="24"/>
          <w:szCs w:val="24"/>
        </w:rPr>
        <w:t xml:space="preserve"> de </w:t>
      </w:r>
      <w:r w:rsidR="00AB7C45" w:rsidRPr="00480B06">
        <w:rPr>
          <w:rFonts w:ascii="Times New Roman" w:hAnsi="Times New Roman" w:cs="Times New Roman"/>
          <w:sz w:val="24"/>
          <w:szCs w:val="24"/>
        </w:rPr>
        <w:t>celle des constituants partici</w:t>
      </w:r>
      <w:r w:rsidR="0055439E" w:rsidRPr="00480B06">
        <w:rPr>
          <w:rFonts w:ascii="Times New Roman" w:hAnsi="Times New Roman" w:cs="Times New Roman"/>
          <w:sz w:val="24"/>
          <w:szCs w:val="24"/>
        </w:rPr>
        <w:t xml:space="preserve">pants, dont certains sont </w:t>
      </w:r>
      <w:r w:rsidR="00AB7C45" w:rsidRPr="00480B06">
        <w:rPr>
          <w:rFonts w:ascii="Times New Roman" w:hAnsi="Times New Roman" w:cs="Times New Roman"/>
          <w:sz w:val="24"/>
          <w:szCs w:val="24"/>
        </w:rPr>
        <w:t>entretenus</w:t>
      </w:r>
      <w:r w:rsidR="0055439E" w:rsidRPr="00480B06">
        <w:rPr>
          <w:rFonts w:ascii="Times New Roman" w:hAnsi="Times New Roman" w:cs="Times New Roman"/>
          <w:sz w:val="24"/>
          <w:szCs w:val="24"/>
        </w:rPr>
        <w:t xml:space="preserve"> et </w:t>
      </w:r>
      <w:r w:rsidR="007A0011" w:rsidRPr="00480B06">
        <w:rPr>
          <w:rFonts w:ascii="Times New Roman" w:hAnsi="Times New Roman" w:cs="Times New Roman"/>
          <w:sz w:val="24"/>
          <w:szCs w:val="24"/>
        </w:rPr>
        <w:t>gérés</w:t>
      </w:r>
      <w:r w:rsidR="0055439E" w:rsidRPr="00480B06">
        <w:rPr>
          <w:rFonts w:ascii="Times New Roman" w:hAnsi="Times New Roman" w:cs="Times New Roman"/>
          <w:sz w:val="24"/>
          <w:szCs w:val="24"/>
        </w:rPr>
        <w:t xml:space="preserve"> </w:t>
      </w:r>
      <w:r w:rsidR="00AB7C45" w:rsidRPr="00480B06">
        <w:rPr>
          <w:rFonts w:ascii="Times New Roman" w:hAnsi="Times New Roman" w:cs="Times New Roman"/>
          <w:sz w:val="24"/>
          <w:szCs w:val="24"/>
        </w:rPr>
        <w:t>efficacement</w:t>
      </w:r>
      <w:r w:rsidR="0055439E" w:rsidRPr="00480B06">
        <w:rPr>
          <w:rFonts w:ascii="Times New Roman" w:hAnsi="Times New Roman" w:cs="Times New Roman"/>
          <w:sz w:val="24"/>
          <w:szCs w:val="24"/>
        </w:rPr>
        <w:t xml:space="preserve"> </w:t>
      </w:r>
      <w:r w:rsidR="00AB7C45" w:rsidRPr="00480B06">
        <w:rPr>
          <w:rFonts w:ascii="Times New Roman" w:hAnsi="Times New Roman" w:cs="Times New Roman"/>
          <w:sz w:val="24"/>
          <w:szCs w:val="24"/>
        </w:rPr>
        <w:t>alors que d</w:t>
      </w:r>
      <w:r w:rsidR="002F420A" w:rsidRPr="00480B06">
        <w:rPr>
          <w:rFonts w:ascii="Times New Roman" w:hAnsi="Times New Roman" w:cs="Times New Roman"/>
          <w:sz w:val="24"/>
          <w:szCs w:val="24"/>
        </w:rPr>
        <w:t>’</w:t>
      </w:r>
      <w:r w:rsidR="00AB7C45" w:rsidRPr="00480B06">
        <w:rPr>
          <w:rFonts w:ascii="Times New Roman" w:hAnsi="Times New Roman" w:cs="Times New Roman"/>
          <w:sz w:val="24"/>
          <w:szCs w:val="24"/>
        </w:rPr>
        <w:t>autres ne l</w:t>
      </w:r>
      <w:r w:rsidR="0055439E" w:rsidRPr="00480B06">
        <w:rPr>
          <w:rFonts w:ascii="Times New Roman" w:hAnsi="Times New Roman" w:cs="Times New Roman"/>
          <w:sz w:val="24"/>
          <w:szCs w:val="24"/>
        </w:rPr>
        <w:t xml:space="preserve">e sont pas. La gestion </w:t>
      </w:r>
      <w:r w:rsidR="00AB7C45" w:rsidRPr="00480B06">
        <w:rPr>
          <w:rFonts w:ascii="Times New Roman" w:hAnsi="Times New Roman" w:cs="Times New Roman"/>
          <w:sz w:val="24"/>
          <w:szCs w:val="24"/>
        </w:rPr>
        <w:t>complète de la qualité s</w:t>
      </w:r>
      <w:r w:rsidR="002F420A" w:rsidRPr="00480B06">
        <w:rPr>
          <w:rFonts w:ascii="Times New Roman" w:hAnsi="Times New Roman" w:cs="Times New Roman"/>
          <w:sz w:val="24"/>
          <w:szCs w:val="24"/>
        </w:rPr>
        <w:t>’</w:t>
      </w:r>
      <w:r w:rsidR="00AB7C45" w:rsidRPr="00480B06">
        <w:rPr>
          <w:rFonts w:ascii="Times New Roman" w:hAnsi="Times New Roman" w:cs="Times New Roman"/>
          <w:sz w:val="24"/>
          <w:szCs w:val="24"/>
        </w:rPr>
        <w:t>appli</w:t>
      </w:r>
      <w:r w:rsidR="0055439E" w:rsidRPr="00480B06">
        <w:rPr>
          <w:rFonts w:ascii="Times New Roman" w:hAnsi="Times New Roman" w:cs="Times New Roman"/>
          <w:sz w:val="24"/>
          <w:szCs w:val="24"/>
        </w:rPr>
        <w:t>que aux</w:t>
      </w:r>
      <w:r w:rsidR="00AB7C45" w:rsidRPr="00480B06">
        <w:rPr>
          <w:rFonts w:ascii="Times New Roman" w:hAnsi="Times New Roman" w:cs="Times New Roman"/>
          <w:sz w:val="24"/>
          <w:szCs w:val="24"/>
        </w:rPr>
        <w:t xml:space="preserve"> </w:t>
      </w:r>
      <w:r w:rsidR="002F2271" w:rsidRPr="00480B06">
        <w:rPr>
          <w:rFonts w:ascii="Times New Roman" w:hAnsi="Times New Roman" w:cs="Times New Roman"/>
          <w:sz w:val="24"/>
          <w:szCs w:val="24"/>
        </w:rPr>
        <w:t>systèmes</w:t>
      </w:r>
      <w:r w:rsidR="0055439E" w:rsidRPr="00480B06">
        <w:rPr>
          <w:rFonts w:ascii="Times New Roman" w:hAnsi="Times New Roman" w:cs="Times New Roman"/>
          <w:sz w:val="24"/>
          <w:szCs w:val="24"/>
        </w:rPr>
        <w:t xml:space="preserve"> qui sont </w:t>
      </w:r>
      <w:r w:rsidR="00AB7C45" w:rsidRPr="00480B06">
        <w:rPr>
          <w:rFonts w:ascii="Times New Roman" w:hAnsi="Times New Roman" w:cs="Times New Roman"/>
          <w:sz w:val="24"/>
          <w:szCs w:val="24"/>
        </w:rPr>
        <w:t>traités</w:t>
      </w:r>
      <w:r w:rsidR="0055439E" w:rsidRPr="00480B06">
        <w:rPr>
          <w:rFonts w:ascii="Times New Roman" w:hAnsi="Times New Roman" w:cs="Times New Roman"/>
          <w:sz w:val="24"/>
          <w:szCs w:val="24"/>
        </w:rPr>
        <w:t xml:space="preserve"> avec </w:t>
      </w:r>
      <w:r w:rsidR="00EC2273"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 xml:space="preserve">AQ. Si la </w:t>
      </w:r>
      <w:r w:rsidR="00AB7C45" w:rsidRPr="00480B06">
        <w:rPr>
          <w:rFonts w:ascii="Times New Roman" w:hAnsi="Times New Roman" w:cs="Times New Roman"/>
          <w:sz w:val="24"/>
          <w:szCs w:val="24"/>
        </w:rPr>
        <w:t>spécification</w:t>
      </w:r>
      <w:r w:rsidR="0055439E" w:rsidRPr="00480B06">
        <w:rPr>
          <w:rFonts w:ascii="Times New Roman" w:hAnsi="Times New Roman" w:cs="Times New Roman"/>
          <w:sz w:val="24"/>
          <w:szCs w:val="24"/>
        </w:rPr>
        <w:t xml:space="preserve"> ne </w:t>
      </w:r>
      <w:r w:rsidR="00AB7C45" w:rsidRPr="00480B06">
        <w:rPr>
          <w:rFonts w:ascii="Times New Roman" w:hAnsi="Times New Roman" w:cs="Times New Roman"/>
          <w:sz w:val="24"/>
          <w:szCs w:val="24"/>
        </w:rPr>
        <w:t>reflète</w:t>
      </w:r>
      <w:r w:rsidR="0055439E" w:rsidRPr="00480B06">
        <w:rPr>
          <w:rFonts w:ascii="Times New Roman" w:hAnsi="Times New Roman" w:cs="Times New Roman"/>
          <w:sz w:val="24"/>
          <w:szCs w:val="24"/>
        </w:rPr>
        <w:t xml:space="preserve"> pas les </w:t>
      </w:r>
      <w:r w:rsidR="00AB7C45" w:rsidRPr="00480B06">
        <w:rPr>
          <w:rFonts w:ascii="Times New Roman" w:hAnsi="Times New Roman" w:cs="Times New Roman"/>
          <w:sz w:val="24"/>
          <w:szCs w:val="24"/>
        </w:rPr>
        <w:t>véritables</w:t>
      </w:r>
      <w:r w:rsidR="0055439E" w:rsidRPr="00480B06">
        <w:rPr>
          <w:rFonts w:ascii="Times New Roman" w:hAnsi="Times New Roman" w:cs="Times New Roman"/>
          <w:sz w:val="24"/>
          <w:szCs w:val="24"/>
        </w:rPr>
        <w:t xml:space="preserve"> exigences de qualité, nous ne pouvons pas </w:t>
      </w:r>
      <w:r w:rsidR="00AB7C45" w:rsidRPr="00480B06">
        <w:rPr>
          <w:rFonts w:ascii="Times New Roman" w:hAnsi="Times New Roman" w:cs="Times New Roman"/>
          <w:sz w:val="24"/>
          <w:szCs w:val="24"/>
        </w:rPr>
        <w:t>garantir</w:t>
      </w:r>
      <w:r w:rsidR="0055439E"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lastRenderedPageBreak/>
        <w:t xml:space="preserve">la </w:t>
      </w:r>
      <w:r w:rsidR="00B038D5" w:rsidRPr="00480B06">
        <w:rPr>
          <w:rFonts w:ascii="Times New Roman" w:hAnsi="Times New Roman" w:cs="Times New Roman"/>
          <w:sz w:val="24"/>
          <w:szCs w:val="24"/>
        </w:rPr>
        <w:t xml:space="preserve">qualité </w:t>
      </w:r>
      <w:r w:rsidR="00DD183F" w:rsidRPr="00480B06">
        <w:rPr>
          <w:rFonts w:ascii="Times New Roman" w:hAnsi="Times New Roman" w:cs="Times New Roman"/>
          <w:sz w:val="24"/>
          <w:szCs w:val="24"/>
        </w:rPr>
        <w:t xml:space="preserve">du </w:t>
      </w:r>
      <w:r w:rsidR="0055439E" w:rsidRPr="00480B06">
        <w:rPr>
          <w:rFonts w:ascii="Times New Roman" w:hAnsi="Times New Roman" w:cs="Times New Roman"/>
          <w:sz w:val="24"/>
          <w:szCs w:val="24"/>
        </w:rPr>
        <w:t xml:space="preserve">produit. Les </w:t>
      </w:r>
      <w:r w:rsidR="00AB7C45" w:rsidRPr="00480B06">
        <w:rPr>
          <w:rFonts w:ascii="Times New Roman" w:hAnsi="Times New Roman" w:cs="Times New Roman"/>
          <w:sz w:val="24"/>
          <w:szCs w:val="24"/>
        </w:rPr>
        <w:t>spécifications</w:t>
      </w:r>
      <w:r w:rsidR="0055439E" w:rsidRPr="00480B06">
        <w:rPr>
          <w:rFonts w:ascii="Times New Roman" w:hAnsi="Times New Roman" w:cs="Times New Roman"/>
          <w:sz w:val="24"/>
          <w:szCs w:val="24"/>
        </w:rPr>
        <w:t xml:space="preserve"> d</w:t>
      </w:r>
      <w:r w:rsidR="002F420A" w:rsidRPr="00480B06">
        <w:rPr>
          <w:rFonts w:ascii="Times New Roman" w:hAnsi="Times New Roman" w:cs="Times New Roman"/>
          <w:sz w:val="24"/>
          <w:szCs w:val="24"/>
        </w:rPr>
        <w:t>’</w:t>
      </w:r>
      <w:r w:rsidR="0055439E" w:rsidRPr="00480B06">
        <w:rPr>
          <w:rFonts w:ascii="Times New Roman" w:hAnsi="Times New Roman" w:cs="Times New Roman"/>
          <w:sz w:val="24"/>
          <w:szCs w:val="24"/>
        </w:rPr>
        <w:t xml:space="preserve">un </w:t>
      </w:r>
      <w:r w:rsidR="00AB7C45" w:rsidRPr="00480B06">
        <w:rPr>
          <w:rFonts w:ascii="Times New Roman" w:hAnsi="Times New Roman" w:cs="Times New Roman"/>
          <w:sz w:val="24"/>
          <w:szCs w:val="24"/>
        </w:rPr>
        <w:t>récipient</w:t>
      </w:r>
      <w:r w:rsidR="0055439E" w:rsidRPr="00480B06">
        <w:rPr>
          <w:rFonts w:ascii="Times New Roman" w:hAnsi="Times New Roman" w:cs="Times New Roman"/>
          <w:sz w:val="24"/>
          <w:szCs w:val="24"/>
        </w:rPr>
        <w:t xml:space="preserve"> sous pression, par </w:t>
      </w:r>
      <w:r w:rsidR="00AB7C45" w:rsidRPr="00480B06">
        <w:rPr>
          <w:rFonts w:ascii="Times New Roman" w:hAnsi="Times New Roman" w:cs="Times New Roman"/>
          <w:sz w:val="24"/>
          <w:szCs w:val="24"/>
        </w:rPr>
        <w:t>exemple</w:t>
      </w:r>
      <w:r w:rsidR="0055439E" w:rsidRPr="00480B06">
        <w:rPr>
          <w:rFonts w:ascii="Times New Roman" w:hAnsi="Times New Roman" w:cs="Times New Roman"/>
          <w:sz w:val="24"/>
          <w:szCs w:val="24"/>
        </w:rPr>
        <w:t>, ne comprennent pas</w:t>
      </w:r>
      <w:r w:rsidR="00AB7C45" w:rsidRPr="00480B06">
        <w:rPr>
          <w:rFonts w:ascii="Times New Roman" w:hAnsi="Times New Roman" w:cs="Times New Roman"/>
          <w:sz w:val="24"/>
          <w:szCs w:val="24"/>
        </w:rPr>
        <w:t xml:space="preserve">, </w:t>
      </w:r>
      <w:r w:rsidR="0055439E" w:rsidRPr="00480B06">
        <w:rPr>
          <w:rFonts w:ascii="Times New Roman" w:hAnsi="Times New Roman" w:cs="Times New Roman"/>
          <w:sz w:val="24"/>
          <w:szCs w:val="24"/>
        </w:rPr>
        <w:t xml:space="preserve">seulement </w:t>
      </w:r>
      <w:r w:rsidR="00AB7C45" w:rsidRPr="00480B06">
        <w:rPr>
          <w:rFonts w:ascii="Times New Roman" w:hAnsi="Times New Roman" w:cs="Times New Roman"/>
          <w:sz w:val="24"/>
          <w:szCs w:val="24"/>
        </w:rPr>
        <w:t>le</w:t>
      </w:r>
      <w:r w:rsidR="0055439E" w:rsidRPr="00480B06">
        <w:rPr>
          <w:rFonts w:ascii="Times New Roman" w:hAnsi="Times New Roman" w:cs="Times New Roman"/>
          <w:sz w:val="24"/>
          <w:szCs w:val="24"/>
        </w:rPr>
        <w:t xml:space="preserve"> </w:t>
      </w:r>
      <w:r w:rsidR="00AB7C45" w:rsidRPr="00480B06">
        <w:rPr>
          <w:rFonts w:ascii="Times New Roman" w:hAnsi="Times New Roman" w:cs="Times New Roman"/>
          <w:sz w:val="24"/>
          <w:szCs w:val="24"/>
        </w:rPr>
        <w:t>matériau</w:t>
      </w:r>
      <w:r w:rsidR="0055439E" w:rsidRPr="00480B06">
        <w:rPr>
          <w:rFonts w:ascii="Times New Roman" w:hAnsi="Times New Roman" w:cs="Times New Roman"/>
          <w:sz w:val="24"/>
          <w:szCs w:val="24"/>
        </w:rPr>
        <w:t xml:space="preserve"> et les dimensions, mais aussi les </w:t>
      </w:r>
      <w:r w:rsidR="00B65223" w:rsidRPr="00480B06">
        <w:rPr>
          <w:rFonts w:ascii="Times New Roman" w:hAnsi="Times New Roman" w:cs="Times New Roman"/>
          <w:sz w:val="24"/>
          <w:szCs w:val="24"/>
        </w:rPr>
        <w:t>critères</w:t>
      </w:r>
      <w:r w:rsidR="0055439E" w:rsidRPr="00480B06">
        <w:rPr>
          <w:rFonts w:ascii="Times New Roman" w:hAnsi="Times New Roman" w:cs="Times New Roman"/>
          <w:sz w:val="24"/>
          <w:szCs w:val="24"/>
        </w:rPr>
        <w:t xml:space="preserve"> de </w:t>
      </w:r>
      <w:r w:rsidR="00AB7C45" w:rsidRPr="00480B06">
        <w:rPr>
          <w:rFonts w:ascii="Times New Roman" w:hAnsi="Times New Roman" w:cs="Times New Roman"/>
          <w:sz w:val="24"/>
          <w:szCs w:val="24"/>
        </w:rPr>
        <w:t>fonctionnement</w:t>
      </w:r>
      <w:r w:rsidR="00E32DBB" w:rsidRPr="00480B06">
        <w:rPr>
          <w:rFonts w:ascii="Times New Roman" w:hAnsi="Times New Roman" w:cs="Times New Roman"/>
          <w:sz w:val="24"/>
          <w:szCs w:val="24"/>
        </w:rPr>
        <w:t xml:space="preserve"> d</w:t>
      </w:r>
      <w:r w:rsidR="002F420A" w:rsidRPr="00480B06">
        <w:rPr>
          <w:rFonts w:ascii="Times New Roman" w:hAnsi="Times New Roman" w:cs="Times New Roman"/>
          <w:sz w:val="24"/>
          <w:szCs w:val="24"/>
        </w:rPr>
        <w:t>’</w:t>
      </w:r>
      <w:r w:rsidR="00AB7C45" w:rsidRPr="00480B06">
        <w:rPr>
          <w:rFonts w:ascii="Times New Roman" w:hAnsi="Times New Roman" w:cs="Times New Roman"/>
          <w:sz w:val="24"/>
          <w:szCs w:val="24"/>
        </w:rPr>
        <w:t>environnement</w:t>
      </w:r>
      <w:r w:rsidR="00E32DBB" w:rsidRPr="00480B06">
        <w:rPr>
          <w:rFonts w:ascii="Times New Roman" w:hAnsi="Times New Roman" w:cs="Times New Roman"/>
          <w:sz w:val="24"/>
          <w:szCs w:val="24"/>
        </w:rPr>
        <w:t xml:space="preserve"> </w:t>
      </w:r>
      <w:r w:rsidR="00AB7C45" w:rsidRPr="00480B06">
        <w:rPr>
          <w:rFonts w:ascii="Times New Roman" w:hAnsi="Times New Roman" w:cs="Times New Roman"/>
          <w:sz w:val="24"/>
          <w:szCs w:val="24"/>
        </w:rPr>
        <w:t>de</w:t>
      </w:r>
      <w:r w:rsidR="0055439E" w:rsidRPr="00480B06">
        <w:rPr>
          <w:rFonts w:ascii="Times New Roman" w:hAnsi="Times New Roman" w:cs="Times New Roman"/>
          <w:sz w:val="24"/>
          <w:szCs w:val="24"/>
        </w:rPr>
        <w:t xml:space="preserve"> </w:t>
      </w:r>
      <w:r w:rsidR="00E32DBB" w:rsidRPr="00480B06">
        <w:rPr>
          <w:rFonts w:ascii="Times New Roman" w:hAnsi="Times New Roman" w:cs="Times New Roman"/>
          <w:sz w:val="24"/>
          <w:szCs w:val="24"/>
        </w:rPr>
        <w:t>sécurité</w:t>
      </w:r>
      <w:r w:rsidR="0055439E" w:rsidRPr="00480B06">
        <w:rPr>
          <w:rFonts w:ascii="Times New Roman" w:hAnsi="Times New Roman" w:cs="Times New Roman"/>
          <w:sz w:val="24"/>
          <w:szCs w:val="24"/>
        </w:rPr>
        <w:t>, d</w:t>
      </w:r>
      <w:r w:rsidR="002F420A" w:rsidRPr="00480B06">
        <w:rPr>
          <w:rFonts w:ascii="Times New Roman" w:hAnsi="Times New Roman" w:cs="Times New Roman"/>
          <w:sz w:val="24"/>
          <w:szCs w:val="24"/>
        </w:rPr>
        <w:t>’</w:t>
      </w:r>
      <w:r w:rsidR="00E32DBB" w:rsidRPr="00480B06">
        <w:rPr>
          <w:rFonts w:ascii="Times New Roman" w:hAnsi="Times New Roman" w:cs="Times New Roman"/>
          <w:sz w:val="24"/>
          <w:szCs w:val="24"/>
        </w:rPr>
        <w:t>efficacité</w:t>
      </w:r>
      <w:r w:rsidR="0055439E" w:rsidRPr="00480B06">
        <w:rPr>
          <w:rFonts w:ascii="Times New Roman" w:hAnsi="Times New Roman" w:cs="Times New Roman"/>
          <w:sz w:val="24"/>
          <w:szCs w:val="24"/>
        </w:rPr>
        <w:t xml:space="preserve"> et de maintenance.</w:t>
      </w:r>
    </w:p>
    <w:p w:rsidR="0055439E" w:rsidRPr="00480B06" w:rsidRDefault="0055439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4. </w:t>
      </w:r>
      <w:r w:rsidR="00BF14C1" w:rsidRPr="00480B06">
        <w:rPr>
          <w:rFonts w:ascii="Times New Roman" w:hAnsi="Times New Roman" w:cs="Times New Roman"/>
          <w:b/>
          <w:sz w:val="24"/>
          <w:szCs w:val="24"/>
        </w:rPr>
        <w:t>Modèle</w:t>
      </w:r>
      <w:r w:rsidR="0048114D" w:rsidRPr="00480B06">
        <w:rPr>
          <w:rFonts w:ascii="Times New Roman" w:hAnsi="Times New Roman" w:cs="Times New Roman"/>
          <w:b/>
          <w:sz w:val="24"/>
          <w:szCs w:val="24"/>
        </w:rPr>
        <w:t xml:space="preserve"> et </w:t>
      </w:r>
      <w:r w:rsidR="00DD3406" w:rsidRPr="00480B06">
        <w:rPr>
          <w:rFonts w:ascii="Times New Roman" w:hAnsi="Times New Roman" w:cs="Times New Roman"/>
          <w:b/>
          <w:sz w:val="24"/>
          <w:szCs w:val="24"/>
        </w:rPr>
        <w:t>norme</w:t>
      </w:r>
      <w:r w:rsidRPr="00480B06">
        <w:rPr>
          <w:rFonts w:ascii="Times New Roman" w:hAnsi="Times New Roman" w:cs="Times New Roman"/>
          <w:b/>
          <w:sz w:val="24"/>
          <w:szCs w:val="24"/>
        </w:rPr>
        <w:t xml:space="preserve"> :</w:t>
      </w:r>
      <w:r w:rsidR="00DD3406" w:rsidRPr="00480B06">
        <w:rPr>
          <w:rFonts w:ascii="Times New Roman" w:hAnsi="Times New Roman" w:cs="Times New Roman"/>
          <w:b/>
          <w:sz w:val="24"/>
          <w:szCs w:val="24"/>
        </w:rPr>
        <w:t xml:space="preserve"> </w:t>
      </w: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ISO  17025 est une  norme internationale qui  d</w:t>
      </w:r>
      <w:r w:rsidR="00DD3406" w:rsidRPr="00480B06">
        <w:rPr>
          <w:rFonts w:ascii="Times New Roman" w:hAnsi="Times New Roman" w:cs="Times New Roman"/>
          <w:sz w:val="24"/>
          <w:szCs w:val="24"/>
        </w:rPr>
        <w:t>éfinit</w:t>
      </w:r>
      <w:r w:rsidRPr="00480B06">
        <w:rPr>
          <w:rFonts w:ascii="Times New Roman" w:hAnsi="Times New Roman" w:cs="Times New Roman"/>
          <w:sz w:val="24"/>
          <w:szCs w:val="24"/>
        </w:rPr>
        <w:t xml:space="preserve"> </w:t>
      </w:r>
      <w:r w:rsidR="00CF5FF6" w:rsidRPr="00480B06">
        <w:rPr>
          <w:rFonts w:ascii="Times New Roman" w:hAnsi="Times New Roman" w:cs="Times New Roman"/>
          <w:sz w:val="24"/>
          <w:szCs w:val="24"/>
        </w:rPr>
        <w:t>la spécification générale</w:t>
      </w:r>
      <w:r w:rsidR="00BF14C1" w:rsidRPr="00480B06">
        <w:rPr>
          <w:rFonts w:ascii="Times New Roman" w:hAnsi="Times New Roman" w:cs="Times New Roman"/>
          <w:sz w:val="24"/>
          <w:szCs w:val="24"/>
        </w:rPr>
        <w:t xml:space="preserve"> </w:t>
      </w:r>
      <w:r w:rsidR="00DD3406" w:rsidRPr="00480B06">
        <w:rPr>
          <w:rFonts w:ascii="Times New Roman" w:hAnsi="Times New Roman" w:cs="Times New Roman"/>
          <w:sz w:val="24"/>
          <w:szCs w:val="24"/>
        </w:rPr>
        <w:t>de test et/</w:t>
      </w:r>
      <w:r w:rsidRPr="00480B06">
        <w:rPr>
          <w:rFonts w:ascii="Times New Roman" w:hAnsi="Times New Roman" w:cs="Times New Roman"/>
          <w:sz w:val="24"/>
          <w:szCs w:val="24"/>
        </w:rPr>
        <w:t>ou d</w:t>
      </w:r>
      <w:r w:rsidR="002F420A" w:rsidRPr="00480B06">
        <w:rPr>
          <w:rFonts w:ascii="Times New Roman" w:hAnsi="Times New Roman" w:cs="Times New Roman"/>
          <w:sz w:val="24"/>
          <w:szCs w:val="24"/>
        </w:rPr>
        <w:t>’</w:t>
      </w:r>
      <w:r w:rsidR="00DD3406" w:rsidRPr="00480B06">
        <w:rPr>
          <w:rFonts w:ascii="Times New Roman" w:hAnsi="Times New Roman" w:cs="Times New Roman"/>
          <w:sz w:val="24"/>
          <w:szCs w:val="24"/>
        </w:rPr>
        <w:t>étalonnage</w:t>
      </w:r>
      <w:r w:rsidRPr="00480B06">
        <w:rPr>
          <w:rFonts w:ascii="Times New Roman" w:hAnsi="Times New Roman" w:cs="Times New Roman"/>
          <w:sz w:val="24"/>
          <w:szCs w:val="24"/>
        </w:rPr>
        <w:t xml:space="preserve"> pour la </w:t>
      </w:r>
      <w:r w:rsidR="00DD3406" w:rsidRPr="00480B06">
        <w:rPr>
          <w:rFonts w:ascii="Times New Roman" w:hAnsi="Times New Roman" w:cs="Times New Roman"/>
          <w:sz w:val="24"/>
          <w:szCs w:val="24"/>
        </w:rPr>
        <w:t>compétence. Il</w:t>
      </w:r>
      <w:r w:rsidRPr="00480B06">
        <w:rPr>
          <w:rFonts w:ascii="Times New Roman" w:hAnsi="Times New Roman" w:cs="Times New Roman"/>
          <w:sz w:val="24"/>
          <w:szCs w:val="24"/>
        </w:rPr>
        <w:t xml:space="preserve"> existe 15 </w:t>
      </w:r>
      <w:r w:rsidR="00B65223" w:rsidRPr="00480B06">
        <w:rPr>
          <w:rFonts w:ascii="Times New Roman" w:hAnsi="Times New Roman" w:cs="Times New Roman"/>
          <w:sz w:val="24"/>
          <w:szCs w:val="24"/>
        </w:rPr>
        <w:t>critères</w:t>
      </w:r>
      <w:r w:rsidRPr="00480B06">
        <w:rPr>
          <w:rFonts w:ascii="Times New Roman" w:hAnsi="Times New Roman" w:cs="Times New Roman"/>
          <w:sz w:val="24"/>
          <w:szCs w:val="24"/>
        </w:rPr>
        <w:t xml:space="preserve"> de gestion et  10 exigences techniques. Ces </w:t>
      </w:r>
      <w:r w:rsidR="00B65223" w:rsidRPr="00480B06">
        <w:rPr>
          <w:rFonts w:ascii="Times New Roman" w:hAnsi="Times New Roman" w:cs="Times New Roman"/>
          <w:sz w:val="24"/>
          <w:szCs w:val="24"/>
        </w:rPr>
        <w:t>critères</w:t>
      </w:r>
      <w:r w:rsidRPr="00480B06">
        <w:rPr>
          <w:rFonts w:ascii="Times New Roman" w:hAnsi="Times New Roman" w:cs="Times New Roman"/>
          <w:sz w:val="24"/>
          <w:szCs w:val="24"/>
        </w:rPr>
        <w:t xml:space="preserve"> </w:t>
      </w:r>
      <w:r w:rsidR="00DD3406" w:rsidRPr="00480B06">
        <w:rPr>
          <w:rFonts w:ascii="Times New Roman" w:hAnsi="Times New Roman" w:cs="Times New Roman"/>
          <w:sz w:val="24"/>
          <w:szCs w:val="24"/>
        </w:rPr>
        <w:t>détaillent</w:t>
      </w:r>
      <w:r w:rsidRPr="00480B06">
        <w:rPr>
          <w:rFonts w:ascii="Times New Roman" w:hAnsi="Times New Roman" w:cs="Times New Roman"/>
          <w:sz w:val="24"/>
          <w:szCs w:val="24"/>
        </w:rPr>
        <w:t xml:space="preserve"> ce qu</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un laboratoire </w:t>
      </w:r>
      <w:r w:rsidR="00DD3406" w:rsidRPr="00480B06">
        <w:rPr>
          <w:rFonts w:ascii="Times New Roman" w:hAnsi="Times New Roman" w:cs="Times New Roman"/>
          <w:sz w:val="24"/>
          <w:szCs w:val="24"/>
        </w:rPr>
        <w:t>doit</w:t>
      </w:r>
      <w:r w:rsidRPr="00480B06">
        <w:rPr>
          <w:rFonts w:ascii="Times New Roman" w:hAnsi="Times New Roman" w:cs="Times New Roman"/>
          <w:sz w:val="24"/>
          <w:szCs w:val="24"/>
        </w:rPr>
        <w:t xml:space="preserve">  faire pour  obtenir une </w:t>
      </w:r>
      <w:r w:rsidR="00B65223" w:rsidRPr="00480B06">
        <w:rPr>
          <w:rFonts w:ascii="Times New Roman" w:hAnsi="Times New Roman" w:cs="Times New Roman"/>
          <w:sz w:val="24"/>
          <w:szCs w:val="24"/>
        </w:rPr>
        <w:t>accréditation</w:t>
      </w:r>
      <w:r w:rsidR="00DD183F" w:rsidRPr="00480B06">
        <w:rPr>
          <w:rFonts w:ascii="Times New Roman" w:hAnsi="Times New Roman" w:cs="Times New Roman"/>
          <w:sz w:val="24"/>
          <w:szCs w:val="24"/>
        </w:rPr>
        <w:t xml:space="preserve">. Le </w:t>
      </w:r>
      <w:r w:rsidR="007A0011" w:rsidRPr="00480B06">
        <w:rPr>
          <w:rFonts w:ascii="Times New Roman" w:hAnsi="Times New Roman" w:cs="Times New Roman"/>
          <w:sz w:val="24"/>
          <w:szCs w:val="24"/>
        </w:rPr>
        <w:t>système</w:t>
      </w:r>
      <w:r w:rsidR="00DD183F" w:rsidRPr="00480B06">
        <w:rPr>
          <w:rFonts w:ascii="Times New Roman" w:hAnsi="Times New Roman" w:cs="Times New Roman"/>
          <w:sz w:val="24"/>
          <w:szCs w:val="24"/>
        </w:rPr>
        <w:t xml:space="preserve"> de </w:t>
      </w:r>
      <w:r w:rsidRPr="00480B06">
        <w:rPr>
          <w:rFonts w:ascii="Times New Roman" w:hAnsi="Times New Roman" w:cs="Times New Roman"/>
          <w:sz w:val="24"/>
          <w:szCs w:val="24"/>
        </w:rPr>
        <w:t>gestion fait</w:t>
      </w:r>
      <w:r w:rsidR="00DD3406" w:rsidRPr="00480B06">
        <w:rPr>
          <w:rFonts w:ascii="Times New Roman" w:hAnsi="Times New Roman" w:cs="Times New Roman"/>
          <w:sz w:val="24"/>
          <w:szCs w:val="24"/>
        </w:rPr>
        <w:t xml:space="preserve"> </w:t>
      </w:r>
      <w:r w:rsidR="00F254F6" w:rsidRPr="00480B06">
        <w:rPr>
          <w:rFonts w:ascii="Times New Roman" w:hAnsi="Times New Roman" w:cs="Times New Roman"/>
          <w:sz w:val="24"/>
          <w:szCs w:val="24"/>
        </w:rPr>
        <w:t>référence</w:t>
      </w:r>
      <w:r w:rsidRPr="00480B06">
        <w:rPr>
          <w:rFonts w:ascii="Times New Roman" w:hAnsi="Times New Roman" w:cs="Times New Roman"/>
          <w:sz w:val="24"/>
          <w:szCs w:val="24"/>
        </w:rPr>
        <w:t xml:space="preserve"> </w:t>
      </w:r>
      <w:r w:rsidR="00DD3406" w:rsidRPr="00480B06">
        <w:rPr>
          <w:rFonts w:ascii="Times New Roman" w:hAnsi="Times New Roman" w:cs="Times New Roman"/>
          <w:sz w:val="24"/>
          <w:szCs w:val="24"/>
        </w:rPr>
        <w:t>à la structure de l</w:t>
      </w:r>
      <w:r w:rsidR="002F420A" w:rsidRPr="00480B06">
        <w:rPr>
          <w:rFonts w:ascii="Times New Roman" w:hAnsi="Times New Roman" w:cs="Times New Roman"/>
          <w:sz w:val="24"/>
          <w:szCs w:val="24"/>
        </w:rPr>
        <w:t>’</w:t>
      </w:r>
      <w:r w:rsidR="00DD3406" w:rsidRPr="00480B06">
        <w:rPr>
          <w:rFonts w:ascii="Times New Roman" w:hAnsi="Times New Roman" w:cs="Times New Roman"/>
          <w:sz w:val="24"/>
          <w:szCs w:val="24"/>
        </w:rPr>
        <w:t>organisation pour contrô</w:t>
      </w:r>
      <w:r w:rsidRPr="00480B06">
        <w:rPr>
          <w:rFonts w:ascii="Times New Roman" w:hAnsi="Times New Roman" w:cs="Times New Roman"/>
          <w:sz w:val="24"/>
          <w:szCs w:val="24"/>
        </w:rPr>
        <w:t>ler</w:t>
      </w:r>
      <w:r w:rsidR="00DD3406" w:rsidRPr="00480B06">
        <w:rPr>
          <w:rFonts w:ascii="Times New Roman" w:hAnsi="Times New Roman" w:cs="Times New Roman"/>
          <w:sz w:val="24"/>
          <w:szCs w:val="24"/>
        </w:rPr>
        <w:t xml:space="preserve"> les processus ou les activité</w:t>
      </w:r>
      <w:r w:rsidRPr="00480B06">
        <w:rPr>
          <w:rFonts w:ascii="Times New Roman" w:hAnsi="Times New Roman" w:cs="Times New Roman"/>
          <w:sz w:val="24"/>
          <w:szCs w:val="24"/>
        </w:rPr>
        <w:t>s</w:t>
      </w:r>
      <w:r w:rsidR="00DD3406" w:rsidRPr="00480B06">
        <w:rPr>
          <w:rFonts w:ascii="Times New Roman" w:hAnsi="Times New Roman" w:cs="Times New Roman"/>
          <w:sz w:val="24"/>
          <w:szCs w:val="24"/>
        </w:rPr>
        <w:t xml:space="preserve"> </w:t>
      </w:r>
      <w:r w:rsidRPr="00480B06">
        <w:rPr>
          <w:rFonts w:ascii="Times New Roman" w:hAnsi="Times New Roman" w:cs="Times New Roman"/>
          <w:sz w:val="24"/>
          <w:szCs w:val="24"/>
        </w:rPr>
        <w:t>qui transforment les apports de ressources</w:t>
      </w:r>
      <w:r w:rsidR="00DD3406"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en un produit ou un service </w:t>
      </w:r>
      <w:r w:rsidR="00DD3406" w:rsidRPr="00480B06">
        <w:rPr>
          <w:rFonts w:ascii="Times New Roman" w:hAnsi="Times New Roman" w:cs="Times New Roman"/>
          <w:sz w:val="24"/>
          <w:szCs w:val="24"/>
        </w:rPr>
        <w:t>répondant aux objectifs de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organisation,</w:t>
      </w:r>
      <w:r w:rsidR="00DD3406" w:rsidRPr="00480B06">
        <w:rPr>
          <w:rFonts w:ascii="Times New Roman" w:hAnsi="Times New Roman" w:cs="Times New Roman"/>
          <w:sz w:val="24"/>
          <w:szCs w:val="24"/>
        </w:rPr>
        <w:t xml:space="preserve"> tels que la satisfaction des exi</w:t>
      </w:r>
      <w:r w:rsidRPr="00480B06">
        <w:rPr>
          <w:rFonts w:ascii="Times New Roman" w:hAnsi="Times New Roman" w:cs="Times New Roman"/>
          <w:sz w:val="24"/>
          <w:szCs w:val="24"/>
        </w:rPr>
        <w:t>gences de qualité</w:t>
      </w:r>
      <w:r w:rsidR="00B251AD" w:rsidRPr="00480B06">
        <w:rPr>
          <w:rFonts w:ascii="Times New Roman" w:hAnsi="Times New Roman" w:cs="Times New Roman"/>
          <w:sz w:val="24"/>
          <w:szCs w:val="24"/>
        </w:rPr>
        <w:t xml:space="preserve"> du c</w:t>
      </w:r>
      <w:r w:rsidR="00DD3406" w:rsidRPr="00480B06">
        <w:rPr>
          <w:rFonts w:ascii="Times New Roman" w:hAnsi="Times New Roman" w:cs="Times New Roman"/>
          <w:sz w:val="24"/>
          <w:szCs w:val="24"/>
        </w:rPr>
        <w:t>lient, le respect de la législation</w:t>
      </w:r>
      <w:r w:rsidRPr="00480B06">
        <w:rPr>
          <w:rFonts w:ascii="Times New Roman" w:hAnsi="Times New Roman" w:cs="Times New Roman"/>
          <w:sz w:val="24"/>
          <w:szCs w:val="24"/>
        </w:rPr>
        <w:t xml:space="preserve"> ou la </w:t>
      </w:r>
      <w:r w:rsidR="00B65223" w:rsidRPr="00480B06">
        <w:rPr>
          <w:rFonts w:ascii="Times New Roman" w:hAnsi="Times New Roman" w:cs="Times New Roman"/>
          <w:sz w:val="24"/>
          <w:szCs w:val="24"/>
        </w:rPr>
        <w:t>réalisation</w:t>
      </w:r>
      <w:r w:rsidRPr="00480B06">
        <w:rPr>
          <w:rFonts w:ascii="Times New Roman" w:hAnsi="Times New Roman" w:cs="Times New Roman"/>
          <w:sz w:val="24"/>
          <w:szCs w:val="24"/>
        </w:rPr>
        <w:t xml:space="preserve">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objectifs environnementaux.</w:t>
      </w:r>
      <w:r w:rsidR="00DD3406" w:rsidRPr="00480B06">
        <w:rPr>
          <w:rFonts w:ascii="Times New Roman" w:hAnsi="Times New Roman" w:cs="Times New Roman"/>
          <w:sz w:val="24"/>
          <w:szCs w:val="24"/>
        </w:rPr>
        <w:t xml:space="preserve"> </w:t>
      </w: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OMS met</w:t>
      </w:r>
      <w:r w:rsidR="00DD3406" w:rsidRPr="00480B06">
        <w:rPr>
          <w:rFonts w:ascii="Times New Roman" w:hAnsi="Times New Roman" w:cs="Times New Roman"/>
          <w:sz w:val="24"/>
          <w:szCs w:val="24"/>
        </w:rPr>
        <w:t xml:space="preserve"> </w:t>
      </w:r>
      <w:r w:rsidRPr="00480B06">
        <w:rPr>
          <w:rFonts w:ascii="Times New Roman" w:hAnsi="Times New Roman" w:cs="Times New Roman"/>
          <w:sz w:val="24"/>
          <w:szCs w:val="24"/>
        </w:rPr>
        <w:t>au point de nombreux outils et pr</w:t>
      </w:r>
      <w:r w:rsidR="00DD3406" w:rsidRPr="00480B06">
        <w:rPr>
          <w:rFonts w:ascii="Times New Roman" w:hAnsi="Times New Roman" w:cs="Times New Roman"/>
          <w:sz w:val="24"/>
          <w:szCs w:val="24"/>
        </w:rPr>
        <w:t>opose des cours de formation à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assurance qualité</w:t>
      </w:r>
      <w:r w:rsidR="00DD3406"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dans les laboratoires de </w:t>
      </w:r>
      <w:r w:rsidR="007A0011" w:rsidRPr="00480B06">
        <w:rPr>
          <w:rFonts w:ascii="Times New Roman" w:hAnsi="Times New Roman" w:cs="Times New Roman"/>
          <w:sz w:val="24"/>
          <w:szCs w:val="24"/>
        </w:rPr>
        <w:t>santé</w:t>
      </w:r>
      <w:r w:rsidRPr="00480B06">
        <w:rPr>
          <w:rFonts w:ascii="Times New Roman" w:hAnsi="Times New Roman" w:cs="Times New Roman"/>
          <w:sz w:val="24"/>
          <w:szCs w:val="24"/>
        </w:rPr>
        <w:t xml:space="preserve"> publique. Le </w:t>
      </w:r>
      <w:r w:rsidR="00DD3406" w:rsidRPr="00480B06">
        <w:rPr>
          <w:rFonts w:ascii="Times New Roman" w:hAnsi="Times New Roman" w:cs="Times New Roman"/>
          <w:sz w:val="24"/>
          <w:szCs w:val="24"/>
        </w:rPr>
        <w:t>modèle</w:t>
      </w:r>
      <w:r w:rsidR="00B251AD" w:rsidRPr="00480B06">
        <w:rPr>
          <w:rFonts w:ascii="Times New Roman" w:hAnsi="Times New Roman" w:cs="Times New Roman"/>
          <w:sz w:val="24"/>
          <w:szCs w:val="24"/>
        </w:rPr>
        <w:t xml:space="preserve"> d</w:t>
      </w:r>
      <w:r w:rsidR="002F420A" w:rsidRPr="00480B06">
        <w:rPr>
          <w:rFonts w:ascii="Times New Roman" w:hAnsi="Times New Roman" w:cs="Times New Roman"/>
          <w:sz w:val="24"/>
          <w:szCs w:val="24"/>
        </w:rPr>
        <w:t>’</w:t>
      </w:r>
      <w:r w:rsidR="00DD3406" w:rsidRPr="00480B06">
        <w:rPr>
          <w:rFonts w:ascii="Times New Roman" w:hAnsi="Times New Roman" w:cs="Times New Roman"/>
          <w:sz w:val="24"/>
          <w:szCs w:val="24"/>
        </w:rPr>
        <w:t>intégration</w:t>
      </w:r>
      <w:r w:rsidRPr="00480B06">
        <w:rPr>
          <w:rFonts w:ascii="Times New Roman" w:hAnsi="Times New Roman" w:cs="Times New Roman"/>
          <w:sz w:val="24"/>
          <w:szCs w:val="24"/>
        </w:rPr>
        <w:t xml:space="preserve"> de </w:t>
      </w:r>
      <w:r w:rsidR="00DD3406" w:rsidRPr="00480B06">
        <w:rPr>
          <w:rFonts w:ascii="Times New Roman" w:hAnsi="Times New Roman" w:cs="Times New Roman"/>
          <w:sz w:val="24"/>
          <w:szCs w:val="24"/>
        </w:rPr>
        <w:t>maturité</w:t>
      </w:r>
      <w:r w:rsidRPr="00480B06">
        <w:rPr>
          <w:rFonts w:ascii="Times New Roman" w:hAnsi="Times New Roman" w:cs="Times New Roman"/>
          <w:sz w:val="24"/>
          <w:szCs w:val="24"/>
        </w:rPr>
        <w:t xml:space="preserve"> des </w:t>
      </w:r>
      <w:r w:rsidR="00DD3406" w:rsidRPr="00480B06">
        <w:rPr>
          <w:rFonts w:ascii="Times New Roman" w:hAnsi="Times New Roman" w:cs="Times New Roman"/>
          <w:sz w:val="24"/>
          <w:szCs w:val="24"/>
        </w:rPr>
        <w:t>capacités</w:t>
      </w:r>
      <w:r w:rsidR="00B251AD" w:rsidRPr="00480B06">
        <w:rPr>
          <w:rFonts w:ascii="Times New Roman" w:hAnsi="Times New Roman" w:cs="Times New Roman"/>
          <w:sz w:val="24"/>
          <w:szCs w:val="24"/>
        </w:rPr>
        <w:t xml:space="preserve"> est</w:t>
      </w:r>
      <w:r w:rsidRPr="00480B06">
        <w:rPr>
          <w:rFonts w:ascii="Times New Roman" w:hAnsi="Times New Roman" w:cs="Times New Roman"/>
          <w:sz w:val="24"/>
          <w:szCs w:val="24"/>
        </w:rPr>
        <w:t xml:space="preserve"> </w:t>
      </w:r>
      <w:r w:rsidR="00DD3406" w:rsidRPr="00480B06">
        <w:rPr>
          <w:rFonts w:ascii="Times New Roman" w:hAnsi="Times New Roman" w:cs="Times New Roman"/>
          <w:sz w:val="24"/>
          <w:szCs w:val="24"/>
        </w:rPr>
        <w:t>utilisé</w:t>
      </w:r>
      <w:r w:rsidRPr="00480B06">
        <w:rPr>
          <w:rFonts w:ascii="Times New Roman" w:hAnsi="Times New Roman" w:cs="Times New Roman"/>
          <w:sz w:val="24"/>
          <w:szCs w:val="24"/>
        </w:rPr>
        <w:t xml:space="preserve"> pour la mise en </w:t>
      </w:r>
      <w:r w:rsidR="00DD3406" w:rsidRPr="00480B06">
        <w:rPr>
          <w:rFonts w:ascii="Times New Roman" w:hAnsi="Times New Roman" w:cs="Times New Roman"/>
          <w:sz w:val="24"/>
          <w:szCs w:val="24"/>
        </w:rPr>
        <w:t>œuvre de l</w:t>
      </w:r>
      <w:r w:rsidR="002F420A" w:rsidRPr="00480B06">
        <w:rPr>
          <w:rFonts w:ascii="Times New Roman" w:hAnsi="Times New Roman" w:cs="Times New Roman"/>
          <w:sz w:val="24"/>
          <w:szCs w:val="24"/>
        </w:rPr>
        <w:t>’</w:t>
      </w:r>
      <w:r w:rsidR="00DD3406" w:rsidRPr="00480B06">
        <w:rPr>
          <w:rFonts w:ascii="Times New Roman" w:hAnsi="Times New Roman" w:cs="Times New Roman"/>
          <w:sz w:val="24"/>
          <w:szCs w:val="24"/>
        </w:rPr>
        <w:t>assurance qualité</w:t>
      </w:r>
      <w:r w:rsidRPr="00480B06">
        <w:rPr>
          <w:rFonts w:ascii="Times New Roman" w:hAnsi="Times New Roman" w:cs="Times New Roman"/>
          <w:sz w:val="24"/>
          <w:szCs w:val="24"/>
        </w:rPr>
        <w:t xml:space="preserve"> des </w:t>
      </w:r>
      <w:r w:rsidR="00B251AD" w:rsidRPr="00480B06">
        <w:rPr>
          <w:rFonts w:ascii="Times New Roman" w:hAnsi="Times New Roman" w:cs="Times New Roman"/>
          <w:sz w:val="24"/>
          <w:szCs w:val="24"/>
        </w:rPr>
        <w:t xml:space="preserve">processus et des produits </w:t>
      </w:r>
      <w:r w:rsidRPr="00480B06">
        <w:rPr>
          <w:rFonts w:ascii="Times New Roman" w:hAnsi="Times New Roman" w:cs="Times New Roman"/>
          <w:sz w:val="24"/>
          <w:szCs w:val="24"/>
        </w:rPr>
        <w:t xml:space="preserve">dans une organisation. Les niveaux de </w:t>
      </w:r>
      <w:r w:rsidR="00B251AD" w:rsidRPr="00480B06">
        <w:rPr>
          <w:rFonts w:ascii="Times New Roman" w:hAnsi="Times New Roman" w:cs="Times New Roman"/>
          <w:sz w:val="24"/>
          <w:szCs w:val="24"/>
        </w:rPr>
        <w:t>maturités peuvent être</w:t>
      </w:r>
      <w:r w:rsidR="00DD3406" w:rsidRPr="00480B06">
        <w:rPr>
          <w:rFonts w:ascii="Times New Roman" w:hAnsi="Times New Roman" w:cs="Times New Roman"/>
          <w:sz w:val="24"/>
          <w:szCs w:val="24"/>
        </w:rPr>
        <w:t xml:space="preserve"> classé</w:t>
      </w:r>
      <w:r w:rsidRPr="00480B06">
        <w:rPr>
          <w:rFonts w:ascii="Times New Roman" w:hAnsi="Times New Roman" w:cs="Times New Roman"/>
          <w:sz w:val="24"/>
          <w:szCs w:val="24"/>
        </w:rPr>
        <w:t xml:space="preserve">s en 5 </w:t>
      </w:r>
      <w:r w:rsidR="00DD3406" w:rsidRPr="00480B06">
        <w:rPr>
          <w:rFonts w:ascii="Times New Roman" w:hAnsi="Times New Roman" w:cs="Times New Roman"/>
          <w:sz w:val="24"/>
          <w:szCs w:val="24"/>
        </w:rPr>
        <w:t>étapes</w:t>
      </w:r>
      <w:r w:rsidRPr="00480B06">
        <w:rPr>
          <w:rFonts w:ascii="Times New Roman" w:hAnsi="Times New Roman" w:cs="Times New Roman"/>
          <w:sz w:val="24"/>
          <w:szCs w:val="24"/>
        </w:rPr>
        <w:t xml:space="preserve"> qu</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une </w:t>
      </w:r>
      <w:r w:rsidR="00DD3406" w:rsidRPr="00480B06">
        <w:rPr>
          <w:rFonts w:ascii="Times New Roman" w:hAnsi="Times New Roman" w:cs="Times New Roman"/>
          <w:sz w:val="24"/>
          <w:szCs w:val="24"/>
        </w:rPr>
        <w:t>organisation</w:t>
      </w:r>
      <w:r w:rsidRPr="00480B06">
        <w:rPr>
          <w:rFonts w:ascii="Times New Roman" w:hAnsi="Times New Roman" w:cs="Times New Roman"/>
          <w:sz w:val="24"/>
          <w:szCs w:val="24"/>
        </w:rPr>
        <w:t xml:space="preserve"> peut accomplir en menant des </w:t>
      </w:r>
      <w:r w:rsidR="0079234D" w:rsidRPr="00480B06">
        <w:rPr>
          <w:rFonts w:ascii="Times New Roman" w:hAnsi="Times New Roman" w:cs="Times New Roman"/>
          <w:sz w:val="24"/>
          <w:szCs w:val="24"/>
        </w:rPr>
        <w:t>activités</w:t>
      </w:r>
      <w:r w:rsidRPr="00480B06">
        <w:rPr>
          <w:rFonts w:ascii="Times New Roman" w:hAnsi="Times New Roman" w:cs="Times New Roman"/>
          <w:sz w:val="24"/>
          <w:szCs w:val="24"/>
        </w:rPr>
        <w:t xml:space="preserve"> </w:t>
      </w:r>
      <w:r w:rsidR="00DD3406" w:rsidRPr="00480B06">
        <w:rPr>
          <w:rFonts w:ascii="Times New Roman" w:hAnsi="Times New Roman" w:cs="Times New Roman"/>
          <w:sz w:val="24"/>
          <w:szCs w:val="24"/>
        </w:rPr>
        <w:t>spécifiques</w:t>
      </w:r>
      <w:r w:rsidRPr="00480B06">
        <w:rPr>
          <w:rFonts w:ascii="Times New Roman" w:hAnsi="Times New Roman" w:cs="Times New Roman"/>
          <w:sz w:val="24"/>
          <w:szCs w:val="24"/>
        </w:rPr>
        <w:t xml:space="preserve"> au </w:t>
      </w:r>
      <w:r w:rsidR="00DD3406" w:rsidRPr="00480B06">
        <w:rPr>
          <w:rFonts w:ascii="Times New Roman" w:hAnsi="Times New Roman" w:cs="Times New Roman"/>
          <w:sz w:val="24"/>
          <w:szCs w:val="24"/>
        </w:rPr>
        <w:t>sein</w:t>
      </w:r>
      <w:r w:rsidRPr="00480B06">
        <w:rPr>
          <w:rFonts w:ascii="Times New Roman" w:hAnsi="Times New Roman" w:cs="Times New Roman"/>
          <w:sz w:val="24"/>
          <w:szCs w:val="24"/>
        </w:rPr>
        <w:t xml:space="preserve"> de </w:t>
      </w:r>
      <w:r w:rsidR="00DD3406"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00DD3406" w:rsidRPr="00480B06">
        <w:rPr>
          <w:rFonts w:ascii="Times New Roman" w:hAnsi="Times New Roman" w:cs="Times New Roman"/>
          <w:sz w:val="24"/>
          <w:szCs w:val="24"/>
        </w:rPr>
        <w:t>organisation</w:t>
      </w:r>
      <w:r w:rsidRPr="00480B06">
        <w:rPr>
          <w:rFonts w:ascii="Times New Roman" w:hAnsi="Times New Roman" w:cs="Times New Roman"/>
          <w:sz w:val="24"/>
          <w:szCs w:val="24"/>
        </w:rPr>
        <w:t>.</w:t>
      </w:r>
    </w:p>
    <w:p w:rsidR="0055439E" w:rsidRPr="00480B06" w:rsidRDefault="0055439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5</w:t>
      </w:r>
      <w:r w:rsidRPr="00480B06">
        <w:rPr>
          <w:rFonts w:ascii="Times New Roman" w:hAnsi="Times New Roman" w:cs="Times New Roman"/>
          <w:sz w:val="24"/>
          <w:szCs w:val="24"/>
        </w:rPr>
        <w:t xml:space="preserve">. </w:t>
      </w:r>
      <w:r w:rsidR="00DD3406" w:rsidRPr="00480B06">
        <w:rPr>
          <w:rFonts w:ascii="Times New Roman" w:hAnsi="Times New Roman" w:cs="Times New Roman"/>
          <w:b/>
          <w:sz w:val="24"/>
          <w:szCs w:val="24"/>
        </w:rPr>
        <w:t>Qualité de l</w:t>
      </w:r>
      <w:r w:rsidR="002F420A" w:rsidRPr="00480B06">
        <w:rPr>
          <w:rFonts w:ascii="Times New Roman" w:hAnsi="Times New Roman" w:cs="Times New Roman"/>
          <w:b/>
          <w:sz w:val="24"/>
          <w:szCs w:val="24"/>
        </w:rPr>
        <w:t>’</w:t>
      </w:r>
      <w:r w:rsidR="00DD3406" w:rsidRPr="00480B06">
        <w:rPr>
          <w:rFonts w:ascii="Times New Roman" w:hAnsi="Times New Roman" w:cs="Times New Roman"/>
          <w:b/>
          <w:sz w:val="24"/>
          <w:szCs w:val="24"/>
        </w:rPr>
        <w:t>entreprise</w:t>
      </w:r>
      <w:r w:rsidR="00DD183F" w:rsidRPr="00480B06">
        <w:rPr>
          <w:rFonts w:ascii="Times New Roman" w:hAnsi="Times New Roman" w:cs="Times New Roman"/>
          <w:sz w:val="24"/>
          <w:szCs w:val="24"/>
        </w:rPr>
        <w:t xml:space="preserve"> : l</w:t>
      </w:r>
      <w:r w:rsidR="002F420A" w:rsidRPr="00480B06">
        <w:rPr>
          <w:rFonts w:ascii="Times New Roman" w:hAnsi="Times New Roman" w:cs="Times New Roman"/>
          <w:sz w:val="24"/>
          <w:szCs w:val="24"/>
        </w:rPr>
        <w:t>’</w:t>
      </w:r>
      <w:r w:rsidR="00DD3406" w:rsidRPr="00480B06">
        <w:rPr>
          <w:rFonts w:ascii="Times New Roman" w:hAnsi="Times New Roman" w:cs="Times New Roman"/>
          <w:sz w:val="24"/>
          <w:szCs w:val="24"/>
        </w:rPr>
        <w:t>idée</w:t>
      </w:r>
      <w:r w:rsidRPr="00480B06">
        <w:rPr>
          <w:rFonts w:ascii="Times New Roman" w:hAnsi="Times New Roman" w:cs="Times New Roman"/>
          <w:sz w:val="24"/>
          <w:szCs w:val="24"/>
        </w:rPr>
        <w:t xml:space="preserve"> de la </w:t>
      </w:r>
      <w:r w:rsidR="00DD3406" w:rsidRPr="00480B06">
        <w:rPr>
          <w:rFonts w:ascii="Times New Roman" w:hAnsi="Times New Roman" w:cs="Times New Roman"/>
          <w:sz w:val="24"/>
          <w:szCs w:val="24"/>
        </w:rPr>
        <w:t>qualité</w:t>
      </w:r>
      <w:r w:rsidRPr="00480B06">
        <w:rPr>
          <w:rFonts w:ascii="Times New Roman" w:hAnsi="Times New Roman" w:cs="Times New Roman"/>
          <w:sz w:val="24"/>
          <w:szCs w:val="24"/>
        </w:rPr>
        <w:t xml:space="preserve"> des entreprises est apparue aux </w:t>
      </w:r>
      <w:r w:rsidR="005B5965" w:rsidRPr="00480B06">
        <w:rPr>
          <w:rFonts w:ascii="Times New Roman" w:hAnsi="Times New Roman" w:cs="Times New Roman"/>
          <w:sz w:val="24"/>
          <w:szCs w:val="24"/>
        </w:rPr>
        <w:t>États-Unis</w:t>
      </w:r>
      <w:r w:rsidR="00DD183F"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dans les </w:t>
      </w:r>
      <w:r w:rsidR="00DD3406" w:rsidRPr="00480B06">
        <w:rPr>
          <w:rFonts w:ascii="Times New Roman" w:hAnsi="Times New Roman" w:cs="Times New Roman"/>
          <w:sz w:val="24"/>
          <w:szCs w:val="24"/>
        </w:rPr>
        <w:t>années</w:t>
      </w:r>
      <w:r w:rsidR="00DD183F" w:rsidRPr="00480B06">
        <w:rPr>
          <w:rFonts w:ascii="Times New Roman" w:hAnsi="Times New Roman" w:cs="Times New Roman"/>
          <w:sz w:val="24"/>
          <w:szCs w:val="24"/>
        </w:rPr>
        <w:t xml:space="preserve"> 1980,</w:t>
      </w:r>
      <w:r w:rsidR="005A1A9F" w:rsidRPr="00480B06">
        <w:rPr>
          <w:rFonts w:ascii="Times New Roman" w:hAnsi="Times New Roman" w:cs="Times New Roman"/>
          <w:sz w:val="24"/>
          <w:szCs w:val="24"/>
        </w:rPr>
        <w:t xml:space="preserve"> </w:t>
      </w:r>
      <w:r w:rsidRPr="00480B06">
        <w:rPr>
          <w:rFonts w:ascii="Times New Roman" w:hAnsi="Times New Roman" w:cs="Times New Roman"/>
          <w:sz w:val="24"/>
          <w:szCs w:val="24"/>
        </w:rPr>
        <w:t>en metta</w:t>
      </w:r>
      <w:r w:rsidR="00DD3406" w:rsidRPr="00480B06">
        <w:rPr>
          <w:rFonts w:ascii="Times New Roman" w:hAnsi="Times New Roman" w:cs="Times New Roman"/>
          <w:sz w:val="24"/>
          <w:szCs w:val="24"/>
        </w:rPr>
        <w:t>nt l</w:t>
      </w:r>
      <w:r w:rsidR="002F420A" w:rsidRPr="00480B06">
        <w:rPr>
          <w:rFonts w:ascii="Times New Roman" w:hAnsi="Times New Roman" w:cs="Times New Roman"/>
          <w:sz w:val="24"/>
          <w:szCs w:val="24"/>
        </w:rPr>
        <w:t>’</w:t>
      </w:r>
      <w:r w:rsidR="00B251AD" w:rsidRPr="00480B06">
        <w:rPr>
          <w:rFonts w:ascii="Times New Roman" w:hAnsi="Times New Roman" w:cs="Times New Roman"/>
          <w:sz w:val="24"/>
          <w:szCs w:val="24"/>
        </w:rPr>
        <w:t>accent sur la direction aux</w:t>
      </w:r>
      <w:r w:rsidRPr="00480B06">
        <w:rPr>
          <w:rFonts w:ascii="Times New Roman" w:hAnsi="Times New Roman" w:cs="Times New Roman"/>
          <w:sz w:val="24"/>
          <w:szCs w:val="24"/>
        </w:rPr>
        <w:t xml:space="preserve"> </w:t>
      </w:r>
      <w:r w:rsidR="00B65223" w:rsidRPr="00480B06">
        <w:rPr>
          <w:rFonts w:ascii="Times New Roman" w:hAnsi="Times New Roman" w:cs="Times New Roman"/>
          <w:sz w:val="24"/>
          <w:szCs w:val="24"/>
        </w:rPr>
        <w:t>employés</w:t>
      </w:r>
      <w:r w:rsidRPr="00480B06">
        <w:rPr>
          <w:rFonts w:ascii="Times New Roman" w:hAnsi="Times New Roman" w:cs="Times New Roman"/>
          <w:sz w:val="24"/>
          <w:szCs w:val="24"/>
        </w:rPr>
        <w:t xml:space="preserve">. On </w:t>
      </w:r>
      <w:r w:rsidR="00DD3406" w:rsidRPr="00480B06">
        <w:rPr>
          <w:rFonts w:ascii="Times New Roman" w:hAnsi="Times New Roman" w:cs="Times New Roman"/>
          <w:sz w:val="24"/>
          <w:szCs w:val="24"/>
        </w:rPr>
        <w:t>suppléait</w:t>
      </w:r>
      <w:r w:rsidRPr="00480B06">
        <w:rPr>
          <w:rFonts w:ascii="Times New Roman" w:hAnsi="Times New Roman" w:cs="Times New Roman"/>
          <w:sz w:val="24"/>
          <w:szCs w:val="24"/>
        </w:rPr>
        <w:t xml:space="preserve"> que si tous les </w:t>
      </w:r>
      <w:r w:rsidR="00DD3406" w:rsidRPr="00480B06">
        <w:rPr>
          <w:rFonts w:ascii="Times New Roman" w:hAnsi="Times New Roman" w:cs="Times New Roman"/>
          <w:sz w:val="24"/>
          <w:szCs w:val="24"/>
        </w:rPr>
        <w:t>départements</w:t>
      </w:r>
      <w:r w:rsidRPr="00480B06">
        <w:rPr>
          <w:rFonts w:ascii="Times New Roman" w:hAnsi="Times New Roman" w:cs="Times New Roman"/>
          <w:sz w:val="24"/>
          <w:szCs w:val="24"/>
        </w:rPr>
        <w:t xml:space="preserve"> abordaient la qualité avec un esprit ouvert, des </w:t>
      </w:r>
      <w:r w:rsidR="00DD3406" w:rsidRPr="00480B06">
        <w:rPr>
          <w:rFonts w:ascii="Times New Roman" w:hAnsi="Times New Roman" w:cs="Times New Roman"/>
          <w:sz w:val="24"/>
          <w:szCs w:val="24"/>
        </w:rPr>
        <w:t>progrès</w:t>
      </w:r>
      <w:r w:rsidRPr="00480B06">
        <w:rPr>
          <w:rFonts w:ascii="Times New Roman" w:hAnsi="Times New Roman" w:cs="Times New Roman"/>
          <w:sz w:val="24"/>
          <w:szCs w:val="24"/>
        </w:rPr>
        <w:t xml:space="preserve"> seraient p</w:t>
      </w:r>
      <w:r w:rsidR="00DD3406" w:rsidRPr="00480B06">
        <w:rPr>
          <w:rFonts w:ascii="Times New Roman" w:hAnsi="Times New Roman" w:cs="Times New Roman"/>
          <w:sz w:val="24"/>
          <w:szCs w:val="24"/>
        </w:rPr>
        <w:t>ossibles si le processus d</w:t>
      </w:r>
      <w:r w:rsidR="002F420A" w:rsidRPr="00480B06">
        <w:rPr>
          <w:rFonts w:ascii="Times New Roman" w:hAnsi="Times New Roman" w:cs="Times New Roman"/>
          <w:sz w:val="24"/>
          <w:szCs w:val="24"/>
        </w:rPr>
        <w:t>’</w:t>
      </w:r>
      <w:r w:rsidR="00DD3406" w:rsidRPr="00480B06">
        <w:rPr>
          <w:rFonts w:ascii="Times New Roman" w:hAnsi="Times New Roman" w:cs="Times New Roman"/>
          <w:sz w:val="24"/>
          <w:szCs w:val="24"/>
        </w:rPr>
        <w:t xml:space="preserve">amélioration </w:t>
      </w:r>
      <w:r w:rsidRPr="00480B06">
        <w:rPr>
          <w:rFonts w:ascii="Times New Roman" w:hAnsi="Times New Roman" w:cs="Times New Roman"/>
          <w:sz w:val="24"/>
          <w:szCs w:val="24"/>
        </w:rPr>
        <w:t xml:space="preserve">de la qualité </w:t>
      </w:r>
      <w:r w:rsidR="00DD3406" w:rsidRPr="00480B06">
        <w:rPr>
          <w:rFonts w:ascii="Times New Roman" w:hAnsi="Times New Roman" w:cs="Times New Roman"/>
          <w:sz w:val="24"/>
          <w:szCs w:val="24"/>
        </w:rPr>
        <w:t>était</w:t>
      </w:r>
      <w:r w:rsidRPr="00480B06">
        <w:rPr>
          <w:rFonts w:ascii="Times New Roman" w:hAnsi="Times New Roman" w:cs="Times New Roman"/>
          <w:sz w:val="24"/>
          <w:szCs w:val="24"/>
        </w:rPr>
        <w:t xml:space="preserve"> </w:t>
      </w:r>
      <w:r w:rsidR="00DD3406" w:rsidRPr="00480B06">
        <w:rPr>
          <w:rFonts w:ascii="Times New Roman" w:hAnsi="Times New Roman" w:cs="Times New Roman"/>
          <w:sz w:val="24"/>
          <w:szCs w:val="24"/>
        </w:rPr>
        <w:t>mené</w:t>
      </w:r>
      <w:r w:rsidR="00B251AD" w:rsidRPr="00480B06">
        <w:rPr>
          <w:rFonts w:ascii="Times New Roman" w:hAnsi="Times New Roman" w:cs="Times New Roman"/>
          <w:sz w:val="24"/>
          <w:szCs w:val="24"/>
        </w:rPr>
        <w:t>e</w:t>
      </w:r>
      <w:r w:rsidR="00DD3406" w:rsidRPr="00480B06">
        <w:rPr>
          <w:rFonts w:ascii="Times New Roman" w:hAnsi="Times New Roman" w:cs="Times New Roman"/>
          <w:sz w:val="24"/>
          <w:szCs w:val="24"/>
        </w:rPr>
        <w:t xml:space="preserve"> par </w:t>
      </w:r>
      <w:r w:rsidRPr="00480B06">
        <w:rPr>
          <w:rFonts w:ascii="Times New Roman" w:hAnsi="Times New Roman" w:cs="Times New Roman"/>
          <w:sz w:val="24"/>
          <w:szCs w:val="24"/>
        </w:rPr>
        <w:t>la direction.</w:t>
      </w:r>
    </w:p>
    <w:p w:rsidR="00817277" w:rsidRPr="00480B06" w:rsidRDefault="00817277"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approche de la qualité à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échelle de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entreprise se concentre sur quatre facteurs inscrits dans des normes telles que la norme ISO 9001  : </w:t>
      </w:r>
      <w:r w:rsidR="00376CD5" w:rsidRPr="00480B06">
        <w:rPr>
          <w:rFonts w:ascii="Times New Roman" w:hAnsi="Times New Roman" w:cs="Times New Roman"/>
          <w:sz w:val="24"/>
          <w:szCs w:val="24"/>
        </w:rPr>
        <w:t>des tels éléments que les contrôles</w:t>
      </w:r>
      <w:r w:rsidRPr="00480B06">
        <w:rPr>
          <w:rFonts w:ascii="Times New Roman" w:hAnsi="Times New Roman" w:cs="Times New Roman"/>
          <w:sz w:val="24"/>
          <w:szCs w:val="24"/>
        </w:rPr>
        <w:t>,</w:t>
      </w:r>
      <w:r w:rsidR="00376CD5" w:rsidRPr="00480B06">
        <w:rPr>
          <w:rFonts w:ascii="Times New Roman" w:hAnsi="Times New Roman" w:cs="Times New Roman"/>
          <w:sz w:val="24"/>
          <w:szCs w:val="24"/>
        </w:rPr>
        <w:t xml:space="preserve"> </w:t>
      </w:r>
      <w:r w:rsidRPr="00480B06">
        <w:rPr>
          <w:rFonts w:ascii="Times New Roman" w:hAnsi="Times New Roman" w:cs="Times New Roman"/>
          <w:sz w:val="24"/>
          <w:szCs w:val="24"/>
        </w:rPr>
        <w:t>la gestion du trava</w:t>
      </w:r>
      <w:r w:rsidR="00DD183F" w:rsidRPr="00480B06">
        <w:rPr>
          <w:rFonts w:ascii="Times New Roman" w:hAnsi="Times New Roman" w:cs="Times New Roman"/>
          <w:sz w:val="24"/>
          <w:szCs w:val="24"/>
        </w:rPr>
        <w:t xml:space="preserve">il, les </w:t>
      </w:r>
      <w:r w:rsidR="00E433D5" w:rsidRPr="00480B06">
        <w:rPr>
          <w:rFonts w:ascii="Times New Roman" w:hAnsi="Times New Roman" w:cs="Times New Roman"/>
          <w:sz w:val="24"/>
          <w:szCs w:val="24"/>
        </w:rPr>
        <w:t>procédures appropriées,</w:t>
      </w:r>
      <w:r w:rsidR="00DD183F" w:rsidRPr="00480B06">
        <w:rPr>
          <w:rFonts w:ascii="Times New Roman" w:hAnsi="Times New Roman" w:cs="Times New Roman"/>
          <w:sz w:val="24"/>
          <w:szCs w:val="24"/>
        </w:rPr>
        <w:t xml:space="preserve"> </w:t>
      </w:r>
      <w:r w:rsidR="00FD2576" w:rsidRPr="00480B06">
        <w:rPr>
          <w:rFonts w:ascii="Times New Roman" w:hAnsi="Times New Roman" w:cs="Times New Roman"/>
          <w:sz w:val="24"/>
          <w:szCs w:val="24"/>
        </w:rPr>
        <w:t xml:space="preserve">les exigences de </w:t>
      </w:r>
      <w:r w:rsidR="003D6753" w:rsidRPr="00480B06">
        <w:rPr>
          <w:rFonts w:ascii="Times New Roman" w:hAnsi="Times New Roman" w:cs="Times New Roman"/>
          <w:sz w:val="24"/>
          <w:szCs w:val="24"/>
        </w:rPr>
        <w:t>performance,</w:t>
      </w:r>
      <w:r w:rsidR="00A93CE6" w:rsidRPr="00480B06">
        <w:rPr>
          <w:rFonts w:ascii="Times New Roman" w:hAnsi="Times New Roman" w:cs="Times New Roman"/>
          <w:sz w:val="24"/>
          <w:szCs w:val="24"/>
        </w:rPr>
        <w:t xml:space="preserve"> </w:t>
      </w:r>
      <w:r w:rsidRPr="00480B06">
        <w:rPr>
          <w:rFonts w:ascii="Times New Roman" w:hAnsi="Times New Roman" w:cs="Times New Roman"/>
          <w:sz w:val="24"/>
          <w:szCs w:val="24"/>
        </w:rPr>
        <w:t>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intégr</w:t>
      </w:r>
      <w:r w:rsidR="00376CD5" w:rsidRPr="00480B06">
        <w:rPr>
          <w:rFonts w:ascii="Times New Roman" w:hAnsi="Times New Roman" w:cs="Times New Roman"/>
          <w:sz w:val="24"/>
          <w:szCs w:val="24"/>
        </w:rPr>
        <w:t>ité</w:t>
      </w:r>
      <w:r w:rsidR="003D6753" w:rsidRPr="00480B06">
        <w:rPr>
          <w:rFonts w:ascii="Times New Roman" w:hAnsi="Times New Roman" w:cs="Times New Roman"/>
          <w:sz w:val="24"/>
          <w:szCs w:val="24"/>
        </w:rPr>
        <w:t>,</w:t>
      </w:r>
      <w:r w:rsidR="00A93CE6"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la </w:t>
      </w:r>
      <w:r w:rsidR="00560B55" w:rsidRPr="00480B06">
        <w:rPr>
          <w:rFonts w:ascii="Times New Roman" w:hAnsi="Times New Roman" w:cs="Times New Roman"/>
          <w:sz w:val="24"/>
          <w:szCs w:val="24"/>
        </w:rPr>
        <w:t>reconnaissance des enregistré</w:t>
      </w:r>
      <w:r w:rsidR="00EC2273" w:rsidRPr="00480B06">
        <w:rPr>
          <w:rFonts w:ascii="Times New Roman" w:hAnsi="Times New Roman" w:cs="Times New Roman"/>
          <w:sz w:val="24"/>
          <w:szCs w:val="24"/>
        </w:rPr>
        <w:t>s</w:t>
      </w:r>
      <w:r w:rsidR="003D6753" w:rsidRPr="00480B06">
        <w:rPr>
          <w:rFonts w:ascii="Times New Roman" w:hAnsi="Times New Roman" w:cs="Times New Roman"/>
          <w:sz w:val="24"/>
          <w:szCs w:val="24"/>
        </w:rPr>
        <w:t xml:space="preserve"> et</w:t>
      </w:r>
      <w:r w:rsidR="00EC2273" w:rsidRPr="00480B06">
        <w:rPr>
          <w:rFonts w:ascii="Times New Roman" w:hAnsi="Times New Roman" w:cs="Times New Roman"/>
          <w:sz w:val="24"/>
          <w:szCs w:val="24"/>
        </w:rPr>
        <w:t xml:space="preserve"> l</w:t>
      </w:r>
      <w:r w:rsidR="00560B55" w:rsidRPr="00480B06">
        <w:rPr>
          <w:rFonts w:ascii="Times New Roman" w:hAnsi="Times New Roman" w:cs="Times New Roman"/>
          <w:sz w:val="24"/>
          <w:szCs w:val="24"/>
        </w:rPr>
        <w:t xml:space="preserve">es compétences </w:t>
      </w:r>
      <w:r w:rsidRPr="00480B06">
        <w:rPr>
          <w:rFonts w:ascii="Times New Roman" w:hAnsi="Times New Roman" w:cs="Times New Roman"/>
          <w:sz w:val="24"/>
          <w:szCs w:val="24"/>
        </w:rPr>
        <w:t>telles que</w:t>
      </w:r>
      <w:r w:rsidR="00E433D5" w:rsidRPr="00480B06">
        <w:rPr>
          <w:rFonts w:ascii="Times New Roman" w:hAnsi="Times New Roman" w:cs="Times New Roman"/>
          <w:sz w:val="24"/>
          <w:szCs w:val="24"/>
        </w:rPr>
        <w:t> :</w:t>
      </w:r>
      <w:r w:rsidRPr="00480B06">
        <w:rPr>
          <w:rFonts w:ascii="Times New Roman" w:hAnsi="Times New Roman" w:cs="Times New Roman"/>
          <w:sz w:val="24"/>
          <w:szCs w:val="24"/>
        </w:rPr>
        <w:t xml:space="preserve"> les connaissances, les capacités, les ex</w:t>
      </w:r>
      <w:r w:rsidR="008136B0" w:rsidRPr="00480B06">
        <w:rPr>
          <w:rFonts w:ascii="Times New Roman" w:hAnsi="Times New Roman" w:cs="Times New Roman"/>
          <w:sz w:val="24"/>
          <w:szCs w:val="24"/>
        </w:rPr>
        <w:t>périences, les  qualifications d</w:t>
      </w:r>
      <w:r w:rsidRPr="00480B06">
        <w:rPr>
          <w:rFonts w:ascii="Times New Roman" w:hAnsi="Times New Roman" w:cs="Times New Roman"/>
          <w:sz w:val="24"/>
          <w:szCs w:val="24"/>
        </w:rPr>
        <w:t>es éléments non tec</w:t>
      </w:r>
      <w:r w:rsidR="008136B0" w:rsidRPr="00480B06">
        <w:rPr>
          <w:rFonts w:ascii="Times New Roman" w:hAnsi="Times New Roman" w:cs="Times New Roman"/>
          <w:sz w:val="24"/>
          <w:szCs w:val="24"/>
        </w:rPr>
        <w:t>hniques tels que  la compétence</w:t>
      </w:r>
      <w:r w:rsidRPr="00480B06">
        <w:rPr>
          <w:rFonts w:ascii="Times New Roman" w:hAnsi="Times New Roman" w:cs="Times New Roman"/>
          <w:sz w:val="24"/>
          <w:szCs w:val="24"/>
        </w:rPr>
        <w:t xml:space="preserve"> des employés, la confiance, la culture organisationnelle, la motivation,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esprit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équipe et les relations de qualité.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efficacité de la production est remise en question si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un</w:t>
      </w:r>
      <w:r w:rsidR="00EC2273" w:rsidRPr="00480B06">
        <w:rPr>
          <w:rFonts w:ascii="Times New Roman" w:hAnsi="Times New Roman" w:cs="Times New Roman"/>
          <w:sz w:val="24"/>
          <w:szCs w:val="24"/>
        </w:rPr>
        <w:t xml:space="preserve"> de ces aspects est déficient. Il </w:t>
      </w:r>
      <w:r w:rsidRPr="00480B06">
        <w:rPr>
          <w:rFonts w:ascii="Times New Roman" w:hAnsi="Times New Roman" w:cs="Times New Roman"/>
          <w:sz w:val="24"/>
          <w:szCs w:val="24"/>
        </w:rPr>
        <w:t>s</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agit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une méthode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amélioration  de la qualité, qui est générale dans le sens où elle peut être étendue à n</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 im</w:t>
      </w:r>
      <w:r w:rsidR="008136B0" w:rsidRPr="00480B06">
        <w:rPr>
          <w:rFonts w:ascii="Times New Roman" w:hAnsi="Times New Roman" w:cs="Times New Roman"/>
          <w:sz w:val="24"/>
          <w:szCs w:val="24"/>
        </w:rPr>
        <w:t>porte laquelle de ces tâc</w:t>
      </w:r>
      <w:r w:rsidRPr="00480B06">
        <w:rPr>
          <w:rFonts w:ascii="Times New Roman" w:hAnsi="Times New Roman" w:cs="Times New Roman"/>
          <w:sz w:val="24"/>
          <w:szCs w:val="24"/>
        </w:rPr>
        <w:t>hes, et elle crée un modèle de comportement qui favorise la réalisation de la qualité. Cette démarche est en fait assistée par des stratégies de gestion de la qualité qui peuvent inclure un certain nombre de processus commerciaux et qui sont généralement propres aux activités de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entreprise.</w:t>
      </w:r>
    </w:p>
    <w:p w:rsidR="00817277" w:rsidRPr="00480B06" w:rsidRDefault="00817277"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Dans le domaine médical,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assurance qu</w:t>
      </w:r>
      <w:r w:rsidR="00E433D5" w:rsidRPr="00480B06">
        <w:rPr>
          <w:rFonts w:ascii="Times New Roman" w:hAnsi="Times New Roman" w:cs="Times New Roman"/>
          <w:sz w:val="24"/>
          <w:szCs w:val="24"/>
        </w:rPr>
        <w:t>alité (AQ)</w:t>
      </w:r>
      <w:r w:rsidR="008136B0" w:rsidRPr="00480B06">
        <w:rPr>
          <w:rFonts w:ascii="Times New Roman" w:hAnsi="Times New Roman" w:cs="Times New Roman"/>
          <w:sz w:val="24"/>
          <w:szCs w:val="24"/>
        </w:rPr>
        <w:t>,</w:t>
      </w:r>
      <w:r w:rsidR="00E433D5" w:rsidRPr="00480B06">
        <w:rPr>
          <w:rFonts w:ascii="Times New Roman" w:hAnsi="Times New Roman" w:cs="Times New Roman"/>
          <w:sz w:val="24"/>
          <w:szCs w:val="24"/>
        </w:rPr>
        <w:t xml:space="preserve"> est très  pertinente, car</w:t>
      </w:r>
      <w:r w:rsidRPr="00480B06">
        <w:rPr>
          <w:rFonts w:ascii="Times New Roman" w:hAnsi="Times New Roman" w:cs="Times New Roman"/>
          <w:sz w:val="24"/>
          <w:szCs w:val="24"/>
        </w:rPr>
        <w:t xml:space="preserve"> elle permet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identifier les  normes  des  équipements </w:t>
      </w:r>
      <w:r w:rsidR="00EC2273" w:rsidRPr="00480B06">
        <w:rPr>
          <w:rFonts w:ascii="Times New Roman" w:hAnsi="Times New Roman" w:cs="Times New Roman"/>
          <w:sz w:val="24"/>
          <w:szCs w:val="24"/>
        </w:rPr>
        <w:t>et  services  médicaux.  Les hôpitaux et</w:t>
      </w:r>
      <w:r w:rsidRPr="00480B06">
        <w:rPr>
          <w:rFonts w:ascii="Times New Roman" w:hAnsi="Times New Roman" w:cs="Times New Roman"/>
          <w:sz w:val="24"/>
          <w:szCs w:val="24"/>
        </w:rPr>
        <w:t xml:space="preserve"> les </w:t>
      </w:r>
      <w:r w:rsidRPr="00480B06">
        <w:rPr>
          <w:rFonts w:ascii="Times New Roman" w:hAnsi="Times New Roman" w:cs="Times New Roman"/>
          <w:sz w:val="24"/>
          <w:szCs w:val="24"/>
        </w:rPr>
        <w:lastRenderedPageBreak/>
        <w:t xml:space="preserve">laboratoires font appel aux organisations gouvernementales pour maintenir </w:t>
      </w:r>
      <w:r w:rsidR="00E433D5" w:rsidRPr="00480B06">
        <w:rPr>
          <w:rFonts w:ascii="Times New Roman" w:hAnsi="Times New Roman" w:cs="Times New Roman"/>
          <w:sz w:val="24"/>
          <w:szCs w:val="24"/>
        </w:rPr>
        <w:t>la qualité des équipements, tel</w:t>
      </w:r>
      <w:r w:rsidRPr="00480B06">
        <w:rPr>
          <w:rFonts w:ascii="Times New Roman" w:hAnsi="Times New Roman" w:cs="Times New Roman"/>
          <w:sz w:val="24"/>
          <w:szCs w:val="24"/>
        </w:rPr>
        <w:t>s que les appareils de radiologie,</w:t>
      </w:r>
      <w:r w:rsidR="00E433D5" w:rsidRPr="00480B06">
        <w:rPr>
          <w:rFonts w:ascii="Times New Roman" w:hAnsi="Times New Roman" w:cs="Times New Roman"/>
          <w:sz w:val="24"/>
          <w:szCs w:val="24"/>
        </w:rPr>
        <w:t xml:space="preserve"> le diagnostic</w:t>
      </w:r>
      <w:r w:rsidRPr="00480B06">
        <w:rPr>
          <w:rFonts w:ascii="Times New Roman" w:hAnsi="Times New Roman" w:cs="Times New Roman"/>
          <w:sz w:val="24"/>
          <w:szCs w:val="24"/>
        </w:rPr>
        <w:t>. L</w:t>
      </w:r>
      <w:r w:rsidR="002F420A" w:rsidRPr="00480B06">
        <w:rPr>
          <w:rFonts w:ascii="Times New Roman" w:hAnsi="Times New Roman" w:cs="Times New Roman"/>
          <w:sz w:val="24"/>
          <w:szCs w:val="24"/>
        </w:rPr>
        <w:t>’</w:t>
      </w:r>
      <w:r w:rsidR="00B272D8" w:rsidRPr="00480B06">
        <w:rPr>
          <w:rFonts w:ascii="Times New Roman" w:hAnsi="Times New Roman" w:cs="Times New Roman"/>
          <w:sz w:val="24"/>
          <w:szCs w:val="24"/>
        </w:rPr>
        <w:t xml:space="preserve">assurance qualité est particulièrement </w:t>
      </w:r>
      <w:r w:rsidRPr="00480B06">
        <w:rPr>
          <w:rFonts w:ascii="Times New Roman" w:hAnsi="Times New Roman" w:cs="Times New Roman"/>
          <w:sz w:val="24"/>
          <w:szCs w:val="24"/>
        </w:rPr>
        <w:t>appli</w:t>
      </w:r>
      <w:r w:rsidR="00B272D8" w:rsidRPr="00480B06">
        <w:rPr>
          <w:rFonts w:ascii="Times New Roman" w:hAnsi="Times New Roman" w:cs="Times New Roman"/>
          <w:sz w:val="24"/>
          <w:szCs w:val="24"/>
        </w:rPr>
        <w:t xml:space="preserve">cable </w:t>
      </w:r>
      <w:r w:rsidR="00E433D5" w:rsidRPr="00480B06">
        <w:rPr>
          <w:rFonts w:ascii="Times New Roman" w:hAnsi="Times New Roman" w:cs="Times New Roman"/>
          <w:sz w:val="24"/>
          <w:szCs w:val="24"/>
        </w:rPr>
        <w:t>pendant le développement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introduction de nouveaux médicaments et dispositifs médicaux. L</w:t>
      </w:r>
      <w:r w:rsidR="002F420A" w:rsidRPr="00480B06">
        <w:rPr>
          <w:rFonts w:ascii="Times New Roman" w:hAnsi="Times New Roman" w:cs="Times New Roman"/>
          <w:sz w:val="24"/>
          <w:szCs w:val="24"/>
        </w:rPr>
        <w:t>’</w:t>
      </w:r>
      <w:r w:rsidR="005B5965" w:rsidRPr="00480B06">
        <w:rPr>
          <w:rFonts w:ascii="Times New Roman" w:hAnsi="Times New Roman" w:cs="Times New Roman"/>
          <w:sz w:val="24"/>
          <w:szCs w:val="24"/>
        </w:rPr>
        <w:t>a</w:t>
      </w:r>
      <w:r w:rsidRPr="00480B06">
        <w:rPr>
          <w:rFonts w:ascii="Times New Roman" w:hAnsi="Times New Roman" w:cs="Times New Roman"/>
          <w:sz w:val="24"/>
          <w:szCs w:val="24"/>
        </w:rPr>
        <w:t>ssociation pour</w:t>
      </w:r>
      <w:r w:rsidR="008136B0" w:rsidRPr="00480B06">
        <w:rPr>
          <w:rFonts w:ascii="Times New Roman" w:hAnsi="Times New Roman" w:cs="Times New Roman"/>
          <w:sz w:val="24"/>
          <w:szCs w:val="24"/>
        </w:rPr>
        <w:t xml:space="preserve"> la qualité de la recherche</w:t>
      </w:r>
      <w:r w:rsidRPr="00480B06">
        <w:rPr>
          <w:rFonts w:ascii="Times New Roman" w:hAnsi="Times New Roman" w:cs="Times New Roman"/>
          <w:sz w:val="24"/>
          <w:szCs w:val="24"/>
        </w:rPr>
        <w:t>, par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intermédiaire ses affiliés et des organismes de réglementation, soutient et promeut la qualité de  la recherche dans  les sciences de la vie. Souvent, des consultants et des contractants sont employés lors de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introduction de nouvelles pratiques et procédures de qualité, en particulier lorsque les compétences,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expertise et les ressources appropriées ne sont pas disponibles au sein de l</w:t>
      </w:r>
      <w:r w:rsidR="002F420A" w:rsidRPr="00480B06">
        <w:rPr>
          <w:rFonts w:ascii="Times New Roman" w:hAnsi="Times New Roman" w:cs="Times New Roman"/>
          <w:sz w:val="24"/>
          <w:szCs w:val="24"/>
        </w:rPr>
        <w:t>’</w:t>
      </w:r>
      <w:r w:rsidR="00EC2273" w:rsidRPr="00480B06">
        <w:rPr>
          <w:rFonts w:ascii="Times New Roman" w:hAnsi="Times New Roman" w:cs="Times New Roman"/>
          <w:sz w:val="24"/>
          <w:szCs w:val="24"/>
        </w:rPr>
        <w:t xml:space="preserve">organisation. </w:t>
      </w:r>
      <w:r w:rsidRPr="00480B06">
        <w:rPr>
          <w:rFonts w:ascii="Times New Roman" w:hAnsi="Times New Roman" w:cs="Times New Roman"/>
          <w:sz w:val="24"/>
          <w:szCs w:val="24"/>
        </w:rPr>
        <w:t>Les sys</w:t>
      </w:r>
      <w:r w:rsidR="008136B0" w:rsidRPr="00480B06">
        <w:rPr>
          <w:rFonts w:ascii="Times New Roman" w:hAnsi="Times New Roman" w:cs="Times New Roman"/>
          <w:sz w:val="24"/>
          <w:szCs w:val="24"/>
        </w:rPr>
        <w:t xml:space="preserve">tèmes </w:t>
      </w:r>
      <w:r w:rsidR="0048114D" w:rsidRPr="00480B06">
        <w:rPr>
          <w:rFonts w:ascii="Times New Roman" w:hAnsi="Times New Roman" w:cs="Times New Roman"/>
          <w:sz w:val="24"/>
          <w:szCs w:val="24"/>
        </w:rPr>
        <w:t>de gestion de la qualité</w:t>
      </w:r>
      <w:r w:rsidRPr="00480B06">
        <w:rPr>
          <w:rFonts w:ascii="Times New Roman" w:hAnsi="Times New Roman" w:cs="Times New Roman"/>
          <w:sz w:val="24"/>
          <w:szCs w:val="24"/>
        </w:rPr>
        <w:t>,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évaluation et  la  rédaction de  rapports o</w:t>
      </w:r>
      <w:r w:rsidR="008136B0" w:rsidRPr="00480B06">
        <w:rPr>
          <w:rFonts w:ascii="Times New Roman" w:hAnsi="Times New Roman" w:cs="Times New Roman"/>
          <w:sz w:val="24"/>
          <w:szCs w:val="24"/>
        </w:rPr>
        <w:t>pérationnels</w:t>
      </w:r>
      <w:r w:rsidRPr="00480B06">
        <w:rPr>
          <w:rFonts w:ascii="Times New Roman" w:hAnsi="Times New Roman" w:cs="Times New Roman"/>
          <w:sz w:val="24"/>
          <w:szCs w:val="24"/>
        </w:rPr>
        <w:t>, le déploiem</w:t>
      </w:r>
      <w:r w:rsidR="00B14113" w:rsidRPr="00480B06">
        <w:rPr>
          <w:rFonts w:ascii="Times New Roman" w:hAnsi="Times New Roman" w:cs="Times New Roman"/>
          <w:sz w:val="24"/>
          <w:szCs w:val="24"/>
        </w:rPr>
        <w:t>ent de la fonction qualité</w:t>
      </w:r>
      <w:r w:rsidRPr="00480B06">
        <w:rPr>
          <w:rFonts w:ascii="Times New Roman" w:hAnsi="Times New Roman" w:cs="Times New Roman"/>
          <w:sz w:val="24"/>
          <w:szCs w:val="24"/>
        </w:rPr>
        <w:t>,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analyse dès les modes de défail</w:t>
      </w:r>
      <w:r w:rsidR="00B14113" w:rsidRPr="00480B06">
        <w:rPr>
          <w:rFonts w:ascii="Times New Roman" w:hAnsi="Times New Roman" w:cs="Times New Roman"/>
          <w:sz w:val="24"/>
          <w:szCs w:val="24"/>
        </w:rPr>
        <w:t>lances et de leurs effets</w:t>
      </w:r>
      <w:r w:rsidRPr="00480B06">
        <w:rPr>
          <w:rFonts w:ascii="Times New Roman" w:hAnsi="Times New Roman" w:cs="Times New Roman"/>
          <w:sz w:val="24"/>
          <w:szCs w:val="24"/>
        </w:rPr>
        <w:t xml:space="preserve"> et la planification avanc</w:t>
      </w:r>
      <w:r w:rsidR="00E433D5" w:rsidRPr="00480B06">
        <w:rPr>
          <w:rFonts w:ascii="Times New Roman" w:hAnsi="Times New Roman" w:cs="Times New Roman"/>
          <w:sz w:val="24"/>
          <w:szCs w:val="24"/>
        </w:rPr>
        <w:t>é</w:t>
      </w:r>
      <w:r w:rsidRPr="00480B06">
        <w:rPr>
          <w:rFonts w:ascii="Times New Roman" w:hAnsi="Times New Roman" w:cs="Times New Roman"/>
          <w:sz w:val="24"/>
          <w:szCs w:val="24"/>
        </w:rPr>
        <w:t>es d</w:t>
      </w:r>
      <w:r w:rsidR="00A93CE6" w:rsidRPr="00480B06">
        <w:rPr>
          <w:rFonts w:ascii="Times New Roman" w:hAnsi="Times New Roman" w:cs="Times New Roman"/>
          <w:sz w:val="24"/>
          <w:szCs w:val="24"/>
        </w:rPr>
        <w:t>e la qualité des produits</w:t>
      </w:r>
      <w:r w:rsidRPr="00480B06">
        <w:rPr>
          <w:rFonts w:ascii="Times New Roman" w:hAnsi="Times New Roman" w:cs="Times New Roman"/>
          <w:sz w:val="24"/>
          <w:szCs w:val="24"/>
        </w:rPr>
        <w:t xml:space="preserve"> sont souvent employés par les consultants et les contractants.</w:t>
      </w:r>
    </w:p>
    <w:p w:rsidR="00DD5DCF" w:rsidRPr="00480B06" w:rsidRDefault="009D1EB0" w:rsidP="003B5CC0">
      <w:pPr>
        <w:pStyle w:val="Titre2"/>
        <w:rPr>
          <w:rFonts w:ascii="Times New Roman" w:hAnsi="Times New Roman" w:cs="Times New Roman"/>
          <w:color w:val="auto"/>
          <w:sz w:val="24"/>
          <w:szCs w:val="24"/>
        </w:rPr>
      </w:pPr>
      <w:bookmarkStart w:id="216" w:name="_Toc149225825"/>
      <w:r w:rsidRPr="00480B06">
        <w:rPr>
          <w:rFonts w:ascii="Times New Roman" w:hAnsi="Times New Roman" w:cs="Times New Roman"/>
          <w:color w:val="auto"/>
          <w:sz w:val="24"/>
          <w:szCs w:val="24"/>
        </w:rPr>
        <w:t>8.1</w:t>
      </w:r>
      <w:r w:rsidR="00DD5DCF" w:rsidRPr="00480B06">
        <w:rPr>
          <w:rFonts w:ascii="Times New Roman" w:hAnsi="Times New Roman" w:cs="Times New Roman"/>
          <w:color w:val="auto"/>
          <w:sz w:val="24"/>
          <w:szCs w:val="24"/>
        </w:rPr>
        <w:t>5</w:t>
      </w:r>
      <w:r w:rsidRPr="00480B06">
        <w:rPr>
          <w:rFonts w:ascii="Times New Roman" w:hAnsi="Times New Roman" w:cs="Times New Roman"/>
          <w:color w:val="auto"/>
          <w:sz w:val="24"/>
          <w:szCs w:val="24"/>
        </w:rPr>
        <w:t>.</w:t>
      </w:r>
      <w:r w:rsidR="00DD5DCF" w:rsidRPr="00480B06">
        <w:rPr>
          <w:rFonts w:ascii="Times New Roman" w:hAnsi="Times New Roman" w:cs="Times New Roman"/>
          <w:color w:val="auto"/>
          <w:sz w:val="24"/>
          <w:szCs w:val="24"/>
        </w:rPr>
        <w:t xml:space="preserve"> Paramètres opérationnels de l</w:t>
      </w:r>
      <w:r w:rsidR="002F420A" w:rsidRPr="00480B06">
        <w:rPr>
          <w:rFonts w:ascii="Times New Roman" w:hAnsi="Times New Roman" w:cs="Times New Roman"/>
          <w:color w:val="auto"/>
          <w:sz w:val="24"/>
          <w:szCs w:val="24"/>
        </w:rPr>
        <w:t>’</w:t>
      </w:r>
      <w:r w:rsidR="00B14113" w:rsidRPr="00480B06">
        <w:rPr>
          <w:rFonts w:ascii="Times New Roman" w:hAnsi="Times New Roman" w:cs="Times New Roman"/>
          <w:color w:val="auto"/>
          <w:sz w:val="24"/>
          <w:szCs w:val="24"/>
        </w:rPr>
        <w:t xml:space="preserve">assurance </w:t>
      </w:r>
      <w:r w:rsidR="00DD5DCF" w:rsidRPr="00480B06">
        <w:rPr>
          <w:rFonts w:ascii="Times New Roman" w:hAnsi="Times New Roman" w:cs="Times New Roman"/>
          <w:color w:val="auto"/>
          <w:sz w:val="24"/>
          <w:szCs w:val="24"/>
        </w:rPr>
        <w:t>qualité</w:t>
      </w:r>
      <w:bookmarkEnd w:id="216"/>
    </w:p>
    <w:p w:rsidR="00DD5DCF" w:rsidRPr="00480B06" w:rsidRDefault="008136B0"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00DD5DCF" w:rsidRPr="00480B06">
        <w:rPr>
          <w:rFonts w:ascii="Times New Roman" w:hAnsi="Times New Roman" w:cs="Times New Roman"/>
          <w:sz w:val="24"/>
          <w:szCs w:val="24"/>
        </w:rPr>
        <w:t>assura</w:t>
      </w:r>
      <w:r w:rsidRPr="00480B06">
        <w:rPr>
          <w:rFonts w:ascii="Times New Roman" w:hAnsi="Times New Roman" w:cs="Times New Roman"/>
          <w:sz w:val="24"/>
          <w:szCs w:val="24"/>
        </w:rPr>
        <w:t xml:space="preserve">nce </w:t>
      </w:r>
      <w:r w:rsidRPr="00DE2DC7">
        <w:rPr>
          <w:rFonts w:ascii="Times New Roman" w:hAnsi="Times New Roman" w:cs="Times New Roman"/>
          <w:i/>
          <w:sz w:val="24"/>
          <w:szCs w:val="24"/>
        </w:rPr>
        <w:t>qualité est autonome sur le plan de la gestion</w:t>
      </w:r>
      <w:r w:rsidRPr="00480B06">
        <w:rPr>
          <w:rFonts w:ascii="Times New Roman" w:hAnsi="Times New Roman" w:cs="Times New Roman"/>
          <w:sz w:val="24"/>
          <w:szCs w:val="24"/>
        </w:rPr>
        <w:t xml:space="preserve">.  La mission </w:t>
      </w:r>
      <w:r w:rsidR="00DD5DCF" w:rsidRPr="00480B06">
        <w:rPr>
          <w:rFonts w:ascii="Times New Roman" w:hAnsi="Times New Roman" w:cs="Times New Roman"/>
          <w:sz w:val="24"/>
          <w:szCs w:val="24"/>
        </w:rPr>
        <w:t>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assurance</w:t>
      </w:r>
      <w:r w:rsidR="00DD5DCF" w:rsidRPr="00480B06">
        <w:rPr>
          <w:rFonts w:ascii="Times New Roman" w:hAnsi="Times New Roman" w:cs="Times New Roman"/>
          <w:sz w:val="24"/>
          <w:szCs w:val="24"/>
        </w:rPr>
        <w:t xml:space="preserve"> est de fournir aux unités</w:t>
      </w:r>
      <w:r w:rsidRPr="00480B06">
        <w:rPr>
          <w:rFonts w:ascii="Times New Roman" w:hAnsi="Times New Roman" w:cs="Times New Roman"/>
          <w:sz w:val="24"/>
          <w:szCs w:val="24"/>
        </w:rPr>
        <w:t xml:space="preserve"> opérationnelles  un programme efficace</w:t>
      </w:r>
      <w:r w:rsidR="00DD5DCF" w:rsidRPr="00480B06">
        <w:rPr>
          <w:rFonts w:ascii="Times New Roman" w:hAnsi="Times New Roman" w:cs="Times New Roman"/>
          <w:sz w:val="24"/>
          <w:szCs w:val="24"/>
        </w:rPr>
        <w:t xml:space="preserve"> et des cons</w:t>
      </w:r>
      <w:r w:rsidRPr="00480B06">
        <w:rPr>
          <w:rFonts w:ascii="Times New Roman" w:hAnsi="Times New Roman" w:cs="Times New Roman"/>
          <w:sz w:val="24"/>
          <w:szCs w:val="24"/>
        </w:rPr>
        <w:t>eils afin d’atteindre la performant. Celle-ci doit être  dotée</w:t>
      </w:r>
      <w:r w:rsidR="00DD5DCF" w:rsidRPr="00480B06">
        <w:rPr>
          <w:rFonts w:ascii="Times New Roman" w:hAnsi="Times New Roman" w:cs="Times New Roman"/>
          <w:sz w:val="24"/>
          <w:szCs w:val="24"/>
        </w:rPr>
        <w:t xml:space="preserve">  d</w:t>
      </w:r>
      <w:r w:rsidR="002F420A" w:rsidRPr="00480B06">
        <w:rPr>
          <w:rFonts w:ascii="Times New Roman" w:hAnsi="Times New Roman" w:cs="Times New Roman"/>
          <w:sz w:val="24"/>
          <w:szCs w:val="24"/>
        </w:rPr>
        <w:t>’</w:t>
      </w:r>
      <w:r w:rsidR="00DD5DCF" w:rsidRPr="00480B06">
        <w:rPr>
          <w:rFonts w:ascii="Times New Roman" w:hAnsi="Times New Roman" w:cs="Times New Roman"/>
          <w:sz w:val="24"/>
          <w:szCs w:val="24"/>
        </w:rPr>
        <w:t>un  nombre  suffisant  d</w:t>
      </w:r>
      <w:r w:rsidR="002F420A" w:rsidRPr="00480B06">
        <w:rPr>
          <w:rFonts w:ascii="Times New Roman" w:hAnsi="Times New Roman" w:cs="Times New Roman"/>
          <w:sz w:val="24"/>
          <w:szCs w:val="24"/>
        </w:rPr>
        <w:t>’</w:t>
      </w:r>
      <w:r w:rsidR="0072315A" w:rsidRPr="00480B06">
        <w:rPr>
          <w:rFonts w:ascii="Times New Roman" w:hAnsi="Times New Roman" w:cs="Times New Roman"/>
          <w:sz w:val="24"/>
          <w:szCs w:val="24"/>
        </w:rPr>
        <w:t>employés  qualifies</w:t>
      </w:r>
      <w:r w:rsidR="00DD5DCF" w:rsidRPr="00480B06">
        <w:rPr>
          <w:rFonts w:ascii="Times New Roman" w:hAnsi="Times New Roman" w:cs="Times New Roman"/>
          <w:sz w:val="24"/>
          <w:szCs w:val="24"/>
        </w:rPr>
        <w:t>, ayant des compétences inter</w:t>
      </w:r>
      <w:r w:rsidR="00EC2273" w:rsidRPr="00480B06">
        <w:rPr>
          <w:rFonts w:ascii="Times New Roman" w:hAnsi="Times New Roman" w:cs="Times New Roman"/>
          <w:sz w:val="24"/>
          <w:szCs w:val="24"/>
        </w:rPr>
        <w:t xml:space="preserve">personnelles bien développées. </w:t>
      </w:r>
      <w:r w:rsidR="00DD5DCF" w:rsidRPr="00480B06">
        <w:rPr>
          <w:rFonts w:ascii="Times New Roman" w:hAnsi="Times New Roman" w:cs="Times New Roman"/>
          <w:sz w:val="24"/>
          <w:szCs w:val="24"/>
        </w:rPr>
        <w:t>Ce</w:t>
      </w:r>
      <w:r w:rsidR="0072315A" w:rsidRPr="00480B06">
        <w:rPr>
          <w:rFonts w:ascii="Times New Roman" w:hAnsi="Times New Roman" w:cs="Times New Roman"/>
          <w:sz w:val="24"/>
          <w:szCs w:val="24"/>
        </w:rPr>
        <w:t>s compétences</w:t>
      </w:r>
      <w:r w:rsidR="00DD5DCF" w:rsidRPr="00480B06">
        <w:rPr>
          <w:rFonts w:ascii="Times New Roman" w:hAnsi="Times New Roman" w:cs="Times New Roman"/>
          <w:sz w:val="24"/>
          <w:szCs w:val="24"/>
        </w:rPr>
        <w:t xml:space="preserve">  apportent </w:t>
      </w:r>
      <w:r w:rsidR="00EC2273" w:rsidRPr="00480B06">
        <w:rPr>
          <w:rFonts w:ascii="Times New Roman" w:hAnsi="Times New Roman" w:cs="Times New Roman"/>
          <w:sz w:val="24"/>
          <w:szCs w:val="24"/>
        </w:rPr>
        <w:t xml:space="preserve"> les qualités  de persuasion, </w:t>
      </w:r>
      <w:r w:rsidR="00DD5DCF" w:rsidRPr="00480B06">
        <w:rPr>
          <w:rFonts w:ascii="Times New Roman" w:hAnsi="Times New Roman" w:cs="Times New Roman"/>
          <w:sz w:val="24"/>
          <w:szCs w:val="24"/>
        </w:rPr>
        <w:t>de diplomatie, de tact et de résistance  qui est généralement  exigée du</w:t>
      </w:r>
      <w:r w:rsidR="00EC2273" w:rsidRPr="00480B06">
        <w:rPr>
          <w:rFonts w:ascii="Times New Roman" w:hAnsi="Times New Roman" w:cs="Times New Roman"/>
          <w:sz w:val="24"/>
          <w:szCs w:val="24"/>
        </w:rPr>
        <w:t xml:space="preserve"> personnel</w:t>
      </w:r>
      <w:r w:rsidR="0072315A" w:rsidRPr="00480B06">
        <w:rPr>
          <w:rFonts w:ascii="Times New Roman" w:hAnsi="Times New Roman" w:cs="Times New Roman"/>
          <w:sz w:val="24"/>
          <w:szCs w:val="24"/>
        </w:rPr>
        <w:t xml:space="preserve"> chargé </w:t>
      </w:r>
      <w:r w:rsidR="00DD5DCF" w:rsidRPr="00480B06">
        <w:rPr>
          <w:rFonts w:ascii="Times New Roman" w:hAnsi="Times New Roman" w:cs="Times New Roman"/>
          <w:sz w:val="24"/>
          <w:szCs w:val="24"/>
        </w:rPr>
        <w:t>de l</w:t>
      </w:r>
      <w:r w:rsidR="002F420A" w:rsidRPr="00480B06">
        <w:rPr>
          <w:rFonts w:ascii="Times New Roman" w:hAnsi="Times New Roman" w:cs="Times New Roman"/>
          <w:sz w:val="24"/>
          <w:szCs w:val="24"/>
        </w:rPr>
        <w:t>’</w:t>
      </w:r>
      <w:r w:rsidR="00DD5DCF" w:rsidRPr="00480B06">
        <w:rPr>
          <w:rFonts w:ascii="Times New Roman" w:hAnsi="Times New Roman" w:cs="Times New Roman"/>
          <w:sz w:val="24"/>
          <w:szCs w:val="24"/>
        </w:rPr>
        <w:t>assurance qualité.</w:t>
      </w:r>
    </w:p>
    <w:p w:rsidR="00DD5DCF" w:rsidRPr="00480B06" w:rsidRDefault="00DD5DCF"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Sous  la  direction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un  responsable  de  l</w:t>
      </w:r>
      <w:r w:rsidR="002F420A" w:rsidRPr="00480B06">
        <w:rPr>
          <w:rFonts w:ascii="Times New Roman" w:hAnsi="Times New Roman" w:cs="Times New Roman"/>
          <w:sz w:val="24"/>
          <w:szCs w:val="24"/>
        </w:rPr>
        <w:t>’</w:t>
      </w:r>
      <w:r w:rsidR="00EC2273" w:rsidRPr="00480B06">
        <w:rPr>
          <w:rFonts w:ascii="Times New Roman" w:hAnsi="Times New Roman" w:cs="Times New Roman"/>
          <w:sz w:val="24"/>
          <w:szCs w:val="24"/>
        </w:rPr>
        <w:t>assurance qualité,</w:t>
      </w:r>
      <w:r w:rsidR="0072315A" w:rsidRPr="00480B06">
        <w:rPr>
          <w:rFonts w:ascii="Times New Roman" w:hAnsi="Times New Roman" w:cs="Times New Roman"/>
          <w:sz w:val="24"/>
          <w:szCs w:val="24"/>
        </w:rPr>
        <w:t xml:space="preserve"> le  service</w:t>
      </w:r>
      <w:r w:rsidRPr="00480B06">
        <w:rPr>
          <w:rFonts w:ascii="Times New Roman" w:hAnsi="Times New Roman" w:cs="Times New Roman"/>
          <w:sz w:val="24"/>
          <w:szCs w:val="24"/>
        </w:rPr>
        <w:t xml:space="preserve"> veillera </w:t>
      </w:r>
      <w:r w:rsidR="00EC2273" w:rsidRPr="00480B06">
        <w:rPr>
          <w:rFonts w:ascii="Times New Roman" w:hAnsi="Times New Roman" w:cs="Times New Roman"/>
          <w:sz w:val="24"/>
          <w:szCs w:val="24"/>
        </w:rPr>
        <w:t>à</w:t>
      </w:r>
      <w:r w:rsidRPr="00480B06">
        <w:rPr>
          <w:rFonts w:ascii="Times New Roman" w:hAnsi="Times New Roman" w:cs="Times New Roman"/>
          <w:sz w:val="24"/>
          <w:szCs w:val="24"/>
        </w:rPr>
        <w:t xml:space="preserve"> :</w:t>
      </w:r>
    </w:p>
    <w:p w:rsidR="00DD5DCF" w:rsidRPr="00480B06" w:rsidRDefault="00B14113" w:rsidP="00744F9D">
      <w:pPr>
        <w:pStyle w:val="Paragraphedeliste"/>
        <w:numPr>
          <w:ilvl w:val="0"/>
          <w:numId w:val="8"/>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Des documents  de qualité</w:t>
      </w:r>
      <w:r w:rsidR="0072315A" w:rsidRPr="00480B06">
        <w:rPr>
          <w:rFonts w:ascii="Times New Roman" w:hAnsi="Times New Roman" w:cs="Times New Roman"/>
          <w:sz w:val="24"/>
          <w:szCs w:val="24"/>
        </w:rPr>
        <w:t xml:space="preserve"> appropriée</w:t>
      </w:r>
      <w:r w:rsidRPr="00480B06">
        <w:rPr>
          <w:rFonts w:ascii="Times New Roman" w:hAnsi="Times New Roman" w:cs="Times New Roman"/>
          <w:sz w:val="24"/>
          <w:szCs w:val="24"/>
        </w:rPr>
        <w:t>, élaborés</w:t>
      </w:r>
      <w:r w:rsidR="0072315A" w:rsidRPr="00480B06">
        <w:rPr>
          <w:rFonts w:ascii="Times New Roman" w:hAnsi="Times New Roman" w:cs="Times New Roman"/>
          <w:sz w:val="24"/>
          <w:szCs w:val="24"/>
        </w:rPr>
        <w:t xml:space="preserve"> la</w:t>
      </w:r>
      <w:r w:rsidR="00DD5DCF" w:rsidRPr="00480B06">
        <w:rPr>
          <w:rFonts w:ascii="Times New Roman" w:hAnsi="Times New Roman" w:cs="Times New Roman"/>
          <w:sz w:val="24"/>
          <w:szCs w:val="24"/>
        </w:rPr>
        <w:t xml:space="preserve"> </w:t>
      </w:r>
      <w:r w:rsidR="0048114D" w:rsidRPr="00480B06">
        <w:rPr>
          <w:rFonts w:ascii="Times New Roman" w:hAnsi="Times New Roman" w:cs="Times New Roman"/>
          <w:sz w:val="24"/>
          <w:szCs w:val="24"/>
        </w:rPr>
        <w:t>mise</w:t>
      </w:r>
      <w:r w:rsidR="00DD5DCF" w:rsidRPr="00480B06">
        <w:rPr>
          <w:rFonts w:ascii="Times New Roman" w:hAnsi="Times New Roman" w:cs="Times New Roman"/>
          <w:sz w:val="24"/>
          <w:szCs w:val="24"/>
        </w:rPr>
        <w:t xml:space="preserve"> en œuvre au niveau mondial et au niveau des filiales.</w:t>
      </w:r>
    </w:p>
    <w:p w:rsidR="00DD5DCF" w:rsidRPr="00480B06" w:rsidRDefault="00DD5DCF" w:rsidP="00744F9D">
      <w:pPr>
        <w:pStyle w:val="Paragraphedeliste"/>
        <w:numPr>
          <w:ilvl w:val="0"/>
          <w:numId w:val="7"/>
        </w:num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Niveau 1</w:t>
      </w:r>
      <w:r w:rsidR="00AF6EC7">
        <w:rPr>
          <w:rFonts w:ascii="Times New Roman" w:hAnsi="Times New Roman" w:cs="Times New Roman"/>
          <w:sz w:val="24"/>
          <w:szCs w:val="24"/>
        </w:rPr>
        <w:t xml:space="preserve"> : p</w:t>
      </w:r>
      <w:r w:rsidRPr="00480B06">
        <w:rPr>
          <w:rFonts w:ascii="Times New Roman" w:hAnsi="Times New Roman" w:cs="Times New Roman"/>
          <w:sz w:val="24"/>
          <w:szCs w:val="24"/>
        </w:rPr>
        <w:t>olitique de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entreprise, y compris la politique de qualité et le plan de gestion de la qualité</w:t>
      </w:r>
      <w:r w:rsidR="00B14113" w:rsidRPr="00480B06">
        <w:rPr>
          <w:rFonts w:ascii="Times New Roman" w:hAnsi="Times New Roman" w:cs="Times New Roman"/>
          <w:sz w:val="24"/>
          <w:szCs w:val="24"/>
        </w:rPr>
        <w:t>.</w:t>
      </w:r>
    </w:p>
    <w:p w:rsidR="00DD5DCF" w:rsidRPr="00480B06" w:rsidRDefault="00DD5DCF" w:rsidP="00744F9D">
      <w:pPr>
        <w:pStyle w:val="Paragraphedeliste"/>
        <w:numPr>
          <w:ilvl w:val="0"/>
          <w:numId w:val="7"/>
        </w:num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Niveau 2</w:t>
      </w:r>
      <w:r w:rsidR="00AF6EC7">
        <w:rPr>
          <w:rFonts w:ascii="Times New Roman" w:hAnsi="Times New Roman" w:cs="Times New Roman"/>
          <w:sz w:val="24"/>
          <w:szCs w:val="24"/>
        </w:rPr>
        <w:t xml:space="preserve"> : operateur de saisie</w:t>
      </w:r>
    </w:p>
    <w:p w:rsidR="00DD5DCF" w:rsidRPr="00480B06" w:rsidRDefault="00DD5DCF" w:rsidP="00744F9D">
      <w:pPr>
        <w:pStyle w:val="Paragraphedeliste"/>
        <w:numPr>
          <w:ilvl w:val="0"/>
          <w:numId w:val="7"/>
        </w:num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Niveau 3</w:t>
      </w:r>
      <w:r w:rsidR="00AF6EC7">
        <w:rPr>
          <w:rFonts w:ascii="Times New Roman" w:hAnsi="Times New Roman" w:cs="Times New Roman"/>
          <w:sz w:val="24"/>
          <w:szCs w:val="24"/>
        </w:rPr>
        <w:t xml:space="preserve"> : d</w:t>
      </w:r>
      <w:r w:rsidRPr="00480B06">
        <w:rPr>
          <w:rFonts w:ascii="Times New Roman" w:hAnsi="Times New Roman" w:cs="Times New Roman"/>
          <w:sz w:val="24"/>
          <w:szCs w:val="24"/>
        </w:rPr>
        <w:t>irectives de travail</w:t>
      </w:r>
    </w:p>
    <w:p w:rsidR="00DD5DCF" w:rsidRPr="00480B06" w:rsidRDefault="00DD5DCF" w:rsidP="00744F9D">
      <w:pPr>
        <w:pStyle w:val="Paragraphedeliste"/>
        <w:numPr>
          <w:ilvl w:val="0"/>
          <w:numId w:val="7"/>
        </w:num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Niveau  4</w:t>
      </w:r>
      <w:r w:rsidR="00AF6EC7">
        <w:rPr>
          <w:rFonts w:ascii="Times New Roman" w:hAnsi="Times New Roman" w:cs="Times New Roman"/>
          <w:sz w:val="24"/>
          <w:szCs w:val="24"/>
        </w:rPr>
        <w:t xml:space="preserve"> : c</w:t>
      </w:r>
      <w:r w:rsidR="00B14113" w:rsidRPr="00480B06">
        <w:rPr>
          <w:rFonts w:ascii="Times New Roman" w:hAnsi="Times New Roman" w:cs="Times New Roman"/>
          <w:sz w:val="24"/>
          <w:szCs w:val="24"/>
        </w:rPr>
        <w:t xml:space="preserve">onventions, lignes directrices, formulaires, modèle, </w:t>
      </w:r>
      <w:r w:rsidRPr="00480B06">
        <w:rPr>
          <w:rFonts w:ascii="Times New Roman" w:hAnsi="Times New Roman" w:cs="Times New Roman"/>
          <w:sz w:val="24"/>
          <w:szCs w:val="24"/>
        </w:rPr>
        <w:t>journaux, onglets et étiquettes</w:t>
      </w:r>
    </w:p>
    <w:p w:rsidR="00DD5DCF" w:rsidRPr="00480B06" w:rsidRDefault="00DD5DCF" w:rsidP="00744F9D">
      <w:pPr>
        <w:pStyle w:val="Paragraphedeliste"/>
        <w:numPr>
          <w:ilvl w:val="0"/>
          <w:numId w:val="8"/>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 personnel de la recherche</w:t>
      </w:r>
      <w:r w:rsidR="00B14113" w:rsidRPr="00480B06">
        <w:rPr>
          <w:rFonts w:ascii="Times New Roman" w:hAnsi="Times New Roman" w:cs="Times New Roman"/>
          <w:sz w:val="24"/>
          <w:szCs w:val="24"/>
        </w:rPr>
        <w:t xml:space="preserve"> </w:t>
      </w:r>
      <w:r w:rsidR="00C024B1" w:rsidRPr="00480B06">
        <w:rPr>
          <w:rFonts w:ascii="Times New Roman" w:hAnsi="Times New Roman" w:cs="Times New Roman"/>
          <w:sz w:val="24"/>
          <w:szCs w:val="24"/>
        </w:rPr>
        <w:t xml:space="preserve">et du développement </w:t>
      </w:r>
      <w:r w:rsidR="00B14113" w:rsidRPr="00480B06">
        <w:rPr>
          <w:rFonts w:ascii="Times New Roman" w:hAnsi="Times New Roman" w:cs="Times New Roman"/>
          <w:sz w:val="24"/>
          <w:szCs w:val="24"/>
        </w:rPr>
        <w:t xml:space="preserve">clinique </w:t>
      </w:r>
      <w:r w:rsidRPr="00480B06">
        <w:rPr>
          <w:rFonts w:ascii="Times New Roman" w:hAnsi="Times New Roman" w:cs="Times New Roman"/>
          <w:sz w:val="24"/>
          <w:szCs w:val="24"/>
        </w:rPr>
        <w:t>sont et continueront  d</w:t>
      </w:r>
      <w:r w:rsidR="002F420A" w:rsidRPr="00480B06">
        <w:rPr>
          <w:rFonts w:ascii="Times New Roman" w:hAnsi="Times New Roman" w:cs="Times New Roman"/>
          <w:sz w:val="24"/>
          <w:szCs w:val="24"/>
        </w:rPr>
        <w:t>’</w:t>
      </w:r>
      <w:r w:rsidR="00C024B1" w:rsidRPr="00480B06">
        <w:rPr>
          <w:rFonts w:ascii="Times New Roman" w:hAnsi="Times New Roman" w:cs="Times New Roman"/>
          <w:sz w:val="24"/>
          <w:szCs w:val="24"/>
        </w:rPr>
        <w:t xml:space="preserve">être spécialisés et </w:t>
      </w:r>
      <w:r w:rsidR="0072315A" w:rsidRPr="00480B06">
        <w:rPr>
          <w:rFonts w:ascii="Times New Roman" w:hAnsi="Times New Roman" w:cs="Times New Roman"/>
          <w:sz w:val="24"/>
          <w:szCs w:val="24"/>
        </w:rPr>
        <w:t>formé</w:t>
      </w:r>
      <w:r w:rsidR="00C024B1" w:rsidRPr="00480B06">
        <w:rPr>
          <w:rFonts w:ascii="Times New Roman" w:hAnsi="Times New Roman" w:cs="Times New Roman"/>
          <w:sz w:val="24"/>
          <w:szCs w:val="24"/>
        </w:rPr>
        <w:t xml:space="preserve">s pour les fonctions dont </w:t>
      </w:r>
      <w:r w:rsidR="0072315A" w:rsidRPr="00480B06">
        <w:rPr>
          <w:rFonts w:ascii="Times New Roman" w:hAnsi="Times New Roman" w:cs="Times New Roman"/>
          <w:sz w:val="24"/>
          <w:szCs w:val="24"/>
        </w:rPr>
        <w:t xml:space="preserve">ils </w:t>
      </w:r>
      <w:r w:rsidR="00C024B1" w:rsidRPr="00480B06">
        <w:rPr>
          <w:rFonts w:ascii="Times New Roman" w:hAnsi="Times New Roman" w:cs="Times New Roman"/>
          <w:sz w:val="24"/>
          <w:szCs w:val="24"/>
        </w:rPr>
        <w:t xml:space="preserve">sont responsables. La </w:t>
      </w:r>
      <w:r w:rsidR="00876739" w:rsidRPr="00480B06">
        <w:rPr>
          <w:rFonts w:ascii="Times New Roman" w:hAnsi="Times New Roman" w:cs="Times New Roman"/>
          <w:sz w:val="24"/>
          <w:szCs w:val="24"/>
        </w:rPr>
        <w:t>formation comprendra le recrutement de nouveaux membres du personnel,</w:t>
      </w:r>
      <w:r w:rsidR="0099609F" w:rsidRPr="00480B06">
        <w:rPr>
          <w:rFonts w:ascii="Times New Roman" w:hAnsi="Times New Roman" w:cs="Times New Roman"/>
          <w:sz w:val="24"/>
          <w:szCs w:val="24"/>
        </w:rPr>
        <w:t xml:space="preserve"> </w:t>
      </w:r>
      <w:r w:rsidR="00876739" w:rsidRPr="00480B06">
        <w:rPr>
          <w:rFonts w:ascii="Times New Roman" w:hAnsi="Times New Roman" w:cs="Times New Roman"/>
          <w:sz w:val="24"/>
          <w:szCs w:val="24"/>
        </w:rPr>
        <w:t xml:space="preserve">une </w:t>
      </w:r>
      <w:r w:rsidRPr="00480B06">
        <w:rPr>
          <w:rFonts w:ascii="Times New Roman" w:hAnsi="Times New Roman" w:cs="Times New Roman"/>
          <w:sz w:val="24"/>
          <w:szCs w:val="24"/>
        </w:rPr>
        <w:t>formation c</w:t>
      </w:r>
      <w:r w:rsidR="0072315A" w:rsidRPr="00480B06">
        <w:rPr>
          <w:rFonts w:ascii="Times New Roman" w:hAnsi="Times New Roman" w:cs="Times New Roman"/>
          <w:sz w:val="24"/>
          <w:szCs w:val="24"/>
        </w:rPr>
        <w:t>ontinue  a  la sensibilisation de</w:t>
      </w:r>
      <w:r w:rsidRPr="00480B06">
        <w:rPr>
          <w:rFonts w:ascii="Times New Roman" w:hAnsi="Times New Roman" w:cs="Times New Roman"/>
          <w:sz w:val="24"/>
          <w:szCs w:val="24"/>
        </w:rPr>
        <w:t xml:space="preserve"> la qualité,  y com</w:t>
      </w:r>
      <w:r w:rsidR="0072315A" w:rsidRPr="00480B06">
        <w:rPr>
          <w:rFonts w:ascii="Times New Roman" w:hAnsi="Times New Roman" w:cs="Times New Roman"/>
          <w:sz w:val="24"/>
          <w:szCs w:val="24"/>
        </w:rPr>
        <w:t>pris  la formation continue (des</w:t>
      </w:r>
      <w:r w:rsidRPr="00480B06">
        <w:rPr>
          <w:rFonts w:ascii="Times New Roman" w:hAnsi="Times New Roman" w:cs="Times New Roman"/>
          <w:sz w:val="24"/>
          <w:szCs w:val="24"/>
        </w:rPr>
        <w:t xml:space="preserve"> documents de qualité pertinents, la formation au changement  de rôle au sein des unités fonctionnelles  et entre  elles,  et la formation  qui  découle  de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analyse  des  </w:t>
      </w:r>
      <w:r w:rsidRPr="00480B06">
        <w:rPr>
          <w:rFonts w:ascii="Times New Roman" w:hAnsi="Times New Roman" w:cs="Times New Roman"/>
          <w:sz w:val="24"/>
          <w:szCs w:val="24"/>
        </w:rPr>
        <w:lastRenderedPageBreak/>
        <w:t>besoins</w:t>
      </w:r>
      <w:r w:rsidR="0072315A" w:rsidRPr="00480B06">
        <w:rPr>
          <w:rFonts w:ascii="Times New Roman" w:hAnsi="Times New Roman" w:cs="Times New Roman"/>
          <w:sz w:val="24"/>
          <w:szCs w:val="24"/>
        </w:rPr>
        <w:t>)</w:t>
      </w:r>
      <w:r w:rsidRPr="00480B06">
        <w:rPr>
          <w:rFonts w:ascii="Times New Roman" w:hAnsi="Times New Roman" w:cs="Times New Roman"/>
          <w:sz w:val="24"/>
          <w:szCs w:val="24"/>
        </w:rPr>
        <w:t>,  y comprend les résultats des audits et des évaluations  réglementaires,  les examens de la direction  et  les évaluations  des employés.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organi</w:t>
      </w:r>
      <w:r w:rsidR="005B5965" w:rsidRPr="00480B06">
        <w:rPr>
          <w:rFonts w:ascii="Times New Roman" w:hAnsi="Times New Roman" w:cs="Times New Roman"/>
          <w:sz w:val="24"/>
          <w:szCs w:val="24"/>
        </w:rPr>
        <w:t xml:space="preserve">sation  évalue  en  permanence </w:t>
      </w:r>
      <w:r w:rsidRPr="00480B06">
        <w:rPr>
          <w:rFonts w:ascii="Times New Roman" w:hAnsi="Times New Roman" w:cs="Times New Roman"/>
          <w:sz w:val="24"/>
          <w:szCs w:val="24"/>
        </w:rPr>
        <w:t>les besoins en matériels de formation continue et de formation supplémentaire.</w:t>
      </w:r>
    </w:p>
    <w:p w:rsidR="00DD5DCF" w:rsidRPr="00480B06" w:rsidRDefault="00DD5DCF" w:rsidP="00744F9D">
      <w:pPr>
        <w:pStyle w:val="Paragraphedeliste"/>
        <w:numPr>
          <w:ilvl w:val="0"/>
          <w:numId w:val="8"/>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 programme  est mis en place pour assurer le suivi des documents  de qualité, tant au niveau mondial qu</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au niveau des filiales, et pour maintenir un archivage  cumulatif a jour de tous les documents  de qualité historiques et actuels.</w:t>
      </w:r>
    </w:p>
    <w:p w:rsidR="00DD5DCF" w:rsidRPr="00480B06" w:rsidRDefault="00DD5DCF" w:rsidP="00744F9D">
      <w:pPr>
        <w:pStyle w:val="Paragraphedeliste"/>
        <w:numPr>
          <w:ilvl w:val="0"/>
          <w:numId w:val="8"/>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Les empl</w:t>
      </w:r>
      <w:r w:rsidR="005A1A9F" w:rsidRPr="00480B06">
        <w:rPr>
          <w:rFonts w:ascii="Times New Roman" w:hAnsi="Times New Roman" w:cs="Times New Roman"/>
          <w:sz w:val="24"/>
          <w:szCs w:val="24"/>
        </w:rPr>
        <w:t xml:space="preserve">oyés  auront  des descriptions </w:t>
      </w:r>
      <w:r w:rsidRPr="00480B06">
        <w:rPr>
          <w:rFonts w:ascii="Times New Roman" w:hAnsi="Times New Roman" w:cs="Times New Roman"/>
          <w:sz w:val="24"/>
          <w:szCs w:val="24"/>
        </w:rPr>
        <w:t>de poste écrites  qui</w:t>
      </w:r>
      <w:r w:rsidR="005A1A9F" w:rsidRPr="00480B06">
        <w:rPr>
          <w:rFonts w:ascii="Times New Roman" w:hAnsi="Times New Roman" w:cs="Times New Roman"/>
          <w:sz w:val="24"/>
          <w:szCs w:val="24"/>
        </w:rPr>
        <w:t xml:space="preserve"> définiront </w:t>
      </w:r>
      <w:r w:rsidRPr="00480B06">
        <w:rPr>
          <w:rFonts w:ascii="Times New Roman" w:hAnsi="Times New Roman" w:cs="Times New Roman"/>
          <w:sz w:val="24"/>
          <w:szCs w:val="24"/>
        </w:rPr>
        <w:t>clairement  leurs rôles et responsabilités,  ainsi que les procédures et les modes opératoires  normalisés à suivre.</w:t>
      </w:r>
    </w:p>
    <w:p w:rsidR="00E86EA8" w:rsidRPr="00480B06" w:rsidRDefault="00E86EA8" w:rsidP="00744F9D">
      <w:pPr>
        <w:pStyle w:val="Paragraphedeliste"/>
        <w:numPr>
          <w:ilvl w:val="0"/>
          <w:numId w:val="6"/>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Un  système  est  mis</w:t>
      </w:r>
      <w:r w:rsidR="005A1A9F" w:rsidRPr="00480B06">
        <w:rPr>
          <w:rFonts w:ascii="Times New Roman" w:hAnsi="Times New Roman" w:cs="Times New Roman"/>
          <w:sz w:val="24"/>
          <w:szCs w:val="24"/>
        </w:rPr>
        <w:t xml:space="preserve">  en  place  pour  remettre en œuvre et </w:t>
      </w:r>
      <w:r w:rsidRPr="00480B06">
        <w:rPr>
          <w:rFonts w:ascii="Times New Roman" w:hAnsi="Times New Roman" w:cs="Times New Roman"/>
          <w:sz w:val="24"/>
          <w:szCs w:val="24"/>
        </w:rPr>
        <w:t xml:space="preserve">conserver   un  dossier personnel   pour  chaque  employé,   comprenant  </w:t>
      </w:r>
      <w:r w:rsidR="0072315A" w:rsidRPr="00480B06">
        <w:rPr>
          <w:rFonts w:ascii="Times New Roman" w:hAnsi="Times New Roman" w:cs="Times New Roman"/>
          <w:sz w:val="24"/>
          <w:szCs w:val="24"/>
        </w:rPr>
        <w:t xml:space="preserve"> un  curriculum   vitae à jour</w:t>
      </w:r>
      <w:r w:rsidRPr="00480B06">
        <w:rPr>
          <w:rFonts w:ascii="Times New Roman" w:hAnsi="Times New Roman" w:cs="Times New Roman"/>
          <w:sz w:val="24"/>
          <w:szCs w:val="24"/>
        </w:rPr>
        <w:t>,  et des plans de développement  personnel et professionnel.</w:t>
      </w:r>
    </w:p>
    <w:p w:rsidR="00E86EA8" w:rsidRPr="00480B06" w:rsidRDefault="00E86EA8" w:rsidP="00744F9D">
      <w:pPr>
        <w:pStyle w:val="Paragraphedeliste"/>
        <w:numPr>
          <w:ilvl w:val="0"/>
          <w:numId w:val="6"/>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Un cadre  est  mis en place  pour superviser </w:t>
      </w:r>
      <w:r w:rsidR="005A1A9F" w:rsidRPr="00480B06">
        <w:rPr>
          <w:rFonts w:ascii="Times New Roman" w:hAnsi="Times New Roman" w:cs="Times New Roman"/>
          <w:sz w:val="24"/>
          <w:szCs w:val="24"/>
        </w:rPr>
        <w:t>les audits  de clients,</w:t>
      </w:r>
      <w:r w:rsidR="005B5965" w:rsidRPr="00480B06">
        <w:rPr>
          <w:rFonts w:ascii="Times New Roman" w:hAnsi="Times New Roman" w:cs="Times New Roman"/>
          <w:sz w:val="24"/>
          <w:szCs w:val="24"/>
        </w:rPr>
        <w:t xml:space="preserve"> </w:t>
      </w:r>
      <w:r w:rsidR="0072315A" w:rsidRPr="00480B06">
        <w:rPr>
          <w:rFonts w:ascii="Times New Roman" w:hAnsi="Times New Roman" w:cs="Times New Roman"/>
          <w:sz w:val="24"/>
          <w:szCs w:val="24"/>
        </w:rPr>
        <w:t>les  i</w:t>
      </w:r>
      <w:r w:rsidRPr="00480B06">
        <w:rPr>
          <w:rFonts w:ascii="Times New Roman" w:hAnsi="Times New Roman" w:cs="Times New Roman"/>
          <w:sz w:val="24"/>
          <w:szCs w:val="24"/>
        </w:rPr>
        <w:t>nspections règlementaires  et les certifications l</w:t>
      </w:r>
      <w:r w:rsidR="002F420A" w:rsidRPr="00480B06">
        <w:rPr>
          <w:rFonts w:ascii="Times New Roman" w:hAnsi="Times New Roman" w:cs="Times New Roman"/>
          <w:sz w:val="24"/>
          <w:szCs w:val="24"/>
        </w:rPr>
        <w:t>’</w:t>
      </w:r>
      <w:r w:rsidR="00872ED7" w:rsidRPr="00480B06">
        <w:rPr>
          <w:rFonts w:ascii="Times New Roman" w:hAnsi="Times New Roman" w:cs="Times New Roman"/>
          <w:sz w:val="24"/>
          <w:szCs w:val="24"/>
        </w:rPr>
        <w:t>accréditation</w:t>
      </w:r>
      <w:r w:rsidRPr="00480B06">
        <w:rPr>
          <w:rFonts w:ascii="Times New Roman" w:hAnsi="Times New Roman" w:cs="Times New Roman"/>
          <w:sz w:val="24"/>
          <w:szCs w:val="24"/>
        </w:rPr>
        <w:t xml:space="preserve"> d</w:t>
      </w:r>
      <w:r w:rsidR="002F420A" w:rsidRPr="00480B06">
        <w:rPr>
          <w:rFonts w:ascii="Times New Roman" w:hAnsi="Times New Roman" w:cs="Times New Roman"/>
          <w:sz w:val="24"/>
          <w:szCs w:val="24"/>
        </w:rPr>
        <w:t>’</w:t>
      </w:r>
      <w:r w:rsidR="005B5965" w:rsidRPr="00480B06">
        <w:rPr>
          <w:rFonts w:ascii="Times New Roman" w:hAnsi="Times New Roman" w:cs="Times New Roman"/>
          <w:sz w:val="24"/>
          <w:szCs w:val="24"/>
        </w:rPr>
        <w:t>entreprise</w:t>
      </w:r>
      <w:r w:rsidR="0072315A" w:rsidRPr="00480B06">
        <w:rPr>
          <w:rFonts w:ascii="Times New Roman" w:hAnsi="Times New Roman" w:cs="Times New Roman"/>
          <w:sz w:val="24"/>
          <w:szCs w:val="24"/>
        </w:rPr>
        <w:t>,  le cas échéant.</w:t>
      </w:r>
    </w:p>
    <w:p w:rsidR="00E86EA8" w:rsidRPr="00480B06" w:rsidRDefault="00E86EA8" w:rsidP="00744F9D">
      <w:pPr>
        <w:pStyle w:val="Paragraphedeliste"/>
        <w:numPr>
          <w:ilvl w:val="0"/>
          <w:numId w:val="5"/>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Un s</w:t>
      </w:r>
      <w:r w:rsidR="0072315A" w:rsidRPr="00480B06">
        <w:rPr>
          <w:rFonts w:ascii="Times New Roman" w:hAnsi="Times New Roman" w:cs="Times New Roman"/>
          <w:sz w:val="24"/>
          <w:szCs w:val="24"/>
        </w:rPr>
        <w:t xml:space="preserve">ystème est  mis en  place pour : </w:t>
      </w:r>
      <w:r w:rsidR="005A1A9F" w:rsidRPr="00480B06">
        <w:rPr>
          <w:rFonts w:ascii="Times New Roman" w:hAnsi="Times New Roman" w:cs="Times New Roman"/>
          <w:sz w:val="24"/>
          <w:szCs w:val="24"/>
        </w:rPr>
        <w:t xml:space="preserve">(a) échanger </w:t>
      </w:r>
      <w:r w:rsidRPr="00480B06">
        <w:rPr>
          <w:rFonts w:ascii="Times New Roman" w:hAnsi="Times New Roman" w:cs="Times New Roman"/>
          <w:sz w:val="24"/>
          <w:szCs w:val="24"/>
        </w:rPr>
        <w:t xml:space="preserve">les </w:t>
      </w:r>
      <w:r w:rsidR="00340DF1" w:rsidRPr="00480B06">
        <w:rPr>
          <w:rFonts w:ascii="Times New Roman" w:hAnsi="Times New Roman" w:cs="Times New Roman"/>
          <w:sz w:val="24"/>
          <w:szCs w:val="24"/>
        </w:rPr>
        <w:t xml:space="preserve"> résultats des  audits  et des i</w:t>
      </w:r>
      <w:r w:rsidRPr="00480B06">
        <w:rPr>
          <w:rFonts w:ascii="Times New Roman" w:hAnsi="Times New Roman" w:cs="Times New Roman"/>
          <w:sz w:val="24"/>
          <w:szCs w:val="24"/>
        </w:rPr>
        <w:t>nspections réglementaires  et apprendre  avec les unités fonctionnelles  concern</w:t>
      </w:r>
      <w:r w:rsidR="00340DF1" w:rsidRPr="00480B06">
        <w:rPr>
          <w:rFonts w:ascii="Times New Roman" w:hAnsi="Times New Roman" w:cs="Times New Roman"/>
          <w:sz w:val="24"/>
          <w:szCs w:val="24"/>
        </w:rPr>
        <w:t xml:space="preserve">ées et la direction  générale, </w:t>
      </w:r>
      <w:r w:rsidR="005A1A9F" w:rsidRPr="00480B06">
        <w:rPr>
          <w:rFonts w:ascii="Times New Roman" w:hAnsi="Times New Roman" w:cs="Times New Roman"/>
          <w:sz w:val="24"/>
          <w:szCs w:val="24"/>
        </w:rPr>
        <w:t xml:space="preserve">(b) encourager </w:t>
      </w: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audit</w:t>
      </w:r>
      <w:r w:rsidR="00340DF1" w:rsidRPr="00480B06">
        <w:rPr>
          <w:rFonts w:ascii="Times New Roman" w:hAnsi="Times New Roman" w:cs="Times New Roman"/>
          <w:sz w:val="24"/>
          <w:szCs w:val="24"/>
        </w:rPr>
        <w:t xml:space="preserve"> interne</w:t>
      </w:r>
      <w:r w:rsidRPr="00480B06">
        <w:rPr>
          <w:rFonts w:ascii="Times New Roman" w:hAnsi="Times New Roman" w:cs="Times New Roman"/>
          <w:sz w:val="24"/>
          <w:szCs w:val="24"/>
        </w:rPr>
        <w:t>, (c) suivez les audits Internes et externes,  et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audit  des clients.</w:t>
      </w:r>
    </w:p>
    <w:p w:rsidR="00E86EA8" w:rsidRPr="00480B06" w:rsidRDefault="00340DF1" w:rsidP="00744F9D">
      <w:pPr>
        <w:pStyle w:val="Paragraphedeliste"/>
        <w:numPr>
          <w:ilvl w:val="0"/>
          <w:numId w:val="5"/>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De  programme</w:t>
      </w:r>
      <w:r w:rsidR="00E86EA8" w:rsidRPr="00480B06">
        <w:rPr>
          <w:rFonts w:ascii="Times New Roman" w:hAnsi="Times New Roman" w:cs="Times New Roman"/>
          <w:sz w:val="24"/>
          <w:szCs w:val="24"/>
        </w:rPr>
        <w:t xml:space="preserve"> d</w:t>
      </w:r>
      <w:r w:rsidR="002F420A" w:rsidRPr="00480B06">
        <w:rPr>
          <w:rFonts w:ascii="Times New Roman" w:hAnsi="Times New Roman" w:cs="Times New Roman"/>
          <w:sz w:val="24"/>
          <w:szCs w:val="24"/>
        </w:rPr>
        <w:t>’</w:t>
      </w:r>
      <w:r w:rsidR="005A1A9F" w:rsidRPr="00480B06">
        <w:rPr>
          <w:rFonts w:ascii="Times New Roman" w:hAnsi="Times New Roman" w:cs="Times New Roman"/>
          <w:sz w:val="24"/>
          <w:szCs w:val="24"/>
        </w:rPr>
        <w:t xml:space="preserve">amélioration  continue de la qualité (adoption </w:t>
      </w:r>
      <w:r w:rsidR="00E86EA8" w:rsidRPr="00480B06">
        <w:rPr>
          <w:rFonts w:ascii="Times New Roman" w:hAnsi="Times New Roman" w:cs="Times New Roman"/>
          <w:sz w:val="24"/>
          <w:szCs w:val="24"/>
        </w:rPr>
        <w:t>des  meilleures pratiques  dans  l</w:t>
      </w:r>
      <w:r w:rsidR="002F420A" w:rsidRPr="00480B06">
        <w:rPr>
          <w:rFonts w:ascii="Times New Roman" w:hAnsi="Times New Roman" w:cs="Times New Roman"/>
          <w:sz w:val="24"/>
          <w:szCs w:val="24"/>
        </w:rPr>
        <w:t>’</w:t>
      </w:r>
      <w:r w:rsidR="00E86EA8" w:rsidRPr="00480B06">
        <w:rPr>
          <w:rFonts w:ascii="Times New Roman" w:hAnsi="Times New Roman" w:cs="Times New Roman"/>
          <w:sz w:val="24"/>
          <w:szCs w:val="24"/>
        </w:rPr>
        <w:t>industrie  : engage</w:t>
      </w:r>
      <w:r w:rsidRPr="00480B06">
        <w:rPr>
          <w:rFonts w:ascii="Times New Roman" w:hAnsi="Times New Roman" w:cs="Times New Roman"/>
          <w:sz w:val="24"/>
          <w:szCs w:val="24"/>
        </w:rPr>
        <w:t>ment,  croissance,  mise  en œuvre et suivi des i</w:t>
      </w:r>
      <w:r w:rsidR="00E86EA8" w:rsidRPr="00480B06">
        <w:rPr>
          <w:rFonts w:ascii="Times New Roman" w:hAnsi="Times New Roman" w:cs="Times New Roman"/>
          <w:sz w:val="24"/>
          <w:szCs w:val="24"/>
        </w:rPr>
        <w:t>nd</w:t>
      </w:r>
      <w:r w:rsidR="0056780F" w:rsidRPr="00480B06">
        <w:rPr>
          <w:rFonts w:ascii="Times New Roman" w:hAnsi="Times New Roman" w:cs="Times New Roman"/>
          <w:sz w:val="24"/>
          <w:szCs w:val="24"/>
        </w:rPr>
        <w:t xml:space="preserve">icateurs clés de performance </w:t>
      </w:r>
      <w:r w:rsidR="00E86EA8" w:rsidRPr="00480B06">
        <w:rPr>
          <w:rFonts w:ascii="Times New Roman" w:hAnsi="Times New Roman" w:cs="Times New Roman"/>
          <w:sz w:val="24"/>
          <w:szCs w:val="24"/>
        </w:rPr>
        <w:t>et étalonnage  interne  et externe)  sont ident</w:t>
      </w:r>
      <w:r w:rsidR="0056780F" w:rsidRPr="00480B06">
        <w:rPr>
          <w:rFonts w:ascii="Times New Roman" w:hAnsi="Times New Roman" w:cs="Times New Roman"/>
          <w:sz w:val="24"/>
          <w:szCs w:val="24"/>
        </w:rPr>
        <w:t>ifiés, introduits</w:t>
      </w:r>
      <w:r w:rsidR="00E86EA8" w:rsidRPr="00480B06">
        <w:rPr>
          <w:rFonts w:ascii="Times New Roman" w:hAnsi="Times New Roman" w:cs="Times New Roman"/>
          <w:sz w:val="24"/>
          <w:szCs w:val="24"/>
        </w:rPr>
        <w:t xml:space="preserve"> tout au long du cycle « Planifier – Faire – Vérifier – Agir ». Les i</w:t>
      </w:r>
      <w:r w:rsidR="00EC2273" w:rsidRPr="00480B06">
        <w:rPr>
          <w:rFonts w:ascii="Times New Roman" w:hAnsi="Times New Roman" w:cs="Times New Roman"/>
          <w:sz w:val="24"/>
          <w:szCs w:val="24"/>
        </w:rPr>
        <w:t xml:space="preserve">dées de Deming constituent  la  </w:t>
      </w:r>
      <w:r w:rsidR="0056780F" w:rsidRPr="00480B06">
        <w:rPr>
          <w:rFonts w:ascii="Times New Roman" w:hAnsi="Times New Roman" w:cs="Times New Roman"/>
          <w:sz w:val="24"/>
          <w:szCs w:val="24"/>
        </w:rPr>
        <w:t xml:space="preserve">base  des normes de qualité (Total </w:t>
      </w:r>
      <w:r w:rsidR="00E86EA8" w:rsidRPr="00480B06">
        <w:rPr>
          <w:rFonts w:ascii="Times New Roman" w:hAnsi="Times New Roman" w:cs="Times New Roman"/>
          <w:sz w:val="24"/>
          <w:szCs w:val="24"/>
        </w:rPr>
        <w:t>Quality Management)  et ISO 9001.</w:t>
      </w:r>
    </w:p>
    <w:p w:rsidR="00A93CE6" w:rsidRPr="00480B06" w:rsidRDefault="00E86EA8" w:rsidP="00744F9D">
      <w:pPr>
        <w:pStyle w:val="Paragraphedeliste"/>
        <w:numPr>
          <w:ilvl w:val="0"/>
          <w:numId w:val="5"/>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w:t>
      </w:r>
      <w:r w:rsidR="0056780F" w:rsidRPr="00480B06">
        <w:rPr>
          <w:rFonts w:ascii="Times New Roman" w:hAnsi="Times New Roman" w:cs="Times New Roman"/>
          <w:sz w:val="24"/>
          <w:szCs w:val="24"/>
        </w:rPr>
        <w:t>a planifier, faire, vérifier et agir(</w:t>
      </w:r>
      <w:r w:rsidRPr="00480B06">
        <w:rPr>
          <w:rFonts w:ascii="Times New Roman" w:hAnsi="Times New Roman" w:cs="Times New Roman"/>
          <w:sz w:val="24"/>
          <w:szCs w:val="24"/>
        </w:rPr>
        <w:t>PFVA</w:t>
      </w:r>
      <w:r w:rsidR="0056780F" w:rsidRPr="00480B06">
        <w:rPr>
          <w:rFonts w:ascii="Times New Roman" w:hAnsi="Times New Roman" w:cs="Times New Roman"/>
          <w:sz w:val="24"/>
          <w:szCs w:val="24"/>
        </w:rPr>
        <w:t>)</w:t>
      </w:r>
      <w:r w:rsidR="00B272D8" w:rsidRPr="00480B06">
        <w:rPr>
          <w:rFonts w:ascii="Times New Roman" w:hAnsi="Times New Roman" w:cs="Times New Roman"/>
          <w:sz w:val="24"/>
          <w:szCs w:val="24"/>
        </w:rPr>
        <w:t xml:space="preserve"> est ventilé en </w:t>
      </w:r>
      <w:r w:rsidRPr="00480B06">
        <w:rPr>
          <w:rFonts w:ascii="Times New Roman" w:hAnsi="Times New Roman" w:cs="Times New Roman"/>
          <w:sz w:val="24"/>
          <w:szCs w:val="24"/>
        </w:rPr>
        <w:t>TO</w:t>
      </w:r>
      <w:r w:rsidR="00EC2273" w:rsidRPr="00480B06">
        <w:rPr>
          <w:rFonts w:ascii="Times New Roman" w:hAnsi="Times New Roman" w:cs="Times New Roman"/>
          <w:sz w:val="24"/>
          <w:szCs w:val="24"/>
        </w:rPr>
        <w:t>M  (Total Quality  Management)</w:t>
      </w:r>
      <w:r w:rsidRPr="00480B06">
        <w:rPr>
          <w:rFonts w:ascii="Times New Roman" w:hAnsi="Times New Roman" w:cs="Times New Roman"/>
          <w:sz w:val="24"/>
          <w:szCs w:val="24"/>
        </w:rPr>
        <w:t xml:space="preserve"> : </w:t>
      </w:r>
    </w:p>
    <w:p w:rsidR="00A93CE6" w:rsidRPr="00480B06" w:rsidRDefault="00E86EA8" w:rsidP="00744F9D">
      <w:pPr>
        <w:pStyle w:val="Paragraphedeliste"/>
        <w:numPr>
          <w:ilvl w:val="0"/>
          <w:numId w:val="5"/>
        </w:num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Pla</w:t>
      </w:r>
      <w:r w:rsidR="0056780F" w:rsidRPr="00480B06">
        <w:rPr>
          <w:rFonts w:ascii="Times New Roman" w:hAnsi="Times New Roman" w:cs="Times New Roman"/>
          <w:b/>
          <w:sz w:val="24"/>
          <w:szCs w:val="24"/>
        </w:rPr>
        <w:t>nifier</w:t>
      </w:r>
      <w:r w:rsidR="00AA41B6" w:rsidRPr="00480B06">
        <w:rPr>
          <w:rFonts w:ascii="Times New Roman" w:hAnsi="Times New Roman" w:cs="Times New Roman"/>
          <w:b/>
          <w:sz w:val="24"/>
          <w:szCs w:val="24"/>
        </w:rPr>
        <w:t>:</w:t>
      </w:r>
      <w:r w:rsidR="00AA41B6" w:rsidRPr="00480B06">
        <w:rPr>
          <w:rFonts w:ascii="Times New Roman" w:hAnsi="Times New Roman" w:cs="Times New Roman"/>
          <w:sz w:val="24"/>
          <w:szCs w:val="24"/>
        </w:rPr>
        <w:t xml:space="preserve"> détenir  le problème</w:t>
      </w:r>
      <w:r w:rsidRPr="00480B06">
        <w:rPr>
          <w:rFonts w:ascii="Times New Roman" w:hAnsi="Times New Roman" w:cs="Times New Roman"/>
          <w:sz w:val="24"/>
          <w:szCs w:val="24"/>
        </w:rPr>
        <w:t xml:space="preserve"> </w:t>
      </w:r>
      <w:r w:rsidR="00AA41B6" w:rsidRPr="00480B06">
        <w:rPr>
          <w:rFonts w:ascii="Times New Roman" w:hAnsi="Times New Roman" w:cs="Times New Roman"/>
          <w:sz w:val="24"/>
          <w:szCs w:val="24"/>
        </w:rPr>
        <w:t>à</w:t>
      </w:r>
      <w:r w:rsidRPr="00480B06">
        <w:rPr>
          <w:rFonts w:ascii="Times New Roman" w:hAnsi="Times New Roman" w:cs="Times New Roman"/>
          <w:sz w:val="24"/>
          <w:szCs w:val="24"/>
        </w:rPr>
        <w:t xml:space="preserve">  traiter,  rassembler   les  données  pertinentes  et  déterminer  la  cause profonde du problème, </w:t>
      </w:r>
      <w:r w:rsidRPr="00480B06">
        <w:rPr>
          <w:rFonts w:ascii="Times New Roman" w:hAnsi="Times New Roman" w:cs="Times New Roman"/>
          <w:b/>
          <w:sz w:val="24"/>
          <w:szCs w:val="24"/>
        </w:rPr>
        <w:t xml:space="preserve"> </w:t>
      </w:r>
    </w:p>
    <w:p w:rsidR="00A93CE6" w:rsidRPr="00480B06" w:rsidRDefault="00E86EA8" w:rsidP="00744F9D">
      <w:pPr>
        <w:pStyle w:val="Paragraphedeliste"/>
        <w:numPr>
          <w:ilvl w:val="0"/>
          <w:numId w:val="5"/>
        </w:num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Faire</w:t>
      </w:r>
      <w:r w:rsidRPr="00480B06">
        <w:rPr>
          <w:rFonts w:ascii="Times New Roman" w:hAnsi="Times New Roman" w:cs="Times New Roman"/>
          <w:sz w:val="24"/>
          <w:szCs w:val="24"/>
        </w:rPr>
        <w:t xml:space="preserve"> : Élaborer et</w:t>
      </w:r>
      <w:r w:rsidR="0056780F" w:rsidRPr="00480B06">
        <w:rPr>
          <w:rFonts w:ascii="Times New Roman" w:hAnsi="Times New Roman" w:cs="Times New Roman"/>
          <w:sz w:val="24"/>
          <w:szCs w:val="24"/>
        </w:rPr>
        <w:t xml:space="preserve"> mettre  en œuvre une solution</w:t>
      </w:r>
      <w:r w:rsidRPr="00480B06">
        <w:rPr>
          <w:rFonts w:ascii="Times New Roman" w:hAnsi="Times New Roman" w:cs="Times New Roman"/>
          <w:sz w:val="24"/>
          <w:szCs w:val="24"/>
        </w:rPr>
        <w:t>: décider d</w:t>
      </w:r>
      <w:r w:rsidR="002F420A" w:rsidRPr="00480B06">
        <w:rPr>
          <w:rFonts w:ascii="Times New Roman" w:hAnsi="Times New Roman" w:cs="Times New Roman"/>
          <w:sz w:val="24"/>
          <w:szCs w:val="24"/>
        </w:rPr>
        <w:t>’</w:t>
      </w:r>
      <w:r w:rsidR="0056780F" w:rsidRPr="00480B06">
        <w:rPr>
          <w:rFonts w:ascii="Times New Roman" w:hAnsi="Times New Roman" w:cs="Times New Roman"/>
          <w:sz w:val="24"/>
          <w:szCs w:val="24"/>
        </w:rPr>
        <w:t>une  mesure  pour</w:t>
      </w:r>
      <w:r w:rsidRPr="00480B06">
        <w:rPr>
          <w:rFonts w:ascii="Times New Roman" w:hAnsi="Times New Roman" w:cs="Times New Roman"/>
          <w:sz w:val="24"/>
          <w:szCs w:val="24"/>
        </w:rPr>
        <w:t xml:space="preserve"> évaluer  l</w:t>
      </w:r>
      <w:r w:rsidR="002F420A" w:rsidRPr="00480B06">
        <w:rPr>
          <w:rFonts w:ascii="Times New Roman" w:hAnsi="Times New Roman" w:cs="Times New Roman"/>
          <w:sz w:val="24"/>
          <w:szCs w:val="24"/>
        </w:rPr>
        <w:t>’</w:t>
      </w:r>
      <w:r w:rsidR="00A93CE6" w:rsidRPr="00480B06">
        <w:rPr>
          <w:rFonts w:ascii="Times New Roman" w:hAnsi="Times New Roman" w:cs="Times New Roman"/>
          <w:sz w:val="24"/>
          <w:szCs w:val="24"/>
        </w:rPr>
        <w:t>efficacité.</w:t>
      </w:r>
      <w:r w:rsidR="00A93CE6" w:rsidRPr="00480B06">
        <w:rPr>
          <w:rFonts w:ascii="Times New Roman" w:hAnsi="Times New Roman" w:cs="Times New Roman"/>
          <w:b/>
          <w:sz w:val="24"/>
          <w:szCs w:val="24"/>
        </w:rPr>
        <w:t xml:space="preserve"> </w:t>
      </w:r>
    </w:p>
    <w:p w:rsidR="00E86EA8" w:rsidRPr="00480B06" w:rsidRDefault="00A93CE6" w:rsidP="00744F9D">
      <w:pPr>
        <w:pStyle w:val="Paragraphedeliste"/>
        <w:numPr>
          <w:ilvl w:val="0"/>
          <w:numId w:val="5"/>
        </w:num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Vérifier</w:t>
      </w:r>
      <w:r w:rsidR="00770A93">
        <w:rPr>
          <w:rFonts w:ascii="Times New Roman" w:hAnsi="Times New Roman" w:cs="Times New Roman"/>
          <w:sz w:val="24"/>
          <w:szCs w:val="24"/>
        </w:rPr>
        <w:t>: c</w:t>
      </w:r>
      <w:r w:rsidR="00E86EA8" w:rsidRPr="00480B06">
        <w:rPr>
          <w:rFonts w:ascii="Times New Roman" w:hAnsi="Times New Roman" w:cs="Times New Roman"/>
          <w:sz w:val="24"/>
          <w:szCs w:val="24"/>
        </w:rPr>
        <w:t xml:space="preserve">onfirmer   </w:t>
      </w:r>
      <w:r w:rsidR="0056780F" w:rsidRPr="00480B06">
        <w:rPr>
          <w:rFonts w:ascii="Times New Roman" w:hAnsi="Times New Roman" w:cs="Times New Roman"/>
          <w:sz w:val="24"/>
          <w:szCs w:val="24"/>
        </w:rPr>
        <w:t xml:space="preserve">les  résultats  en comparant  les données  avant et après et </w:t>
      </w:r>
      <w:r w:rsidR="00E86EA8" w:rsidRPr="00480B06">
        <w:rPr>
          <w:rFonts w:ascii="Times New Roman" w:hAnsi="Times New Roman" w:cs="Times New Roman"/>
          <w:b/>
          <w:sz w:val="24"/>
          <w:szCs w:val="24"/>
        </w:rPr>
        <w:t>Agir</w:t>
      </w:r>
      <w:r w:rsidRPr="00480B06">
        <w:rPr>
          <w:rFonts w:ascii="Times New Roman" w:hAnsi="Times New Roman" w:cs="Times New Roman"/>
          <w:sz w:val="24"/>
          <w:szCs w:val="24"/>
        </w:rPr>
        <w:t xml:space="preserve"> : r</w:t>
      </w:r>
      <w:r w:rsidR="00E86EA8" w:rsidRPr="00480B06">
        <w:rPr>
          <w:rFonts w:ascii="Times New Roman" w:hAnsi="Times New Roman" w:cs="Times New Roman"/>
          <w:sz w:val="24"/>
          <w:szCs w:val="24"/>
        </w:rPr>
        <w:t>endre com</w:t>
      </w:r>
      <w:r w:rsidR="00EC2273" w:rsidRPr="00480B06">
        <w:rPr>
          <w:rFonts w:ascii="Times New Roman" w:hAnsi="Times New Roman" w:cs="Times New Roman"/>
          <w:sz w:val="24"/>
          <w:szCs w:val="24"/>
        </w:rPr>
        <w:t xml:space="preserve">pte des résultats, avertir les </w:t>
      </w:r>
      <w:r w:rsidR="00E86EA8" w:rsidRPr="00480B06">
        <w:rPr>
          <w:rFonts w:ascii="Times New Roman" w:hAnsi="Times New Roman" w:cs="Times New Roman"/>
          <w:sz w:val="24"/>
          <w:szCs w:val="24"/>
        </w:rPr>
        <w:t xml:space="preserve">autres ambitions  améliorées </w:t>
      </w:r>
      <w:r w:rsidR="00EC2273" w:rsidRPr="00480B06">
        <w:rPr>
          <w:rFonts w:ascii="Times New Roman" w:hAnsi="Times New Roman" w:cs="Times New Roman"/>
          <w:sz w:val="24"/>
          <w:szCs w:val="24"/>
        </w:rPr>
        <w:t xml:space="preserve"> au </w:t>
      </w:r>
      <w:r w:rsidR="00E86EA8" w:rsidRPr="00480B06">
        <w:rPr>
          <w:rFonts w:ascii="Times New Roman" w:hAnsi="Times New Roman" w:cs="Times New Roman"/>
          <w:sz w:val="24"/>
          <w:szCs w:val="24"/>
        </w:rPr>
        <w:t xml:space="preserve"> processus  et   </w:t>
      </w:r>
      <w:r w:rsidR="00E86EA8" w:rsidRPr="00480B06">
        <w:rPr>
          <w:rFonts w:ascii="Times New Roman" w:hAnsi="Times New Roman" w:cs="Times New Roman"/>
          <w:sz w:val="24"/>
          <w:szCs w:val="24"/>
        </w:rPr>
        <w:lastRenderedPageBreak/>
        <w:t>formuler  des recommandations   pour  traiter  la  question  dans  le  cadre</w:t>
      </w:r>
      <w:r w:rsidR="0056780F" w:rsidRPr="00480B06">
        <w:rPr>
          <w:rFonts w:ascii="Times New Roman" w:hAnsi="Times New Roman" w:cs="Times New Roman"/>
          <w:sz w:val="24"/>
          <w:szCs w:val="24"/>
        </w:rPr>
        <w:t xml:space="preserve">  du prochain  cycle</w:t>
      </w:r>
      <w:r w:rsidR="00E86EA8" w:rsidRPr="00480B06">
        <w:rPr>
          <w:rFonts w:ascii="Times New Roman" w:hAnsi="Times New Roman" w:cs="Times New Roman"/>
          <w:sz w:val="24"/>
          <w:szCs w:val="24"/>
        </w:rPr>
        <w:t>.</w:t>
      </w:r>
    </w:p>
    <w:p w:rsidR="00E86EA8" w:rsidRPr="00480B06" w:rsidRDefault="00E86EA8" w:rsidP="00744F9D">
      <w:pPr>
        <w:pStyle w:val="Paragraphedeliste"/>
        <w:numPr>
          <w:ilvl w:val="0"/>
          <w:numId w:val="5"/>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Un</w:t>
      </w:r>
      <w:r w:rsidR="0056780F" w:rsidRPr="00480B06">
        <w:rPr>
          <w:rFonts w:ascii="Times New Roman" w:hAnsi="Times New Roman" w:cs="Times New Roman"/>
          <w:sz w:val="24"/>
          <w:szCs w:val="24"/>
        </w:rPr>
        <w:t xml:space="preserve">e liaison est facilitée avec </w:t>
      </w:r>
      <w:r w:rsidRPr="00480B06">
        <w:rPr>
          <w:rFonts w:ascii="Times New Roman" w:hAnsi="Times New Roman" w:cs="Times New Roman"/>
          <w:sz w:val="24"/>
          <w:szCs w:val="24"/>
        </w:rPr>
        <w:t xml:space="preserve">des unités fonctionnelles et des filiales pour la normalisation, améliorer la communication et accélérer la productivité grâce à la coopération des systèmes de qualité. </w:t>
      </w:r>
    </w:p>
    <w:p w:rsidR="00DD5DCF" w:rsidRPr="00480B06" w:rsidRDefault="00DD5DCF" w:rsidP="00744F9D">
      <w:pPr>
        <w:pStyle w:val="Paragraphedeliste"/>
        <w:numPr>
          <w:ilvl w:val="0"/>
          <w:numId w:val="5"/>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Une liaison</w:t>
      </w:r>
      <w:r w:rsidR="002E23E8" w:rsidRPr="00480B06">
        <w:rPr>
          <w:rFonts w:ascii="Times New Roman" w:hAnsi="Times New Roman" w:cs="Times New Roman"/>
          <w:sz w:val="24"/>
          <w:szCs w:val="24"/>
        </w:rPr>
        <w:t xml:space="preserve"> est facilitée</w:t>
      </w:r>
      <w:r w:rsidRPr="00480B06">
        <w:rPr>
          <w:rFonts w:ascii="Times New Roman" w:hAnsi="Times New Roman" w:cs="Times New Roman"/>
          <w:sz w:val="24"/>
          <w:szCs w:val="24"/>
        </w:rPr>
        <w:t xml:space="preserve"> au sein des unités fonctionnelles et des filiales pour la normalisation, améliorer la communication et accélérer la productivité grâce à la coopération des systèmes de qualité. </w:t>
      </w:r>
    </w:p>
    <w:p w:rsidR="00DD5DCF" w:rsidRPr="00480B06" w:rsidRDefault="00D30C0D"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676672" behindDoc="0" locked="0" layoutInCell="1" allowOverlap="1" wp14:anchorId="5722F1A5" wp14:editId="729D2546">
                <wp:simplePos x="0" y="0"/>
                <wp:positionH relativeFrom="column">
                  <wp:posOffset>2290666</wp:posOffset>
                </wp:positionH>
                <wp:positionV relativeFrom="paragraph">
                  <wp:posOffset>1187754</wp:posOffset>
                </wp:positionV>
                <wp:extent cx="964096" cy="943720"/>
                <wp:effectExtent l="0" t="0" r="26670" b="27940"/>
                <wp:wrapNone/>
                <wp:docPr id="4" name="Ellipse 4"/>
                <wp:cNvGraphicFramePr/>
                <a:graphic xmlns:a="http://schemas.openxmlformats.org/drawingml/2006/main">
                  <a:graphicData uri="http://schemas.microsoft.com/office/word/2010/wordprocessingShape">
                    <wps:wsp>
                      <wps:cNvSpPr/>
                      <wps:spPr>
                        <a:xfrm>
                          <a:off x="0" y="0"/>
                          <a:ext cx="964096" cy="9437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D30C0D" w:rsidRDefault="00AC0578" w:rsidP="00D30C0D">
                            <w:pPr>
                              <w:ind w:left="-270" w:right="-133"/>
                              <w:jc w:val="cente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0C0D">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Cycle de Deming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22F1A5" id="Ellipse 4" o:spid="_x0000_s1192" style="position:absolute;left:0;text-align:left;margin-left:180.35pt;margin-top:93.5pt;width:75.9pt;height:74.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" fillcolor="#5b9bd5 [3204]" strokecolor="#1f4d78 [1604]" strokeweight="1pt">
                <v:stroke joinstyle="miter"/>
                <v:textbox>
                  <w:txbxContent>
                    <w:p w:rsidR="00AC0578" w:rsidRPr="00D30C0D" w:rsidRDefault="00AC0578" w:rsidP="00D30C0D">
                      <w:pPr>
                        <w:ind w:left="-270" w:right="-133"/>
                        <w:jc w:val="cente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0C0D">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Cycle de Deming</w:t>
                      </w:r>
                    </w:p>
                  </w:txbxContent>
                </v:textbox>
              </v:oval>
            </w:pict>
          </mc:Fallback>
        </mc:AlternateContent>
      </w:r>
      <w:r w:rsidRPr="00480B06">
        <w:rPr>
          <w:rFonts w:ascii="Times New Roman" w:hAnsi="Times New Roman" w:cs="Times New Roman"/>
          <w:noProof/>
          <w:sz w:val="24"/>
          <w:szCs w:val="24"/>
          <w:lang w:eastAsia="fr-FR"/>
        </w:rPr>
        <w:drawing>
          <wp:inline distT="0" distB="0" distL="0" distR="0" wp14:anchorId="11ABEE09" wp14:editId="0BD78FA3">
            <wp:extent cx="5486400" cy="3200400"/>
            <wp:effectExtent l="0" t="0" r="38100" b="0"/>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DD5DCF" w:rsidRPr="00D44969" w:rsidRDefault="003229DF" w:rsidP="003B5CC0">
      <w:pPr>
        <w:pStyle w:val="Titre1"/>
      </w:pPr>
      <w:bookmarkStart w:id="217" w:name="_Toc149225826"/>
      <w:r w:rsidRPr="00D44969">
        <w:t>Fig</w:t>
      </w:r>
      <w:r w:rsidR="00E04B76" w:rsidRPr="00D44969">
        <w:t>ure 27</w:t>
      </w:r>
      <w:r w:rsidR="00E41CA5" w:rsidRPr="00D44969">
        <w:t>. PDCA (Cycle de Deming)</w:t>
      </w:r>
      <w:bookmarkEnd w:id="217"/>
      <w:r w:rsidR="00E41CA5" w:rsidRPr="00D44969">
        <w:t xml:space="preserve"> </w:t>
      </w:r>
    </w:p>
    <w:p w:rsidR="00E86EA8" w:rsidRPr="00480B06" w:rsidRDefault="00E41CA5" w:rsidP="003B5CC0">
      <w:pPr>
        <w:pStyle w:val="Titre2"/>
        <w:rPr>
          <w:rFonts w:ascii="Times New Roman" w:hAnsi="Times New Roman" w:cs="Times New Roman"/>
          <w:color w:val="auto"/>
          <w:sz w:val="24"/>
          <w:szCs w:val="24"/>
        </w:rPr>
      </w:pPr>
      <w:bookmarkStart w:id="218" w:name="_Toc149225827"/>
      <w:r w:rsidRPr="00480B06">
        <w:rPr>
          <w:rFonts w:ascii="Times New Roman" w:hAnsi="Times New Roman" w:cs="Times New Roman"/>
          <w:color w:val="auto"/>
          <w:sz w:val="24"/>
          <w:szCs w:val="24"/>
        </w:rPr>
        <w:t xml:space="preserve">8.16. </w:t>
      </w:r>
      <w:r w:rsidR="00E86EA8" w:rsidRPr="00480B06">
        <w:rPr>
          <w:rFonts w:ascii="Times New Roman" w:hAnsi="Times New Roman" w:cs="Times New Roman"/>
          <w:color w:val="auto"/>
          <w:sz w:val="24"/>
          <w:szCs w:val="24"/>
        </w:rPr>
        <w:t>Conclusion</w:t>
      </w:r>
      <w:r w:rsidR="002E23E8" w:rsidRPr="00480B06">
        <w:rPr>
          <w:rFonts w:ascii="Times New Roman" w:hAnsi="Times New Roman" w:cs="Times New Roman"/>
          <w:color w:val="auto"/>
          <w:sz w:val="24"/>
          <w:szCs w:val="24"/>
        </w:rPr>
        <w:t xml:space="preserve"> partielle</w:t>
      </w:r>
      <w:bookmarkEnd w:id="218"/>
    </w:p>
    <w:p w:rsidR="00E86EA8" w:rsidRPr="00480B06" w:rsidRDefault="00E86EA8"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Las hôpitaux des pays ont développé principalement des recours à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assurance qualité et s</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appuient  fortement sur les normes de soins établies par les organismes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accréditation. </w:t>
      </w:r>
    </w:p>
    <w:p w:rsidR="00E86EA8" w:rsidRPr="00480B06" w:rsidRDefault="00E86EA8"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Dans les années 1980,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assurance qualité aux États-Unis</w:t>
      </w:r>
      <w:r w:rsidR="00CF192E" w:rsidRPr="00480B06">
        <w:rPr>
          <w:rFonts w:ascii="Times New Roman" w:hAnsi="Times New Roman" w:cs="Times New Roman"/>
          <w:sz w:val="24"/>
          <w:szCs w:val="24"/>
        </w:rPr>
        <w:t xml:space="preserve"> et</w:t>
      </w:r>
      <w:r w:rsidRPr="00480B06">
        <w:rPr>
          <w:rFonts w:ascii="Times New Roman" w:hAnsi="Times New Roman" w:cs="Times New Roman"/>
          <w:sz w:val="24"/>
          <w:szCs w:val="24"/>
        </w:rPr>
        <w:t xml:space="preserve"> en Europe s</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est étendue aux soins de </w:t>
      </w:r>
      <w:r w:rsidR="00CF192E" w:rsidRPr="00480B06">
        <w:rPr>
          <w:rFonts w:ascii="Times New Roman" w:hAnsi="Times New Roman" w:cs="Times New Roman"/>
          <w:sz w:val="24"/>
          <w:szCs w:val="24"/>
        </w:rPr>
        <w:t>santé</w:t>
      </w:r>
      <w:r w:rsidRPr="00480B06">
        <w:rPr>
          <w:rFonts w:ascii="Times New Roman" w:hAnsi="Times New Roman" w:cs="Times New Roman"/>
          <w:sz w:val="24"/>
          <w:szCs w:val="24"/>
        </w:rPr>
        <w:t xml:space="preserve"> primaires. Dans  le même temps, les </w:t>
      </w:r>
      <w:r w:rsidR="00AA41B6" w:rsidRPr="00480B06">
        <w:rPr>
          <w:rFonts w:ascii="Times New Roman" w:hAnsi="Times New Roman" w:cs="Times New Roman"/>
          <w:sz w:val="24"/>
          <w:szCs w:val="24"/>
        </w:rPr>
        <w:t>algorithmes</w:t>
      </w:r>
      <w:r w:rsidR="00925303" w:rsidRPr="00480B06">
        <w:rPr>
          <w:rFonts w:ascii="Times New Roman" w:hAnsi="Times New Roman" w:cs="Times New Roman"/>
          <w:sz w:val="24"/>
          <w:szCs w:val="24"/>
        </w:rPr>
        <w:t xml:space="preserve"> </w:t>
      </w:r>
      <w:r w:rsidR="002E23E8" w:rsidRPr="00480B06">
        <w:rPr>
          <w:rFonts w:ascii="Times New Roman" w:hAnsi="Times New Roman" w:cs="Times New Roman"/>
          <w:sz w:val="24"/>
          <w:szCs w:val="24"/>
        </w:rPr>
        <w:t>de gestion des cas</w:t>
      </w:r>
      <w:r w:rsidRPr="00480B06">
        <w:rPr>
          <w:rFonts w:ascii="Times New Roman" w:hAnsi="Times New Roman" w:cs="Times New Roman"/>
          <w:sz w:val="24"/>
          <w:szCs w:val="24"/>
        </w:rPr>
        <w:t xml:space="preserve">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infections respiratoir</w:t>
      </w:r>
      <w:r w:rsidR="00925303" w:rsidRPr="00480B06">
        <w:rPr>
          <w:rFonts w:ascii="Times New Roman" w:hAnsi="Times New Roman" w:cs="Times New Roman"/>
          <w:sz w:val="24"/>
          <w:szCs w:val="24"/>
        </w:rPr>
        <w:t>e</w:t>
      </w:r>
      <w:r w:rsidR="002E23E8" w:rsidRPr="00480B06">
        <w:rPr>
          <w:rFonts w:ascii="Times New Roman" w:hAnsi="Times New Roman" w:cs="Times New Roman"/>
          <w:sz w:val="24"/>
          <w:szCs w:val="24"/>
        </w:rPr>
        <w:t>s</w:t>
      </w:r>
      <w:r w:rsidR="00925303" w:rsidRPr="00480B06">
        <w:rPr>
          <w:rFonts w:ascii="Times New Roman" w:hAnsi="Times New Roman" w:cs="Times New Roman"/>
          <w:sz w:val="24"/>
          <w:szCs w:val="24"/>
        </w:rPr>
        <w:t xml:space="preserve"> aiguë</w:t>
      </w:r>
      <w:r w:rsidR="002E23E8" w:rsidRPr="00480B06">
        <w:rPr>
          <w:rFonts w:ascii="Times New Roman" w:hAnsi="Times New Roman" w:cs="Times New Roman"/>
          <w:sz w:val="24"/>
          <w:szCs w:val="24"/>
        </w:rPr>
        <w:t>s</w:t>
      </w:r>
      <w:r w:rsidR="00925303" w:rsidRPr="00480B06">
        <w:rPr>
          <w:rFonts w:ascii="Times New Roman" w:hAnsi="Times New Roman" w:cs="Times New Roman"/>
          <w:sz w:val="24"/>
          <w:szCs w:val="24"/>
        </w:rPr>
        <w:t xml:space="preserve"> (IRA) mis au point par l</w:t>
      </w:r>
      <w:r w:rsidR="002F420A" w:rsidRPr="00480B06">
        <w:rPr>
          <w:rFonts w:ascii="Times New Roman" w:hAnsi="Times New Roman" w:cs="Times New Roman"/>
          <w:sz w:val="24"/>
          <w:szCs w:val="24"/>
        </w:rPr>
        <w:t>’</w:t>
      </w:r>
      <w:r w:rsidR="002E23E8" w:rsidRPr="00480B06">
        <w:rPr>
          <w:rFonts w:ascii="Times New Roman" w:hAnsi="Times New Roman" w:cs="Times New Roman"/>
          <w:sz w:val="24"/>
          <w:szCs w:val="24"/>
        </w:rPr>
        <w:t>OMS, ont</w:t>
      </w:r>
      <w:r w:rsidRPr="00480B06">
        <w:rPr>
          <w:rFonts w:ascii="Times New Roman" w:hAnsi="Times New Roman" w:cs="Times New Roman"/>
          <w:sz w:val="24"/>
          <w:szCs w:val="24"/>
        </w:rPr>
        <w:t xml:space="preserve"> permis d</w:t>
      </w:r>
      <w:r w:rsidR="002F420A" w:rsidRPr="00480B06">
        <w:rPr>
          <w:rFonts w:ascii="Times New Roman" w:hAnsi="Times New Roman" w:cs="Times New Roman"/>
          <w:sz w:val="24"/>
          <w:szCs w:val="24"/>
        </w:rPr>
        <w:t>’</w:t>
      </w:r>
      <w:r w:rsidR="002E23E8" w:rsidRPr="00480B06">
        <w:rPr>
          <w:rFonts w:ascii="Times New Roman" w:hAnsi="Times New Roman" w:cs="Times New Roman"/>
          <w:sz w:val="24"/>
          <w:szCs w:val="24"/>
        </w:rPr>
        <w:t>appliquer le</w:t>
      </w:r>
      <w:r w:rsidRPr="00480B06">
        <w:rPr>
          <w:rFonts w:ascii="Times New Roman" w:hAnsi="Times New Roman" w:cs="Times New Roman"/>
          <w:sz w:val="24"/>
          <w:szCs w:val="24"/>
        </w:rPr>
        <w:t>s no</w:t>
      </w:r>
      <w:r w:rsidR="002E23E8" w:rsidRPr="00480B06">
        <w:rPr>
          <w:rFonts w:ascii="Times New Roman" w:hAnsi="Times New Roman" w:cs="Times New Roman"/>
          <w:sz w:val="24"/>
          <w:szCs w:val="24"/>
        </w:rPr>
        <w:t>rmes</w:t>
      </w:r>
      <w:r w:rsidRPr="00480B06">
        <w:rPr>
          <w:rFonts w:ascii="Times New Roman" w:hAnsi="Times New Roman" w:cs="Times New Roman"/>
          <w:sz w:val="24"/>
          <w:szCs w:val="24"/>
        </w:rPr>
        <w:t xml:space="preserve"> reconnues. Nouvellement, </w:t>
      </w:r>
      <w:r w:rsidR="002E23E8" w:rsidRPr="00480B06">
        <w:rPr>
          <w:rFonts w:ascii="Times New Roman" w:hAnsi="Times New Roman" w:cs="Times New Roman"/>
          <w:sz w:val="24"/>
          <w:szCs w:val="24"/>
        </w:rPr>
        <w:t>on a assisté à</w:t>
      </w:r>
      <w:r w:rsidRPr="00480B06">
        <w:rPr>
          <w:rFonts w:ascii="Times New Roman" w:hAnsi="Times New Roman" w:cs="Times New Roman"/>
          <w:sz w:val="24"/>
          <w:szCs w:val="24"/>
        </w:rPr>
        <w:t xml:space="preserve"> une évolution des approches en matière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assurance q</w:t>
      </w:r>
      <w:r w:rsidR="002E23E8" w:rsidRPr="00480B06">
        <w:rPr>
          <w:rFonts w:ascii="Times New Roman" w:hAnsi="Times New Roman" w:cs="Times New Roman"/>
          <w:sz w:val="24"/>
          <w:szCs w:val="24"/>
        </w:rPr>
        <w:t>ualité pour un intérêt accru au</w:t>
      </w:r>
      <w:r w:rsidRPr="00480B06">
        <w:rPr>
          <w:rFonts w:ascii="Times New Roman" w:hAnsi="Times New Roman" w:cs="Times New Roman"/>
          <w:sz w:val="24"/>
          <w:szCs w:val="24"/>
        </w:rPr>
        <w:t xml:space="preserve"> développement de systèmes nationaux d</w:t>
      </w:r>
      <w:r w:rsidR="002F420A" w:rsidRPr="00480B06">
        <w:rPr>
          <w:rFonts w:ascii="Times New Roman" w:hAnsi="Times New Roman" w:cs="Times New Roman"/>
          <w:sz w:val="24"/>
          <w:szCs w:val="24"/>
        </w:rPr>
        <w:t>’</w:t>
      </w:r>
      <w:r w:rsidR="002E23E8" w:rsidRPr="00480B06">
        <w:rPr>
          <w:rFonts w:ascii="Times New Roman" w:hAnsi="Times New Roman" w:cs="Times New Roman"/>
          <w:sz w:val="24"/>
          <w:szCs w:val="24"/>
        </w:rPr>
        <w:t>assurance qualité</w:t>
      </w:r>
      <w:r w:rsidRPr="00480B06">
        <w:rPr>
          <w:rFonts w:ascii="Times New Roman" w:hAnsi="Times New Roman" w:cs="Times New Roman"/>
          <w:sz w:val="24"/>
          <w:szCs w:val="24"/>
        </w:rPr>
        <w:t xml:space="preserve"> (AQ) pour plusieurs raisons: </w:t>
      </w:r>
      <w:r w:rsidR="00B3652D" w:rsidRPr="00480B06">
        <w:rPr>
          <w:rFonts w:ascii="Times New Roman" w:hAnsi="Times New Roman" w:cs="Times New Roman"/>
          <w:sz w:val="24"/>
          <w:szCs w:val="24"/>
        </w:rPr>
        <w:t>l</w:t>
      </w:r>
      <w:r w:rsidRPr="00480B06">
        <w:rPr>
          <w:rFonts w:ascii="Times New Roman" w:hAnsi="Times New Roman" w:cs="Times New Roman"/>
          <w:sz w:val="24"/>
          <w:szCs w:val="24"/>
        </w:rPr>
        <w:t xml:space="preserve">es mouvements de démocratisation ont poussé les décideurs politiques </w:t>
      </w:r>
      <w:r w:rsidR="00EC2273" w:rsidRPr="00480B06">
        <w:rPr>
          <w:rFonts w:ascii="Times New Roman" w:hAnsi="Times New Roman" w:cs="Times New Roman"/>
          <w:sz w:val="24"/>
          <w:szCs w:val="24"/>
        </w:rPr>
        <w:t>à</w:t>
      </w:r>
      <w:r w:rsidR="002E23E8" w:rsidRPr="00480B06">
        <w:rPr>
          <w:rFonts w:ascii="Times New Roman" w:hAnsi="Times New Roman" w:cs="Times New Roman"/>
          <w:sz w:val="24"/>
          <w:szCs w:val="24"/>
        </w:rPr>
        <w:t xml:space="preserve">  examiner plus les demande</w:t>
      </w:r>
      <w:r w:rsidRPr="00480B06">
        <w:rPr>
          <w:rFonts w:ascii="Times New Roman" w:hAnsi="Times New Roman" w:cs="Times New Roman"/>
          <w:sz w:val="24"/>
          <w:szCs w:val="24"/>
        </w:rPr>
        <w:t xml:space="preserve">s des citoyens pour des soins de meilleure qualité. Les </w:t>
      </w:r>
      <w:r w:rsidR="00B3652D" w:rsidRPr="00480B06">
        <w:rPr>
          <w:rFonts w:ascii="Times New Roman" w:hAnsi="Times New Roman" w:cs="Times New Roman"/>
          <w:sz w:val="24"/>
          <w:szCs w:val="24"/>
        </w:rPr>
        <w:t>problèmes économiques do</w:t>
      </w:r>
      <w:r w:rsidR="002E23E8" w:rsidRPr="00480B06">
        <w:rPr>
          <w:rFonts w:ascii="Times New Roman" w:hAnsi="Times New Roman" w:cs="Times New Roman"/>
          <w:sz w:val="24"/>
          <w:szCs w:val="24"/>
        </w:rPr>
        <w:t>nt</w:t>
      </w:r>
      <w:r w:rsidR="00B3652D" w:rsidRPr="00480B06">
        <w:rPr>
          <w:rFonts w:ascii="Times New Roman" w:hAnsi="Times New Roman" w:cs="Times New Roman"/>
          <w:sz w:val="24"/>
          <w:szCs w:val="24"/>
        </w:rPr>
        <w:t xml:space="preserve"> tous le</w:t>
      </w:r>
      <w:r w:rsidR="002E23E8" w:rsidRPr="00480B06">
        <w:rPr>
          <w:rFonts w:ascii="Times New Roman" w:hAnsi="Times New Roman" w:cs="Times New Roman"/>
          <w:sz w:val="24"/>
          <w:szCs w:val="24"/>
        </w:rPr>
        <w:t>s pays ont limité</w:t>
      </w:r>
      <w:r w:rsidRPr="00480B06">
        <w:rPr>
          <w:rFonts w:ascii="Times New Roman" w:hAnsi="Times New Roman" w:cs="Times New Roman"/>
          <w:sz w:val="24"/>
          <w:szCs w:val="24"/>
        </w:rPr>
        <w:t xml:space="preserve"> leur capacité en dépensant davantage pour améliorer les qualités. Les pays ont reconnu que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amélioration de  la qualité</w:t>
      </w:r>
      <w:r w:rsidR="002E23E8" w:rsidRPr="00480B06">
        <w:rPr>
          <w:rFonts w:ascii="Times New Roman" w:hAnsi="Times New Roman" w:cs="Times New Roman"/>
          <w:sz w:val="24"/>
          <w:szCs w:val="24"/>
        </w:rPr>
        <w:t xml:space="preserve">  viendra</w:t>
      </w:r>
      <w:r w:rsidRPr="00480B06">
        <w:rPr>
          <w:rFonts w:ascii="Times New Roman" w:hAnsi="Times New Roman" w:cs="Times New Roman"/>
          <w:sz w:val="24"/>
          <w:szCs w:val="24"/>
        </w:rPr>
        <w:t xml:space="preserve"> de </w:t>
      </w:r>
      <w:r w:rsidRPr="00480B06">
        <w:rPr>
          <w:rFonts w:ascii="Times New Roman" w:hAnsi="Times New Roman" w:cs="Times New Roman"/>
          <w:sz w:val="24"/>
          <w:szCs w:val="24"/>
        </w:rPr>
        <w:lastRenderedPageBreak/>
        <w:t>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efficacité  de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efficience des ressources existantes. Les gestionnaires voient la nécessité de poursuivre le recouvrement des coûts, mais savent qu</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à moins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augmenter la norme, il </w:t>
      </w:r>
      <w:r w:rsidR="002E23E8" w:rsidRPr="00480B06">
        <w:rPr>
          <w:rFonts w:ascii="Times New Roman" w:hAnsi="Times New Roman" w:cs="Times New Roman"/>
          <w:sz w:val="24"/>
          <w:szCs w:val="24"/>
        </w:rPr>
        <w:t>sera difficile de faire payer le</w:t>
      </w:r>
      <w:r w:rsidRPr="00480B06">
        <w:rPr>
          <w:rFonts w:ascii="Times New Roman" w:hAnsi="Times New Roman" w:cs="Times New Roman"/>
          <w:sz w:val="24"/>
          <w:szCs w:val="24"/>
        </w:rPr>
        <w:t>s services. La popularité des techniques de  gestion de la qualité adoptées par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industrie au Japon, et récemment aux États – Unis et en Europe. </w:t>
      </w:r>
    </w:p>
    <w:p w:rsidR="007B4C21" w:rsidRDefault="00E86EA8" w:rsidP="007B4C21">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Malgré l</w:t>
      </w:r>
      <w:r w:rsidR="002F420A" w:rsidRPr="00480B06">
        <w:rPr>
          <w:rFonts w:ascii="Times New Roman" w:hAnsi="Times New Roman" w:cs="Times New Roman"/>
          <w:sz w:val="24"/>
          <w:szCs w:val="24"/>
        </w:rPr>
        <w:t>’</w:t>
      </w:r>
      <w:r w:rsidR="002E23E8" w:rsidRPr="00480B06">
        <w:rPr>
          <w:rFonts w:ascii="Times New Roman" w:hAnsi="Times New Roman" w:cs="Times New Roman"/>
          <w:sz w:val="24"/>
          <w:szCs w:val="24"/>
        </w:rPr>
        <w:t>importance de l</w:t>
      </w:r>
      <w:r w:rsidRPr="00480B06">
        <w:rPr>
          <w:rFonts w:ascii="Times New Roman" w:hAnsi="Times New Roman" w:cs="Times New Roman"/>
          <w:sz w:val="24"/>
          <w:szCs w:val="24"/>
        </w:rPr>
        <w:t>a qualité, peu d</w:t>
      </w:r>
      <w:r w:rsidR="002F420A" w:rsidRPr="00480B06">
        <w:rPr>
          <w:rFonts w:ascii="Times New Roman" w:hAnsi="Times New Roman" w:cs="Times New Roman"/>
          <w:sz w:val="24"/>
          <w:szCs w:val="24"/>
        </w:rPr>
        <w:t>’</w:t>
      </w:r>
      <w:r w:rsidR="002E23E8" w:rsidRPr="00480B06">
        <w:rPr>
          <w:rFonts w:ascii="Times New Roman" w:hAnsi="Times New Roman" w:cs="Times New Roman"/>
          <w:sz w:val="24"/>
          <w:szCs w:val="24"/>
        </w:rPr>
        <w:t xml:space="preserve">efforts systématiques </w:t>
      </w:r>
      <w:r w:rsidRPr="00480B06">
        <w:rPr>
          <w:rFonts w:ascii="Times New Roman" w:hAnsi="Times New Roman" w:cs="Times New Roman"/>
          <w:sz w:val="24"/>
          <w:szCs w:val="24"/>
        </w:rPr>
        <w:t>ont été faits jusqu</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à présent dans les pays en développement. Des </w:t>
      </w:r>
      <w:r w:rsidR="002E23E8" w:rsidRPr="00480B06">
        <w:rPr>
          <w:rFonts w:ascii="Times New Roman" w:hAnsi="Times New Roman" w:cs="Times New Roman"/>
          <w:sz w:val="24"/>
          <w:szCs w:val="24"/>
        </w:rPr>
        <w:t>mesures systématiques doivent être</w:t>
      </w:r>
      <w:r w:rsidRPr="00480B06">
        <w:rPr>
          <w:rFonts w:ascii="Times New Roman" w:hAnsi="Times New Roman" w:cs="Times New Roman"/>
          <w:sz w:val="24"/>
          <w:szCs w:val="24"/>
        </w:rPr>
        <w:t xml:space="preserve"> prises pour améliorer la qualité sur la base des rés</w:t>
      </w:r>
      <w:r w:rsidR="002E23E8" w:rsidRPr="00480B06">
        <w:rPr>
          <w:rFonts w:ascii="Times New Roman" w:hAnsi="Times New Roman" w:cs="Times New Roman"/>
          <w:sz w:val="24"/>
          <w:szCs w:val="24"/>
        </w:rPr>
        <w:t>ultats du processus</w:t>
      </w:r>
      <w:r w:rsidRPr="00480B06">
        <w:rPr>
          <w:rFonts w:ascii="Times New Roman" w:hAnsi="Times New Roman" w:cs="Times New Roman"/>
          <w:sz w:val="24"/>
          <w:szCs w:val="24"/>
        </w:rPr>
        <w:t>.</w:t>
      </w:r>
    </w:p>
    <w:p w:rsidR="002C442E" w:rsidRPr="00AF6EC7" w:rsidRDefault="00E918C0" w:rsidP="003B5CC0">
      <w:pPr>
        <w:pStyle w:val="Titre1"/>
        <w:rPr>
          <w:rFonts w:ascii="Times New Roman" w:hAnsi="Times New Roman" w:cs="Times New Roman"/>
          <w:sz w:val="24"/>
          <w:szCs w:val="24"/>
        </w:rPr>
      </w:pPr>
      <w:bookmarkStart w:id="219" w:name="_Toc149225828"/>
      <w:r w:rsidRPr="00AF6EC7">
        <w:rPr>
          <w:rFonts w:ascii="Times New Roman" w:hAnsi="Times New Roman" w:cs="Times New Roman"/>
          <w:b w:val="0"/>
          <w:sz w:val="24"/>
          <w:szCs w:val="24"/>
        </w:rPr>
        <w:t>Chapitre 9</w:t>
      </w:r>
      <w:r w:rsidR="00EA4A50" w:rsidRPr="00AF6EC7">
        <w:rPr>
          <w:rFonts w:ascii="Times New Roman" w:hAnsi="Times New Roman" w:cs="Times New Roman"/>
          <w:b w:val="0"/>
          <w:sz w:val="24"/>
          <w:szCs w:val="24"/>
        </w:rPr>
        <w:t xml:space="preserve"> : </w:t>
      </w:r>
      <w:r w:rsidR="002C442E" w:rsidRPr="00AF6EC7">
        <w:rPr>
          <w:rFonts w:ascii="Times New Roman" w:hAnsi="Times New Roman" w:cs="Times New Roman"/>
          <w:b w:val="0"/>
          <w:sz w:val="24"/>
          <w:szCs w:val="24"/>
        </w:rPr>
        <w:t>Questions</w:t>
      </w:r>
      <w:r w:rsidR="002C442E" w:rsidRPr="00AF6EC7">
        <w:rPr>
          <w:rFonts w:ascii="Times New Roman" w:hAnsi="Times New Roman" w:cs="Times New Roman"/>
          <w:sz w:val="24"/>
          <w:szCs w:val="24"/>
        </w:rPr>
        <w:t xml:space="preserve"> </w:t>
      </w:r>
      <w:r w:rsidR="002C442E" w:rsidRPr="00AF6EC7">
        <w:rPr>
          <w:rFonts w:ascii="Times New Roman" w:hAnsi="Times New Roman" w:cs="Times New Roman"/>
          <w:b w:val="0"/>
          <w:sz w:val="24"/>
          <w:szCs w:val="24"/>
        </w:rPr>
        <w:t>politiques  et plaidoyer en matière de santé publique</w:t>
      </w:r>
      <w:bookmarkEnd w:id="219"/>
    </w:p>
    <w:p w:rsidR="002C442E" w:rsidRPr="00480B06" w:rsidRDefault="009D1EB0" w:rsidP="003B5CC0">
      <w:pPr>
        <w:pStyle w:val="Titre2"/>
        <w:rPr>
          <w:rFonts w:ascii="Times New Roman" w:hAnsi="Times New Roman" w:cs="Times New Roman"/>
          <w:color w:val="auto"/>
          <w:sz w:val="24"/>
          <w:szCs w:val="24"/>
        </w:rPr>
      </w:pPr>
      <w:bookmarkStart w:id="220" w:name="_Toc149225829"/>
      <w:r w:rsidRPr="00480B06">
        <w:rPr>
          <w:rFonts w:ascii="Times New Roman" w:hAnsi="Times New Roman" w:cs="Times New Roman"/>
          <w:color w:val="auto"/>
          <w:sz w:val="24"/>
          <w:szCs w:val="24"/>
        </w:rPr>
        <w:t xml:space="preserve">9.1. </w:t>
      </w:r>
      <w:r w:rsidR="002C442E" w:rsidRPr="00480B06">
        <w:rPr>
          <w:rFonts w:ascii="Times New Roman" w:hAnsi="Times New Roman" w:cs="Times New Roman"/>
          <w:color w:val="auto"/>
          <w:sz w:val="24"/>
          <w:szCs w:val="24"/>
        </w:rPr>
        <w:t>Objectifs   d</w:t>
      </w:r>
      <w:r w:rsidR="002F420A" w:rsidRPr="00480B06">
        <w:rPr>
          <w:rFonts w:ascii="Times New Roman" w:hAnsi="Times New Roman" w:cs="Times New Roman"/>
          <w:color w:val="auto"/>
          <w:sz w:val="24"/>
          <w:szCs w:val="24"/>
        </w:rPr>
        <w:t>’</w:t>
      </w:r>
      <w:r w:rsidR="002C442E" w:rsidRPr="00480B06">
        <w:rPr>
          <w:rFonts w:ascii="Times New Roman" w:hAnsi="Times New Roman" w:cs="Times New Roman"/>
          <w:color w:val="auto"/>
          <w:sz w:val="24"/>
          <w:szCs w:val="24"/>
        </w:rPr>
        <w:t>apprentissage</w:t>
      </w:r>
      <w:bookmarkEnd w:id="220"/>
    </w:p>
    <w:p w:rsidR="002C442E" w:rsidRPr="00480B06" w:rsidRDefault="002C442E" w:rsidP="00744F9D">
      <w:pPr>
        <w:pStyle w:val="Paragraphedeliste"/>
        <w:numPr>
          <w:ilvl w:val="0"/>
          <w:numId w:val="9"/>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Expliquer les concepts de la politique de santé</w:t>
      </w:r>
    </w:p>
    <w:p w:rsidR="002C442E" w:rsidRPr="00480B06" w:rsidRDefault="005A1A9F" w:rsidP="00744F9D">
      <w:pPr>
        <w:pStyle w:val="Paragraphedeliste"/>
        <w:numPr>
          <w:ilvl w:val="0"/>
          <w:numId w:val="9"/>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Discuter de l</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 xml:space="preserve">objectif  </w:t>
      </w:r>
      <w:r w:rsidRPr="00480B06">
        <w:rPr>
          <w:rFonts w:ascii="Times New Roman" w:hAnsi="Times New Roman" w:cs="Times New Roman"/>
          <w:sz w:val="24"/>
          <w:szCs w:val="24"/>
        </w:rPr>
        <w:t>des politiques</w:t>
      </w:r>
      <w:r w:rsidR="002C442E" w:rsidRPr="00480B06">
        <w:rPr>
          <w:rFonts w:ascii="Times New Roman" w:hAnsi="Times New Roman" w:cs="Times New Roman"/>
          <w:sz w:val="24"/>
          <w:szCs w:val="24"/>
        </w:rPr>
        <w:t xml:space="preserve"> et du système de santé</w:t>
      </w:r>
    </w:p>
    <w:p w:rsidR="002C442E" w:rsidRPr="00480B06" w:rsidRDefault="002C442E" w:rsidP="00744F9D">
      <w:pPr>
        <w:pStyle w:val="Paragraphedeliste"/>
        <w:numPr>
          <w:ilvl w:val="0"/>
          <w:numId w:val="9"/>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Élaborer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importance du processus politique</w:t>
      </w:r>
    </w:p>
    <w:p w:rsidR="002C442E" w:rsidRPr="00480B06" w:rsidRDefault="005A1A9F" w:rsidP="00744F9D">
      <w:pPr>
        <w:pStyle w:val="Paragraphedeliste"/>
        <w:numPr>
          <w:ilvl w:val="0"/>
          <w:numId w:val="9"/>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Analyser </w:t>
      </w:r>
      <w:r w:rsidR="002C442E"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importance de l</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élaboration et de la mise en œuvre de la politique de santé</w:t>
      </w:r>
    </w:p>
    <w:p w:rsidR="002C442E" w:rsidRPr="00480B06" w:rsidRDefault="002C442E" w:rsidP="00744F9D">
      <w:pPr>
        <w:pStyle w:val="Paragraphedeliste"/>
        <w:numPr>
          <w:ilvl w:val="0"/>
          <w:numId w:val="9"/>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Énumérer le processus et le cadre de défense des politiques </w:t>
      </w:r>
    </w:p>
    <w:p w:rsidR="002C442E" w:rsidRPr="00480B06" w:rsidRDefault="009D1EB0" w:rsidP="003B5CC0">
      <w:pPr>
        <w:pStyle w:val="Titre2"/>
        <w:rPr>
          <w:rFonts w:ascii="Times New Roman" w:hAnsi="Times New Roman" w:cs="Times New Roman"/>
          <w:color w:val="auto"/>
          <w:sz w:val="24"/>
          <w:szCs w:val="24"/>
        </w:rPr>
      </w:pPr>
      <w:bookmarkStart w:id="221" w:name="_Toc149225830"/>
      <w:r w:rsidRPr="00480B06">
        <w:rPr>
          <w:rFonts w:ascii="Times New Roman" w:hAnsi="Times New Roman" w:cs="Times New Roman"/>
          <w:color w:val="auto"/>
          <w:sz w:val="24"/>
          <w:szCs w:val="24"/>
        </w:rPr>
        <w:t xml:space="preserve">9.2. </w:t>
      </w:r>
      <w:r w:rsidR="002C442E" w:rsidRPr="00480B06">
        <w:rPr>
          <w:rFonts w:ascii="Times New Roman" w:hAnsi="Times New Roman" w:cs="Times New Roman"/>
          <w:color w:val="auto"/>
          <w:sz w:val="24"/>
          <w:szCs w:val="24"/>
        </w:rPr>
        <w:t>Résultat  d</w:t>
      </w:r>
      <w:r w:rsidR="002F420A" w:rsidRPr="00480B06">
        <w:rPr>
          <w:rFonts w:ascii="Times New Roman" w:hAnsi="Times New Roman" w:cs="Times New Roman"/>
          <w:color w:val="auto"/>
          <w:sz w:val="24"/>
          <w:szCs w:val="24"/>
        </w:rPr>
        <w:t>’</w:t>
      </w:r>
      <w:r w:rsidR="002C442E" w:rsidRPr="00480B06">
        <w:rPr>
          <w:rFonts w:ascii="Times New Roman" w:hAnsi="Times New Roman" w:cs="Times New Roman"/>
          <w:color w:val="auto"/>
          <w:sz w:val="24"/>
          <w:szCs w:val="24"/>
        </w:rPr>
        <w:t>apprentissage</w:t>
      </w:r>
      <w:bookmarkEnd w:id="221"/>
    </w:p>
    <w:p w:rsidR="002C442E" w:rsidRPr="00480B06" w:rsidRDefault="002C442E" w:rsidP="00744F9D">
      <w:pPr>
        <w:pStyle w:val="Paragraphedeliste"/>
        <w:numPr>
          <w:ilvl w:val="0"/>
          <w:numId w:val="10"/>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Discuter des concepts de la politique de santé</w:t>
      </w:r>
    </w:p>
    <w:p w:rsidR="002C442E" w:rsidRPr="00480B06" w:rsidRDefault="005A1A9F" w:rsidP="00744F9D">
      <w:pPr>
        <w:pStyle w:val="Paragraphedeliste"/>
        <w:numPr>
          <w:ilvl w:val="0"/>
          <w:numId w:val="10"/>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Expliquer l</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objectif  des politiques de santé publique .et du système de santé</w:t>
      </w:r>
    </w:p>
    <w:p w:rsidR="002C442E" w:rsidRPr="00480B06" w:rsidRDefault="002C442E" w:rsidP="00744F9D">
      <w:pPr>
        <w:pStyle w:val="Paragraphedeliste"/>
        <w:numPr>
          <w:ilvl w:val="0"/>
          <w:numId w:val="10"/>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Résumé de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importance du processus politique</w:t>
      </w:r>
    </w:p>
    <w:p w:rsidR="002C442E" w:rsidRPr="00480B06" w:rsidRDefault="002C442E" w:rsidP="00744F9D">
      <w:pPr>
        <w:pStyle w:val="Paragraphedeliste"/>
        <w:numPr>
          <w:ilvl w:val="0"/>
          <w:numId w:val="10"/>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Identifier l</w:t>
      </w:r>
      <w:r w:rsidR="002F420A" w:rsidRPr="00480B06">
        <w:rPr>
          <w:rFonts w:ascii="Times New Roman" w:hAnsi="Times New Roman" w:cs="Times New Roman"/>
          <w:sz w:val="24"/>
          <w:szCs w:val="24"/>
        </w:rPr>
        <w:t>’</w:t>
      </w:r>
      <w:r w:rsidR="005A1A9F" w:rsidRPr="00480B06">
        <w:rPr>
          <w:rFonts w:ascii="Times New Roman" w:hAnsi="Times New Roman" w:cs="Times New Roman"/>
          <w:sz w:val="24"/>
          <w:szCs w:val="24"/>
        </w:rPr>
        <w:t xml:space="preserve">importance du développement </w:t>
      </w:r>
      <w:r w:rsidRPr="00480B06">
        <w:rPr>
          <w:rFonts w:ascii="Times New Roman" w:hAnsi="Times New Roman" w:cs="Times New Roman"/>
          <w:sz w:val="24"/>
          <w:szCs w:val="24"/>
        </w:rPr>
        <w:t>et de la mise en œuvre de la politique de santé</w:t>
      </w:r>
    </w:p>
    <w:p w:rsidR="002C442E" w:rsidRPr="00480B06" w:rsidRDefault="002C442E" w:rsidP="00744F9D">
      <w:pPr>
        <w:pStyle w:val="Paragraphedeliste"/>
        <w:numPr>
          <w:ilvl w:val="0"/>
          <w:numId w:val="10"/>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Décrire le processus et le cadre de la défense des politiques</w:t>
      </w:r>
    </w:p>
    <w:p w:rsidR="0048114D" w:rsidRPr="00480B06" w:rsidRDefault="009D1EB0" w:rsidP="003B5CC0">
      <w:pPr>
        <w:pStyle w:val="Titre2"/>
        <w:rPr>
          <w:rFonts w:ascii="Times New Roman" w:hAnsi="Times New Roman" w:cs="Times New Roman"/>
          <w:color w:val="auto"/>
          <w:sz w:val="24"/>
          <w:szCs w:val="24"/>
        </w:rPr>
      </w:pPr>
      <w:bookmarkStart w:id="222" w:name="_Toc149225831"/>
      <w:r w:rsidRPr="00480B06">
        <w:rPr>
          <w:rFonts w:ascii="Times New Roman" w:hAnsi="Times New Roman" w:cs="Times New Roman"/>
          <w:color w:val="auto"/>
          <w:sz w:val="24"/>
          <w:szCs w:val="24"/>
        </w:rPr>
        <w:t>9.3.</w:t>
      </w:r>
      <w:r w:rsidR="00241A18" w:rsidRPr="00480B06">
        <w:rPr>
          <w:rFonts w:ascii="Times New Roman" w:hAnsi="Times New Roman" w:cs="Times New Roman"/>
          <w:color w:val="auto"/>
          <w:sz w:val="24"/>
          <w:szCs w:val="24"/>
        </w:rPr>
        <w:t xml:space="preserve"> </w:t>
      </w:r>
      <w:r w:rsidR="0048114D" w:rsidRPr="00480B06">
        <w:rPr>
          <w:rFonts w:ascii="Times New Roman" w:hAnsi="Times New Roman" w:cs="Times New Roman"/>
          <w:color w:val="auto"/>
          <w:sz w:val="24"/>
          <w:szCs w:val="24"/>
        </w:rPr>
        <w:t>Introduction</w:t>
      </w:r>
      <w:bookmarkEnd w:id="222"/>
    </w:p>
    <w:p w:rsidR="002C442E" w:rsidRPr="00480B06" w:rsidRDefault="005A1A9F"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La politique de santé </w:t>
      </w:r>
      <w:r w:rsidR="002C442E" w:rsidRPr="00480B06">
        <w:rPr>
          <w:rFonts w:ascii="Times New Roman" w:hAnsi="Times New Roman" w:cs="Times New Roman"/>
          <w:sz w:val="24"/>
          <w:szCs w:val="24"/>
        </w:rPr>
        <w:t>s</w:t>
      </w:r>
      <w:r w:rsidR="002F420A" w:rsidRPr="00480B06">
        <w:rPr>
          <w:rFonts w:ascii="Times New Roman" w:hAnsi="Times New Roman" w:cs="Times New Roman"/>
          <w:sz w:val="24"/>
          <w:szCs w:val="24"/>
        </w:rPr>
        <w:t>’</w:t>
      </w:r>
      <w:r w:rsidR="00EA4A50" w:rsidRPr="00480B06">
        <w:rPr>
          <w:rFonts w:ascii="Times New Roman" w:hAnsi="Times New Roman" w:cs="Times New Roman"/>
          <w:sz w:val="24"/>
          <w:szCs w:val="24"/>
        </w:rPr>
        <w:t>applique à la politique</w:t>
      </w:r>
      <w:r w:rsidR="0048114D" w:rsidRPr="00480B06">
        <w:rPr>
          <w:rFonts w:ascii="Times New Roman" w:hAnsi="Times New Roman" w:cs="Times New Roman"/>
          <w:sz w:val="24"/>
          <w:szCs w:val="24"/>
        </w:rPr>
        <w:t xml:space="preserve"> publique du </w:t>
      </w:r>
      <w:r w:rsidRPr="00480B06">
        <w:rPr>
          <w:rFonts w:ascii="Times New Roman" w:hAnsi="Times New Roman" w:cs="Times New Roman"/>
          <w:sz w:val="24"/>
          <w:szCs w:val="24"/>
        </w:rPr>
        <w:t xml:space="preserve">pays, stratégies </w:t>
      </w:r>
      <w:r w:rsidR="002C442E" w:rsidRPr="00480B06">
        <w:rPr>
          <w:rFonts w:ascii="Times New Roman" w:hAnsi="Times New Roman" w:cs="Times New Roman"/>
          <w:sz w:val="24"/>
          <w:szCs w:val="24"/>
        </w:rPr>
        <w:t>et</w:t>
      </w:r>
      <w:r w:rsidRPr="00480B06">
        <w:rPr>
          <w:rFonts w:ascii="Times New Roman" w:hAnsi="Times New Roman" w:cs="Times New Roman"/>
          <w:sz w:val="24"/>
          <w:szCs w:val="24"/>
        </w:rPr>
        <w:t xml:space="preserve"> actions  appropriées au </w:t>
      </w:r>
      <w:r w:rsidR="0048114D" w:rsidRPr="00480B06">
        <w:rPr>
          <w:rFonts w:ascii="Times New Roman" w:hAnsi="Times New Roman" w:cs="Times New Roman"/>
          <w:sz w:val="24"/>
          <w:szCs w:val="24"/>
        </w:rPr>
        <w:t xml:space="preserve">sein </w:t>
      </w:r>
      <w:r w:rsidR="002C442E" w:rsidRPr="00480B06">
        <w:rPr>
          <w:rFonts w:ascii="Times New Roman" w:hAnsi="Times New Roman" w:cs="Times New Roman"/>
          <w:sz w:val="24"/>
          <w:szCs w:val="24"/>
        </w:rPr>
        <w:t>d</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une  communauté  pour  atteindre  des objectifs  spéc</w:t>
      </w:r>
      <w:r w:rsidRPr="00480B06">
        <w:rPr>
          <w:rFonts w:ascii="Times New Roman" w:hAnsi="Times New Roman" w:cs="Times New Roman"/>
          <w:sz w:val="24"/>
          <w:szCs w:val="24"/>
        </w:rPr>
        <w:t xml:space="preserve">ifiques  en  matière  de soins de santé. Une politique de </w:t>
      </w:r>
      <w:r w:rsidR="00EA4A50" w:rsidRPr="00480B06">
        <w:rPr>
          <w:rFonts w:ascii="Times New Roman" w:hAnsi="Times New Roman" w:cs="Times New Roman"/>
          <w:sz w:val="24"/>
          <w:szCs w:val="24"/>
        </w:rPr>
        <w:t>santé  explicite</w:t>
      </w:r>
      <w:r w:rsidR="00A93CE6" w:rsidRPr="00480B06">
        <w:rPr>
          <w:rFonts w:ascii="Times New Roman" w:hAnsi="Times New Roman" w:cs="Times New Roman"/>
          <w:sz w:val="24"/>
          <w:szCs w:val="24"/>
        </w:rPr>
        <w:t xml:space="preserve"> plusieurs  choses </w:t>
      </w:r>
      <w:r w:rsidR="002C442E" w:rsidRPr="00480B06">
        <w:rPr>
          <w:rFonts w:ascii="Times New Roman" w:hAnsi="Times New Roman" w:cs="Times New Roman"/>
          <w:sz w:val="24"/>
          <w:szCs w:val="24"/>
        </w:rPr>
        <w:t xml:space="preserve">: </w:t>
      </w:r>
      <w:r w:rsidR="002C442E" w:rsidRPr="00480B06">
        <w:rPr>
          <w:rFonts w:ascii="Times New Roman" w:hAnsi="Times New Roman" w:cs="Times New Roman"/>
          <w:i/>
          <w:sz w:val="24"/>
          <w:szCs w:val="24"/>
        </w:rPr>
        <w:t>elle  fournit  une  vision  pour l</w:t>
      </w:r>
      <w:r w:rsidR="002F420A" w:rsidRPr="00480B06">
        <w:rPr>
          <w:rFonts w:ascii="Times New Roman" w:hAnsi="Times New Roman" w:cs="Times New Roman"/>
          <w:i/>
          <w:sz w:val="24"/>
          <w:szCs w:val="24"/>
        </w:rPr>
        <w:t>’</w:t>
      </w:r>
      <w:r w:rsidRPr="00480B06">
        <w:rPr>
          <w:rFonts w:ascii="Times New Roman" w:hAnsi="Times New Roman" w:cs="Times New Roman"/>
          <w:i/>
          <w:sz w:val="24"/>
          <w:szCs w:val="24"/>
        </w:rPr>
        <w:t>avenir et, elle</w:t>
      </w:r>
      <w:r w:rsidR="002C442E" w:rsidRPr="00480B06">
        <w:rPr>
          <w:rFonts w:ascii="Times New Roman" w:hAnsi="Times New Roman" w:cs="Times New Roman"/>
          <w:i/>
          <w:sz w:val="24"/>
          <w:szCs w:val="24"/>
        </w:rPr>
        <w:t xml:space="preserve"> aide à fixer des objectifs et des points de référence à court et moyen terme.</w:t>
      </w:r>
      <w:r w:rsidRPr="00480B06">
        <w:rPr>
          <w:rFonts w:ascii="Times New Roman" w:hAnsi="Times New Roman" w:cs="Times New Roman"/>
          <w:i/>
          <w:sz w:val="24"/>
          <w:szCs w:val="24"/>
        </w:rPr>
        <w:t xml:space="preserve"> </w:t>
      </w:r>
      <w:r w:rsidR="002C442E" w:rsidRPr="00480B06">
        <w:rPr>
          <w:rFonts w:ascii="Times New Roman" w:hAnsi="Times New Roman" w:cs="Times New Roman"/>
          <w:i/>
          <w:sz w:val="24"/>
          <w:szCs w:val="24"/>
        </w:rPr>
        <w:t xml:space="preserve">Elle définit les objectifs </w:t>
      </w:r>
      <w:r w:rsidRPr="00480B06">
        <w:rPr>
          <w:rFonts w:ascii="Times New Roman" w:hAnsi="Times New Roman" w:cs="Times New Roman"/>
          <w:i/>
          <w:sz w:val="24"/>
          <w:szCs w:val="24"/>
        </w:rPr>
        <w:t xml:space="preserve">et les responsabilités </w:t>
      </w:r>
      <w:r w:rsidR="002C442E" w:rsidRPr="00480B06">
        <w:rPr>
          <w:rFonts w:ascii="Times New Roman" w:hAnsi="Times New Roman" w:cs="Times New Roman"/>
          <w:i/>
          <w:sz w:val="24"/>
          <w:szCs w:val="24"/>
        </w:rPr>
        <w:t>par les différents g</w:t>
      </w:r>
      <w:r w:rsidR="002C442E" w:rsidRPr="00480B06">
        <w:rPr>
          <w:rFonts w:ascii="Times New Roman" w:hAnsi="Times New Roman" w:cs="Times New Roman"/>
          <w:sz w:val="24"/>
          <w:szCs w:val="24"/>
        </w:rPr>
        <w:t>roupes,</w:t>
      </w:r>
      <w:r w:rsidR="00384660" w:rsidRPr="00480B06">
        <w:rPr>
          <w:rFonts w:ascii="Times New Roman" w:hAnsi="Times New Roman" w:cs="Times New Roman"/>
          <w:sz w:val="24"/>
          <w:szCs w:val="24"/>
        </w:rPr>
        <w:t xml:space="preserve"> crée un consensus et recommandait</w:t>
      </w:r>
      <w:r w:rsidR="002C442E" w:rsidRPr="00480B06">
        <w:rPr>
          <w:rFonts w:ascii="Times New Roman" w:hAnsi="Times New Roman" w:cs="Times New Roman"/>
          <w:sz w:val="24"/>
          <w:szCs w:val="24"/>
        </w:rPr>
        <w:t xml:space="preserve"> les individus. La politique publique est l</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approche adoptée par les ministères, les associations et les branches du gouvernement, qu</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ils soient a</w:t>
      </w:r>
      <w:r w:rsidR="00384660" w:rsidRPr="00480B06">
        <w:rPr>
          <w:rFonts w:ascii="Times New Roman" w:hAnsi="Times New Roman" w:cs="Times New Roman"/>
          <w:sz w:val="24"/>
          <w:szCs w:val="24"/>
        </w:rPr>
        <w:t xml:space="preserve">ctifs ou passifs, en réponse à </w:t>
      </w:r>
      <w:r w:rsidR="002C442E" w:rsidRPr="00480B06">
        <w:rPr>
          <w:rFonts w:ascii="Times New Roman" w:hAnsi="Times New Roman" w:cs="Times New Roman"/>
          <w:sz w:val="24"/>
          <w:szCs w:val="24"/>
        </w:rPr>
        <w:t>un problème particulier. La santé publique est un domaine d</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 xml:space="preserve">étude  qui se concentre sur la protection de la santé des communautés et des populations. </w:t>
      </w:r>
      <w:r w:rsidR="002C442E" w:rsidRPr="00480B06">
        <w:rPr>
          <w:rFonts w:ascii="Times New Roman" w:hAnsi="Times New Roman" w:cs="Times New Roman"/>
          <w:i/>
          <w:sz w:val="24"/>
          <w:szCs w:val="24"/>
        </w:rPr>
        <w:t xml:space="preserve">La politique de santé publique est donc constituée des lois, des règlements et des approches rationnelles pour la </w:t>
      </w:r>
      <w:r w:rsidR="002C442E" w:rsidRPr="00480B06">
        <w:rPr>
          <w:rFonts w:ascii="Times New Roman" w:hAnsi="Times New Roman" w:cs="Times New Roman"/>
          <w:i/>
          <w:sz w:val="24"/>
          <w:szCs w:val="24"/>
        </w:rPr>
        <w:lastRenderedPageBreak/>
        <w:t>prise de décision et la mise en œuvre des politiques qui affectent la santé de la communauté au sens large</w:t>
      </w:r>
      <w:r w:rsidR="002C442E" w:rsidRPr="00480B06">
        <w:rPr>
          <w:rFonts w:ascii="Times New Roman" w:hAnsi="Times New Roman" w:cs="Times New Roman"/>
          <w:sz w:val="24"/>
          <w:szCs w:val="24"/>
        </w:rPr>
        <w:t>. Dans cette unité, l</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accent est mis sur les</w:t>
      </w:r>
      <w:r w:rsidR="00384660" w:rsidRPr="00480B06">
        <w:rPr>
          <w:rFonts w:ascii="Times New Roman" w:hAnsi="Times New Roman" w:cs="Times New Roman"/>
          <w:sz w:val="24"/>
          <w:szCs w:val="24"/>
        </w:rPr>
        <w:t xml:space="preserve"> concepts de politique de santé.</w:t>
      </w:r>
      <w:r w:rsidR="002C442E" w:rsidRPr="00480B06">
        <w:rPr>
          <w:rFonts w:ascii="Times New Roman" w:hAnsi="Times New Roman" w:cs="Times New Roman"/>
          <w:sz w:val="24"/>
          <w:szCs w:val="24"/>
        </w:rPr>
        <w:t xml:space="preserve">                                                                                                        </w:t>
      </w:r>
    </w:p>
    <w:p w:rsidR="002C442E" w:rsidRPr="00480B06" w:rsidRDefault="009D1EB0" w:rsidP="003B5CC0">
      <w:pPr>
        <w:pStyle w:val="Titre2"/>
        <w:rPr>
          <w:rFonts w:ascii="Times New Roman" w:hAnsi="Times New Roman" w:cs="Times New Roman"/>
          <w:color w:val="auto"/>
          <w:sz w:val="24"/>
          <w:szCs w:val="24"/>
        </w:rPr>
      </w:pPr>
      <w:bookmarkStart w:id="223" w:name="_Toc149225832"/>
      <w:r w:rsidRPr="00480B06">
        <w:rPr>
          <w:rFonts w:ascii="Times New Roman" w:hAnsi="Times New Roman" w:cs="Times New Roman"/>
          <w:color w:val="auto"/>
          <w:sz w:val="24"/>
          <w:szCs w:val="24"/>
        </w:rPr>
        <w:t>9.4.</w:t>
      </w:r>
      <w:r w:rsidR="002C442E" w:rsidRPr="00480B06">
        <w:rPr>
          <w:rFonts w:ascii="Times New Roman" w:hAnsi="Times New Roman" w:cs="Times New Roman"/>
          <w:color w:val="auto"/>
          <w:sz w:val="24"/>
          <w:szCs w:val="24"/>
        </w:rPr>
        <w:t xml:space="preserve"> Politique  de santé</w:t>
      </w:r>
      <w:bookmarkEnd w:id="223"/>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Les questions de politique de santé publique répondent à  un large éventail de sujets, notamment la réforme des soins de santé, la réforme des assurances pour les personnes non couvertes par un employeur ou une organisation, ainsi que la prévention et le contrôle des maladies transmissibles telles que la rougeole, le VI</w:t>
      </w:r>
      <w:r w:rsidR="00384660" w:rsidRPr="00480B06">
        <w:rPr>
          <w:rFonts w:ascii="Times New Roman" w:hAnsi="Times New Roman" w:cs="Times New Roman"/>
          <w:sz w:val="24"/>
          <w:szCs w:val="24"/>
        </w:rPr>
        <w:t>H/sida, le virus de la grippe A</w:t>
      </w:r>
      <w:r w:rsidRPr="00480B06">
        <w:rPr>
          <w:rFonts w:ascii="Times New Roman" w:hAnsi="Times New Roman" w:cs="Times New Roman"/>
          <w:sz w:val="24"/>
          <w:szCs w:val="24"/>
        </w:rPr>
        <w:t>, de grippe aviaire, de tuberculose ou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autres  maladies.  Les  autres  questions  relatives  à  la  politique  de  santé  publique comprennent la nutrition et la sécurité alimentaire. On peut constater que la politique de santé publique est véhiculée par divers moyens et peut être motivée par divers facteurs lors de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analyse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un problème spécifique, par  exemple le tabagisme. L</w:t>
      </w:r>
      <w:r w:rsidR="002F420A" w:rsidRPr="00480B06">
        <w:rPr>
          <w:rFonts w:ascii="Times New Roman" w:hAnsi="Times New Roman" w:cs="Times New Roman"/>
          <w:sz w:val="24"/>
          <w:szCs w:val="24"/>
        </w:rPr>
        <w:t>’</w:t>
      </w:r>
      <w:r w:rsidR="00384660" w:rsidRPr="00480B06">
        <w:rPr>
          <w:rFonts w:ascii="Times New Roman" w:hAnsi="Times New Roman" w:cs="Times New Roman"/>
          <w:sz w:val="24"/>
          <w:szCs w:val="24"/>
        </w:rPr>
        <w:t xml:space="preserve">inquiétude  concernant la santé </w:t>
      </w:r>
      <w:r w:rsidRPr="00480B06">
        <w:rPr>
          <w:rFonts w:ascii="Times New Roman" w:hAnsi="Times New Roman" w:cs="Times New Roman"/>
          <w:sz w:val="24"/>
          <w:szCs w:val="24"/>
        </w:rPr>
        <w:t>de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industrie du tabac et le maintien des taxes perçus sur la vente des produits du tabac est l</w:t>
      </w:r>
      <w:r w:rsidR="002F420A" w:rsidRPr="00480B06">
        <w:rPr>
          <w:rFonts w:ascii="Times New Roman" w:hAnsi="Times New Roman" w:cs="Times New Roman"/>
          <w:sz w:val="24"/>
          <w:szCs w:val="24"/>
        </w:rPr>
        <w:t>’</w:t>
      </w:r>
      <w:r w:rsidR="007F3B6A">
        <w:rPr>
          <w:rFonts w:ascii="Times New Roman" w:hAnsi="Times New Roman" w:cs="Times New Roman"/>
          <w:sz w:val="24"/>
          <w:szCs w:val="24"/>
        </w:rPr>
        <w:t>un des facteurs qui ont intégré</w:t>
      </w:r>
      <w:r w:rsidRPr="00480B06">
        <w:rPr>
          <w:rFonts w:ascii="Times New Roman" w:hAnsi="Times New Roman" w:cs="Times New Roman"/>
          <w:sz w:val="24"/>
          <w:szCs w:val="24"/>
        </w:rPr>
        <w:t xml:space="preserve"> la politique de santé publique en matière de t</w:t>
      </w:r>
      <w:r w:rsidR="00384660" w:rsidRPr="00480B06">
        <w:rPr>
          <w:rFonts w:ascii="Times New Roman" w:hAnsi="Times New Roman" w:cs="Times New Roman"/>
          <w:sz w:val="24"/>
          <w:szCs w:val="24"/>
        </w:rPr>
        <w:t>abac.</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g">
            <w:drawing>
              <wp:anchor distT="0" distB="0" distL="114300" distR="114300" simplePos="0" relativeHeight="251678720" behindDoc="0" locked="0" layoutInCell="1" allowOverlap="1" wp14:anchorId="0D80C665" wp14:editId="2047C272">
                <wp:simplePos x="0" y="0"/>
                <wp:positionH relativeFrom="column">
                  <wp:posOffset>904461</wp:posOffset>
                </wp:positionH>
                <wp:positionV relativeFrom="paragraph">
                  <wp:posOffset>7454</wp:posOffset>
                </wp:positionV>
                <wp:extent cx="3120887" cy="2693062"/>
                <wp:effectExtent l="0" t="0" r="22860" b="12065"/>
                <wp:wrapNone/>
                <wp:docPr id="5" name="Groupe 5"/>
                <wp:cNvGraphicFramePr/>
                <a:graphic xmlns:a="http://schemas.openxmlformats.org/drawingml/2006/main">
                  <a:graphicData uri="http://schemas.microsoft.com/office/word/2010/wordprocessingGroup">
                    <wpg:wgp>
                      <wpg:cNvGrpSpPr/>
                      <wpg:grpSpPr>
                        <a:xfrm>
                          <a:off x="0" y="0"/>
                          <a:ext cx="3120887" cy="2693062"/>
                          <a:chOff x="0" y="0"/>
                          <a:chExt cx="3120887" cy="2693062"/>
                        </a:xfrm>
                      </wpg:grpSpPr>
                      <wps:wsp>
                        <wps:cNvPr id="17" name="Rectangle à coins arrondis 17"/>
                        <wps:cNvSpPr/>
                        <wps:spPr>
                          <a:xfrm>
                            <a:off x="0" y="0"/>
                            <a:ext cx="3120887" cy="437321"/>
                          </a:xfrm>
                          <a:prstGeom prst="roundRect">
                            <a:avLst/>
                          </a:prstGeom>
                        </wps:spPr>
                        <wps:style>
                          <a:lnRef idx="2">
                            <a:schemeClr val="dk1"/>
                          </a:lnRef>
                          <a:fillRef idx="1">
                            <a:schemeClr val="lt1"/>
                          </a:fillRef>
                          <a:effectRef idx="0">
                            <a:schemeClr val="dk1"/>
                          </a:effectRef>
                          <a:fontRef idx="minor">
                            <a:schemeClr val="dk1"/>
                          </a:fontRef>
                        </wps:style>
                        <wps:txbx>
                          <w:txbxContent>
                            <w:p w:rsidR="00AC0578" w:rsidRPr="002732B7" w:rsidRDefault="00AC0578" w:rsidP="002C442E">
                              <w:pPr>
                                <w:jc w:val="center"/>
                                <w:rPr>
                                  <w:rFonts w:ascii="Times New Roman" w:hAnsi="Times New Roman" w:cs="Times New Roman"/>
                                  <w:sz w:val="24"/>
                                </w:rPr>
                              </w:pPr>
                              <w:r w:rsidRPr="002732B7">
                                <w:rPr>
                                  <w:rFonts w:ascii="Times New Roman" w:hAnsi="Times New Roman" w:cs="Times New Roman"/>
                                  <w:sz w:val="24"/>
                                </w:rPr>
                                <w:t>Financement économique des soins de santé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à coins arrondis 18"/>
                        <wps:cNvSpPr/>
                        <wps:spPr>
                          <a:xfrm>
                            <a:off x="0" y="526774"/>
                            <a:ext cx="3120887" cy="437321"/>
                          </a:xfrm>
                          <a:prstGeom prst="roundRect">
                            <a:avLst/>
                          </a:prstGeom>
                        </wps:spPr>
                        <wps:style>
                          <a:lnRef idx="2">
                            <a:schemeClr val="dk1"/>
                          </a:lnRef>
                          <a:fillRef idx="1">
                            <a:schemeClr val="lt1"/>
                          </a:fillRef>
                          <a:effectRef idx="0">
                            <a:schemeClr val="dk1"/>
                          </a:effectRef>
                          <a:fontRef idx="minor">
                            <a:schemeClr val="dk1"/>
                          </a:fontRef>
                        </wps:style>
                        <wps:txbx>
                          <w:txbxContent>
                            <w:p w:rsidR="00AC0578" w:rsidRPr="002732B7" w:rsidRDefault="00AC0578" w:rsidP="002C442E">
                              <w:pPr>
                                <w:jc w:val="center"/>
                                <w:rPr>
                                  <w:rFonts w:ascii="Times New Roman" w:hAnsi="Times New Roman" w:cs="Times New Roman"/>
                                  <w:sz w:val="24"/>
                                </w:rPr>
                              </w:pPr>
                              <w:r>
                                <w:rPr>
                                  <w:rFonts w:ascii="Times New Roman" w:hAnsi="Times New Roman" w:cs="Times New Roman"/>
                                  <w:sz w:val="24"/>
                                </w:rPr>
                                <w:t xml:space="preserve">Politique de la recherche médicale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à coins arrondis 19"/>
                        <wps:cNvSpPr/>
                        <wps:spPr>
                          <a:xfrm>
                            <a:off x="0" y="1083365"/>
                            <a:ext cx="3120887" cy="437321"/>
                          </a:xfrm>
                          <a:prstGeom prst="roundRect">
                            <a:avLst/>
                          </a:prstGeom>
                        </wps:spPr>
                        <wps:style>
                          <a:lnRef idx="2">
                            <a:schemeClr val="dk1"/>
                          </a:lnRef>
                          <a:fillRef idx="1">
                            <a:schemeClr val="lt1"/>
                          </a:fillRef>
                          <a:effectRef idx="0">
                            <a:schemeClr val="dk1"/>
                          </a:effectRef>
                          <a:fontRef idx="minor">
                            <a:schemeClr val="dk1"/>
                          </a:fontRef>
                        </wps:style>
                        <wps:txbx>
                          <w:txbxContent>
                            <w:p w:rsidR="00AC0578" w:rsidRPr="002732B7" w:rsidRDefault="00AC0578" w:rsidP="002C442E">
                              <w:pPr>
                                <w:jc w:val="center"/>
                                <w:rPr>
                                  <w:rFonts w:ascii="Times New Roman" w:hAnsi="Times New Roman" w:cs="Times New Roman"/>
                                  <w:sz w:val="24"/>
                                </w:rPr>
                              </w:pPr>
                              <w:r>
                                <w:rPr>
                                  <w:rFonts w:ascii="Times New Roman" w:hAnsi="Times New Roman" w:cs="Times New Roman"/>
                                  <w:sz w:val="24"/>
                                </w:rPr>
                                <w:t xml:space="preserve">Politique du personnel de santé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à coins arrondis 20"/>
                        <wps:cNvSpPr/>
                        <wps:spPr>
                          <a:xfrm>
                            <a:off x="0" y="1679713"/>
                            <a:ext cx="3120390" cy="436880"/>
                          </a:xfrm>
                          <a:prstGeom prst="roundRect">
                            <a:avLst/>
                          </a:prstGeom>
                        </wps:spPr>
                        <wps:style>
                          <a:lnRef idx="2">
                            <a:schemeClr val="dk1"/>
                          </a:lnRef>
                          <a:fillRef idx="1">
                            <a:schemeClr val="lt1"/>
                          </a:fillRef>
                          <a:effectRef idx="0">
                            <a:schemeClr val="dk1"/>
                          </a:effectRef>
                          <a:fontRef idx="minor">
                            <a:schemeClr val="dk1"/>
                          </a:fontRef>
                        </wps:style>
                        <wps:txbx>
                          <w:txbxContent>
                            <w:p w:rsidR="00AC0578" w:rsidRPr="002732B7" w:rsidRDefault="00AC0578" w:rsidP="002C442E">
                              <w:pPr>
                                <w:rPr>
                                  <w:rFonts w:ascii="Times New Roman" w:hAnsi="Times New Roman" w:cs="Times New Roman"/>
                                  <w:sz w:val="24"/>
                                </w:rPr>
                              </w:pPr>
                              <w:r>
                                <w:rPr>
                                  <w:rFonts w:ascii="Times New Roman" w:hAnsi="Times New Roman" w:cs="Times New Roman"/>
                                  <w:sz w:val="24"/>
                                </w:rPr>
                                <w:t xml:space="preserve">Politique étrangère en matière de santé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à coins arrondis 21"/>
                        <wps:cNvSpPr/>
                        <wps:spPr>
                          <a:xfrm>
                            <a:off x="0" y="2256182"/>
                            <a:ext cx="3120390" cy="436880"/>
                          </a:xfrm>
                          <a:prstGeom prst="roundRect">
                            <a:avLst/>
                          </a:prstGeom>
                        </wps:spPr>
                        <wps:style>
                          <a:lnRef idx="2">
                            <a:schemeClr val="dk1"/>
                          </a:lnRef>
                          <a:fillRef idx="1">
                            <a:schemeClr val="lt1"/>
                          </a:fillRef>
                          <a:effectRef idx="0">
                            <a:schemeClr val="dk1"/>
                          </a:effectRef>
                          <a:fontRef idx="minor">
                            <a:schemeClr val="dk1"/>
                          </a:fontRef>
                        </wps:style>
                        <wps:txbx>
                          <w:txbxContent>
                            <w:p w:rsidR="00AC0578" w:rsidRPr="002732B7" w:rsidRDefault="00AC0578" w:rsidP="002C442E">
                              <w:pPr>
                                <w:jc w:val="center"/>
                                <w:rPr>
                                  <w:rFonts w:ascii="Times New Roman" w:hAnsi="Times New Roman" w:cs="Times New Roman"/>
                                  <w:sz w:val="24"/>
                                </w:rPr>
                              </w:pPr>
                              <w:r>
                                <w:rPr>
                                  <w:rFonts w:ascii="Times New Roman" w:hAnsi="Times New Roman" w:cs="Times New Roman"/>
                                  <w:sz w:val="24"/>
                                </w:rPr>
                                <w:t xml:space="preserve">Politique de santé mondiale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80C665" id="Groupe 5" o:spid="_x0000_s1193" style="position:absolute;left:0;text-align:left;margin-left:71.2pt;margin-top:.6pt;width:245.75pt;height:212.05pt;z-index:251678720" coordsize="31208,2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">
                <v:roundrect id="Rectangle à coins arrondis 17" o:spid="_x0000_s1194" style="position:absolute;width:31208;height:4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" fillcolor="white [3201]" strokecolor="black [3200]" strokeweight="1pt">
                  <v:stroke joinstyle="miter"/>
                  <v:textbox>
                    <w:txbxContent>
                      <w:p w:rsidR="00AC0578" w:rsidRPr="002732B7" w:rsidRDefault="00AC0578" w:rsidP="002C442E">
                        <w:pPr>
                          <w:jc w:val="center"/>
                          <w:rPr>
                            <w:rFonts w:ascii="Times New Roman" w:hAnsi="Times New Roman" w:cs="Times New Roman"/>
                            <w:sz w:val="24"/>
                          </w:rPr>
                        </w:pPr>
                        <w:r w:rsidRPr="002732B7">
                          <w:rPr>
                            <w:rFonts w:ascii="Times New Roman" w:hAnsi="Times New Roman" w:cs="Times New Roman"/>
                            <w:sz w:val="24"/>
                          </w:rPr>
                          <w:t>Financement économique des soins de santé</w:t>
                        </w:r>
                      </w:p>
                    </w:txbxContent>
                  </v:textbox>
                </v:roundrect>
                <v:roundrect id="Rectangle à coins arrondis 18" o:spid="_x0000_s1195" style="position:absolute;top:5267;width:31208;height:4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" fillcolor="white [3201]" strokecolor="black [3200]" strokeweight="1pt">
                  <v:stroke joinstyle="miter"/>
                  <v:textbox>
                    <w:txbxContent>
                      <w:p w:rsidR="00AC0578" w:rsidRPr="002732B7" w:rsidRDefault="00AC0578" w:rsidP="002C442E">
                        <w:pPr>
                          <w:jc w:val="center"/>
                          <w:rPr>
                            <w:rFonts w:ascii="Times New Roman" w:hAnsi="Times New Roman" w:cs="Times New Roman"/>
                            <w:sz w:val="24"/>
                          </w:rPr>
                        </w:pPr>
                        <w:r>
                          <w:rPr>
                            <w:rFonts w:ascii="Times New Roman" w:hAnsi="Times New Roman" w:cs="Times New Roman"/>
                            <w:sz w:val="24"/>
                          </w:rPr>
                          <w:t xml:space="preserve">Politique de la recherche médicale </w:t>
                        </w:r>
                      </w:p>
                    </w:txbxContent>
                  </v:textbox>
                </v:roundrect>
                <v:roundrect id="Rectangle à coins arrondis 19" o:spid="_x0000_s1196" style="position:absolute;top:10833;width:31208;height:4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" fillcolor="white [3201]" strokecolor="black [3200]" strokeweight="1pt">
                  <v:stroke joinstyle="miter"/>
                  <v:textbox>
                    <w:txbxContent>
                      <w:p w:rsidR="00AC0578" w:rsidRPr="002732B7" w:rsidRDefault="00AC0578" w:rsidP="002C442E">
                        <w:pPr>
                          <w:jc w:val="center"/>
                          <w:rPr>
                            <w:rFonts w:ascii="Times New Roman" w:hAnsi="Times New Roman" w:cs="Times New Roman"/>
                            <w:sz w:val="24"/>
                          </w:rPr>
                        </w:pPr>
                        <w:r>
                          <w:rPr>
                            <w:rFonts w:ascii="Times New Roman" w:hAnsi="Times New Roman" w:cs="Times New Roman"/>
                            <w:sz w:val="24"/>
                          </w:rPr>
                          <w:t xml:space="preserve">Politique du personnel de santé </w:t>
                        </w:r>
                      </w:p>
                    </w:txbxContent>
                  </v:textbox>
                </v:roundrect>
                <v:roundrect id="Rectangle à coins arrondis 20" o:spid="_x0000_s1197" style="position:absolute;top:16797;width:31203;height:43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" fillcolor="white [3201]" strokecolor="black [3200]" strokeweight="1pt">
                  <v:stroke joinstyle="miter"/>
                  <v:textbox>
                    <w:txbxContent>
                      <w:p w:rsidR="00AC0578" w:rsidRPr="002732B7" w:rsidRDefault="00AC0578" w:rsidP="002C442E">
                        <w:pPr>
                          <w:rPr>
                            <w:rFonts w:ascii="Times New Roman" w:hAnsi="Times New Roman" w:cs="Times New Roman"/>
                            <w:sz w:val="24"/>
                          </w:rPr>
                        </w:pPr>
                        <w:r>
                          <w:rPr>
                            <w:rFonts w:ascii="Times New Roman" w:hAnsi="Times New Roman" w:cs="Times New Roman"/>
                            <w:sz w:val="24"/>
                          </w:rPr>
                          <w:t xml:space="preserve">Politique étrangère en matière de santé </w:t>
                        </w:r>
                      </w:p>
                    </w:txbxContent>
                  </v:textbox>
                </v:roundrect>
                <v:roundrect id="Rectangle à coins arrondis 21" o:spid="_x0000_s1198" style="position:absolute;top:22561;width:31203;height:43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" fillcolor="white [3201]" strokecolor="black [3200]" strokeweight="1pt">
                  <v:stroke joinstyle="miter"/>
                  <v:textbox>
                    <w:txbxContent>
                      <w:p w:rsidR="00AC0578" w:rsidRPr="002732B7" w:rsidRDefault="00AC0578" w:rsidP="002C442E">
                        <w:pPr>
                          <w:jc w:val="center"/>
                          <w:rPr>
                            <w:rFonts w:ascii="Times New Roman" w:hAnsi="Times New Roman" w:cs="Times New Roman"/>
                            <w:sz w:val="24"/>
                          </w:rPr>
                        </w:pPr>
                        <w:r>
                          <w:rPr>
                            <w:rFonts w:ascii="Times New Roman" w:hAnsi="Times New Roman" w:cs="Times New Roman"/>
                            <w:sz w:val="24"/>
                          </w:rPr>
                          <w:t xml:space="preserve">Politique de santé mondiale </w:t>
                        </w:r>
                      </w:p>
                    </w:txbxContent>
                  </v:textbox>
                </v:roundrect>
              </v:group>
            </w:pict>
          </mc:Fallback>
        </mc:AlternateContent>
      </w:r>
    </w:p>
    <w:p w:rsidR="002C442E" w:rsidRPr="00480B06" w:rsidRDefault="002C442E" w:rsidP="00744F9D">
      <w:pPr>
        <w:spacing w:after="0" w:line="360" w:lineRule="auto"/>
        <w:jc w:val="both"/>
        <w:rPr>
          <w:rFonts w:ascii="Times New Roman" w:hAnsi="Times New Roman" w:cs="Times New Roman"/>
          <w:sz w:val="24"/>
          <w:szCs w:val="24"/>
        </w:rPr>
      </w:pPr>
    </w:p>
    <w:p w:rsidR="002C442E" w:rsidRPr="00480B06" w:rsidRDefault="002C442E" w:rsidP="00744F9D">
      <w:pPr>
        <w:spacing w:after="0" w:line="360" w:lineRule="auto"/>
        <w:jc w:val="both"/>
        <w:rPr>
          <w:rFonts w:ascii="Times New Roman" w:hAnsi="Times New Roman" w:cs="Times New Roman"/>
          <w:sz w:val="24"/>
          <w:szCs w:val="24"/>
        </w:rPr>
      </w:pPr>
    </w:p>
    <w:p w:rsidR="002C442E" w:rsidRPr="00480B06" w:rsidRDefault="002C442E" w:rsidP="00744F9D">
      <w:pPr>
        <w:spacing w:after="0" w:line="360" w:lineRule="auto"/>
        <w:jc w:val="both"/>
        <w:rPr>
          <w:rFonts w:ascii="Times New Roman" w:hAnsi="Times New Roman" w:cs="Times New Roman"/>
          <w:sz w:val="24"/>
          <w:szCs w:val="24"/>
        </w:rPr>
      </w:pPr>
    </w:p>
    <w:p w:rsidR="00895897" w:rsidRDefault="00895897" w:rsidP="00744F9D">
      <w:pPr>
        <w:spacing w:after="0" w:line="360" w:lineRule="auto"/>
        <w:jc w:val="both"/>
        <w:rPr>
          <w:rFonts w:ascii="Times New Roman" w:hAnsi="Times New Roman" w:cs="Times New Roman"/>
          <w:sz w:val="24"/>
          <w:szCs w:val="24"/>
        </w:rPr>
      </w:pPr>
    </w:p>
    <w:p w:rsidR="00D44969" w:rsidRPr="00480B06" w:rsidRDefault="00D44969" w:rsidP="00744F9D">
      <w:pPr>
        <w:spacing w:after="0" w:line="360" w:lineRule="auto"/>
        <w:jc w:val="both"/>
        <w:rPr>
          <w:rFonts w:ascii="Times New Roman" w:hAnsi="Times New Roman" w:cs="Times New Roman"/>
          <w:i/>
          <w:sz w:val="24"/>
          <w:szCs w:val="24"/>
        </w:rPr>
      </w:pPr>
    </w:p>
    <w:p w:rsidR="007B4C21" w:rsidRDefault="007B4C21" w:rsidP="00D44969">
      <w:pPr>
        <w:pStyle w:val="Titre1"/>
      </w:pPr>
    </w:p>
    <w:p w:rsidR="007B4C21" w:rsidRDefault="007B4C21" w:rsidP="00D44969">
      <w:pPr>
        <w:pStyle w:val="Titre1"/>
      </w:pPr>
    </w:p>
    <w:p w:rsidR="003229DF" w:rsidRPr="007B4C21" w:rsidRDefault="00E04B76" w:rsidP="003B5CC0">
      <w:pPr>
        <w:pStyle w:val="Titre1"/>
      </w:pPr>
      <w:bookmarkStart w:id="224" w:name="_Toc149225833"/>
      <w:r>
        <w:t>Figure 28</w:t>
      </w:r>
      <w:r w:rsidR="003229DF" w:rsidRPr="00480B06">
        <w:t>.Plaidoyer en matière de santé publique</w:t>
      </w:r>
      <w:bookmarkEnd w:id="224"/>
    </w:p>
    <w:p w:rsidR="002C442E" w:rsidRPr="00480B06" w:rsidRDefault="00895897" w:rsidP="00744F9D">
      <w:pPr>
        <w:pStyle w:val="Paragraphedeliste"/>
        <w:numPr>
          <w:ilvl w:val="1"/>
          <w:numId w:val="59"/>
        </w:numPr>
        <w:spacing w:after="0" w:line="360" w:lineRule="auto"/>
        <w:jc w:val="both"/>
        <w:rPr>
          <w:rFonts w:ascii="Times New Roman" w:hAnsi="Times New Roman" w:cs="Times New Roman"/>
          <w:i/>
          <w:sz w:val="24"/>
          <w:szCs w:val="24"/>
        </w:rPr>
      </w:pPr>
      <w:r w:rsidRPr="00480B06">
        <w:rPr>
          <w:rFonts w:ascii="Times New Roman" w:hAnsi="Times New Roman" w:cs="Times New Roman"/>
          <w:i/>
          <w:sz w:val="24"/>
          <w:szCs w:val="24"/>
        </w:rPr>
        <w:t>Exemples  de politiques de santé publique</w:t>
      </w:r>
    </w:p>
    <w:p w:rsidR="002C442E" w:rsidRPr="00480B06" w:rsidRDefault="00CF6F54" w:rsidP="00744F9D">
      <w:pPr>
        <w:pStyle w:val="Paragraphedeliste"/>
        <w:numPr>
          <w:ilvl w:val="0"/>
          <w:numId w:val="11"/>
        </w:numPr>
        <w:spacing w:after="0" w:line="360" w:lineRule="auto"/>
        <w:jc w:val="both"/>
        <w:rPr>
          <w:rFonts w:ascii="Times New Roman" w:hAnsi="Times New Roman" w:cs="Times New Roman"/>
          <w:sz w:val="24"/>
          <w:szCs w:val="24"/>
        </w:rPr>
      </w:pPr>
      <w:r w:rsidRPr="00480B06">
        <w:rPr>
          <w:rFonts w:ascii="Times New Roman" w:hAnsi="Times New Roman" w:cs="Times New Roman"/>
          <w:i/>
          <w:sz w:val="24"/>
          <w:szCs w:val="24"/>
        </w:rPr>
        <w:t xml:space="preserve">Économie -Financement </w:t>
      </w:r>
      <w:r w:rsidR="002C442E" w:rsidRPr="00480B06">
        <w:rPr>
          <w:rFonts w:ascii="Times New Roman" w:hAnsi="Times New Roman" w:cs="Times New Roman"/>
          <w:i/>
          <w:sz w:val="24"/>
          <w:szCs w:val="24"/>
        </w:rPr>
        <w:t>des soins  de santé</w:t>
      </w:r>
      <w:r w:rsidRPr="00480B06">
        <w:rPr>
          <w:rFonts w:ascii="Times New Roman" w:hAnsi="Times New Roman" w:cs="Times New Roman"/>
          <w:sz w:val="24"/>
          <w:szCs w:val="24"/>
        </w:rPr>
        <w:t xml:space="preserve"> : c</w:t>
      </w:r>
      <w:r w:rsidR="002C442E" w:rsidRPr="00480B06">
        <w:rPr>
          <w:rFonts w:ascii="Times New Roman" w:hAnsi="Times New Roman" w:cs="Times New Roman"/>
          <w:sz w:val="24"/>
          <w:szCs w:val="24"/>
        </w:rPr>
        <w:t xml:space="preserve">e type  de politique </w:t>
      </w:r>
      <w:r w:rsidRPr="00480B06">
        <w:rPr>
          <w:rFonts w:ascii="Times New Roman" w:hAnsi="Times New Roman" w:cs="Times New Roman"/>
          <w:sz w:val="24"/>
          <w:szCs w:val="24"/>
        </w:rPr>
        <w:t xml:space="preserve"> de santé publique </w:t>
      </w:r>
      <w:r w:rsidR="00CC41B9" w:rsidRPr="00480B06">
        <w:rPr>
          <w:rFonts w:ascii="Times New Roman" w:hAnsi="Times New Roman" w:cs="Times New Roman"/>
          <w:sz w:val="24"/>
          <w:szCs w:val="24"/>
        </w:rPr>
        <w:t xml:space="preserve">se concentre sur le financement </w:t>
      </w:r>
      <w:r w:rsidR="002C442E" w:rsidRPr="00480B06">
        <w:rPr>
          <w:rFonts w:ascii="Times New Roman" w:hAnsi="Times New Roman" w:cs="Times New Roman"/>
          <w:sz w:val="24"/>
          <w:szCs w:val="24"/>
        </w:rPr>
        <w:t>des serv</w:t>
      </w:r>
      <w:r w:rsidRPr="00480B06">
        <w:rPr>
          <w:rFonts w:ascii="Times New Roman" w:hAnsi="Times New Roman" w:cs="Times New Roman"/>
          <w:sz w:val="24"/>
          <w:szCs w:val="24"/>
        </w:rPr>
        <w:t xml:space="preserve">ices de santé qui repartissent </w:t>
      </w:r>
      <w:r w:rsidR="002C442E" w:rsidRPr="00480B06">
        <w:rPr>
          <w:rFonts w:ascii="Times New Roman" w:hAnsi="Times New Roman" w:cs="Times New Roman"/>
          <w:sz w:val="24"/>
          <w:szCs w:val="24"/>
        </w:rPr>
        <w:t>les risques économiques  de la maladie sur l</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ensemble de la population.</w:t>
      </w:r>
      <w:r w:rsidRPr="00480B06">
        <w:rPr>
          <w:rFonts w:ascii="Times New Roman" w:hAnsi="Times New Roman" w:cs="Times New Roman"/>
          <w:sz w:val="24"/>
          <w:szCs w:val="24"/>
        </w:rPr>
        <w:t xml:space="preserve">  Les soins de santé financé</w:t>
      </w:r>
      <w:r w:rsidR="002C442E" w:rsidRPr="00480B06">
        <w:rPr>
          <w:rFonts w:ascii="Times New Roman" w:hAnsi="Times New Roman" w:cs="Times New Roman"/>
          <w:sz w:val="24"/>
          <w:szCs w:val="24"/>
        </w:rPr>
        <w:t>s  par l</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État au moyen d</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assurances  et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impôts</w:t>
      </w:r>
      <w:r w:rsidR="002C442E" w:rsidRPr="00480B06">
        <w:rPr>
          <w:rFonts w:ascii="Times New Roman" w:hAnsi="Times New Roman" w:cs="Times New Roman"/>
          <w:sz w:val="24"/>
          <w:szCs w:val="24"/>
        </w:rPr>
        <w:t xml:space="preserve">  sont des exemples de ce type de politique.</w:t>
      </w:r>
    </w:p>
    <w:p w:rsidR="002C442E" w:rsidRPr="00480B06" w:rsidRDefault="002C442E" w:rsidP="00744F9D">
      <w:pPr>
        <w:pStyle w:val="Paragraphedeliste"/>
        <w:numPr>
          <w:ilvl w:val="0"/>
          <w:numId w:val="11"/>
        </w:numPr>
        <w:spacing w:after="0" w:line="360" w:lineRule="auto"/>
        <w:jc w:val="both"/>
        <w:rPr>
          <w:rFonts w:ascii="Times New Roman" w:hAnsi="Times New Roman" w:cs="Times New Roman"/>
          <w:sz w:val="24"/>
          <w:szCs w:val="24"/>
        </w:rPr>
      </w:pPr>
      <w:r w:rsidRPr="00480B06">
        <w:rPr>
          <w:rFonts w:ascii="Times New Roman" w:hAnsi="Times New Roman" w:cs="Times New Roman"/>
          <w:i/>
          <w:sz w:val="24"/>
          <w:szCs w:val="24"/>
        </w:rPr>
        <w:t>Politique de la recherche médicale</w:t>
      </w:r>
      <w:r w:rsidR="00CF6F54" w:rsidRPr="00480B06">
        <w:rPr>
          <w:rFonts w:ascii="Times New Roman" w:hAnsi="Times New Roman" w:cs="Times New Roman"/>
          <w:sz w:val="24"/>
          <w:szCs w:val="24"/>
        </w:rPr>
        <w:t xml:space="preserve"> : c</w:t>
      </w:r>
      <w:r w:rsidRPr="00480B06">
        <w:rPr>
          <w:rFonts w:ascii="Times New Roman" w:hAnsi="Times New Roman" w:cs="Times New Roman"/>
          <w:sz w:val="24"/>
          <w:szCs w:val="24"/>
        </w:rPr>
        <w:t xml:space="preserve">e type de politique  de soins de santé est soutenu </w:t>
      </w:r>
      <w:r w:rsidR="00CC41B9" w:rsidRPr="00480B06">
        <w:rPr>
          <w:rFonts w:ascii="Times New Roman" w:hAnsi="Times New Roman" w:cs="Times New Roman"/>
          <w:sz w:val="24"/>
          <w:szCs w:val="24"/>
        </w:rPr>
        <w:t xml:space="preserve">  par  ceux  qui  conviennent </w:t>
      </w:r>
      <w:r w:rsidRPr="00480B06">
        <w:rPr>
          <w:rFonts w:ascii="Times New Roman" w:hAnsi="Times New Roman" w:cs="Times New Roman"/>
          <w:sz w:val="24"/>
          <w:szCs w:val="24"/>
        </w:rPr>
        <w:t>que  la  reche</w:t>
      </w:r>
      <w:r w:rsidR="00CF6F54" w:rsidRPr="00480B06">
        <w:rPr>
          <w:rFonts w:ascii="Times New Roman" w:hAnsi="Times New Roman" w:cs="Times New Roman"/>
          <w:sz w:val="24"/>
          <w:szCs w:val="24"/>
        </w:rPr>
        <w:t>rche en</w:t>
      </w:r>
      <w:r w:rsidRPr="00480B06">
        <w:rPr>
          <w:rFonts w:ascii="Times New Roman" w:hAnsi="Times New Roman" w:cs="Times New Roman"/>
          <w:sz w:val="24"/>
          <w:szCs w:val="24"/>
        </w:rPr>
        <w:t xml:space="preserve"> santé constituée </w:t>
      </w:r>
      <w:r w:rsidR="008D42EB" w:rsidRPr="00480B06">
        <w:rPr>
          <w:rFonts w:ascii="Times New Roman" w:hAnsi="Times New Roman" w:cs="Times New Roman"/>
          <w:sz w:val="24"/>
          <w:szCs w:val="24"/>
        </w:rPr>
        <w:t>à</w:t>
      </w:r>
      <w:r w:rsidRPr="00480B06">
        <w:rPr>
          <w:rFonts w:ascii="Times New Roman" w:hAnsi="Times New Roman" w:cs="Times New Roman"/>
          <w:sz w:val="24"/>
          <w:szCs w:val="24"/>
        </w:rPr>
        <w:t xml:space="preserve"> la fois la base de la détermination  de la politique de santé publ</w:t>
      </w:r>
      <w:r w:rsidR="00CF6F54" w:rsidRPr="00480B06">
        <w:rPr>
          <w:rFonts w:ascii="Times New Roman" w:hAnsi="Times New Roman" w:cs="Times New Roman"/>
          <w:sz w:val="24"/>
          <w:szCs w:val="24"/>
        </w:rPr>
        <w:t>ique</w:t>
      </w:r>
      <w:r w:rsidRPr="00480B06">
        <w:rPr>
          <w:rFonts w:ascii="Times New Roman" w:hAnsi="Times New Roman" w:cs="Times New Roman"/>
          <w:sz w:val="24"/>
          <w:szCs w:val="24"/>
        </w:rPr>
        <w:t xml:space="preserve"> fondée sur des données probantes.</w:t>
      </w:r>
    </w:p>
    <w:p w:rsidR="002C442E" w:rsidRPr="00480B06" w:rsidRDefault="002C442E" w:rsidP="00744F9D">
      <w:pPr>
        <w:pStyle w:val="Paragraphedeliste"/>
        <w:numPr>
          <w:ilvl w:val="0"/>
          <w:numId w:val="11"/>
        </w:numPr>
        <w:spacing w:after="0" w:line="360" w:lineRule="auto"/>
        <w:jc w:val="both"/>
        <w:rPr>
          <w:rFonts w:ascii="Times New Roman" w:hAnsi="Times New Roman" w:cs="Times New Roman"/>
          <w:sz w:val="24"/>
          <w:szCs w:val="24"/>
        </w:rPr>
      </w:pPr>
      <w:r w:rsidRPr="00480B06">
        <w:rPr>
          <w:rFonts w:ascii="Times New Roman" w:hAnsi="Times New Roman" w:cs="Times New Roman"/>
          <w:i/>
          <w:sz w:val="24"/>
          <w:szCs w:val="24"/>
        </w:rPr>
        <w:lastRenderedPageBreak/>
        <w:t>Politique du personnel de santé</w:t>
      </w:r>
      <w:r w:rsidR="00CF6F54" w:rsidRPr="00480B06">
        <w:rPr>
          <w:rFonts w:ascii="Times New Roman" w:hAnsi="Times New Roman" w:cs="Times New Roman"/>
          <w:sz w:val="24"/>
          <w:szCs w:val="24"/>
        </w:rPr>
        <w:t xml:space="preserve"> : c</w:t>
      </w:r>
      <w:r w:rsidRPr="00480B06">
        <w:rPr>
          <w:rFonts w:ascii="Times New Roman" w:hAnsi="Times New Roman" w:cs="Times New Roman"/>
          <w:sz w:val="24"/>
          <w:szCs w:val="24"/>
        </w:rPr>
        <w:t>ette appr</w:t>
      </w:r>
      <w:r w:rsidR="00CF6F54" w:rsidRPr="00480B06">
        <w:rPr>
          <w:rFonts w:ascii="Times New Roman" w:hAnsi="Times New Roman" w:cs="Times New Roman"/>
          <w:sz w:val="24"/>
          <w:szCs w:val="24"/>
        </w:rPr>
        <w:t>oche est souvent efficace sur les r</w:t>
      </w:r>
      <w:r w:rsidRPr="00480B06">
        <w:rPr>
          <w:rFonts w:ascii="Times New Roman" w:hAnsi="Times New Roman" w:cs="Times New Roman"/>
          <w:sz w:val="24"/>
          <w:szCs w:val="24"/>
        </w:rPr>
        <w:t>ésultat</w:t>
      </w:r>
      <w:r w:rsidR="00CF6F54" w:rsidRPr="00480B06">
        <w:rPr>
          <w:rFonts w:ascii="Times New Roman" w:hAnsi="Times New Roman" w:cs="Times New Roman"/>
          <w:sz w:val="24"/>
          <w:szCs w:val="24"/>
        </w:rPr>
        <w:t>s</w:t>
      </w:r>
      <w:r w:rsidRPr="00480B06">
        <w:rPr>
          <w:rFonts w:ascii="Times New Roman" w:hAnsi="Times New Roman" w:cs="Times New Roman"/>
          <w:sz w:val="24"/>
          <w:szCs w:val="24"/>
        </w:rPr>
        <w:t xml:space="preserve"> de la rec</w:t>
      </w:r>
      <w:r w:rsidR="00CF6F54" w:rsidRPr="00480B06">
        <w:rPr>
          <w:rFonts w:ascii="Times New Roman" w:hAnsi="Times New Roman" w:cs="Times New Roman"/>
          <w:sz w:val="24"/>
          <w:szCs w:val="24"/>
        </w:rPr>
        <w:t>herche d</w:t>
      </w:r>
      <w:r w:rsidR="002F420A" w:rsidRPr="00480B06">
        <w:rPr>
          <w:rFonts w:ascii="Times New Roman" w:hAnsi="Times New Roman" w:cs="Times New Roman"/>
          <w:sz w:val="24"/>
          <w:szCs w:val="24"/>
        </w:rPr>
        <w:t>’</w:t>
      </w:r>
      <w:r w:rsidR="00CF6F54" w:rsidRPr="00480B06">
        <w:rPr>
          <w:rFonts w:ascii="Times New Roman" w:hAnsi="Times New Roman" w:cs="Times New Roman"/>
          <w:sz w:val="24"/>
          <w:szCs w:val="24"/>
        </w:rPr>
        <w:t xml:space="preserve">élaboration </w:t>
      </w:r>
      <w:r w:rsidRPr="00480B06">
        <w:rPr>
          <w:rFonts w:ascii="Times New Roman" w:hAnsi="Times New Roman" w:cs="Times New Roman"/>
          <w:sz w:val="24"/>
          <w:szCs w:val="24"/>
        </w:rPr>
        <w:t>de politiques de soins de santé fondées sur des données probantes.</w:t>
      </w:r>
    </w:p>
    <w:p w:rsidR="002C442E" w:rsidRPr="00480B06" w:rsidRDefault="002C442E" w:rsidP="00744F9D">
      <w:pPr>
        <w:pStyle w:val="Paragraphedeliste"/>
        <w:numPr>
          <w:ilvl w:val="0"/>
          <w:numId w:val="11"/>
        </w:numPr>
        <w:spacing w:after="0" w:line="360" w:lineRule="auto"/>
        <w:jc w:val="both"/>
        <w:rPr>
          <w:rFonts w:ascii="Times New Roman" w:hAnsi="Times New Roman" w:cs="Times New Roman"/>
          <w:sz w:val="24"/>
          <w:szCs w:val="24"/>
        </w:rPr>
      </w:pPr>
      <w:r w:rsidRPr="00480B06">
        <w:rPr>
          <w:rFonts w:ascii="Times New Roman" w:hAnsi="Times New Roman" w:cs="Times New Roman"/>
          <w:i/>
          <w:sz w:val="24"/>
          <w:szCs w:val="24"/>
        </w:rPr>
        <w:t>Politique  étrangère  en  matière  de  santé</w:t>
      </w:r>
      <w:r w:rsidR="00CC41B9" w:rsidRPr="00480B06">
        <w:rPr>
          <w:rFonts w:ascii="Times New Roman" w:hAnsi="Times New Roman" w:cs="Times New Roman"/>
          <w:sz w:val="24"/>
          <w:szCs w:val="24"/>
        </w:rPr>
        <w:t xml:space="preserve"> </w:t>
      </w:r>
      <w:r w:rsidR="00CF6F54" w:rsidRPr="00480B06">
        <w:rPr>
          <w:rFonts w:ascii="Times New Roman" w:hAnsi="Times New Roman" w:cs="Times New Roman"/>
          <w:sz w:val="24"/>
          <w:szCs w:val="24"/>
        </w:rPr>
        <w:t>:</w:t>
      </w:r>
      <w:r w:rsidRPr="00480B06">
        <w:rPr>
          <w:rFonts w:ascii="Times New Roman" w:hAnsi="Times New Roman" w:cs="Times New Roman"/>
          <w:sz w:val="24"/>
          <w:szCs w:val="24"/>
        </w:rPr>
        <w:t xml:space="preserve"> </w:t>
      </w:r>
      <w:r w:rsidR="00CF6F54" w:rsidRPr="00480B06">
        <w:rPr>
          <w:rFonts w:ascii="Times New Roman" w:hAnsi="Times New Roman" w:cs="Times New Roman"/>
          <w:sz w:val="24"/>
          <w:szCs w:val="24"/>
        </w:rPr>
        <w:t xml:space="preserve">elle </w:t>
      </w:r>
      <w:r w:rsidRPr="00480B06">
        <w:rPr>
          <w:rFonts w:ascii="Times New Roman" w:hAnsi="Times New Roman" w:cs="Times New Roman"/>
          <w:sz w:val="24"/>
          <w:szCs w:val="24"/>
        </w:rPr>
        <w:t>comprend  les  gouvernements et  les  organisations des  États  qui incorporent un élément de santé dans leur politique étrangère pour répondre aux priorités et aux objectifs de santé mondiale.</w:t>
      </w:r>
    </w:p>
    <w:p w:rsidR="002C442E" w:rsidRPr="00480B06" w:rsidRDefault="002C442E" w:rsidP="00744F9D">
      <w:pPr>
        <w:pStyle w:val="Paragraphedeliste"/>
        <w:numPr>
          <w:ilvl w:val="0"/>
          <w:numId w:val="11"/>
        </w:numPr>
        <w:spacing w:after="0" w:line="360" w:lineRule="auto"/>
        <w:jc w:val="both"/>
        <w:rPr>
          <w:rFonts w:ascii="Times New Roman" w:hAnsi="Times New Roman" w:cs="Times New Roman"/>
          <w:sz w:val="24"/>
          <w:szCs w:val="24"/>
        </w:rPr>
      </w:pPr>
      <w:r w:rsidRPr="00480B06">
        <w:rPr>
          <w:rFonts w:ascii="Times New Roman" w:hAnsi="Times New Roman" w:cs="Times New Roman"/>
          <w:i/>
          <w:sz w:val="24"/>
          <w:szCs w:val="24"/>
        </w:rPr>
        <w:t>Politique de santé mondiale</w:t>
      </w:r>
      <w:r w:rsidR="00CF6F54" w:rsidRPr="00480B06">
        <w:rPr>
          <w:rFonts w:ascii="Times New Roman" w:hAnsi="Times New Roman" w:cs="Times New Roman"/>
          <w:sz w:val="24"/>
          <w:szCs w:val="24"/>
        </w:rPr>
        <w:t xml:space="preserve">: elle comprend les  mécanismes de la </w:t>
      </w:r>
      <w:r w:rsidRPr="00480B06">
        <w:rPr>
          <w:rFonts w:ascii="Times New Roman" w:hAnsi="Times New Roman" w:cs="Times New Roman"/>
          <w:sz w:val="24"/>
          <w:szCs w:val="24"/>
        </w:rPr>
        <w:t>gouvernance mondiale qui  créent des  politiques de protec</w:t>
      </w:r>
      <w:r w:rsidR="00CF6F54" w:rsidRPr="00480B06">
        <w:rPr>
          <w:rFonts w:ascii="Times New Roman" w:hAnsi="Times New Roman" w:cs="Times New Roman"/>
          <w:sz w:val="24"/>
          <w:szCs w:val="24"/>
        </w:rPr>
        <w:t>tion de la santé publique dans l</w:t>
      </w:r>
      <w:r w:rsidRPr="00480B06">
        <w:rPr>
          <w:rFonts w:ascii="Times New Roman" w:hAnsi="Times New Roman" w:cs="Times New Roman"/>
          <w:sz w:val="24"/>
          <w:szCs w:val="24"/>
        </w:rPr>
        <w:t>e monde entier. Cela place les besoins de santé de la population humaine mondiale au-dessus des intérêts des différentes nations de la planète.</w:t>
      </w:r>
    </w:p>
    <w:p w:rsidR="002C442E" w:rsidRPr="00480B06" w:rsidRDefault="009D1EB0" w:rsidP="003B5CC0">
      <w:pPr>
        <w:pStyle w:val="Titre2"/>
        <w:rPr>
          <w:rFonts w:ascii="Times New Roman" w:hAnsi="Times New Roman" w:cs="Times New Roman"/>
          <w:color w:val="auto"/>
          <w:sz w:val="24"/>
          <w:szCs w:val="24"/>
        </w:rPr>
      </w:pPr>
      <w:bookmarkStart w:id="225" w:name="_Toc149225834"/>
      <w:r w:rsidRPr="00480B06">
        <w:rPr>
          <w:rFonts w:ascii="Times New Roman" w:hAnsi="Times New Roman" w:cs="Times New Roman"/>
          <w:color w:val="auto"/>
          <w:sz w:val="24"/>
          <w:szCs w:val="24"/>
        </w:rPr>
        <w:t xml:space="preserve">9.4. </w:t>
      </w:r>
      <w:r w:rsidR="002C442E" w:rsidRPr="00480B06">
        <w:rPr>
          <w:rFonts w:ascii="Times New Roman" w:hAnsi="Times New Roman" w:cs="Times New Roman"/>
          <w:color w:val="auto"/>
          <w:sz w:val="24"/>
          <w:szCs w:val="24"/>
        </w:rPr>
        <w:t xml:space="preserve">Politique de finalité </w:t>
      </w:r>
      <w:r w:rsidR="00CC41B9" w:rsidRPr="00480B06">
        <w:rPr>
          <w:rFonts w:ascii="Times New Roman" w:hAnsi="Times New Roman" w:cs="Times New Roman"/>
          <w:color w:val="auto"/>
          <w:sz w:val="24"/>
          <w:szCs w:val="24"/>
        </w:rPr>
        <w:t xml:space="preserve"> en matière</w:t>
      </w:r>
      <w:r w:rsidR="002C442E" w:rsidRPr="00480B06">
        <w:rPr>
          <w:rFonts w:ascii="Times New Roman" w:hAnsi="Times New Roman" w:cs="Times New Roman"/>
          <w:color w:val="auto"/>
          <w:sz w:val="24"/>
          <w:szCs w:val="24"/>
        </w:rPr>
        <w:t xml:space="preserve"> de systèmes de santé</w:t>
      </w:r>
      <w:bookmarkEnd w:id="225"/>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La politique et les procédures en</w:t>
      </w:r>
      <w:r w:rsidR="00073955" w:rsidRPr="00480B06">
        <w:rPr>
          <w:rFonts w:ascii="Times New Roman" w:hAnsi="Times New Roman" w:cs="Times New Roman"/>
          <w:sz w:val="24"/>
          <w:szCs w:val="24"/>
        </w:rPr>
        <w:t xml:space="preserve"> matière de soins de santé ciblé</w:t>
      </w:r>
      <w:r w:rsidRPr="00480B06">
        <w:rPr>
          <w:rFonts w:ascii="Times New Roman" w:hAnsi="Times New Roman" w:cs="Times New Roman"/>
          <w:sz w:val="24"/>
          <w:szCs w:val="24"/>
        </w:rPr>
        <w:t xml:space="preserve">s </w:t>
      </w:r>
      <w:r w:rsidR="008D42EB" w:rsidRPr="00480B06">
        <w:rPr>
          <w:rFonts w:ascii="Times New Roman" w:hAnsi="Times New Roman" w:cs="Times New Roman"/>
          <w:sz w:val="24"/>
          <w:szCs w:val="24"/>
        </w:rPr>
        <w:t>à</w:t>
      </w:r>
      <w:r w:rsidRPr="00480B06">
        <w:rPr>
          <w:rFonts w:ascii="Times New Roman" w:hAnsi="Times New Roman" w:cs="Times New Roman"/>
          <w:sz w:val="24"/>
          <w:szCs w:val="24"/>
        </w:rPr>
        <w:t xml:space="preserve"> fournir dans les activités opérationnelles quotidiennes. Au cours de nos nombreuses années de travail avec les politiques et les procédures, il nous est apparu clairement que pour traiter des questions et des pratiques importantes pour la santé et la sécurité, les responsabilités légales et les exigences réglementaires sont nécessaires à la transparence. La valeur de la politique et des procédures de santé ne peut être remise en question, mais la manière dont elles sont gérées au mieux peut parler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une organisation à l</w:t>
      </w:r>
      <w:r w:rsidR="002F420A" w:rsidRPr="00480B06">
        <w:rPr>
          <w:rFonts w:ascii="Times New Roman" w:hAnsi="Times New Roman" w:cs="Times New Roman"/>
          <w:sz w:val="24"/>
          <w:szCs w:val="24"/>
        </w:rPr>
        <w:t>’</w:t>
      </w:r>
      <w:r w:rsidR="00FD1A45" w:rsidRPr="00480B06">
        <w:rPr>
          <w:rFonts w:ascii="Times New Roman" w:hAnsi="Times New Roman" w:cs="Times New Roman"/>
          <w:sz w:val="24"/>
          <w:szCs w:val="24"/>
        </w:rPr>
        <w:t xml:space="preserve">autre. </w:t>
      </w:r>
      <w:r w:rsidRPr="00480B06">
        <w:rPr>
          <w:rFonts w:ascii="Times New Roman" w:hAnsi="Times New Roman" w:cs="Times New Roman"/>
          <w:sz w:val="24"/>
          <w:szCs w:val="24"/>
        </w:rPr>
        <w:t>Les scientifiques, les sociétés et les décideurs politiques contiennent de plus en plus que la santé est amenée par une série de facteurs qui affectent a plusieurs niveaux et tout au long de la vie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une personne (Adler et Stewart 2010). Si l</w:t>
      </w:r>
      <w:r w:rsidR="002F420A" w:rsidRPr="00480B06">
        <w:rPr>
          <w:rFonts w:ascii="Times New Roman" w:hAnsi="Times New Roman" w:cs="Times New Roman"/>
          <w:sz w:val="24"/>
          <w:szCs w:val="24"/>
        </w:rPr>
        <w:t>’</w:t>
      </w:r>
      <w:r w:rsidR="00FD1A45" w:rsidRPr="00480B06">
        <w:rPr>
          <w:rFonts w:ascii="Times New Roman" w:hAnsi="Times New Roman" w:cs="Times New Roman"/>
          <w:sz w:val="24"/>
          <w:szCs w:val="24"/>
        </w:rPr>
        <w:t>importance d</w:t>
      </w:r>
      <w:r w:rsidR="002F420A" w:rsidRPr="00480B06">
        <w:rPr>
          <w:rFonts w:ascii="Times New Roman" w:hAnsi="Times New Roman" w:cs="Times New Roman"/>
          <w:sz w:val="24"/>
          <w:szCs w:val="24"/>
        </w:rPr>
        <w:t>’</w:t>
      </w:r>
      <w:r w:rsidR="00FD1A45" w:rsidRPr="00480B06">
        <w:rPr>
          <w:rFonts w:ascii="Times New Roman" w:hAnsi="Times New Roman" w:cs="Times New Roman"/>
          <w:sz w:val="24"/>
          <w:szCs w:val="24"/>
        </w:rPr>
        <w:t>accès</w:t>
      </w:r>
      <w:r w:rsidRPr="00480B06">
        <w:rPr>
          <w:rFonts w:ascii="Times New Roman" w:hAnsi="Times New Roman" w:cs="Times New Roman"/>
          <w:sz w:val="24"/>
          <w:szCs w:val="24"/>
        </w:rPr>
        <w:t xml:space="preserve"> de la quantité  des soins de  santé est bie</w:t>
      </w:r>
      <w:r w:rsidR="00FD1A45" w:rsidRPr="00480B06">
        <w:rPr>
          <w:rFonts w:ascii="Times New Roman" w:hAnsi="Times New Roman" w:cs="Times New Roman"/>
          <w:sz w:val="24"/>
          <w:szCs w:val="24"/>
        </w:rPr>
        <w:t xml:space="preserve">n reconnue, la  prévention est </w:t>
      </w:r>
      <w:r w:rsidRPr="00480B06">
        <w:rPr>
          <w:rFonts w:ascii="Times New Roman" w:hAnsi="Times New Roman" w:cs="Times New Roman"/>
          <w:sz w:val="24"/>
          <w:szCs w:val="24"/>
        </w:rPr>
        <w:t>essentielle. La prévention des maladies et la promotion de la santé impliquent de s</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attaquer à  un ensemble beaucoup plus large de facteurs et de politiques qui forment les activités liées à la santé ainsi que de tenter de modifier les processus biologiques liés aux maladies.</w:t>
      </w:r>
    </w:p>
    <w:p w:rsidR="00C05526" w:rsidRPr="00480B06" w:rsidRDefault="00FD1A45"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Les efforts visant à améliorer la détection et le traitement précoce </w:t>
      </w:r>
      <w:r w:rsidR="002C442E" w:rsidRPr="00480B06">
        <w:rPr>
          <w:rFonts w:ascii="Times New Roman" w:hAnsi="Times New Roman" w:cs="Times New Roman"/>
          <w:sz w:val="24"/>
          <w:szCs w:val="24"/>
        </w:rPr>
        <w:t>des  maladies  en diminuant  l</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accès à de</w:t>
      </w:r>
      <w:r w:rsidR="00166FB3" w:rsidRPr="00480B06">
        <w:rPr>
          <w:rFonts w:ascii="Times New Roman" w:hAnsi="Times New Roman" w:cs="Times New Roman"/>
          <w:sz w:val="24"/>
          <w:szCs w:val="24"/>
        </w:rPr>
        <w:t xml:space="preserve">s soins médicaux de </w:t>
      </w:r>
      <w:r w:rsidRPr="00480B06">
        <w:rPr>
          <w:rFonts w:ascii="Times New Roman" w:hAnsi="Times New Roman" w:cs="Times New Roman"/>
          <w:sz w:val="24"/>
          <w:szCs w:val="24"/>
        </w:rPr>
        <w:t xml:space="preserve">qualité, doivent  être </w:t>
      </w:r>
      <w:r w:rsidR="00166FB3" w:rsidRPr="00480B06">
        <w:rPr>
          <w:rFonts w:ascii="Times New Roman" w:hAnsi="Times New Roman" w:cs="Times New Roman"/>
          <w:sz w:val="24"/>
          <w:szCs w:val="24"/>
        </w:rPr>
        <w:t xml:space="preserve">complétés </w:t>
      </w:r>
      <w:r w:rsidRPr="00480B06">
        <w:rPr>
          <w:rFonts w:ascii="Times New Roman" w:hAnsi="Times New Roman" w:cs="Times New Roman"/>
          <w:sz w:val="24"/>
          <w:szCs w:val="24"/>
        </w:rPr>
        <w:t xml:space="preserve">par </w:t>
      </w:r>
      <w:r w:rsidR="002C442E" w:rsidRPr="00480B06">
        <w:rPr>
          <w:rFonts w:ascii="Times New Roman" w:hAnsi="Times New Roman" w:cs="Times New Roman"/>
          <w:sz w:val="24"/>
          <w:szCs w:val="24"/>
        </w:rPr>
        <w:t>des appr</w:t>
      </w:r>
      <w:r w:rsidRPr="00480B06">
        <w:rPr>
          <w:rFonts w:ascii="Times New Roman" w:hAnsi="Times New Roman" w:cs="Times New Roman"/>
          <w:sz w:val="24"/>
          <w:szCs w:val="24"/>
        </w:rPr>
        <w:t xml:space="preserve">oches </w:t>
      </w:r>
      <w:r w:rsidR="002C442E" w:rsidRPr="00480B06">
        <w:rPr>
          <w:rFonts w:ascii="Times New Roman" w:hAnsi="Times New Roman" w:cs="Times New Roman"/>
          <w:sz w:val="24"/>
          <w:szCs w:val="24"/>
        </w:rPr>
        <w:t>qui s</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attaquent  aux causes  sous-jacentes  ou profondes  de  la maladie.  Les cau</w:t>
      </w:r>
      <w:r w:rsidR="00166FB3" w:rsidRPr="00480B06">
        <w:rPr>
          <w:rFonts w:ascii="Times New Roman" w:hAnsi="Times New Roman" w:cs="Times New Roman"/>
          <w:sz w:val="24"/>
          <w:szCs w:val="24"/>
        </w:rPr>
        <w:t xml:space="preserve">ses sous-jacentes  comprennent les facteurs qui déterminent les circonstances </w:t>
      </w:r>
      <w:r w:rsidR="00522EF7" w:rsidRPr="00480B06">
        <w:rPr>
          <w:rFonts w:ascii="Times New Roman" w:hAnsi="Times New Roman" w:cs="Times New Roman"/>
          <w:sz w:val="24"/>
          <w:szCs w:val="24"/>
        </w:rPr>
        <w:t xml:space="preserve">dans lesquelles </w:t>
      </w:r>
      <w:r w:rsidR="002C442E" w:rsidRPr="00480B06">
        <w:rPr>
          <w:rFonts w:ascii="Times New Roman" w:hAnsi="Times New Roman" w:cs="Times New Roman"/>
          <w:sz w:val="24"/>
          <w:szCs w:val="24"/>
        </w:rPr>
        <w:t>les pers</w:t>
      </w:r>
      <w:r w:rsidR="00166FB3" w:rsidRPr="00480B06">
        <w:rPr>
          <w:rFonts w:ascii="Times New Roman" w:hAnsi="Times New Roman" w:cs="Times New Roman"/>
          <w:sz w:val="24"/>
          <w:szCs w:val="24"/>
        </w:rPr>
        <w:t xml:space="preserve">onnes  </w:t>
      </w:r>
      <w:r w:rsidR="00522EF7" w:rsidRPr="00480B06">
        <w:rPr>
          <w:rFonts w:ascii="Times New Roman" w:hAnsi="Times New Roman" w:cs="Times New Roman"/>
          <w:sz w:val="24"/>
          <w:szCs w:val="24"/>
        </w:rPr>
        <w:t xml:space="preserve">naissent, grandissent, </w:t>
      </w:r>
      <w:r w:rsidR="00684C41" w:rsidRPr="00480B06">
        <w:rPr>
          <w:rFonts w:ascii="Times New Roman" w:hAnsi="Times New Roman" w:cs="Times New Roman"/>
          <w:sz w:val="24"/>
          <w:szCs w:val="24"/>
        </w:rPr>
        <w:t>vivent,</w:t>
      </w:r>
      <w:r w:rsidR="005B5965" w:rsidRPr="00480B06">
        <w:rPr>
          <w:rFonts w:ascii="Times New Roman" w:hAnsi="Times New Roman" w:cs="Times New Roman"/>
          <w:sz w:val="24"/>
          <w:szCs w:val="24"/>
        </w:rPr>
        <w:t xml:space="preserve"> </w:t>
      </w:r>
      <w:r w:rsidR="00166FB3" w:rsidRPr="00480B06">
        <w:rPr>
          <w:rFonts w:ascii="Times New Roman" w:hAnsi="Times New Roman" w:cs="Times New Roman"/>
          <w:sz w:val="24"/>
          <w:szCs w:val="24"/>
        </w:rPr>
        <w:t>fonctionnent,</w:t>
      </w:r>
      <w:r w:rsidR="00241A18" w:rsidRPr="00480B06">
        <w:rPr>
          <w:rFonts w:ascii="Times New Roman" w:hAnsi="Times New Roman" w:cs="Times New Roman"/>
          <w:sz w:val="24"/>
          <w:szCs w:val="24"/>
        </w:rPr>
        <w:t xml:space="preserve"> </w:t>
      </w:r>
      <w:r w:rsidR="002C442E" w:rsidRPr="00480B06">
        <w:rPr>
          <w:rFonts w:ascii="Times New Roman" w:hAnsi="Times New Roman" w:cs="Times New Roman"/>
          <w:sz w:val="24"/>
          <w:szCs w:val="24"/>
        </w:rPr>
        <w:t>vi</w:t>
      </w:r>
      <w:r w:rsidR="00C05526" w:rsidRPr="00480B06">
        <w:rPr>
          <w:rFonts w:ascii="Times New Roman" w:hAnsi="Times New Roman" w:cs="Times New Roman"/>
          <w:sz w:val="24"/>
          <w:szCs w:val="24"/>
        </w:rPr>
        <w:t>eillissent,</w:t>
      </w:r>
      <w:r w:rsidR="00A93CE6" w:rsidRPr="00480B06">
        <w:rPr>
          <w:rFonts w:ascii="Times New Roman" w:hAnsi="Times New Roman" w:cs="Times New Roman"/>
          <w:sz w:val="24"/>
          <w:szCs w:val="24"/>
        </w:rPr>
        <w:t xml:space="preserve"> </w:t>
      </w:r>
      <w:r w:rsidR="00C05526" w:rsidRPr="00480B06">
        <w:rPr>
          <w:rFonts w:ascii="Times New Roman" w:hAnsi="Times New Roman" w:cs="Times New Roman"/>
          <w:sz w:val="24"/>
          <w:szCs w:val="24"/>
        </w:rPr>
        <w:t xml:space="preserve">ainsi </w:t>
      </w:r>
      <w:r w:rsidR="002C442E" w:rsidRPr="00480B06">
        <w:rPr>
          <w:rFonts w:ascii="Times New Roman" w:hAnsi="Times New Roman" w:cs="Times New Roman"/>
          <w:sz w:val="24"/>
          <w:szCs w:val="24"/>
        </w:rPr>
        <w:t>que les p</w:t>
      </w:r>
      <w:r w:rsidR="00C05526" w:rsidRPr="00480B06">
        <w:rPr>
          <w:rFonts w:ascii="Times New Roman" w:hAnsi="Times New Roman" w:cs="Times New Roman"/>
          <w:sz w:val="24"/>
          <w:szCs w:val="24"/>
        </w:rPr>
        <w:t xml:space="preserve">olitiques </w:t>
      </w:r>
      <w:r w:rsidR="008D42EB" w:rsidRPr="00480B06">
        <w:rPr>
          <w:rFonts w:ascii="Times New Roman" w:hAnsi="Times New Roman" w:cs="Times New Roman"/>
          <w:sz w:val="24"/>
          <w:szCs w:val="24"/>
        </w:rPr>
        <w:t>qui les présentent,  u</w:t>
      </w:r>
      <w:r w:rsidR="002C442E" w:rsidRPr="00480B06">
        <w:rPr>
          <w:rFonts w:ascii="Times New Roman" w:hAnsi="Times New Roman" w:cs="Times New Roman"/>
          <w:sz w:val="24"/>
          <w:szCs w:val="24"/>
        </w:rPr>
        <w:t>n certain nombre de rapports  récents</w:t>
      </w:r>
      <w:r w:rsidR="00C05526" w:rsidRPr="00480B06">
        <w:rPr>
          <w:rFonts w:ascii="Times New Roman" w:hAnsi="Times New Roman" w:cs="Times New Roman"/>
          <w:sz w:val="24"/>
          <w:szCs w:val="24"/>
        </w:rPr>
        <w:t>,</w:t>
      </w:r>
      <w:r w:rsidR="002C442E" w:rsidRPr="00480B06">
        <w:rPr>
          <w:rFonts w:ascii="Times New Roman" w:hAnsi="Times New Roman" w:cs="Times New Roman"/>
          <w:sz w:val="24"/>
          <w:szCs w:val="24"/>
        </w:rPr>
        <w:t xml:space="preserve"> ont mis en évidence ces f</w:t>
      </w:r>
      <w:r w:rsidR="00C05526" w:rsidRPr="00480B06">
        <w:rPr>
          <w:rFonts w:ascii="Times New Roman" w:hAnsi="Times New Roman" w:cs="Times New Roman"/>
          <w:sz w:val="24"/>
          <w:szCs w:val="24"/>
        </w:rPr>
        <w:t xml:space="preserve">acteurs  et leurs implications </w:t>
      </w:r>
      <w:r w:rsidR="002C442E" w:rsidRPr="00480B06">
        <w:rPr>
          <w:rFonts w:ascii="Times New Roman" w:hAnsi="Times New Roman" w:cs="Times New Roman"/>
          <w:sz w:val="24"/>
          <w:szCs w:val="24"/>
        </w:rPr>
        <w:t>pour la santé. Les causes profondes trouvées ont jugé que de nombreuses  politiques ou services  qui sont perçus comme  n</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étant pas liés à la santé peuvent avoir des conséque</w:t>
      </w:r>
      <w:r w:rsidR="00522EF7" w:rsidRPr="00480B06">
        <w:rPr>
          <w:rFonts w:ascii="Times New Roman" w:hAnsi="Times New Roman" w:cs="Times New Roman"/>
          <w:sz w:val="24"/>
          <w:szCs w:val="24"/>
        </w:rPr>
        <w:t xml:space="preserve">nces </w:t>
      </w:r>
      <w:r w:rsidR="00A93CE6" w:rsidRPr="00480B06">
        <w:rPr>
          <w:rFonts w:ascii="Times New Roman" w:hAnsi="Times New Roman" w:cs="Times New Roman"/>
          <w:sz w:val="24"/>
          <w:szCs w:val="24"/>
        </w:rPr>
        <w:t xml:space="preserve">importantes sur la santé. </w:t>
      </w:r>
      <w:r w:rsidR="002C442E" w:rsidRPr="00480B06">
        <w:rPr>
          <w:rFonts w:ascii="Times New Roman" w:hAnsi="Times New Roman" w:cs="Times New Roman"/>
          <w:sz w:val="24"/>
          <w:szCs w:val="24"/>
        </w:rPr>
        <w:t>Si la mise en œuvre des politiques est ignorée lors de la formulation  et de l</w:t>
      </w:r>
      <w:r w:rsidR="002F420A" w:rsidRPr="00480B06">
        <w:rPr>
          <w:rFonts w:ascii="Times New Roman" w:hAnsi="Times New Roman" w:cs="Times New Roman"/>
          <w:sz w:val="24"/>
          <w:szCs w:val="24"/>
        </w:rPr>
        <w:t>’</w:t>
      </w:r>
      <w:r w:rsidR="00C05526" w:rsidRPr="00480B06">
        <w:rPr>
          <w:rFonts w:ascii="Times New Roman" w:hAnsi="Times New Roman" w:cs="Times New Roman"/>
          <w:sz w:val="24"/>
          <w:szCs w:val="24"/>
        </w:rPr>
        <w:t xml:space="preserve">examen des politiques, les objectifs </w:t>
      </w:r>
      <w:r w:rsidR="002C442E" w:rsidRPr="00480B06">
        <w:rPr>
          <w:rFonts w:ascii="Times New Roman" w:hAnsi="Times New Roman" w:cs="Times New Roman"/>
          <w:sz w:val="24"/>
          <w:szCs w:val="24"/>
        </w:rPr>
        <w:t>et les attentes  pol</w:t>
      </w:r>
      <w:r w:rsidR="00522EF7" w:rsidRPr="00480B06">
        <w:rPr>
          <w:rFonts w:ascii="Times New Roman" w:hAnsi="Times New Roman" w:cs="Times New Roman"/>
          <w:sz w:val="24"/>
          <w:szCs w:val="24"/>
        </w:rPr>
        <w:t xml:space="preserve">itiques  spécifiés,  y compris </w:t>
      </w:r>
      <w:r w:rsidR="002C442E" w:rsidRPr="00480B06">
        <w:rPr>
          <w:rFonts w:ascii="Times New Roman" w:hAnsi="Times New Roman" w:cs="Times New Roman"/>
          <w:sz w:val="24"/>
          <w:szCs w:val="24"/>
        </w:rPr>
        <w:t>les changements positifs en matière de santé de la popul</w:t>
      </w:r>
      <w:r w:rsidR="00C05526" w:rsidRPr="00480B06">
        <w:rPr>
          <w:rFonts w:ascii="Times New Roman" w:hAnsi="Times New Roman" w:cs="Times New Roman"/>
          <w:sz w:val="24"/>
          <w:szCs w:val="24"/>
        </w:rPr>
        <w:t xml:space="preserve">ation, ne seront pas atteints. </w:t>
      </w:r>
      <w:r w:rsidR="00C05526" w:rsidRPr="00480B06">
        <w:rPr>
          <w:rFonts w:ascii="Times New Roman" w:hAnsi="Times New Roman" w:cs="Times New Roman"/>
          <w:sz w:val="24"/>
          <w:szCs w:val="24"/>
        </w:rPr>
        <w:lastRenderedPageBreak/>
        <w:t xml:space="preserve">Une mise en œuvre incomplète des politiques ou un échec des politiques qui entrainent </w:t>
      </w:r>
      <w:r w:rsidR="002C442E" w:rsidRPr="00480B06">
        <w:rPr>
          <w:rFonts w:ascii="Times New Roman" w:hAnsi="Times New Roman" w:cs="Times New Roman"/>
          <w:sz w:val="24"/>
          <w:szCs w:val="24"/>
        </w:rPr>
        <w:t>des consé</w:t>
      </w:r>
      <w:r w:rsidR="00522EF7" w:rsidRPr="00480B06">
        <w:rPr>
          <w:rFonts w:ascii="Times New Roman" w:hAnsi="Times New Roman" w:cs="Times New Roman"/>
          <w:sz w:val="24"/>
          <w:szCs w:val="24"/>
        </w:rPr>
        <w:t xml:space="preserve">quences sanitaires </w:t>
      </w:r>
      <w:r w:rsidR="00C05526" w:rsidRPr="00480B06">
        <w:rPr>
          <w:rFonts w:ascii="Times New Roman" w:hAnsi="Times New Roman" w:cs="Times New Roman"/>
          <w:sz w:val="24"/>
          <w:szCs w:val="24"/>
        </w:rPr>
        <w:t xml:space="preserve">imprévues pour la </w:t>
      </w:r>
      <w:r w:rsidR="002C442E" w:rsidRPr="00480B06">
        <w:rPr>
          <w:rFonts w:ascii="Times New Roman" w:hAnsi="Times New Roman" w:cs="Times New Roman"/>
          <w:sz w:val="24"/>
          <w:szCs w:val="24"/>
        </w:rPr>
        <w:t>populati</w:t>
      </w:r>
      <w:r w:rsidR="00C05526" w:rsidRPr="00480B06">
        <w:rPr>
          <w:rFonts w:ascii="Times New Roman" w:hAnsi="Times New Roman" w:cs="Times New Roman"/>
          <w:sz w:val="24"/>
          <w:szCs w:val="24"/>
        </w:rPr>
        <w:t xml:space="preserve">on et une utilisation </w:t>
      </w:r>
      <w:r w:rsidR="00522EF7" w:rsidRPr="00480B06">
        <w:rPr>
          <w:rFonts w:ascii="Times New Roman" w:hAnsi="Times New Roman" w:cs="Times New Roman"/>
          <w:sz w:val="24"/>
          <w:szCs w:val="24"/>
        </w:rPr>
        <w:t xml:space="preserve">inefficace </w:t>
      </w:r>
      <w:r w:rsidR="002C442E" w:rsidRPr="00480B06">
        <w:rPr>
          <w:rFonts w:ascii="Times New Roman" w:hAnsi="Times New Roman" w:cs="Times New Roman"/>
          <w:sz w:val="24"/>
          <w:szCs w:val="24"/>
        </w:rPr>
        <w:t>des ressources publiques.</w:t>
      </w:r>
    </w:p>
    <w:p w:rsidR="002C442E" w:rsidRPr="00480B06" w:rsidRDefault="009D1EB0" w:rsidP="003B5CC0">
      <w:pPr>
        <w:pStyle w:val="Titre2"/>
        <w:rPr>
          <w:rFonts w:ascii="Times New Roman" w:hAnsi="Times New Roman" w:cs="Times New Roman"/>
          <w:color w:val="auto"/>
          <w:sz w:val="24"/>
          <w:szCs w:val="24"/>
        </w:rPr>
      </w:pPr>
      <w:bookmarkStart w:id="226" w:name="_Toc149225835"/>
      <w:r w:rsidRPr="00480B06">
        <w:rPr>
          <w:rFonts w:ascii="Times New Roman" w:hAnsi="Times New Roman" w:cs="Times New Roman"/>
          <w:color w:val="auto"/>
          <w:sz w:val="24"/>
          <w:szCs w:val="24"/>
        </w:rPr>
        <w:t>9.5.</w:t>
      </w:r>
      <w:r w:rsidR="002C442E" w:rsidRPr="00480B06">
        <w:rPr>
          <w:rFonts w:ascii="Times New Roman" w:hAnsi="Times New Roman" w:cs="Times New Roman"/>
          <w:color w:val="auto"/>
          <w:sz w:val="24"/>
          <w:szCs w:val="24"/>
        </w:rPr>
        <w:t xml:space="preserve"> Processus   politique</w:t>
      </w:r>
      <w:bookmarkEnd w:id="226"/>
    </w:p>
    <w:p w:rsidR="00E97D0B"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Les politiques, approches et programmes nationaux de santé sont élaborés de manière complexé</w:t>
      </w:r>
      <w:r w:rsidR="007F3B6A">
        <w:rPr>
          <w:rFonts w:ascii="Times New Roman" w:hAnsi="Times New Roman" w:cs="Times New Roman"/>
          <w:sz w:val="24"/>
          <w:szCs w:val="24"/>
        </w:rPr>
        <w:t>e dynamique. Leur nature</w:t>
      </w:r>
      <w:r w:rsidRPr="00480B06">
        <w:rPr>
          <w:rFonts w:ascii="Times New Roman" w:hAnsi="Times New Roman" w:cs="Times New Roman"/>
          <w:sz w:val="24"/>
          <w:szCs w:val="24"/>
        </w:rPr>
        <w:t xml:space="preserve"> varie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un pays à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autre en fonction du contexte politique, c</w:t>
      </w:r>
      <w:r w:rsidR="008D42EB" w:rsidRPr="00480B06">
        <w:rPr>
          <w:rFonts w:ascii="Times New Roman" w:hAnsi="Times New Roman" w:cs="Times New Roman"/>
          <w:sz w:val="24"/>
          <w:szCs w:val="24"/>
        </w:rPr>
        <w:t xml:space="preserve">ulturel et socio-économique. Il </w:t>
      </w:r>
      <w:r w:rsidRPr="00480B06">
        <w:rPr>
          <w:rFonts w:ascii="Times New Roman" w:hAnsi="Times New Roman" w:cs="Times New Roman"/>
          <w:sz w:val="24"/>
          <w:szCs w:val="24"/>
        </w:rPr>
        <w:t>n</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existe pas de</w:t>
      </w:r>
      <w:r w:rsidR="008D42EB" w:rsidRPr="00480B06">
        <w:rPr>
          <w:rFonts w:ascii="Times New Roman" w:hAnsi="Times New Roman" w:cs="Times New Roman"/>
          <w:sz w:val="24"/>
          <w:szCs w:val="24"/>
        </w:rPr>
        <w:t xml:space="preserve"> plan précis pour mener à bien l</w:t>
      </w:r>
      <w:r w:rsidRPr="00480B06">
        <w:rPr>
          <w:rFonts w:ascii="Times New Roman" w:hAnsi="Times New Roman" w:cs="Times New Roman"/>
          <w:sz w:val="24"/>
          <w:szCs w:val="24"/>
        </w:rPr>
        <w:t xml:space="preserve">e processus politique. Le système de </w:t>
      </w:r>
      <w:r w:rsidR="008D42EB"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OMS pour les politiques, les approches et les plans nationaux de santé définit toutefois les éléments clés suivant</w:t>
      </w:r>
      <w:r w:rsidR="00C05526" w:rsidRPr="00480B06">
        <w:rPr>
          <w:rFonts w:ascii="Times New Roman" w:hAnsi="Times New Roman" w:cs="Times New Roman"/>
          <w:sz w:val="24"/>
          <w:szCs w:val="24"/>
        </w:rPr>
        <w:t>s du processus:</w:t>
      </w:r>
    </w:p>
    <w:p w:rsidR="00104D56" w:rsidRPr="00480B06" w:rsidRDefault="00104D56" w:rsidP="00744F9D">
      <w:pPr>
        <w:spacing w:after="0" w:line="360" w:lineRule="auto"/>
        <w:jc w:val="both"/>
        <w:rPr>
          <w:rFonts w:ascii="Times New Roman" w:hAnsi="Times New Roman" w:cs="Times New Roman"/>
          <w:sz w:val="24"/>
          <w:szCs w:val="24"/>
        </w:rPr>
      </w:pPr>
    </w:p>
    <w:p w:rsidR="002C442E" w:rsidRPr="00480B06" w:rsidRDefault="00C05526"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b/>
          <w:noProof/>
          <w:sz w:val="24"/>
          <w:szCs w:val="24"/>
          <w:lang w:eastAsia="fr-FR"/>
        </w:rPr>
        <mc:AlternateContent>
          <mc:Choice Requires="wpg">
            <w:drawing>
              <wp:anchor distT="0" distB="0" distL="114300" distR="114300" simplePos="0" relativeHeight="251679744" behindDoc="0" locked="0" layoutInCell="1" allowOverlap="1" wp14:anchorId="465DF686" wp14:editId="1DC744E1">
                <wp:simplePos x="0" y="0"/>
                <wp:positionH relativeFrom="column">
                  <wp:posOffset>1212540</wp:posOffset>
                </wp:positionH>
                <wp:positionV relativeFrom="paragraph">
                  <wp:posOffset>34866</wp:posOffset>
                </wp:positionV>
                <wp:extent cx="4139609" cy="2583258"/>
                <wp:effectExtent l="0" t="0" r="13335" b="26670"/>
                <wp:wrapNone/>
                <wp:docPr id="22" name="Groupe 22"/>
                <wp:cNvGraphicFramePr/>
                <a:graphic xmlns:a="http://schemas.openxmlformats.org/drawingml/2006/main">
                  <a:graphicData uri="http://schemas.microsoft.com/office/word/2010/wordprocessingGroup">
                    <wpg:wgp>
                      <wpg:cNvGrpSpPr/>
                      <wpg:grpSpPr>
                        <a:xfrm>
                          <a:off x="0" y="0"/>
                          <a:ext cx="4139609" cy="2583258"/>
                          <a:chOff x="-1" y="0"/>
                          <a:chExt cx="4140416" cy="2583773"/>
                        </a:xfrm>
                      </wpg:grpSpPr>
                      <wps:wsp>
                        <wps:cNvPr id="23" name="Rectangle 23"/>
                        <wps:cNvSpPr/>
                        <wps:spPr>
                          <a:xfrm>
                            <a:off x="-1" y="0"/>
                            <a:ext cx="4140416" cy="367748"/>
                          </a:xfrm>
                          <a:prstGeom prst="rect">
                            <a:avLst/>
                          </a:prstGeom>
                        </wps:spPr>
                        <wps:style>
                          <a:lnRef idx="2">
                            <a:schemeClr val="dk1"/>
                          </a:lnRef>
                          <a:fillRef idx="1">
                            <a:schemeClr val="lt1"/>
                          </a:fillRef>
                          <a:effectRef idx="0">
                            <a:schemeClr val="dk1"/>
                          </a:effectRef>
                          <a:fontRef idx="minor">
                            <a:schemeClr val="dk1"/>
                          </a:fontRef>
                        </wps:style>
                        <wps:txbx>
                          <w:txbxContent>
                            <w:p w:rsidR="00AC0578" w:rsidRPr="00A3412C" w:rsidRDefault="00AC0578" w:rsidP="002C44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3412C">
                                <w:rPr>
                                  <w:rFonts w:ascii="Times New Roman" w:hAnsi="Times New Roman" w:cs="Times New Roman"/>
                                  <w:sz w:val="24"/>
                                  <w:szCs w:val="24"/>
                                </w:rPr>
                                <w:t>Engager  les part</w:t>
                              </w:r>
                              <w:r>
                                <w:rPr>
                                  <w:rFonts w:ascii="Times New Roman" w:hAnsi="Times New Roman" w:cs="Times New Roman"/>
                                  <w:sz w:val="24"/>
                                  <w:szCs w:val="24"/>
                                </w:rPr>
                                <w:t>ie</w:t>
                              </w:r>
                              <w:r w:rsidRPr="00A3412C">
                                <w:rPr>
                                  <w:rFonts w:ascii="Times New Roman" w:hAnsi="Times New Roman" w:cs="Times New Roman"/>
                                  <w:sz w:val="24"/>
                                  <w:szCs w:val="24"/>
                                </w:rPr>
                                <w:t>s  prenantes</w:t>
                              </w:r>
                            </w:p>
                            <w:p w:rsidR="00AC0578" w:rsidRDefault="00AC0578" w:rsidP="002C44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9875" y="481213"/>
                            <a:ext cx="4070913" cy="367748"/>
                          </a:xfrm>
                          <a:prstGeom prst="rect">
                            <a:avLst/>
                          </a:prstGeom>
                        </wps:spPr>
                        <wps:style>
                          <a:lnRef idx="2">
                            <a:schemeClr val="dk1"/>
                          </a:lnRef>
                          <a:fillRef idx="1">
                            <a:schemeClr val="lt1"/>
                          </a:fillRef>
                          <a:effectRef idx="0">
                            <a:schemeClr val="dk1"/>
                          </a:effectRef>
                          <a:fontRef idx="minor">
                            <a:schemeClr val="dk1"/>
                          </a:fontRef>
                        </wps:style>
                        <wps:txbx>
                          <w:txbxContent>
                            <w:p w:rsidR="00AC0578" w:rsidRPr="00A3412C" w:rsidRDefault="00AC0578" w:rsidP="002C442E">
                              <w:pPr>
                                <w:spacing w:line="360" w:lineRule="auto"/>
                                <w:jc w:val="both"/>
                                <w:rPr>
                                  <w:rFonts w:ascii="Times New Roman" w:hAnsi="Times New Roman" w:cs="Times New Roman"/>
                                  <w:sz w:val="24"/>
                                  <w:szCs w:val="24"/>
                                </w:rPr>
                              </w:pPr>
                              <w:r w:rsidRPr="00A3412C">
                                <w:rPr>
                                  <w:rFonts w:ascii="Times New Roman" w:hAnsi="Times New Roman" w:cs="Times New Roman"/>
                                  <w:sz w:val="24"/>
                                  <w:szCs w:val="24"/>
                                </w:rPr>
                                <w:t xml:space="preserve">Analyse </w:t>
                              </w:r>
                              <w:r>
                                <w:rPr>
                                  <w:rFonts w:ascii="Times New Roman" w:hAnsi="Times New Roman" w:cs="Times New Roman"/>
                                  <w:sz w:val="24"/>
                                  <w:szCs w:val="24"/>
                                </w:rPr>
                                <w:t xml:space="preserve"> de la situation  et fixation </w:t>
                              </w:r>
                              <w:r w:rsidRPr="00A3412C">
                                <w:rPr>
                                  <w:rFonts w:ascii="Times New Roman" w:hAnsi="Times New Roman" w:cs="Times New Roman"/>
                                  <w:sz w:val="24"/>
                                  <w:szCs w:val="24"/>
                                </w:rPr>
                                <w:t>des</w:t>
                              </w:r>
                              <w:r>
                                <w:rPr>
                                  <w:rFonts w:ascii="Times New Roman" w:hAnsi="Times New Roman" w:cs="Times New Roman"/>
                                  <w:sz w:val="24"/>
                                  <w:szCs w:val="24"/>
                                </w:rPr>
                                <w:t xml:space="preserve"> objectifs prioritaire</w:t>
                              </w:r>
                              <w:r w:rsidRPr="00A3412C">
                                <w:rPr>
                                  <w:rFonts w:ascii="Times New Roman" w:hAnsi="Times New Roman" w:cs="Times New Roman"/>
                                  <w:sz w:val="24"/>
                                  <w:szCs w:val="24"/>
                                </w:rPr>
                                <w:t>s</w:t>
                              </w:r>
                              <w:r>
                                <w:rPr>
                                  <w:rFonts w:ascii="Times New Roman" w:hAnsi="Times New Roman" w:cs="Times New Roman"/>
                                  <w:sz w:val="24"/>
                                  <w:szCs w:val="24"/>
                                </w:rPr>
                                <w:t xml:space="preserve"> </w:t>
                              </w:r>
                            </w:p>
                            <w:p w:rsidR="00AC0578" w:rsidRPr="008A240D" w:rsidRDefault="00AC0578" w:rsidP="002C44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5081" y="904461"/>
                            <a:ext cx="4065664" cy="367748"/>
                          </a:xfrm>
                          <a:prstGeom prst="rect">
                            <a:avLst/>
                          </a:prstGeom>
                        </wps:spPr>
                        <wps:style>
                          <a:lnRef idx="2">
                            <a:schemeClr val="dk1"/>
                          </a:lnRef>
                          <a:fillRef idx="1">
                            <a:schemeClr val="lt1"/>
                          </a:fillRef>
                          <a:effectRef idx="0">
                            <a:schemeClr val="dk1"/>
                          </a:effectRef>
                          <a:fontRef idx="minor">
                            <a:schemeClr val="dk1"/>
                          </a:fontRef>
                        </wps:style>
                        <wps:txbx>
                          <w:txbxContent>
                            <w:p w:rsidR="00AC0578" w:rsidRDefault="00AC0578" w:rsidP="002C442E">
                              <w:pPr>
                                <w:jc w:val="center"/>
                              </w:pPr>
                              <w:r w:rsidRPr="00A3412C">
                                <w:rPr>
                                  <w:rFonts w:ascii="Times New Roman" w:hAnsi="Times New Roman" w:cs="Times New Roman"/>
                                  <w:sz w:val="24"/>
                                  <w:szCs w:val="24"/>
                                </w:rPr>
                                <w:t xml:space="preserve">Rassembler </w:t>
                              </w:r>
                              <w:r>
                                <w:rPr>
                                  <w:rFonts w:ascii="Times New Roman" w:hAnsi="Times New Roman" w:cs="Times New Roman"/>
                                  <w:sz w:val="24"/>
                                  <w:szCs w:val="24"/>
                                </w:rPr>
                                <w:t>le</w:t>
                              </w:r>
                              <w:r w:rsidRPr="00A3412C">
                                <w:rPr>
                                  <w:rFonts w:ascii="Times New Roman" w:hAnsi="Times New Roman" w:cs="Times New Roman"/>
                                  <w:sz w:val="24"/>
                                  <w:szCs w:val="24"/>
                                </w:rPr>
                                <w:t xml:space="preserve"> tou</w:t>
                              </w:r>
                              <w:r>
                                <w:rPr>
                                  <w:rFonts w:ascii="Times New Roman" w:hAnsi="Times New Roman" w:cs="Times New Roman"/>
                                  <w:sz w:val="24"/>
                                  <w:szCs w:val="24"/>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1" y="1361661"/>
                            <a:ext cx="4088802" cy="367748"/>
                          </a:xfrm>
                          <a:prstGeom prst="rect">
                            <a:avLst/>
                          </a:prstGeom>
                        </wps:spPr>
                        <wps:style>
                          <a:lnRef idx="2">
                            <a:schemeClr val="dk1"/>
                          </a:lnRef>
                          <a:fillRef idx="1">
                            <a:schemeClr val="lt1"/>
                          </a:fillRef>
                          <a:effectRef idx="0">
                            <a:schemeClr val="dk1"/>
                          </a:effectRef>
                          <a:fontRef idx="minor">
                            <a:schemeClr val="dk1"/>
                          </a:fontRef>
                        </wps:style>
                        <wps:txbx>
                          <w:txbxContent>
                            <w:p w:rsidR="00AC0578" w:rsidRPr="00A3412C" w:rsidRDefault="00AC0578" w:rsidP="002C44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D'une vision à l</w:t>
                              </w:r>
                              <w:r w:rsidRPr="00A3412C">
                                <w:rPr>
                                  <w:rFonts w:ascii="Times New Roman" w:hAnsi="Times New Roman" w:cs="Times New Roman"/>
                                  <w:sz w:val="24"/>
                                  <w:szCs w:val="24"/>
                                </w:rPr>
                                <w:t>'opérationnel</w:t>
                              </w:r>
                            </w:p>
                            <w:p w:rsidR="00AC0578" w:rsidRPr="008A240D" w:rsidRDefault="00AC0578" w:rsidP="002C44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 y="1789043"/>
                            <a:ext cx="4094545" cy="367748"/>
                          </a:xfrm>
                          <a:prstGeom prst="rect">
                            <a:avLst/>
                          </a:prstGeom>
                        </wps:spPr>
                        <wps:style>
                          <a:lnRef idx="2">
                            <a:schemeClr val="dk1"/>
                          </a:lnRef>
                          <a:fillRef idx="1">
                            <a:schemeClr val="lt1"/>
                          </a:fillRef>
                          <a:effectRef idx="0">
                            <a:schemeClr val="dk1"/>
                          </a:effectRef>
                          <a:fontRef idx="minor">
                            <a:schemeClr val="dk1"/>
                          </a:fontRef>
                        </wps:style>
                        <wps:txbx>
                          <w:txbxContent>
                            <w:p w:rsidR="00AC0578" w:rsidRPr="00A3412C" w:rsidRDefault="00AC0578" w:rsidP="002C44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A240D">
                                <w:rPr>
                                  <w:rFonts w:ascii="Times New Roman" w:hAnsi="Times New Roman" w:cs="Times New Roman"/>
                                  <w:sz w:val="24"/>
                                  <w:szCs w:val="24"/>
                                </w:rPr>
                                <w:t>Plans d'évaluation</w:t>
                              </w:r>
                              <w:r>
                                <w:rPr>
                                  <w:rFonts w:ascii="Times New Roman" w:hAnsi="Times New Roman" w:cs="Times New Roman"/>
                                  <w:sz w:val="24"/>
                                  <w:szCs w:val="24"/>
                                </w:rPr>
                                <w:t xml:space="preserve"> des coûts</w:t>
                              </w:r>
                            </w:p>
                            <w:p w:rsidR="00AC0578" w:rsidRPr="008A240D" w:rsidRDefault="00AC0578" w:rsidP="002C44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1" y="2216025"/>
                            <a:ext cx="4094488" cy="367748"/>
                          </a:xfrm>
                          <a:prstGeom prst="rect">
                            <a:avLst/>
                          </a:prstGeom>
                        </wps:spPr>
                        <wps:style>
                          <a:lnRef idx="2">
                            <a:schemeClr val="dk1"/>
                          </a:lnRef>
                          <a:fillRef idx="1">
                            <a:schemeClr val="lt1"/>
                          </a:fillRef>
                          <a:effectRef idx="0">
                            <a:schemeClr val="dk1"/>
                          </a:effectRef>
                          <a:fontRef idx="minor">
                            <a:schemeClr val="dk1"/>
                          </a:fontRef>
                        </wps:style>
                        <wps:txbx>
                          <w:txbxContent>
                            <w:p w:rsidR="00AC0578" w:rsidRPr="00A3412C" w:rsidRDefault="00AC0578" w:rsidP="002C44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3412C">
                                <w:rPr>
                                  <w:rFonts w:ascii="Times New Roman" w:hAnsi="Times New Roman" w:cs="Times New Roman"/>
                                  <w:sz w:val="24"/>
                                  <w:szCs w:val="24"/>
                                </w:rPr>
                                <w:t>Suivi et évaluati</w:t>
                              </w:r>
                              <w:r>
                                <w:rPr>
                                  <w:rFonts w:ascii="Times New Roman" w:hAnsi="Times New Roman" w:cs="Times New Roman"/>
                                  <w:sz w:val="24"/>
                                  <w:szCs w:val="24"/>
                                </w:rPr>
                                <w:t>on</w:t>
                              </w:r>
                            </w:p>
                            <w:p w:rsidR="00AC0578" w:rsidRPr="008A240D" w:rsidRDefault="00AC0578" w:rsidP="002C44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5DF686" id="Groupe 22" o:spid="_x0000_s1199" style="position:absolute;left:0;text-align:left;margin-left:95.5pt;margin-top:2.75pt;width:325.95pt;height:203.4pt;z-index:251679744;mso-width-relative:margin;mso-height-relative:margin" coordorigin="" coordsize="41404,25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">
                <v:rect id="Rectangle 23" o:spid="_x0000_s1200" style="position:absolute;width:41404;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cWxAAAANsAAAAPAAAAZHJzL2Rvd25yZXYueG1sRI9Pa8JA&#10;FMTvhX6H5RV6q5tasB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EEMZxbEAAAA2wAAAA8A&#10;AAAAAAAAAAAAAAAABwIAAGRycy9kb3ducmV2LnhtbFBLBQYAAAAAAwADALcAAAD4AgAAAAA=&#10;" fillcolor="white [3201]" strokecolor="black [3200]" strokeweight="1pt">
                  <v:textbox>
                    <w:txbxContent>
                      <w:p w:rsidR="00AC0578" w:rsidRPr="00A3412C" w:rsidRDefault="00AC0578" w:rsidP="002C44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3412C">
                          <w:rPr>
                            <w:rFonts w:ascii="Times New Roman" w:hAnsi="Times New Roman" w:cs="Times New Roman"/>
                            <w:sz w:val="24"/>
                            <w:szCs w:val="24"/>
                          </w:rPr>
                          <w:t>Engager  les part</w:t>
                        </w:r>
                        <w:r>
                          <w:rPr>
                            <w:rFonts w:ascii="Times New Roman" w:hAnsi="Times New Roman" w:cs="Times New Roman"/>
                            <w:sz w:val="24"/>
                            <w:szCs w:val="24"/>
                          </w:rPr>
                          <w:t>ie</w:t>
                        </w:r>
                        <w:r w:rsidRPr="00A3412C">
                          <w:rPr>
                            <w:rFonts w:ascii="Times New Roman" w:hAnsi="Times New Roman" w:cs="Times New Roman"/>
                            <w:sz w:val="24"/>
                            <w:szCs w:val="24"/>
                          </w:rPr>
                          <w:t>s  prenantes</w:t>
                        </w:r>
                      </w:p>
                      <w:p w:rsidR="00AC0578" w:rsidRDefault="00AC0578" w:rsidP="002C442E">
                        <w:pPr>
                          <w:jc w:val="center"/>
                        </w:pPr>
                      </w:p>
                    </w:txbxContent>
                  </v:textbox>
                </v:rect>
                <v:rect id="Rectangle 24" o:spid="_x0000_s1201" style="position:absolute;left:198;top:4812;width:40709;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9ixAAAANsAAAAPAAAAZHJzL2Rvd25yZXYueG1sRI9Pa8JA&#10;FMTvhX6H5RV6q5tKs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M7l/2LEAAAA2wAAAA8A&#10;AAAAAAAAAAAAAAAABwIAAGRycy9kb3ducmV2LnhtbFBLBQYAAAAAAwADALcAAAD4AgAAAAA=&#10;" fillcolor="white [3201]" strokecolor="black [3200]" strokeweight="1pt">
                  <v:textbox>
                    <w:txbxContent>
                      <w:p w:rsidR="00AC0578" w:rsidRPr="00A3412C" w:rsidRDefault="00AC0578" w:rsidP="002C442E">
                        <w:pPr>
                          <w:spacing w:line="360" w:lineRule="auto"/>
                          <w:jc w:val="both"/>
                          <w:rPr>
                            <w:rFonts w:ascii="Times New Roman" w:hAnsi="Times New Roman" w:cs="Times New Roman"/>
                            <w:sz w:val="24"/>
                            <w:szCs w:val="24"/>
                          </w:rPr>
                        </w:pPr>
                        <w:r w:rsidRPr="00A3412C">
                          <w:rPr>
                            <w:rFonts w:ascii="Times New Roman" w:hAnsi="Times New Roman" w:cs="Times New Roman"/>
                            <w:sz w:val="24"/>
                            <w:szCs w:val="24"/>
                          </w:rPr>
                          <w:t xml:space="preserve">Analyse </w:t>
                        </w:r>
                        <w:r>
                          <w:rPr>
                            <w:rFonts w:ascii="Times New Roman" w:hAnsi="Times New Roman" w:cs="Times New Roman"/>
                            <w:sz w:val="24"/>
                            <w:szCs w:val="24"/>
                          </w:rPr>
                          <w:t xml:space="preserve"> de la situation  et fixation </w:t>
                        </w:r>
                        <w:r w:rsidRPr="00A3412C">
                          <w:rPr>
                            <w:rFonts w:ascii="Times New Roman" w:hAnsi="Times New Roman" w:cs="Times New Roman"/>
                            <w:sz w:val="24"/>
                            <w:szCs w:val="24"/>
                          </w:rPr>
                          <w:t>des</w:t>
                        </w:r>
                        <w:r>
                          <w:rPr>
                            <w:rFonts w:ascii="Times New Roman" w:hAnsi="Times New Roman" w:cs="Times New Roman"/>
                            <w:sz w:val="24"/>
                            <w:szCs w:val="24"/>
                          </w:rPr>
                          <w:t xml:space="preserve"> objectifs prioritaire</w:t>
                        </w:r>
                        <w:r w:rsidRPr="00A3412C">
                          <w:rPr>
                            <w:rFonts w:ascii="Times New Roman" w:hAnsi="Times New Roman" w:cs="Times New Roman"/>
                            <w:sz w:val="24"/>
                            <w:szCs w:val="24"/>
                          </w:rPr>
                          <w:t>s</w:t>
                        </w:r>
                        <w:r>
                          <w:rPr>
                            <w:rFonts w:ascii="Times New Roman" w:hAnsi="Times New Roman" w:cs="Times New Roman"/>
                            <w:sz w:val="24"/>
                            <w:szCs w:val="24"/>
                          </w:rPr>
                          <w:t xml:space="preserve"> </w:t>
                        </w:r>
                      </w:p>
                      <w:p w:rsidR="00AC0578" w:rsidRPr="008A240D" w:rsidRDefault="00AC0578" w:rsidP="002C442E">
                        <w:pPr>
                          <w:jc w:val="center"/>
                        </w:pPr>
                      </w:p>
                    </w:txbxContent>
                  </v:textbox>
                </v:rect>
                <v:rect id="Rectangle 25" o:spid="_x0000_s1202" style="position:absolute;left:250;top:9044;width:40657;height:3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r5xAAAANsAAAAPAAAAZHJzL2Rvd25yZXYueG1sRI9Pa8JA&#10;FMTvhX6H5RV6q5sKt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KGpWvnEAAAA2wAAAA8A&#10;AAAAAAAAAAAAAAAABwIAAGRycy9kb3ducmV2LnhtbFBLBQYAAAAAAwADALcAAAD4AgAAAAA=&#10;" fillcolor="white [3201]" strokecolor="black [3200]" strokeweight="1pt">
                  <v:textbox>
                    <w:txbxContent>
                      <w:p w:rsidR="00AC0578" w:rsidRDefault="00AC0578" w:rsidP="002C442E">
                        <w:pPr>
                          <w:jc w:val="center"/>
                        </w:pPr>
                        <w:r w:rsidRPr="00A3412C">
                          <w:rPr>
                            <w:rFonts w:ascii="Times New Roman" w:hAnsi="Times New Roman" w:cs="Times New Roman"/>
                            <w:sz w:val="24"/>
                            <w:szCs w:val="24"/>
                          </w:rPr>
                          <w:t xml:space="preserve">Rassembler </w:t>
                        </w:r>
                        <w:r>
                          <w:rPr>
                            <w:rFonts w:ascii="Times New Roman" w:hAnsi="Times New Roman" w:cs="Times New Roman"/>
                            <w:sz w:val="24"/>
                            <w:szCs w:val="24"/>
                          </w:rPr>
                          <w:t>le</w:t>
                        </w:r>
                        <w:r w:rsidRPr="00A3412C">
                          <w:rPr>
                            <w:rFonts w:ascii="Times New Roman" w:hAnsi="Times New Roman" w:cs="Times New Roman"/>
                            <w:sz w:val="24"/>
                            <w:szCs w:val="24"/>
                          </w:rPr>
                          <w:t xml:space="preserve"> tou</w:t>
                        </w:r>
                        <w:r>
                          <w:rPr>
                            <w:rFonts w:ascii="Times New Roman" w:hAnsi="Times New Roman" w:cs="Times New Roman"/>
                            <w:sz w:val="24"/>
                            <w:szCs w:val="24"/>
                          </w:rPr>
                          <w:t>t</w:t>
                        </w:r>
                      </w:p>
                    </w:txbxContent>
                  </v:textbox>
                </v:rect>
                <v:rect id="Rectangle 26" o:spid="_x0000_s1203" style="position:absolute;top:13616;width:40888;height:3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" fillcolor="white [3201]" strokecolor="black [3200]" strokeweight="1pt">
                  <v:textbox>
                    <w:txbxContent>
                      <w:p w:rsidR="00AC0578" w:rsidRPr="00A3412C" w:rsidRDefault="00AC0578" w:rsidP="002C44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D'une vision à l</w:t>
                        </w:r>
                        <w:r w:rsidRPr="00A3412C">
                          <w:rPr>
                            <w:rFonts w:ascii="Times New Roman" w:hAnsi="Times New Roman" w:cs="Times New Roman"/>
                            <w:sz w:val="24"/>
                            <w:szCs w:val="24"/>
                          </w:rPr>
                          <w:t>'opérationnel</w:t>
                        </w:r>
                      </w:p>
                      <w:p w:rsidR="00AC0578" w:rsidRPr="008A240D" w:rsidRDefault="00AC0578" w:rsidP="002C442E">
                        <w:pPr>
                          <w:jc w:val="center"/>
                        </w:pPr>
                      </w:p>
                    </w:txbxContent>
                  </v:textbox>
                </v:rect>
                <v:rect id="Rectangle 27" o:spid="_x0000_s1204" style="position:absolute;top:17890;width:40945;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" fillcolor="white [3201]" strokecolor="black [3200]" strokeweight="1pt">
                  <v:textbox>
                    <w:txbxContent>
                      <w:p w:rsidR="00AC0578" w:rsidRPr="00A3412C" w:rsidRDefault="00AC0578" w:rsidP="002C44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A240D">
                          <w:rPr>
                            <w:rFonts w:ascii="Times New Roman" w:hAnsi="Times New Roman" w:cs="Times New Roman"/>
                            <w:sz w:val="24"/>
                            <w:szCs w:val="24"/>
                          </w:rPr>
                          <w:t>Plans d'évaluation</w:t>
                        </w:r>
                        <w:r>
                          <w:rPr>
                            <w:rFonts w:ascii="Times New Roman" w:hAnsi="Times New Roman" w:cs="Times New Roman"/>
                            <w:sz w:val="24"/>
                            <w:szCs w:val="24"/>
                          </w:rPr>
                          <w:t xml:space="preserve"> des coûts</w:t>
                        </w:r>
                      </w:p>
                      <w:p w:rsidR="00AC0578" w:rsidRPr="008A240D" w:rsidRDefault="00AC0578" w:rsidP="002C442E">
                        <w:pPr>
                          <w:jc w:val="center"/>
                        </w:pPr>
                      </w:p>
                    </w:txbxContent>
                  </v:textbox>
                </v:rect>
                <v:rect id="Rectangle 28" o:spid="_x0000_s1205" style="position:absolute;top:22160;width:40944;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" fillcolor="white [3201]" strokecolor="black [3200]" strokeweight="1pt">
                  <v:textbox>
                    <w:txbxContent>
                      <w:p w:rsidR="00AC0578" w:rsidRPr="00A3412C" w:rsidRDefault="00AC0578" w:rsidP="002C44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3412C">
                          <w:rPr>
                            <w:rFonts w:ascii="Times New Roman" w:hAnsi="Times New Roman" w:cs="Times New Roman"/>
                            <w:sz w:val="24"/>
                            <w:szCs w:val="24"/>
                          </w:rPr>
                          <w:t>Suivi et évaluati</w:t>
                        </w:r>
                        <w:r>
                          <w:rPr>
                            <w:rFonts w:ascii="Times New Roman" w:hAnsi="Times New Roman" w:cs="Times New Roman"/>
                            <w:sz w:val="24"/>
                            <w:szCs w:val="24"/>
                          </w:rPr>
                          <w:t>on</w:t>
                        </w:r>
                      </w:p>
                      <w:p w:rsidR="00AC0578" w:rsidRPr="008A240D" w:rsidRDefault="00AC0578" w:rsidP="002C442E">
                        <w:pPr>
                          <w:jc w:val="center"/>
                        </w:pPr>
                      </w:p>
                    </w:txbxContent>
                  </v:textbox>
                </v:rect>
              </v:group>
            </w:pict>
          </mc:Fallback>
        </mc:AlternateContent>
      </w:r>
    </w:p>
    <w:p w:rsidR="002C442E" w:rsidRPr="00480B06" w:rsidRDefault="002C442E" w:rsidP="00744F9D">
      <w:pPr>
        <w:spacing w:after="0" w:line="360" w:lineRule="auto"/>
        <w:jc w:val="both"/>
        <w:rPr>
          <w:rFonts w:ascii="Times New Roman" w:hAnsi="Times New Roman" w:cs="Times New Roman"/>
          <w:sz w:val="24"/>
          <w:szCs w:val="24"/>
        </w:rPr>
      </w:pPr>
    </w:p>
    <w:p w:rsidR="002C442E" w:rsidRPr="00480B06" w:rsidRDefault="002C442E" w:rsidP="00744F9D">
      <w:pPr>
        <w:spacing w:after="0" w:line="360" w:lineRule="auto"/>
        <w:jc w:val="both"/>
        <w:rPr>
          <w:rFonts w:ascii="Times New Roman" w:hAnsi="Times New Roman" w:cs="Times New Roman"/>
          <w:sz w:val="24"/>
          <w:szCs w:val="24"/>
        </w:rPr>
      </w:pPr>
    </w:p>
    <w:p w:rsidR="002C442E" w:rsidRPr="00480B06" w:rsidRDefault="002C442E" w:rsidP="00744F9D">
      <w:pPr>
        <w:spacing w:after="0" w:line="360" w:lineRule="auto"/>
        <w:jc w:val="both"/>
        <w:rPr>
          <w:rFonts w:ascii="Times New Roman" w:hAnsi="Times New Roman" w:cs="Times New Roman"/>
          <w:sz w:val="24"/>
          <w:szCs w:val="24"/>
        </w:rPr>
      </w:pPr>
    </w:p>
    <w:p w:rsidR="002C442E" w:rsidRPr="00480B06" w:rsidRDefault="002C442E" w:rsidP="00744F9D">
      <w:pPr>
        <w:spacing w:after="0" w:line="360" w:lineRule="auto"/>
        <w:jc w:val="both"/>
        <w:rPr>
          <w:rFonts w:ascii="Times New Roman" w:hAnsi="Times New Roman" w:cs="Times New Roman"/>
          <w:sz w:val="24"/>
          <w:szCs w:val="24"/>
        </w:rPr>
      </w:pPr>
    </w:p>
    <w:p w:rsidR="002C442E" w:rsidRPr="00480B06" w:rsidRDefault="002C442E" w:rsidP="00744F9D">
      <w:pPr>
        <w:spacing w:after="0" w:line="360" w:lineRule="auto"/>
        <w:jc w:val="both"/>
        <w:rPr>
          <w:rFonts w:ascii="Times New Roman" w:hAnsi="Times New Roman" w:cs="Times New Roman"/>
          <w:sz w:val="24"/>
          <w:szCs w:val="24"/>
        </w:rPr>
      </w:pPr>
    </w:p>
    <w:p w:rsidR="002C442E" w:rsidRPr="00480B06" w:rsidRDefault="002C442E" w:rsidP="00744F9D">
      <w:pPr>
        <w:spacing w:after="0" w:line="360" w:lineRule="auto"/>
        <w:jc w:val="both"/>
        <w:rPr>
          <w:rFonts w:ascii="Times New Roman" w:hAnsi="Times New Roman" w:cs="Times New Roman"/>
          <w:sz w:val="24"/>
          <w:szCs w:val="24"/>
        </w:rPr>
      </w:pPr>
    </w:p>
    <w:p w:rsidR="008D42EB" w:rsidRPr="00480B06" w:rsidRDefault="008D42EB" w:rsidP="00744F9D">
      <w:pPr>
        <w:spacing w:after="0" w:line="360" w:lineRule="auto"/>
        <w:jc w:val="both"/>
        <w:rPr>
          <w:rFonts w:ascii="Times New Roman" w:hAnsi="Times New Roman" w:cs="Times New Roman"/>
          <w:sz w:val="24"/>
          <w:szCs w:val="24"/>
        </w:rPr>
      </w:pPr>
    </w:p>
    <w:p w:rsidR="008D42EB" w:rsidRPr="00480B06" w:rsidRDefault="008D42EB" w:rsidP="00744F9D">
      <w:pPr>
        <w:spacing w:after="0" w:line="360" w:lineRule="auto"/>
        <w:jc w:val="both"/>
        <w:rPr>
          <w:rFonts w:ascii="Times New Roman" w:hAnsi="Times New Roman" w:cs="Times New Roman"/>
          <w:sz w:val="24"/>
          <w:szCs w:val="24"/>
        </w:rPr>
      </w:pPr>
    </w:p>
    <w:p w:rsidR="00E97D0B" w:rsidRPr="00480B06" w:rsidRDefault="00E97D0B" w:rsidP="00744F9D">
      <w:pPr>
        <w:spacing w:after="0" w:line="360" w:lineRule="auto"/>
        <w:jc w:val="both"/>
        <w:rPr>
          <w:rFonts w:ascii="Times New Roman" w:hAnsi="Times New Roman" w:cs="Times New Roman"/>
          <w:b/>
          <w:sz w:val="24"/>
          <w:szCs w:val="24"/>
        </w:rPr>
      </w:pPr>
    </w:p>
    <w:p w:rsidR="002C442E" w:rsidRPr="00D44969" w:rsidRDefault="00E97D0B" w:rsidP="003B5CC0">
      <w:pPr>
        <w:pStyle w:val="Titre1"/>
      </w:pPr>
      <w:bookmarkStart w:id="227" w:name="_Toc149225836"/>
      <w:r w:rsidRPr="00D44969">
        <w:t>Figure</w:t>
      </w:r>
      <w:r w:rsidR="00E04B76" w:rsidRPr="00D44969">
        <w:t xml:space="preserve"> 29</w:t>
      </w:r>
      <w:r w:rsidR="003229DF" w:rsidRPr="00D44969">
        <w:t>.</w:t>
      </w:r>
      <w:r w:rsidRPr="00D44969">
        <w:t xml:space="preserve"> Éléments  clés du processus sonore</w:t>
      </w:r>
      <w:bookmarkEnd w:id="227"/>
    </w:p>
    <w:p w:rsidR="002C442E" w:rsidRPr="00480B06" w:rsidRDefault="002C442E" w:rsidP="00744F9D">
      <w:pPr>
        <w:spacing w:after="0" w:line="360" w:lineRule="auto"/>
        <w:jc w:val="both"/>
        <w:rPr>
          <w:rFonts w:ascii="Times New Roman" w:hAnsi="Times New Roman" w:cs="Times New Roman"/>
          <w:b/>
          <w:sz w:val="24"/>
          <w:szCs w:val="24"/>
        </w:rPr>
      </w:pPr>
      <w:r w:rsidRPr="00480B06">
        <w:rPr>
          <w:rFonts w:ascii="Times New Roman" w:hAnsi="Times New Roman" w:cs="Times New Roman"/>
          <w:b/>
          <w:sz w:val="24"/>
          <w:szCs w:val="24"/>
        </w:rPr>
        <w:t xml:space="preserve">1. </w:t>
      </w:r>
      <w:r w:rsidRPr="00480B06">
        <w:rPr>
          <w:rFonts w:ascii="Times New Roman" w:hAnsi="Times New Roman" w:cs="Times New Roman"/>
          <w:i/>
          <w:sz w:val="24"/>
          <w:szCs w:val="24"/>
        </w:rPr>
        <w:t>Engager les parties concernées</w:t>
      </w:r>
      <w:r w:rsidR="00E97D0B" w:rsidRPr="00480B06">
        <w:rPr>
          <w:rFonts w:ascii="Times New Roman" w:hAnsi="Times New Roman" w:cs="Times New Roman"/>
          <w:b/>
          <w:sz w:val="24"/>
          <w:szCs w:val="24"/>
        </w:rPr>
        <w:t xml:space="preserve"> : </w:t>
      </w:r>
      <w:r w:rsidR="00E97D0B" w:rsidRPr="00480B06">
        <w:rPr>
          <w:rFonts w:ascii="Times New Roman" w:hAnsi="Times New Roman" w:cs="Times New Roman"/>
          <w:sz w:val="24"/>
          <w:szCs w:val="24"/>
        </w:rPr>
        <w:t>l</w:t>
      </w:r>
      <w:r w:rsidRPr="00480B06">
        <w:rPr>
          <w:rFonts w:ascii="Times New Roman" w:hAnsi="Times New Roman" w:cs="Times New Roman"/>
          <w:sz w:val="24"/>
          <w:szCs w:val="24"/>
        </w:rPr>
        <w:t>es politiques, stratégies et plans nationaux de santé ont plus de chances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être mis en œuvre efficacement si toutes les parties concernées du secteur de la santé et au­ delà</w:t>
      </w:r>
      <w:r w:rsidR="00C05526" w:rsidRPr="00480B06">
        <w:rPr>
          <w:rFonts w:ascii="Times New Roman" w:hAnsi="Times New Roman" w:cs="Times New Roman"/>
          <w:sz w:val="24"/>
          <w:szCs w:val="24"/>
        </w:rPr>
        <w:t>,</w:t>
      </w:r>
      <w:r w:rsidRPr="00480B06">
        <w:rPr>
          <w:rFonts w:ascii="Times New Roman" w:hAnsi="Times New Roman" w:cs="Times New Roman"/>
          <w:sz w:val="24"/>
          <w:szCs w:val="24"/>
        </w:rPr>
        <w:t xml:space="preserve"> sont </w:t>
      </w:r>
      <w:r w:rsidR="00C05526" w:rsidRPr="00480B06">
        <w:rPr>
          <w:rFonts w:ascii="Times New Roman" w:hAnsi="Times New Roman" w:cs="Times New Roman"/>
          <w:sz w:val="24"/>
          <w:szCs w:val="24"/>
        </w:rPr>
        <w:t xml:space="preserve">incluses dans leur élaboration et leur négociation. </w:t>
      </w:r>
      <w:r w:rsidRPr="00480B06">
        <w:rPr>
          <w:rFonts w:ascii="Times New Roman" w:hAnsi="Times New Roman" w:cs="Times New Roman"/>
          <w:sz w:val="24"/>
          <w:szCs w:val="24"/>
        </w:rPr>
        <w:t>Cela signifie qu</w:t>
      </w:r>
      <w:r w:rsidR="002F420A" w:rsidRPr="00480B06">
        <w:rPr>
          <w:rFonts w:ascii="Times New Roman" w:hAnsi="Times New Roman" w:cs="Times New Roman"/>
          <w:sz w:val="24"/>
          <w:szCs w:val="24"/>
        </w:rPr>
        <w:t>’</w:t>
      </w:r>
      <w:r w:rsidR="00C05526" w:rsidRPr="00480B06">
        <w:rPr>
          <w:rFonts w:ascii="Times New Roman" w:hAnsi="Times New Roman" w:cs="Times New Roman"/>
          <w:sz w:val="24"/>
          <w:szCs w:val="24"/>
        </w:rPr>
        <w:t xml:space="preserve">il faut </w:t>
      </w:r>
      <w:r w:rsidRPr="00480B06">
        <w:rPr>
          <w:rFonts w:ascii="Times New Roman" w:hAnsi="Times New Roman" w:cs="Times New Roman"/>
          <w:sz w:val="24"/>
          <w:szCs w:val="24"/>
        </w:rPr>
        <w:t>engager toutes les parties concernées dans un</w:t>
      </w:r>
      <w:r w:rsidR="00C05526" w:rsidRPr="00480B06">
        <w:rPr>
          <w:rFonts w:ascii="Times New Roman" w:hAnsi="Times New Roman" w:cs="Times New Roman"/>
          <w:sz w:val="24"/>
          <w:szCs w:val="24"/>
        </w:rPr>
        <w:t xml:space="preserve"> véritable débat politique par l</w:t>
      </w:r>
      <w:r w:rsidRPr="00480B06">
        <w:rPr>
          <w:rFonts w:ascii="Times New Roman" w:hAnsi="Times New Roman" w:cs="Times New Roman"/>
          <w:sz w:val="24"/>
          <w:szCs w:val="24"/>
        </w:rPr>
        <w:t>e biais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une vaste consultation afin de dégager un consensus sur la situation actuelle et sur les principes, les priorités et les objectifs généraux qui guideront la politique de santé</w:t>
      </w:r>
      <w:r w:rsidR="00C05526" w:rsidRPr="00480B06">
        <w:rPr>
          <w:rFonts w:ascii="Times New Roman" w:hAnsi="Times New Roman" w:cs="Times New Roman"/>
          <w:sz w:val="24"/>
          <w:szCs w:val="24"/>
        </w:rPr>
        <w:t>.</w:t>
      </w:r>
    </w:p>
    <w:p w:rsidR="002C442E" w:rsidRPr="00480B06" w:rsidRDefault="00C05526" w:rsidP="00744F9D">
      <w:pPr>
        <w:pStyle w:val="Paragraphedeliste"/>
        <w:numPr>
          <w:ilvl w:val="0"/>
          <w:numId w:val="10"/>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Les parties concernées sont ;</w:t>
      </w:r>
      <w:r w:rsidR="00426905">
        <w:rPr>
          <w:rFonts w:ascii="Times New Roman" w:hAnsi="Times New Roman" w:cs="Times New Roman"/>
          <w:sz w:val="24"/>
          <w:szCs w:val="24"/>
        </w:rPr>
        <w:t xml:space="preserve"> </w:t>
      </w:r>
      <w:r w:rsidR="00E97D0B" w:rsidRPr="00480B06">
        <w:rPr>
          <w:rFonts w:ascii="Times New Roman" w:hAnsi="Times New Roman" w:cs="Times New Roman"/>
          <w:sz w:val="24"/>
          <w:szCs w:val="24"/>
        </w:rPr>
        <w:t>l</w:t>
      </w:r>
      <w:r w:rsidR="002C442E" w:rsidRPr="00480B06">
        <w:rPr>
          <w:rFonts w:ascii="Times New Roman" w:hAnsi="Times New Roman" w:cs="Times New Roman"/>
          <w:sz w:val="24"/>
          <w:szCs w:val="24"/>
        </w:rPr>
        <w:t>es  gouvernements,  non</w:t>
      </w:r>
      <w:r w:rsidRPr="00480B06">
        <w:rPr>
          <w:rFonts w:ascii="Times New Roman" w:hAnsi="Times New Roman" w:cs="Times New Roman"/>
          <w:sz w:val="24"/>
          <w:szCs w:val="24"/>
        </w:rPr>
        <w:t xml:space="preserve">  seulement </w:t>
      </w:r>
      <w:r w:rsidR="00967F74" w:rsidRPr="00480B06">
        <w:rPr>
          <w:rFonts w:ascii="Times New Roman" w:hAnsi="Times New Roman" w:cs="Times New Roman"/>
          <w:sz w:val="24"/>
          <w:szCs w:val="24"/>
        </w:rPr>
        <w:t>l</w:t>
      </w:r>
      <w:r w:rsidR="002C442E" w:rsidRPr="00480B06">
        <w:rPr>
          <w:rFonts w:ascii="Times New Roman" w:hAnsi="Times New Roman" w:cs="Times New Roman"/>
          <w:sz w:val="24"/>
          <w:szCs w:val="24"/>
        </w:rPr>
        <w:t xml:space="preserve">e département de la santé, mais </w:t>
      </w:r>
      <w:r w:rsidRPr="00480B06">
        <w:rPr>
          <w:rFonts w:ascii="Times New Roman" w:hAnsi="Times New Roman" w:cs="Times New Roman"/>
          <w:sz w:val="24"/>
          <w:szCs w:val="24"/>
        </w:rPr>
        <w:t>aussi l</w:t>
      </w:r>
      <w:r w:rsidR="002C442E" w:rsidRPr="00480B06">
        <w:rPr>
          <w:rFonts w:ascii="Times New Roman" w:hAnsi="Times New Roman" w:cs="Times New Roman"/>
          <w:sz w:val="24"/>
          <w:szCs w:val="24"/>
        </w:rPr>
        <w:t>e ministère des finances, du trésor, de l</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éducation, etc., les organisations non gouvernementales et les compagnies d</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assurance maladie locales, les autres organisations gouvernementales et les associations commerciales à  but non lucratif, les organ</w:t>
      </w:r>
      <w:r w:rsidR="00E97D0B" w:rsidRPr="00480B06">
        <w:rPr>
          <w:rFonts w:ascii="Times New Roman" w:hAnsi="Times New Roman" w:cs="Times New Roman"/>
          <w:sz w:val="24"/>
          <w:szCs w:val="24"/>
        </w:rPr>
        <w:t xml:space="preserve">isations de la société  civile et les </w:t>
      </w:r>
      <w:r w:rsidR="002C442E" w:rsidRPr="00480B06">
        <w:rPr>
          <w:rFonts w:ascii="Times New Roman" w:hAnsi="Times New Roman" w:cs="Times New Roman"/>
          <w:sz w:val="24"/>
          <w:szCs w:val="24"/>
        </w:rPr>
        <w:t>partis  politiques du  secteur  privé,  les  compagnies d</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assurance maladie locales et les autres donateurs et agences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aide, </w:t>
      </w:r>
      <w:r w:rsidR="002C442E" w:rsidRPr="00480B06">
        <w:rPr>
          <w:rFonts w:ascii="Times New Roman" w:hAnsi="Times New Roman" w:cs="Times New Roman"/>
          <w:sz w:val="24"/>
          <w:szCs w:val="24"/>
        </w:rPr>
        <w:lastRenderedPageBreak/>
        <w:t>y compris l</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in</w:t>
      </w:r>
      <w:r w:rsidRPr="00480B06">
        <w:rPr>
          <w:rFonts w:ascii="Times New Roman" w:hAnsi="Times New Roman" w:cs="Times New Roman"/>
          <w:sz w:val="24"/>
          <w:szCs w:val="24"/>
        </w:rPr>
        <w:t xml:space="preserve">itiative mondiale pour la santé. </w:t>
      </w:r>
      <w:r w:rsidR="002C442E" w:rsidRPr="00480B06">
        <w:rPr>
          <w:rFonts w:ascii="Times New Roman" w:hAnsi="Times New Roman" w:cs="Times New Roman"/>
          <w:sz w:val="24"/>
          <w:szCs w:val="24"/>
        </w:rPr>
        <w:t>Les agences des Nations unies, y comprennent les réseaux d</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organisations de travailleurs de la santé et de pre</w:t>
      </w:r>
      <w:r w:rsidR="00E97D0B" w:rsidRPr="00480B06">
        <w:rPr>
          <w:rFonts w:ascii="Times New Roman" w:hAnsi="Times New Roman" w:cs="Times New Roman"/>
          <w:sz w:val="24"/>
          <w:szCs w:val="24"/>
        </w:rPr>
        <w:t>stataires de soins de santé de l</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OMS, les patients et les utilisateurs des services de santé.</w:t>
      </w:r>
    </w:p>
    <w:p w:rsidR="002C442E" w:rsidRPr="00480B06" w:rsidRDefault="002C442E" w:rsidP="00744F9D">
      <w:pPr>
        <w:pStyle w:val="Paragraphedeliste"/>
        <w:numPr>
          <w:ilvl w:val="0"/>
          <w:numId w:val="12"/>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La facilitation du processus de dialogue politique peut inclure un soutien technique  et  une</w:t>
      </w:r>
      <w:r w:rsidR="00C05526" w:rsidRPr="00480B06">
        <w:rPr>
          <w:rFonts w:ascii="Times New Roman" w:hAnsi="Times New Roman" w:cs="Times New Roman"/>
          <w:sz w:val="24"/>
          <w:szCs w:val="24"/>
        </w:rPr>
        <w:t xml:space="preserve"> coordination spécifique à chaque </w:t>
      </w:r>
      <w:r w:rsidR="00617CFB" w:rsidRPr="00480B06">
        <w:rPr>
          <w:rFonts w:ascii="Times New Roman" w:hAnsi="Times New Roman" w:cs="Times New Roman"/>
          <w:sz w:val="24"/>
          <w:szCs w:val="24"/>
        </w:rPr>
        <w:t xml:space="preserve">pays  pour  aider </w:t>
      </w:r>
      <w:r w:rsidRPr="00480B06">
        <w:rPr>
          <w:rFonts w:ascii="Times New Roman" w:hAnsi="Times New Roman" w:cs="Times New Roman"/>
          <w:sz w:val="24"/>
          <w:szCs w:val="24"/>
        </w:rPr>
        <w:t>à rassembler les</w:t>
      </w:r>
      <w:r w:rsidR="00617CFB" w:rsidRPr="00480B06">
        <w:rPr>
          <w:rFonts w:ascii="Times New Roman" w:hAnsi="Times New Roman" w:cs="Times New Roman"/>
          <w:sz w:val="24"/>
          <w:szCs w:val="24"/>
        </w:rPr>
        <w:t xml:space="preserve"> parties concernées nationales, à </w:t>
      </w:r>
      <w:r w:rsidRPr="00480B06">
        <w:rPr>
          <w:rFonts w:ascii="Times New Roman" w:hAnsi="Times New Roman" w:cs="Times New Roman"/>
          <w:sz w:val="24"/>
          <w:szCs w:val="24"/>
        </w:rPr>
        <w:t>collecter et à partager les informations, à organiser des discussions et à établir un consensus.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OMS aide tous les États membres à mener un dialogue inclusif sur la politique de santé qui associe tous les acteurs politiques, techniques et sociaux à  la création de politiques, de stratégies et de plans nationaux de santé.</w:t>
      </w:r>
    </w:p>
    <w:p w:rsidR="0048114D" w:rsidRPr="00480B06" w:rsidRDefault="001161EB" w:rsidP="00744F9D">
      <w:pPr>
        <w:spacing w:after="0" w:line="360" w:lineRule="auto"/>
        <w:jc w:val="both"/>
        <w:rPr>
          <w:rFonts w:ascii="Times New Roman" w:hAnsi="Times New Roman" w:cs="Times New Roman"/>
          <w:b/>
          <w:sz w:val="24"/>
          <w:szCs w:val="24"/>
        </w:rPr>
      </w:pPr>
      <w:r w:rsidRPr="00480B06">
        <w:rPr>
          <w:rFonts w:ascii="Times New Roman" w:hAnsi="Times New Roman" w:cs="Times New Roman"/>
          <w:b/>
          <w:sz w:val="24"/>
          <w:szCs w:val="24"/>
        </w:rPr>
        <w:t xml:space="preserve">2. </w:t>
      </w:r>
      <w:r w:rsidRPr="00480B06">
        <w:rPr>
          <w:rFonts w:ascii="Times New Roman" w:hAnsi="Times New Roman" w:cs="Times New Roman"/>
          <w:i/>
          <w:sz w:val="24"/>
          <w:szCs w:val="24"/>
        </w:rPr>
        <w:t>Analyse de la</w:t>
      </w:r>
      <w:r w:rsidR="002C442E" w:rsidRPr="00480B06">
        <w:rPr>
          <w:rFonts w:ascii="Times New Roman" w:hAnsi="Times New Roman" w:cs="Times New Roman"/>
          <w:i/>
          <w:sz w:val="24"/>
          <w:szCs w:val="24"/>
        </w:rPr>
        <w:t xml:space="preserve"> situation et fixation des priorités</w:t>
      </w:r>
      <w:r w:rsidR="002C442E" w:rsidRPr="00480B06">
        <w:rPr>
          <w:rFonts w:ascii="Times New Roman" w:hAnsi="Times New Roman" w:cs="Times New Roman"/>
          <w:b/>
          <w:sz w:val="24"/>
          <w:szCs w:val="24"/>
        </w:rPr>
        <w:t xml:space="preserve"> :</w:t>
      </w:r>
      <w:r w:rsidR="00E97D0B" w:rsidRPr="00480B06">
        <w:rPr>
          <w:rFonts w:ascii="Times New Roman" w:hAnsi="Times New Roman" w:cs="Times New Roman"/>
          <w:b/>
          <w:sz w:val="24"/>
          <w:szCs w:val="24"/>
        </w:rPr>
        <w:t xml:space="preserve"> </w:t>
      </w:r>
      <w:r w:rsidR="00E97D0B" w:rsidRPr="00480B06">
        <w:rPr>
          <w:rFonts w:ascii="Times New Roman" w:hAnsi="Times New Roman" w:cs="Times New Roman"/>
          <w:sz w:val="24"/>
          <w:szCs w:val="24"/>
        </w:rPr>
        <w:t>u</w:t>
      </w:r>
      <w:r w:rsidR="002C442E" w:rsidRPr="00480B06">
        <w:rPr>
          <w:rFonts w:ascii="Times New Roman" w:hAnsi="Times New Roman" w:cs="Times New Roman"/>
          <w:sz w:val="24"/>
          <w:szCs w:val="24"/>
        </w:rPr>
        <w:t>ne analyse de la situation est une évaluation de l</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 xml:space="preserve">état de santé actuel et est importante pour  la  </w:t>
      </w:r>
      <w:r w:rsidR="00684C41" w:rsidRPr="00480B06">
        <w:rPr>
          <w:rFonts w:ascii="Times New Roman" w:hAnsi="Times New Roman" w:cs="Times New Roman"/>
          <w:sz w:val="24"/>
          <w:szCs w:val="24"/>
        </w:rPr>
        <w:t xml:space="preserve">création  et la mise à jour des politiques, stratégies et plans  nationaux. </w:t>
      </w:r>
      <w:r w:rsidR="002C442E" w:rsidRPr="00480B06">
        <w:rPr>
          <w:rFonts w:ascii="Times New Roman" w:hAnsi="Times New Roman" w:cs="Times New Roman"/>
          <w:sz w:val="24"/>
          <w:szCs w:val="24"/>
        </w:rPr>
        <w:t>Une analy</w:t>
      </w:r>
      <w:r w:rsidR="00617CFB" w:rsidRPr="00480B06">
        <w:rPr>
          <w:rFonts w:ascii="Times New Roman" w:hAnsi="Times New Roman" w:cs="Times New Roman"/>
          <w:sz w:val="24"/>
          <w:szCs w:val="24"/>
        </w:rPr>
        <w:t xml:space="preserve">se  claire  de  la  situation </w:t>
      </w:r>
      <w:r w:rsidR="002C442E" w:rsidRPr="00480B06">
        <w:rPr>
          <w:rFonts w:ascii="Times New Roman" w:hAnsi="Times New Roman" w:cs="Times New Roman"/>
          <w:sz w:val="24"/>
          <w:szCs w:val="24"/>
        </w:rPr>
        <w:t>n</w:t>
      </w:r>
      <w:r w:rsidR="002F420A" w:rsidRPr="00480B06">
        <w:rPr>
          <w:rFonts w:ascii="Times New Roman" w:hAnsi="Times New Roman" w:cs="Times New Roman"/>
          <w:sz w:val="24"/>
          <w:szCs w:val="24"/>
        </w:rPr>
        <w:t>’</w:t>
      </w:r>
      <w:r w:rsidR="00617CFB" w:rsidRPr="00480B06">
        <w:rPr>
          <w:rFonts w:ascii="Times New Roman" w:hAnsi="Times New Roman" w:cs="Times New Roman"/>
          <w:sz w:val="24"/>
          <w:szCs w:val="24"/>
        </w:rPr>
        <w:t xml:space="preserve">est pas seulement un ensemble  </w:t>
      </w:r>
      <w:r w:rsidR="002C442E" w:rsidRPr="00480B06">
        <w:rPr>
          <w:rFonts w:ascii="Times New Roman" w:hAnsi="Times New Roman" w:cs="Times New Roman"/>
          <w:sz w:val="24"/>
          <w:szCs w:val="24"/>
        </w:rPr>
        <w:t>de  faits  expliquant l</w:t>
      </w:r>
      <w:r w:rsidR="002F420A" w:rsidRPr="00480B06">
        <w:rPr>
          <w:rFonts w:ascii="Times New Roman" w:hAnsi="Times New Roman" w:cs="Times New Roman"/>
          <w:sz w:val="24"/>
          <w:szCs w:val="24"/>
        </w:rPr>
        <w:t>’</w:t>
      </w:r>
      <w:r w:rsidR="00617CFB" w:rsidRPr="00480B06">
        <w:rPr>
          <w:rFonts w:ascii="Times New Roman" w:hAnsi="Times New Roman" w:cs="Times New Roman"/>
          <w:sz w:val="24"/>
          <w:szCs w:val="24"/>
        </w:rPr>
        <w:t xml:space="preserve">épidémiologie,  la démographie et </w:t>
      </w:r>
      <w:r w:rsidR="002C442E"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00617CFB" w:rsidRPr="00480B06">
        <w:rPr>
          <w:rFonts w:ascii="Times New Roman" w:hAnsi="Times New Roman" w:cs="Times New Roman"/>
          <w:sz w:val="24"/>
          <w:szCs w:val="24"/>
        </w:rPr>
        <w:t xml:space="preserve">état de santé </w:t>
      </w:r>
      <w:r w:rsidR="002C442E" w:rsidRPr="00480B06">
        <w:rPr>
          <w:rFonts w:ascii="Times New Roman" w:hAnsi="Times New Roman" w:cs="Times New Roman"/>
          <w:sz w:val="24"/>
          <w:szCs w:val="24"/>
        </w:rPr>
        <w:t>de la population.  Elle doit plutôt  êtr</w:t>
      </w:r>
      <w:r w:rsidR="00617CFB" w:rsidRPr="00480B06">
        <w:rPr>
          <w:rFonts w:ascii="Times New Roman" w:hAnsi="Times New Roman" w:cs="Times New Roman"/>
          <w:sz w:val="24"/>
          <w:szCs w:val="24"/>
        </w:rPr>
        <w:t xml:space="preserve">e exhaustive,  englobant  tout </w:t>
      </w:r>
      <w:r w:rsidR="002C442E"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00617CFB" w:rsidRPr="00480B06">
        <w:rPr>
          <w:rFonts w:ascii="Times New Roman" w:hAnsi="Times New Roman" w:cs="Times New Roman"/>
          <w:sz w:val="24"/>
          <w:szCs w:val="24"/>
        </w:rPr>
        <w:t xml:space="preserve">éventail des problèmes de santé actuels </w:t>
      </w:r>
      <w:r w:rsidR="002C442E" w:rsidRPr="00480B06">
        <w:rPr>
          <w:rFonts w:ascii="Times New Roman" w:hAnsi="Times New Roman" w:cs="Times New Roman"/>
          <w:sz w:val="24"/>
          <w:szCs w:val="24"/>
        </w:rPr>
        <w:t>et potentiel</w:t>
      </w:r>
      <w:r w:rsidR="00617CFB" w:rsidRPr="00480B06">
        <w:rPr>
          <w:rFonts w:ascii="Times New Roman" w:hAnsi="Times New Roman" w:cs="Times New Roman"/>
          <w:sz w:val="24"/>
          <w:szCs w:val="24"/>
        </w:rPr>
        <w:t xml:space="preserve">s de leurs  déterminants. </w:t>
      </w:r>
      <w:r w:rsidR="002C442E" w:rsidRPr="00480B06">
        <w:rPr>
          <w:rFonts w:ascii="Times New Roman" w:hAnsi="Times New Roman" w:cs="Times New Roman"/>
          <w:sz w:val="24"/>
          <w:szCs w:val="24"/>
        </w:rPr>
        <w:t>Elle  do</w:t>
      </w:r>
      <w:r w:rsidR="00617CFB" w:rsidRPr="00480B06">
        <w:rPr>
          <w:rFonts w:ascii="Times New Roman" w:hAnsi="Times New Roman" w:cs="Times New Roman"/>
          <w:sz w:val="24"/>
          <w:szCs w:val="24"/>
        </w:rPr>
        <w:t xml:space="preserve">it à  également évaluer </w:t>
      </w:r>
      <w:r w:rsidR="002C442E" w:rsidRPr="00480B06">
        <w:rPr>
          <w:rFonts w:ascii="Times New Roman" w:hAnsi="Times New Roman" w:cs="Times New Roman"/>
          <w:sz w:val="24"/>
          <w:szCs w:val="24"/>
        </w:rPr>
        <w:t>la</w:t>
      </w:r>
      <w:r w:rsidR="00617CFB" w:rsidRPr="00480B06">
        <w:rPr>
          <w:rFonts w:ascii="Times New Roman" w:hAnsi="Times New Roman" w:cs="Times New Roman"/>
          <w:sz w:val="24"/>
          <w:szCs w:val="24"/>
        </w:rPr>
        <w:t xml:space="preserve"> situation actuelle par </w:t>
      </w:r>
      <w:r w:rsidR="002C442E" w:rsidRPr="00480B06">
        <w:rPr>
          <w:rFonts w:ascii="Times New Roman" w:hAnsi="Times New Roman" w:cs="Times New Roman"/>
          <w:sz w:val="24"/>
          <w:szCs w:val="24"/>
        </w:rPr>
        <w:t xml:space="preserve">rapport  aux attentes et aux besoins du pays. Cette analyse de la situation  peut ensuite servir de base à la fixation  des priorités  </w:t>
      </w:r>
      <w:r w:rsidR="008D42EB" w:rsidRPr="00480B06">
        <w:rPr>
          <w:rFonts w:ascii="Times New Roman" w:hAnsi="Times New Roman" w:cs="Times New Roman"/>
          <w:sz w:val="24"/>
          <w:szCs w:val="24"/>
        </w:rPr>
        <w:t>à</w:t>
      </w:r>
      <w:r w:rsidR="00617CFB" w:rsidRPr="00480B06">
        <w:rPr>
          <w:rFonts w:ascii="Times New Roman" w:hAnsi="Times New Roman" w:cs="Times New Roman"/>
          <w:sz w:val="24"/>
          <w:szCs w:val="24"/>
        </w:rPr>
        <w:t xml:space="preserve"> traiter dans  la politique, la stratégie  ou le programme  par l</w:t>
      </w:r>
      <w:r w:rsidR="002C442E" w:rsidRPr="00480B06">
        <w:rPr>
          <w:rFonts w:ascii="Times New Roman" w:hAnsi="Times New Roman" w:cs="Times New Roman"/>
          <w:sz w:val="24"/>
          <w:szCs w:val="24"/>
        </w:rPr>
        <w:t>e biais d</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 xml:space="preserve">un dialogue politique large et inclusif. </w:t>
      </w:r>
    </w:p>
    <w:p w:rsidR="002C442E" w:rsidRPr="00480B06" w:rsidRDefault="009D1EB0" w:rsidP="003B5CC0">
      <w:pPr>
        <w:pStyle w:val="Titre2"/>
        <w:rPr>
          <w:rFonts w:ascii="Times New Roman" w:hAnsi="Times New Roman" w:cs="Times New Roman"/>
          <w:color w:val="auto"/>
          <w:sz w:val="24"/>
          <w:szCs w:val="24"/>
        </w:rPr>
      </w:pPr>
      <w:bookmarkStart w:id="228" w:name="_Toc149225837"/>
      <w:r w:rsidRPr="00480B06">
        <w:rPr>
          <w:rFonts w:ascii="Times New Roman" w:hAnsi="Times New Roman" w:cs="Times New Roman"/>
          <w:color w:val="auto"/>
          <w:sz w:val="24"/>
          <w:szCs w:val="24"/>
        </w:rPr>
        <w:t>9.6.</w:t>
      </w:r>
      <w:r w:rsidR="00241A18" w:rsidRPr="00480B06">
        <w:rPr>
          <w:rFonts w:ascii="Times New Roman" w:hAnsi="Times New Roman" w:cs="Times New Roman"/>
          <w:color w:val="auto"/>
          <w:sz w:val="24"/>
          <w:szCs w:val="24"/>
        </w:rPr>
        <w:t xml:space="preserve"> </w:t>
      </w:r>
      <w:r w:rsidR="00E97D0B" w:rsidRPr="00480B06">
        <w:rPr>
          <w:rFonts w:ascii="Times New Roman" w:hAnsi="Times New Roman" w:cs="Times New Roman"/>
          <w:color w:val="auto"/>
          <w:sz w:val="24"/>
          <w:szCs w:val="24"/>
        </w:rPr>
        <w:t>Analyse solide de la situation</w:t>
      </w:r>
      <w:bookmarkEnd w:id="228"/>
    </w:p>
    <w:p w:rsidR="008D42EB" w:rsidRPr="00480B06" w:rsidRDefault="00617CFB" w:rsidP="00744F9D">
      <w:pPr>
        <w:pStyle w:val="Paragraphedeliste"/>
        <w:numPr>
          <w:ilvl w:val="0"/>
          <w:numId w:val="12"/>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Les  déterminants sociaux de la </w:t>
      </w:r>
      <w:r w:rsidR="00684C41" w:rsidRPr="00480B06">
        <w:rPr>
          <w:rFonts w:ascii="Times New Roman" w:hAnsi="Times New Roman" w:cs="Times New Roman"/>
          <w:sz w:val="24"/>
          <w:szCs w:val="24"/>
        </w:rPr>
        <w:t xml:space="preserve">santé  et les besoins </w:t>
      </w:r>
      <w:r w:rsidR="002C442E" w:rsidRPr="00480B06">
        <w:rPr>
          <w:rFonts w:ascii="Times New Roman" w:hAnsi="Times New Roman" w:cs="Times New Roman"/>
          <w:sz w:val="24"/>
          <w:szCs w:val="24"/>
        </w:rPr>
        <w:t>en  matière  de  santé,  y compris  la ch</w:t>
      </w:r>
      <w:r w:rsidR="00684C41" w:rsidRPr="00480B06">
        <w:rPr>
          <w:rFonts w:ascii="Times New Roman" w:hAnsi="Times New Roman" w:cs="Times New Roman"/>
          <w:sz w:val="24"/>
          <w:szCs w:val="24"/>
        </w:rPr>
        <w:t>arge  de morbidité  actuelle,</w:t>
      </w:r>
      <w:r w:rsidR="002C442E" w:rsidRPr="00480B06">
        <w:rPr>
          <w:rFonts w:ascii="Times New Roman" w:hAnsi="Times New Roman" w:cs="Times New Roman"/>
          <w:sz w:val="24"/>
          <w:szCs w:val="24"/>
        </w:rPr>
        <w:t xml:space="preserve"> future  et les  attentes  en  matière  de défis sanitaires.</w:t>
      </w:r>
    </w:p>
    <w:p w:rsidR="00684C41" w:rsidRPr="00480B06" w:rsidRDefault="00684C41" w:rsidP="00744F9D">
      <w:pPr>
        <w:pStyle w:val="Paragraphedeliste"/>
        <w:numPr>
          <w:ilvl w:val="0"/>
          <w:numId w:val="12"/>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Attentes, y compris la demande de services actuelle et </w:t>
      </w:r>
      <w:r w:rsidR="002C442E" w:rsidRPr="00480B06">
        <w:rPr>
          <w:rFonts w:ascii="Times New Roman" w:hAnsi="Times New Roman" w:cs="Times New Roman"/>
          <w:sz w:val="24"/>
          <w:szCs w:val="24"/>
        </w:rPr>
        <w:t>prévue</w:t>
      </w:r>
      <w:r w:rsidR="002A0DD7" w:rsidRPr="00480B06">
        <w:rPr>
          <w:rFonts w:ascii="Times New Roman" w:hAnsi="Times New Roman" w:cs="Times New Roman"/>
          <w:sz w:val="24"/>
          <w:szCs w:val="24"/>
        </w:rPr>
        <w:t>.</w:t>
      </w:r>
    </w:p>
    <w:p w:rsidR="008D42EB" w:rsidRPr="00480B06" w:rsidRDefault="00684C41" w:rsidP="00744F9D">
      <w:pPr>
        <w:pStyle w:val="Paragraphedeliste"/>
        <w:numPr>
          <w:ilvl w:val="0"/>
          <w:numId w:val="12"/>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 A</w:t>
      </w:r>
      <w:r w:rsidR="002A0DD7" w:rsidRPr="00480B06">
        <w:rPr>
          <w:rFonts w:ascii="Times New Roman" w:hAnsi="Times New Roman" w:cs="Times New Roman"/>
          <w:sz w:val="24"/>
          <w:szCs w:val="24"/>
        </w:rPr>
        <w:t xml:space="preserve">insi, </w:t>
      </w:r>
      <w:r w:rsidR="002C442E" w:rsidRPr="00480B06">
        <w:rPr>
          <w:rFonts w:ascii="Times New Roman" w:hAnsi="Times New Roman" w:cs="Times New Roman"/>
          <w:sz w:val="24"/>
          <w:szCs w:val="24"/>
        </w:rPr>
        <w:t>que  les attentes sociales et les performances  du système de santé.</w:t>
      </w:r>
    </w:p>
    <w:p w:rsidR="008D42EB" w:rsidRPr="00480B06" w:rsidRDefault="008D42EB" w:rsidP="00744F9D">
      <w:pPr>
        <w:pStyle w:val="Paragraphedeliste"/>
        <w:numPr>
          <w:ilvl w:val="0"/>
          <w:numId w:val="12"/>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É</w:t>
      </w:r>
      <w:r w:rsidR="002C442E" w:rsidRPr="00480B06">
        <w:rPr>
          <w:rFonts w:ascii="Times New Roman" w:hAnsi="Times New Roman" w:cs="Times New Roman"/>
          <w:sz w:val="24"/>
          <w:szCs w:val="24"/>
        </w:rPr>
        <w:t>carts de perfo</w:t>
      </w:r>
      <w:r w:rsidR="002A0DD7" w:rsidRPr="00480B06">
        <w:rPr>
          <w:rFonts w:ascii="Times New Roman" w:hAnsi="Times New Roman" w:cs="Times New Roman"/>
          <w:sz w:val="24"/>
          <w:szCs w:val="24"/>
        </w:rPr>
        <w:t xml:space="preserve">rmance </w:t>
      </w:r>
      <w:r w:rsidR="00617CFB" w:rsidRPr="00480B06">
        <w:rPr>
          <w:rFonts w:ascii="Times New Roman" w:hAnsi="Times New Roman" w:cs="Times New Roman"/>
          <w:sz w:val="24"/>
          <w:szCs w:val="24"/>
        </w:rPr>
        <w:t xml:space="preserve">en réponse aux besoins et aux attentes </w:t>
      </w:r>
      <w:r w:rsidR="002C442E" w:rsidRPr="00480B06">
        <w:rPr>
          <w:rFonts w:ascii="Times New Roman" w:hAnsi="Times New Roman" w:cs="Times New Roman"/>
          <w:sz w:val="24"/>
          <w:szCs w:val="24"/>
        </w:rPr>
        <w:t>d</w:t>
      </w:r>
      <w:r w:rsidR="00617CFB" w:rsidRPr="00480B06">
        <w:rPr>
          <w:rFonts w:ascii="Times New Roman" w:hAnsi="Times New Roman" w:cs="Times New Roman"/>
          <w:sz w:val="24"/>
          <w:szCs w:val="24"/>
        </w:rPr>
        <w:t xml:space="preserve">u secteur de la santé capacité </w:t>
      </w:r>
      <w:r w:rsidR="002C442E" w:rsidRPr="00480B06">
        <w:rPr>
          <w:rFonts w:ascii="Times New Roman" w:hAnsi="Times New Roman" w:cs="Times New Roman"/>
          <w:sz w:val="24"/>
          <w:szCs w:val="24"/>
        </w:rPr>
        <w:t>à relever les</w:t>
      </w:r>
      <w:r w:rsidR="00617CFB" w:rsidRPr="00480B06">
        <w:rPr>
          <w:rFonts w:ascii="Times New Roman" w:hAnsi="Times New Roman" w:cs="Times New Roman"/>
          <w:sz w:val="24"/>
          <w:szCs w:val="24"/>
        </w:rPr>
        <w:t xml:space="preserve"> défis actuels et à anticiper</w:t>
      </w:r>
      <w:r w:rsidR="002C442E" w:rsidRPr="00480B06">
        <w:rPr>
          <w:rFonts w:ascii="Times New Roman" w:hAnsi="Times New Roman" w:cs="Times New Roman"/>
          <w:sz w:val="24"/>
          <w:szCs w:val="24"/>
        </w:rPr>
        <w:t xml:space="preserve"> les ressources  futures du système de santé (humaines, physiques, financières,  informationnelles).</w:t>
      </w:r>
    </w:p>
    <w:p w:rsidR="002C442E" w:rsidRPr="00480B06" w:rsidRDefault="002A0DD7" w:rsidP="00744F9D">
      <w:pPr>
        <w:pStyle w:val="Paragraphedeliste"/>
        <w:numPr>
          <w:ilvl w:val="0"/>
          <w:numId w:val="12"/>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Manque </w:t>
      </w:r>
      <w:r w:rsidR="002C442E" w:rsidRPr="00480B06">
        <w:rPr>
          <w:rFonts w:ascii="Times New Roman" w:hAnsi="Times New Roman" w:cs="Times New Roman"/>
          <w:sz w:val="24"/>
          <w:szCs w:val="24"/>
        </w:rPr>
        <w:t>de ressources</w:t>
      </w:r>
      <w:r w:rsidRPr="00480B06">
        <w:rPr>
          <w:rFonts w:ascii="Times New Roman" w:hAnsi="Times New Roman" w:cs="Times New Roman"/>
          <w:sz w:val="24"/>
          <w:szCs w:val="24"/>
        </w:rPr>
        <w:t xml:space="preserve"> </w:t>
      </w:r>
      <w:r w:rsidR="002C442E" w:rsidRPr="00480B06">
        <w:rPr>
          <w:rFonts w:ascii="Times New Roman" w:hAnsi="Times New Roman" w:cs="Times New Roman"/>
          <w:sz w:val="24"/>
          <w:szCs w:val="24"/>
        </w:rPr>
        <w:t xml:space="preserve">pour répondre </w:t>
      </w:r>
      <w:r w:rsidRPr="00480B06">
        <w:rPr>
          <w:rFonts w:ascii="Times New Roman" w:hAnsi="Times New Roman" w:cs="Times New Roman"/>
          <w:sz w:val="24"/>
          <w:szCs w:val="24"/>
        </w:rPr>
        <w:t xml:space="preserve">aux besoins et aux attentes </w:t>
      </w:r>
      <w:r w:rsidR="002C442E" w:rsidRPr="00480B06">
        <w:rPr>
          <w:rFonts w:ascii="Times New Roman" w:hAnsi="Times New Roman" w:cs="Times New Roman"/>
          <w:sz w:val="24"/>
          <w:szCs w:val="24"/>
        </w:rPr>
        <w:t>des</w:t>
      </w:r>
      <w:r w:rsidR="00617CFB" w:rsidRPr="00480B06">
        <w:rPr>
          <w:rFonts w:ascii="Times New Roman" w:hAnsi="Times New Roman" w:cs="Times New Roman"/>
          <w:sz w:val="24"/>
          <w:szCs w:val="24"/>
        </w:rPr>
        <w:t xml:space="preserve"> parties prenantes (y compris, l</w:t>
      </w:r>
      <w:r w:rsidR="002C442E" w:rsidRPr="00480B06">
        <w:rPr>
          <w:rFonts w:ascii="Times New Roman" w:hAnsi="Times New Roman" w:cs="Times New Roman"/>
          <w:sz w:val="24"/>
          <w:szCs w:val="24"/>
        </w:rPr>
        <w:t>e cas échéant, des partenaires  extérieurs).</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OMS aide les États membres à réaliser des analyses de situation solides et à r</w:t>
      </w:r>
      <w:r w:rsidR="002A0DD7" w:rsidRPr="00480B06">
        <w:rPr>
          <w:rFonts w:ascii="Times New Roman" w:hAnsi="Times New Roman" w:cs="Times New Roman"/>
          <w:sz w:val="24"/>
          <w:szCs w:val="24"/>
        </w:rPr>
        <w:t xml:space="preserve">emettre en place </w:t>
      </w:r>
      <w:r w:rsidR="00617CFB" w:rsidRPr="00480B06">
        <w:rPr>
          <w:rFonts w:ascii="Times New Roman" w:hAnsi="Times New Roman" w:cs="Times New Roman"/>
          <w:sz w:val="24"/>
          <w:szCs w:val="24"/>
        </w:rPr>
        <w:t xml:space="preserve">des processus inclusifs de fixation </w:t>
      </w:r>
      <w:r w:rsidRPr="00480B06">
        <w:rPr>
          <w:rFonts w:ascii="Times New Roman" w:hAnsi="Times New Roman" w:cs="Times New Roman"/>
          <w:sz w:val="24"/>
          <w:szCs w:val="24"/>
        </w:rPr>
        <w:t xml:space="preserve">des priorités </w:t>
      </w:r>
      <w:r w:rsidR="00617CFB" w:rsidRPr="00480B06">
        <w:rPr>
          <w:rFonts w:ascii="Times New Roman" w:hAnsi="Times New Roman" w:cs="Times New Roman"/>
          <w:sz w:val="24"/>
          <w:szCs w:val="24"/>
        </w:rPr>
        <w:t xml:space="preserve">en encourageant, </w:t>
      </w:r>
      <w:r w:rsidR="008D42EB" w:rsidRPr="00480B06">
        <w:rPr>
          <w:rFonts w:ascii="Times New Roman" w:hAnsi="Times New Roman" w:cs="Times New Roman"/>
          <w:sz w:val="24"/>
          <w:szCs w:val="24"/>
        </w:rPr>
        <w:t>par exemple, l</w:t>
      </w:r>
      <w:r w:rsidR="00617CFB" w:rsidRPr="00480B06">
        <w:rPr>
          <w:rFonts w:ascii="Times New Roman" w:hAnsi="Times New Roman" w:cs="Times New Roman"/>
          <w:sz w:val="24"/>
          <w:szCs w:val="24"/>
        </w:rPr>
        <w:t xml:space="preserve">e rassemblement des parties </w:t>
      </w:r>
      <w:r w:rsidRPr="00480B06">
        <w:rPr>
          <w:rFonts w:ascii="Times New Roman" w:hAnsi="Times New Roman" w:cs="Times New Roman"/>
          <w:sz w:val="24"/>
          <w:szCs w:val="24"/>
        </w:rPr>
        <w:t xml:space="preserve">concernées </w:t>
      </w:r>
      <w:r w:rsidR="00617CFB" w:rsidRPr="00480B06">
        <w:rPr>
          <w:rFonts w:ascii="Times New Roman" w:hAnsi="Times New Roman" w:cs="Times New Roman"/>
          <w:sz w:val="24"/>
          <w:szCs w:val="24"/>
        </w:rPr>
        <w:t xml:space="preserve">et de </w:t>
      </w: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00617CFB" w:rsidRPr="00480B06">
        <w:rPr>
          <w:rFonts w:ascii="Times New Roman" w:hAnsi="Times New Roman" w:cs="Times New Roman"/>
          <w:sz w:val="24"/>
          <w:szCs w:val="24"/>
        </w:rPr>
        <w:t xml:space="preserve">expertise nationale afin de dégager un consensus  sur les faits. </w:t>
      </w:r>
      <w:r w:rsidR="002A0DD7" w:rsidRPr="00480B06">
        <w:rPr>
          <w:rFonts w:ascii="Times New Roman" w:hAnsi="Times New Roman" w:cs="Times New Roman"/>
          <w:sz w:val="24"/>
          <w:szCs w:val="24"/>
        </w:rPr>
        <w:t xml:space="preserve">La méthode approfondie et inclusive améliorerait </w:t>
      </w:r>
      <w:r w:rsidRPr="00480B06">
        <w:rPr>
          <w:rFonts w:ascii="Times New Roman" w:hAnsi="Times New Roman" w:cs="Times New Roman"/>
          <w:sz w:val="24"/>
          <w:szCs w:val="24"/>
        </w:rPr>
        <w:t>notamment l</w:t>
      </w:r>
      <w:r w:rsidR="002F420A" w:rsidRPr="00480B06">
        <w:rPr>
          <w:rFonts w:ascii="Times New Roman" w:hAnsi="Times New Roman" w:cs="Times New Roman"/>
          <w:sz w:val="24"/>
          <w:szCs w:val="24"/>
        </w:rPr>
        <w:t>’</w:t>
      </w:r>
      <w:r w:rsidR="008D42EB" w:rsidRPr="00480B06">
        <w:rPr>
          <w:rFonts w:ascii="Times New Roman" w:hAnsi="Times New Roman" w:cs="Times New Roman"/>
          <w:sz w:val="24"/>
          <w:szCs w:val="24"/>
        </w:rPr>
        <w:t>agenda, la stratégie ou l</w:t>
      </w:r>
      <w:r w:rsidRPr="00480B06">
        <w:rPr>
          <w:rFonts w:ascii="Times New Roman" w:hAnsi="Times New Roman" w:cs="Times New Roman"/>
          <w:sz w:val="24"/>
          <w:szCs w:val="24"/>
        </w:rPr>
        <w:t>e plan qui en résulterait,</w:t>
      </w:r>
    </w:p>
    <w:p w:rsidR="002C442E" w:rsidRPr="00480B06" w:rsidRDefault="003E78AC" w:rsidP="00744F9D">
      <w:pPr>
        <w:spacing w:after="0" w:line="360" w:lineRule="auto"/>
        <w:jc w:val="both"/>
        <w:rPr>
          <w:rFonts w:ascii="Times New Roman" w:hAnsi="Times New Roman" w:cs="Times New Roman"/>
          <w:b/>
          <w:sz w:val="24"/>
          <w:szCs w:val="24"/>
        </w:rPr>
      </w:pPr>
      <w:r w:rsidRPr="00480B06">
        <w:rPr>
          <w:rFonts w:ascii="Times New Roman" w:hAnsi="Times New Roman" w:cs="Times New Roman"/>
          <w:b/>
          <w:sz w:val="24"/>
          <w:szCs w:val="24"/>
        </w:rPr>
        <w:lastRenderedPageBreak/>
        <w:t xml:space="preserve">3. </w:t>
      </w:r>
      <w:r w:rsidRPr="00480B06">
        <w:rPr>
          <w:rFonts w:ascii="Times New Roman" w:hAnsi="Times New Roman" w:cs="Times New Roman"/>
          <w:i/>
          <w:sz w:val="24"/>
          <w:szCs w:val="24"/>
        </w:rPr>
        <w:t>Rassembler l</w:t>
      </w:r>
      <w:r w:rsidR="002C442E" w:rsidRPr="00480B06">
        <w:rPr>
          <w:rFonts w:ascii="Times New Roman" w:hAnsi="Times New Roman" w:cs="Times New Roman"/>
          <w:i/>
          <w:sz w:val="24"/>
          <w:szCs w:val="24"/>
        </w:rPr>
        <w:t>e tout</w:t>
      </w:r>
      <w:r w:rsidR="00E97D0B" w:rsidRPr="00480B06">
        <w:rPr>
          <w:rFonts w:ascii="Times New Roman" w:hAnsi="Times New Roman" w:cs="Times New Roman"/>
          <w:b/>
          <w:sz w:val="24"/>
          <w:szCs w:val="24"/>
        </w:rPr>
        <w:t xml:space="preserve">: </w:t>
      </w:r>
      <w:r w:rsidR="00E97D0B" w:rsidRPr="00480B06">
        <w:rPr>
          <w:rFonts w:ascii="Times New Roman" w:hAnsi="Times New Roman" w:cs="Times New Roman"/>
          <w:sz w:val="24"/>
          <w:szCs w:val="24"/>
        </w:rPr>
        <w:t>e</w:t>
      </w:r>
      <w:r w:rsidR="00617CFB" w:rsidRPr="00480B06">
        <w:rPr>
          <w:rFonts w:ascii="Times New Roman" w:hAnsi="Times New Roman" w:cs="Times New Roman"/>
          <w:sz w:val="24"/>
          <w:szCs w:val="24"/>
        </w:rPr>
        <w:t xml:space="preserve">n rassemblant </w:t>
      </w:r>
      <w:r w:rsidR="002C41D4" w:rsidRPr="00480B06">
        <w:rPr>
          <w:rFonts w:ascii="Times New Roman" w:hAnsi="Times New Roman" w:cs="Times New Roman"/>
          <w:sz w:val="24"/>
          <w:szCs w:val="24"/>
        </w:rPr>
        <w:t xml:space="preserve">tout </w:t>
      </w:r>
      <w:r w:rsidR="00617CFB" w:rsidRPr="00480B06">
        <w:rPr>
          <w:rFonts w:ascii="Times New Roman" w:hAnsi="Times New Roman" w:cs="Times New Roman"/>
          <w:sz w:val="24"/>
          <w:szCs w:val="24"/>
        </w:rPr>
        <w:t xml:space="preserve">cela </w:t>
      </w:r>
      <w:r w:rsidR="002C442E" w:rsidRPr="00480B06">
        <w:rPr>
          <w:rFonts w:ascii="Times New Roman" w:hAnsi="Times New Roman" w:cs="Times New Roman"/>
          <w:sz w:val="24"/>
          <w:szCs w:val="24"/>
        </w:rPr>
        <w:t xml:space="preserve">dans </w:t>
      </w:r>
      <w:r w:rsidR="002C41D4" w:rsidRPr="00480B06">
        <w:rPr>
          <w:rFonts w:ascii="Times New Roman" w:hAnsi="Times New Roman" w:cs="Times New Roman"/>
          <w:sz w:val="24"/>
          <w:szCs w:val="24"/>
        </w:rPr>
        <w:t xml:space="preserve">de nombreux pays, on pourrait faire plus pour que </w:t>
      </w:r>
      <w:r w:rsidR="002C442E" w:rsidRPr="00480B06">
        <w:rPr>
          <w:rFonts w:ascii="Times New Roman" w:hAnsi="Times New Roman" w:cs="Times New Roman"/>
          <w:sz w:val="24"/>
          <w:szCs w:val="24"/>
        </w:rPr>
        <w:t xml:space="preserve">les politiques, initiatives et programmes  nationaux de santé soient systématiques,  cohérentes </w:t>
      </w:r>
      <w:r w:rsidR="002C41D4" w:rsidRPr="00480B06">
        <w:rPr>
          <w:rFonts w:ascii="Times New Roman" w:hAnsi="Times New Roman" w:cs="Times New Roman"/>
          <w:sz w:val="24"/>
          <w:szCs w:val="24"/>
        </w:rPr>
        <w:t xml:space="preserve">et durables. Une préoccupation </w:t>
      </w:r>
      <w:r w:rsidR="002C442E" w:rsidRPr="00480B06">
        <w:rPr>
          <w:rFonts w:ascii="Times New Roman" w:hAnsi="Times New Roman" w:cs="Times New Roman"/>
          <w:sz w:val="24"/>
          <w:szCs w:val="24"/>
        </w:rPr>
        <w:t>essentielle est d</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assurer des privilèges adéquats avec les plans spécif</w:t>
      </w:r>
      <w:r w:rsidR="002A0DD7" w:rsidRPr="00480B06">
        <w:rPr>
          <w:rFonts w:ascii="Times New Roman" w:hAnsi="Times New Roman" w:cs="Times New Roman"/>
          <w:sz w:val="24"/>
          <w:szCs w:val="24"/>
        </w:rPr>
        <w:t xml:space="preserve">iques aux maladies ou aux programmes. La </w:t>
      </w:r>
      <w:r w:rsidR="002C41D4" w:rsidRPr="00480B06">
        <w:rPr>
          <w:rFonts w:ascii="Times New Roman" w:hAnsi="Times New Roman" w:cs="Times New Roman"/>
          <w:sz w:val="24"/>
          <w:szCs w:val="24"/>
        </w:rPr>
        <w:t xml:space="preserve">déconnexion entre les efforts de planification </w:t>
      </w:r>
      <w:r w:rsidR="002C442E" w:rsidRPr="00480B06">
        <w:rPr>
          <w:rFonts w:ascii="Times New Roman" w:hAnsi="Times New Roman" w:cs="Times New Roman"/>
          <w:sz w:val="24"/>
          <w:szCs w:val="24"/>
        </w:rPr>
        <w:t xml:space="preserve">des </w:t>
      </w:r>
      <w:r w:rsidR="002C41D4" w:rsidRPr="00480B06">
        <w:rPr>
          <w:rFonts w:ascii="Times New Roman" w:hAnsi="Times New Roman" w:cs="Times New Roman"/>
          <w:sz w:val="24"/>
          <w:szCs w:val="24"/>
        </w:rPr>
        <w:t xml:space="preserve">programmes et les processus de </w:t>
      </w:r>
      <w:r w:rsidR="002A0DD7" w:rsidRPr="00480B06">
        <w:rPr>
          <w:rFonts w:ascii="Times New Roman" w:hAnsi="Times New Roman" w:cs="Times New Roman"/>
          <w:sz w:val="24"/>
          <w:szCs w:val="24"/>
        </w:rPr>
        <w:t xml:space="preserve">planification </w:t>
      </w:r>
      <w:r w:rsidR="002C442E" w:rsidRPr="00480B06">
        <w:rPr>
          <w:rFonts w:ascii="Times New Roman" w:hAnsi="Times New Roman" w:cs="Times New Roman"/>
          <w:sz w:val="24"/>
          <w:szCs w:val="24"/>
        </w:rPr>
        <w:t>nationau</w:t>
      </w:r>
      <w:r w:rsidR="002C41D4" w:rsidRPr="00480B06">
        <w:rPr>
          <w:rFonts w:ascii="Times New Roman" w:hAnsi="Times New Roman" w:cs="Times New Roman"/>
          <w:sz w:val="24"/>
          <w:szCs w:val="24"/>
        </w:rPr>
        <w:t xml:space="preserve">x entraine  un déséquilibre, un   manque  de  cohérence  et  des  </w:t>
      </w:r>
      <w:r w:rsidR="002C442E" w:rsidRPr="00480B06">
        <w:rPr>
          <w:rFonts w:ascii="Times New Roman" w:hAnsi="Times New Roman" w:cs="Times New Roman"/>
          <w:sz w:val="24"/>
          <w:szCs w:val="24"/>
        </w:rPr>
        <w:t>problèmes de mise en œuvre subséquents.</w:t>
      </w:r>
    </w:p>
    <w:p w:rsidR="002C442E" w:rsidRPr="00480B06" w:rsidRDefault="008D42EB"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Les causes sont complexes :</w:t>
      </w:r>
    </w:p>
    <w:p w:rsidR="002C442E" w:rsidRPr="00480B06" w:rsidRDefault="002C41D4" w:rsidP="00744F9D">
      <w:pPr>
        <w:pStyle w:val="Paragraphedeliste"/>
        <w:numPr>
          <w:ilvl w:val="0"/>
          <w:numId w:val="10"/>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Planification des programmes par différents acteurs avec de</w:t>
      </w:r>
      <w:r w:rsidR="002C442E" w:rsidRPr="00480B06">
        <w:rPr>
          <w:rFonts w:ascii="Times New Roman" w:hAnsi="Times New Roman" w:cs="Times New Roman"/>
          <w:sz w:val="24"/>
          <w:szCs w:val="24"/>
        </w:rPr>
        <w:t xml:space="preserve"> </w:t>
      </w:r>
      <w:r w:rsidRPr="00480B06">
        <w:rPr>
          <w:rFonts w:ascii="Times New Roman" w:hAnsi="Times New Roman" w:cs="Times New Roman"/>
          <w:sz w:val="24"/>
          <w:szCs w:val="24"/>
        </w:rPr>
        <w:t>cycle de planification   national</w:t>
      </w:r>
      <w:r w:rsidR="002A0DD7" w:rsidRPr="00480B06">
        <w:rPr>
          <w:rFonts w:ascii="Times New Roman" w:hAnsi="Times New Roman" w:cs="Times New Roman"/>
          <w:sz w:val="24"/>
          <w:szCs w:val="24"/>
        </w:rPr>
        <w:t>e</w:t>
      </w:r>
      <w:r w:rsidRPr="00480B06">
        <w:rPr>
          <w:rFonts w:ascii="Times New Roman" w:hAnsi="Times New Roman" w:cs="Times New Roman"/>
          <w:sz w:val="24"/>
          <w:szCs w:val="24"/>
        </w:rPr>
        <w:t xml:space="preserve"> ; a</w:t>
      </w:r>
      <w:r w:rsidR="002C442E" w:rsidRPr="00480B06">
        <w:rPr>
          <w:rFonts w:ascii="Times New Roman" w:hAnsi="Times New Roman" w:cs="Times New Roman"/>
          <w:sz w:val="24"/>
          <w:szCs w:val="24"/>
        </w:rPr>
        <w:t>bsence  d</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analyse  participative  appropriée  et complète  de  la situation  et de  la hiérarchisation  des priorités.</w:t>
      </w:r>
    </w:p>
    <w:p w:rsidR="002C442E" w:rsidRPr="00480B06" w:rsidRDefault="002C442E" w:rsidP="00744F9D">
      <w:pPr>
        <w:pStyle w:val="Paragraphedeliste"/>
        <w:numPr>
          <w:ilvl w:val="0"/>
          <w:numId w:val="10"/>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Les pratiques des donateurs en matière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allocation  des fonds, qui e</w:t>
      </w:r>
      <w:r w:rsidR="002A0DD7" w:rsidRPr="00480B06">
        <w:rPr>
          <w:rFonts w:ascii="Times New Roman" w:hAnsi="Times New Roman" w:cs="Times New Roman"/>
          <w:sz w:val="24"/>
          <w:szCs w:val="24"/>
        </w:rPr>
        <w:t xml:space="preserve">ntrainent </w:t>
      </w:r>
      <w:r w:rsidR="002C41D4" w:rsidRPr="00480B06">
        <w:rPr>
          <w:rFonts w:ascii="Times New Roman" w:hAnsi="Times New Roman" w:cs="Times New Roman"/>
          <w:sz w:val="24"/>
          <w:szCs w:val="24"/>
        </w:rPr>
        <w:t>une fragmentation, une concurrence pour les rares ressources</w:t>
      </w:r>
      <w:r w:rsidRPr="00480B06">
        <w:rPr>
          <w:rFonts w:ascii="Times New Roman" w:hAnsi="Times New Roman" w:cs="Times New Roman"/>
          <w:sz w:val="24"/>
          <w:szCs w:val="24"/>
        </w:rPr>
        <w:t xml:space="preserve"> et  des déséquilibres  dans la </w:t>
      </w:r>
      <w:r w:rsidR="002C41D4" w:rsidRPr="00480B06">
        <w:rPr>
          <w:rFonts w:ascii="Times New Roman" w:hAnsi="Times New Roman" w:cs="Times New Roman"/>
          <w:sz w:val="24"/>
          <w:szCs w:val="24"/>
        </w:rPr>
        <w:t>définition des priorités nation</w:t>
      </w:r>
      <w:r w:rsidRPr="00480B06">
        <w:rPr>
          <w:rFonts w:ascii="Times New Roman" w:hAnsi="Times New Roman" w:cs="Times New Roman"/>
          <w:sz w:val="24"/>
          <w:szCs w:val="24"/>
        </w:rPr>
        <w:t>ales.</w:t>
      </w:r>
    </w:p>
    <w:p w:rsidR="002C442E" w:rsidRPr="00480B06" w:rsidRDefault="009D1EB0" w:rsidP="003C4DC9">
      <w:pPr>
        <w:pStyle w:val="Titre2"/>
        <w:rPr>
          <w:rFonts w:ascii="Times New Roman" w:hAnsi="Times New Roman" w:cs="Times New Roman"/>
          <w:color w:val="auto"/>
          <w:sz w:val="24"/>
          <w:szCs w:val="24"/>
        </w:rPr>
      </w:pPr>
      <w:bookmarkStart w:id="229" w:name="_Toc149225838"/>
      <w:r w:rsidRPr="00480B06">
        <w:rPr>
          <w:rFonts w:ascii="Times New Roman" w:hAnsi="Times New Roman" w:cs="Times New Roman"/>
          <w:color w:val="auto"/>
          <w:sz w:val="24"/>
          <w:szCs w:val="24"/>
        </w:rPr>
        <w:t>9.7.</w:t>
      </w:r>
      <w:r w:rsidR="003229DF" w:rsidRPr="00480B06">
        <w:rPr>
          <w:rFonts w:ascii="Times New Roman" w:hAnsi="Times New Roman" w:cs="Times New Roman"/>
          <w:color w:val="auto"/>
          <w:sz w:val="24"/>
          <w:szCs w:val="24"/>
        </w:rPr>
        <w:t xml:space="preserve"> </w:t>
      </w:r>
      <w:r w:rsidR="002C442E" w:rsidRPr="00480B06">
        <w:rPr>
          <w:rFonts w:ascii="Times New Roman" w:hAnsi="Times New Roman" w:cs="Times New Roman"/>
          <w:color w:val="auto"/>
          <w:sz w:val="24"/>
          <w:szCs w:val="24"/>
        </w:rPr>
        <w:t>D</w:t>
      </w:r>
      <w:r w:rsidR="002F420A" w:rsidRPr="00480B06">
        <w:rPr>
          <w:rFonts w:ascii="Times New Roman" w:hAnsi="Times New Roman" w:cs="Times New Roman"/>
          <w:color w:val="auto"/>
          <w:sz w:val="24"/>
          <w:szCs w:val="24"/>
        </w:rPr>
        <w:t>’</w:t>
      </w:r>
      <w:r w:rsidR="004816F0">
        <w:rPr>
          <w:rFonts w:ascii="Times New Roman" w:hAnsi="Times New Roman" w:cs="Times New Roman"/>
          <w:color w:val="auto"/>
          <w:sz w:val="24"/>
          <w:szCs w:val="24"/>
        </w:rPr>
        <w:t>une vision à</w:t>
      </w:r>
      <w:r w:rsidR="002C442E" w:rsidRPr="00480B06">
        <w:rPr>
          <w:rFonts w:ascii="Times New Roman" w:hAnsi="Times New Roman" w:cs="Times New Roman"/>
          <w:color w:val="auto"/>
          <w:sz w:val="24"/>
          <w:szCs w:val="24"/>
        </w:rPr>
        <w:t xml:space="preserve"> l</w:t>
      </w:r>
      <w:r w:rsidR="002F420A" w:rsidRPr="00480B06">
        <w:rPr>
          <w:rFonts w:ascii="Times New Roman" w:hAnsi="Times New Roman" w:cs="Times New Roman"/>
          <w:color w:val="auto"/>
          <w:sz w:val="24"/>
          <w:szCs w:val="24"/>
        </w:rPr>
        <w:t>’</w:t>
      </w:r>
      <w:r w:rsidR="001B1ACC" w:rsidRPr="00480B06">
        <w:rPr>
          <w:rFonts w:ascii="Times New Roman" w:hAnsi="Times New Roman" w:cs="Times New Roman"/>
          <w:color w:val="auto"/>
          <w:sz w:val="24"/>
          <w:szCs w:val="24"/>
        </w:rPr>
        <w:t>opérationnel</w:t>
      </w:r>
      <w:bookmarkEnd w:id="229"/>
      <w:r w:rsidR="001B1ACC" w:rsidRPr="00480B06">
        <w:rPr>
          <w:rFonts w:ascii="Times New Roman" w:hAnsi="Times New Roman" w:cs="Times New Roman"/>
          <w:color w:val="auto"/>
          <w:sz w:val="24"/>
          <w:szCs w:val="24"/>
        </w:rPr>
        <w:t xml:space="preserve"> </w:t>
      </w:r>
    </w:p>
    <w:p w:rsidR="002C442E" w:rsidRPr="00480B06" w:rsidRDefault="002C41D4"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Pour assurer la cohérence entre </w:t>
      </w:r>
      <w:r w:rsidR="002C442E" w:rsidRPr="00480B06">
        <w:rPr>
          <w:rFonts w:ascii="Times New Roman" w:hAnsi="Times New Roman" w:cs="Times New Roman"/>
          <w:sz w:val="24"/>
          <w:szCs w:val="24"/>
        </w:rPr>
        <w:t xml:space="preserve">les  besoins  et  les  </w:t>
      </w:r>
      <w:r w:rsidRPr="00480B06">
        <w:rPr>
          <w:rFonts w:ascii="Times New Roman" w:hAnsi="Times New Roman" w:cs="Times New Roman"/>
          <w:sz w:val="24"/>
          <w:szCs w:val="24"/>
        </w:rPr>
        <w:t>attentes  de  la  population,</w:t>
      </w:r>
      <w:r w:rsidR="002C442E" w:rsidRPr="00480B06">
        <w:rPr>
          <w:rFonts w:ascii="Times New Roman" w:hAnsi="Times New Roman" w:cs="Times New Roman"/>
          <w:sz w:val="24"/>
          <w:szCs w:val="24"/>
        </w:rPr>
        <w:t xml:space="preserve"> les o</w:t>
      </w:r>
      <w:r w:rsidRPr="00480B06">
        <w:rPr>
          <w:rFonts w:ascii="Times New Roman" w:hAnsi="Times New Roman" w:cs="Times New Roman"/>
          <w:sz w:val="24"/>
          <w:szCs w:val="24"/>
        </w:rPr>
        <w:t xml:space="preserve">bjectifs  nationaux globaux, est important pour </w:t>
      </w:r>
      <w:r w:rsidR="002C442E" w:rsidRPr="00480B06">
        <w:rPr>
          <w:rFonts w:ascii="Times New Roman" w:hAnsi="Times New Roman" w:cs="Times New Roman"/>
          <w:sz w:val="24"/>
          <w:szCs w:val="24"/>
        </w:rPr>
        <w:t>assurer</w:t>
      </w:r>
      <w:r w:rsidRPr="00480B06">
        <w:rPr>
          <w:rFonts w:ascii="Times New Roman" w:hAnsi="Times New Roman" w:cs="Times New Roman"/>
          <w:sz w:val="24"/>
          <w:szCs w:val="24"/>
        </w:rPr>
        <w:t xml:space="preserve"> une planification </w:t>
      </w:r>
      <w:r w:rsidR="00AD7ADA" w:rsidRPr="00480B06">
        <w:rPr>
          <w:rFonts w:ascii="Times New Roman" w:hAnsi="Times New Roman" w:cs="Times New Roman"/>
          <w:sz w:val="24"/>
          <w:szCs w:val="24"/>
        </w:rPr>
        <w:t xml:space="preserve">efficace aux </w:t>
      </w:r>
      <w:r w:rsidR="002C442E" w:rsidRPr="00480B06">
        <w:rPr>
          <w:rFonts w:ascii="Times New Roman" w:hAnsi="Times New Roman" w:cs="Times New Roman"/>
          <w:sz w:val="24"/>
          <w:szCs w:val="24"/>
        </w:rPr>
        <w:t>différents  niveaux  d</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un  s</w:t>
      </w:r>
      <w:r w:rsidR="007F3B6A">
        <w:rPr>
          <w:rFonts w:ascii="Times New Roman" w:hAnsi="Times New Roman" w:cs="Times New Roman"/>
          <w:sz w:val="24"/>
          <w:szCs w:val="24"/>
        </w:rPr>
        <w:t>ystème de santé</w:t>
      </w:r>
      <w:r w:rsidR="002C442E" w:rsidRPr="00480B06">
        <w:rPr>
          <w:rFonts w:ascii="Times New Roman" w:hAnsi="Times New Roman" w:cs="Times New Roman"/>
          <w:sz w:val="24"/>
          <w:szCs w:val="24"/>
        </w:rPr>
        <w:t>,  les  politiques,  stratégies  et initiatives   nationales    doivent   être   liées aux  plans  stratégiques    et   opérationnels infranationaux  et locaux. L</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objectif de la planification  stratégique  nationale de la santé est diffèrent de celui de la p</w:t>
      </w:r>
      <w:r w:rsidR="00AD7ADA" w:rsidRPr="00480B06">
        <w:rPr>
          <w:rFonts w:ascii="Times New Roman" w:hAnsi="Times New Roman" w:cs="Times New Roman"/>
          <w:sz w:val="24"/>
          <w:szCs w:val="24"/>
        </w:rPr>
        <w:t>lanification  locale</w:t>
      </w:r>
      <w:r w:rsidR="002C442E" w:rsidRPr="00480B06">
        <w:rPr>
          <w:rFonts w:ascii="Times New Roman" w:hAnsi="Times New Roman" w:cs="Times New Roman"/>
          <w:sz w:val="24"/>
          <w:szCs w:val="24"/>
        </w:rPr>
        <w:t>. Les pla</w:t>
      </w:r>
      <w:r w:rsidR="00AD7ADA" w:rsidRPr="00480B06">
        <w:rPr>
          <w:rFonts w:ascii="Times New Roman" w:hAnsi="Times New Roman" w:cs="Times New Roman"/>
          <w:sz w:val="24"/>
          <w:szCs w:val="24"/>
        </w:rPr>
        <w:t>ns stratégiques  nationaux privé</w:t>
      </w:r>
      <w:r w:rsidR="002C442E" w:rsidRPr="00480B06">
        <w:rPr>
          <w:rFonts w:ascii="Times New Roman" w:hAnsi="Times New Roman" w:cs="Times New Roman"/>
          <w:sz w:val="24"/>
          <w:szCs w:val="24"/>
        </w:rPr>
        <w:t xml:space="preserve">s  commentent   les  politiques  nationales  de  santé  sont  traduites  </w:t>
      </w:r>
      <w:r w:rsidR="002C442E" w:rsidRPr="00480B06">
        <w:rPr>
          <w:rFonts w:ascii="Times New Roman" w:hAnsi="Times New Roman" w:cs="Times New Roman"/>
          <w:i/>
          <w:sz w:val="24"/>
          <w:szCs w:val="24"/>
        </w:rPr>
        <w:t xml:space="preserve"> en  activités  </w:t>
      </w:r>
      <w:r w:rsidR="002C442E" w:rsidRPr="00480B06">
        <w:rPr>
          <w:rFonts w:ascii="Times New Roman" w:hAnsi="Times New Roman" w:cs="Times New Roman"/>
          <w:sz w:val="24"/>
          <w:szCs w:val="24"/>
        </w:rPr>
        <w:t>et objec</w:t>
      </w:r>
      <w:r w:rsidR="008D42EB" w:rsidRPr="00480B06">
        <w:rPr>
          <w:rFonts w:ascii="Times New Roman" w:hAnsi="Times New Roman" w:cs="Times New Roman"/>
          <w:sz w:val="24"/>
          <w:szCs w:val="24"/>
        </w:rPr>
        <w:t>tifs nationaux généraux,  dans l</w:t>
      </w:r>
      <w:r w:rsidR="002C442E" w:rsidRPr="00480B06">
        <w:rPr>
          <w:rFonts w:ascii="Times New Roman" w:hAnsi="Times New Roman" w:cs="Times New Roman"/>
          <w:sz w:val="24"/>
          <w:szCs w:val="24"/>
        </w:rPr>
        <w:t xml:space="preserve">e cadre </w:t>
      </w:r>
      <w:r w:rsidR="002C442E" w:rsidRPr="00480B06">
        <w:rPr>
          <w:rFonts w:ascii="Times New Roman" w:hAnsi="Times New Roman" w:cs="Times New Roman"/>
          <w:i/>
          <w:sz w:val="24"/>
          <w:szCs w:val="24"/>
        </w:rPr>
        <w:t>d</w:t>
      </w:r>
      <w:r w:rsidR="002F420A" w:rsidRPr="00480B06">
        <w:rPr>
          <w:rFonts w:ascii="Times New Roman" w:hAnsi="Times New Roman" w:cs="Times New Roman"/>
          <w:i/>
          <w:sz w:val="24"/>
          <w:szCs w:val="24"/>
        </w:rPr>
        <w:t>’</w:t>
      </w:r>
      <w:r w:rsidR="00B76077" w:rsidRPr="00480B06">
        <w:rPr>
          <w:rFonts w:ascii="Times New Roman" w:hAnsi="Times New Roman" w:cs="Times New Roman"/>
          <w:i/>
          <w:sz w:val="24"/>
          <w:szCs w:val="24"/>
        </w:rPr>
        <w:t>enveloppé</w:t>
      </w:r>
      <w:r w:rsidR="008D42EB" w:rsidRPr="00480B06">
        <w:rPr>
          <w:rFonts w:ascii="Times New Roman" w:hAnsi="Times New Roman" w:cs="Times New Roman"/>
          <w:i/>
          <w:sz w:val="24"/>
          <w:szCs w:val="24"/>
        </w:rPr>
        <w:t>s</w:t>
      </w:r>
      <w:r w:rsidR="008D42EB" w:rsidRPr="00480B06">
        <w:rPr>
          <w:rFonts w:ascii="Times New Roman" w:hAnsi="Times New Roman" w:cs="Times New Roman"/>
          <w:sz w:val="24"/>
          <w:szCs w:val="24"/>
        </w:rPr>
        <w:t xml:space="preserve">  de ressources  « budgétaires » et « non budgétaires »</w:t>
      </w:r>
      <w:r w:rsidR="002C442E" w:rsidRPr="00480B06">
        <w:rPr>
          <w:rFonts w:ascii="Times New Roman" w:hAnsi="Times New Roman" w:cs="Times New Roman"/>
          <w:sz w:val="24"/>
          <w:szCs w:val="24"/>
        </w:rPr>
        <w:t>.</w:t>
      </w:r>
      <w:r w:rsidR="00B76077" w:rsidRPr="00480B06">
        <w:rPr>
          <w:rFonts w:ascii="Times New Roman" w:hAnsi="Times New Roman" w:cs="Times New Roman"/>
          <w:sz w:val="24"/>
          <w:szCs w:val="24"/>
        </w:rPr>
        <w:t xml:space="preserve"> La   planification  sanitaire au </w:t>
      </w:r>
      <w:r w:rsidR="002C442E" w:rsidRPr="00480B06">
        <w:rPr>
          <w:rFonts w:ascii="Times New Roman" w:hAnsi="Times New Roman" w:cs="Times New Roman"/>
          <w:sz w:val="24"/>
          <w:szCs w:val="24"/>
        </w:rPr>
        <w:t>niveau  local  décrit  comment  utiliser  au mieux toutes les ressources dispon</w:t>
      </w:r>
      <w:r w:rsidR="008D42EB" w:rsidRPr="00480B06">
        <w:rPr>
          <w:rFonts w:ascii="Times New Roman" w:hAnsi="Times New Roman" w:cs="Times New Roman"/>
          <w:sz w:val="24"/>
          <w:szCs w:val="24"/>
        </w:rPr>
        <w:t>ibles  pour faire fonctionner  l</w:t>
      </w:r>
      <w:r w:rsidR="00B76077" w:rsidRPr="00480B06">
        <w:rPr>
          <w:rFonts w:ascii="Times New Roman" w:hAnsi="Times New Roman" w:cs="Times New Roman"/>
          <w:sz w:val="24"/>
          <w:szCs w:val="24"/>
        </w:rPr>
        <w:t xml:space="preserve">e système de santé local. </w:t>
      </w:r>
      <w:r w:rsidR="002C442E" w:rsidRPr="00480B06">
        <w:rPr>
          <w:rFonts w:ascii="Times New Roman" w:hAnsi="Times New Roman" w:cs="Times New Roman"/>
          <w:sz w:val="24"/>
          <w:szCs w:val="24"/>
        </w:rPr>
        <w:t>Ces ser</w:t>
      </w:r>
      <w:r w:rsidR="008D42EB" w:rsidRPr="00480B06">
        <w:rPr>
          <w:rFonts w:ascii="Times New Roman" w:hAnsi="Times New Roman" w:cs="Times New Roman"/>
          <w:sz w:val="24"/>
          <w:szCs w:val="24"/>
        </w:rPr>
        <w:t>vices peuvent être fournis par le gouvernement central (pour l</w:t>
      </w:r>
      <w:r w:rsidR="002C442E" w:rsidRPr="00480B06">
        <w:rPr>
          <w:rFonts w:ascii="Times New Roman" w:hAnsi="Times New Roman" w:cs="Times New Roman"/>
          <w:sz w:val="24"/>
          <w:szCs w:val="24"/>
        </w:rPr>
        <w:t>e secteur de la santé et d</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autres secteurs) ou par des dons, en nature et/ou en espèces, d</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organisations de la société civile (OSC), d</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organisations non gouvernementales (ONG) et de secteurs privés à but non lucratif et lucratif.</w:t>
      </w:r>
    </w:p>
    <w:p w:rsidR="002C442E" w:rsidRPr="00480B06" w:rsidRDefault="009D1EB0" w:rsidP="003C4DC9">
      <w:pPr>
        <w:pStyle w:val="Titre2"/>
        <w:rPr>
          <w:rFonts w:ascii="Times New Roman" w:hAnsi="Times New Roman" w:cs="Times New Roman"/>
          <w:color w:val="auto"/>
          <w:sz w:val="24"/>
          <w:szCs w:val="24"/>
        </w:rPr>
      </w:pPr>
      <w:bookmarkStart w:id="230" w:name="_Toc149225839"/>
      <w:r w:rsidRPr="00480B06">
        <w:rPr>
          <w:rFonts w:ascii="Times New Roman" w:hAnsi="Times New Roman" w:cs="Times New Roman"/>
          <w:color w:val="auto"/>
          <w:sz w:val="24"/>
          <w:szCs w:val="24"/>
        </w:rPr>
        <w:t>9.8.</w:t>
      </w:r>
      <w:r w:rsidR="003229DF" w:rsidRPr="00480B06">
        <w:rPr>
          <w:rFonts w:ascii="Times New Roman" w:hAnsi="Times New Roman" w:cs="Times New Roman"/>
          <w:color w:val="auto"/>
          <w:sz w:val="24"/>
          <w:szCs w:val="24"/>
        </w:rPr>
        <w:t xml:space="preserve"> </w:t>
      </w:r>
      <w:r w:rsidR="002C442E" w:rsidRPr="00480B06">
        <w:rPr>
          <w:rFonts w:ascii="Times New Roman" w:hAnsi="Times New Roman" w:cs="Times New Roman"/>
          <w:color w:val="auto"/>
          <w:sz w:val="24"/>
          <w:szCs w:val="24"/>
        </w:rPr>
        <w:t>Plans d</w:t>
      </w:r>
      <w:r w:rsidR="002F420A" w:rsidRPr="00480B06">
        <w:rPr>
          <w:rFonts w:ascii="Times New Roman" w:hAnsi="Times New Roman" w:cs="Times New Roman"/>
          <w:color w:val="auto"/>
          <w:sz w:val="24"/>
          <w:szCs w:val="24"/>
        </w:rPr>
        <w:t>’</w:t>
      </w:r>
      <w:r w:rsidR="002C442E" w:rsidRPr="00480B06">
        <w:rPr>
          <w:rFonts w:ascii="Times New Roman" w:hAnsi="Times New Roman" w:cs="Times New Roman"/>
          <w:color w:val="auto"/>
          <w:sz w:val="24"/>
          <w:szCs w:val="24"/>
        </w:rPr>
        <w:t xml:space="preserve">évaluation  des </w:t>
      </w:r>
      <w:r w:rsidR="00B76077" w:rsidRPr="00480B06">
        <w:rPr>
          <w:rFonts w:ascii="Times New Roman" w:hAnsi="Times New Roman" w:cs="Times New Roman"/>
          <w:color w:val="auto"/>
          <w:sz w:val="24"/>
          <w:szCs w:val="24"/>
        </w:rPr>
        <w:t>coûts</w:t>
      </w:r>
      <w:bookmarkEnd w:id="230"/>
      <w:r w:rsidRPr="00480B06">
        <w:rPr>
          <w:rFonts w:ascii="Times New Roman" w:hAnsi="Times New Roman" w:cs="Times New Roman"/>
          <w:color w:val="auto"/>
          <w:sz w:val="24"/>
          <w:szCs w:val="24"/>
        </w:rPr>
        <w:t xml:space="preserve"> </w:t>
      </w:r>
    </w:p>
    <w:p w:rsidR="008D42EB"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Les objectifs nationaux en matière de santé doivent être traduits en </w:t>
      </w:r>
      <w:r w:rsidRPr="00480B06">
        <w:rPr>
          <w:rFonts w:ascii="Times New Roman" w:hAnsi="Times New Roman" w:cs="Times New Roman"/>
          <w:i/>
          <w:sz w:val="24"/>
          <w:szCs w:val="24"/>
        </w:rPr>
        <w:t>stratégies globales</w:t>
      </w:r>
      <w:r w:rsidRPr="00480B06">
        <w:rPr>
          <w:rFonts w:ascii="Times New Roman" w:hAnsi="Times New Roman" w:cs="Times New Roman"/>
          <w:sz w:val="24"/>
          <w:szCs w:val="24"/>
        </w:rPr>
        <w:t xml:space="preserve"> de ressources en quantifiant  les personnes, les installations,  les services, etc. nécessaires  et en évaluant ensuite les conséquences  budgétaires. Cette méthode es</w:t>
      </w:r>
      <w:r w:rsidR="007F3B6A">
        <w:rPr>
          <w:rFonts w:ascii="Times New Roman" w:hAnsi="Times New Roman" w:cs="Times New Roman"/>
          <w:sz w:val="24"/>
          <w:szCs w:val="24"/>
        </w:rPr>
        <w:t>t itérative,</w:t>
      </w:r>
      <w:r w:rsidRPr="00480B06">
        <w:rPr>
          <w:rFonts w:ascii="Times New Roman" w:hAnsi="Times New Roman" w:cs="Times New Roman"/>
          <w:sz w:val="24"/>
          <w:szCs w:val="24"/>
        </w:rPr>
        <w:t xml:space="preserve"> sur les </w:t>
      </w:r>
      <w:r w:rsidR="00B76077" w:rsidRPr="00480B06">
        <w:rPr>
          <w:rFonts w:ascii="Times New Roman" w:hAnsi="Times New Roman" w:cs="Times New Roman"/>
          <w:sz w:val="24"/>
          <w:szCs w:val="24"/>
        </w:rPr>
        <w:t>coûts</w:t>
      </w:r>
      <w:r w:rsidR="008D42EB" w:rsidRPr="00480B06">
        <w:rPr>
          <w:rFonts w:ascii="Times New Roman" w:hAnsi="Times New Roman" w:cs="Times New Roman"/>
          <w:sz w:val="24"/>
          <w:szCs w:val="24"/>
        </w:rPr>
        <w:t xml:space="preserve"> doivent  être fournies  dans l</w:t>
      </w:r>
      <w:r w:rsidRPr="00480B06">
        <w:rPr>
          <w:rFonts w:ascii="Times New Roman" w:hAnsi="Times New Roman" w:cs="Times New Roman"/>
          <w:sz w:val="24"/>
          <w:szCs w:val="24"/>
        </w:rPr>
        <w:t>e processus  de planification  bien avant la phase de budgétisat</w:t>
      </w:r>
      <w:r w:rsidR="00B76077" w:rsidRPr="00480B06">
        <w:rPr>
          <w:rFonts w:ascii="Times New Roman" w:hAnsi="Times New Roman" w:cs="Times New Roman"/>
          <w:sz w:val="24"/>
          <w:szCs w:val="24"/>
        </w:rPr>
        <w:t xml:space="preserve">ion, </w:t>
      </w:r>
      <w:r w:rsidRPr="00480B06">
        <w:rPr>
          <w:rFonts w:ascii="Times New Roman" w:hAnsi="Times New Roman" w:cs="Times New Roman"/>
          <w:sz w:val="24"/>
          <w:szCs w:val="24"/>
        </w:rPr>
        <w:t xml:space="preserve">afin que différents </w:t>
      </w:r>
      <w:r w:rsidR="00B76077" w:rsidRPr="00480B06">
        <w:rPr>
          <w:rFonts w:ascii="Times New Roman" w:hAnsi="Times New Roman" w:cs="Times New Roman"/>
          <w:sz w:val="24"/>
          <w:szCs w:val="24"/>
        </w:rPr>
        <w:t>scenarios  puissent être comparé</w:t>
      </w:r>
      <w:r w:rsidRPr="00480B06">
        <w:rPr>
          <w:rFonts w:ascii="Times New Roman" w:hAnsi="Times New Roman" w:cs="Times New Roman"/>
          <w:sz w:val="24"/>
          <w:szCs w:val="24"/>
        </w:rPr>
        <w:t>s en termes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impact et de </w:t>
      </w:r>
      <w:r w:rsidR="00B76077" w:rsidRPr="00480B06">
        <w:rPr>
          <w:rFonts w:ascii="Times New Roman" w:hAnsi="Times New Roman" w:cs="Times New Roman"/>
          <w:sz w:val="24"/>
          <w:szCs w:val="24"/>
        </w:rPr>
        <w:t>coût</w:t>
      </w:r>
      <w:r w:rsidRPr="00480B06">
        <w:rPr>
          <w:rFonts w:ascii="Times New Roman" w:hAnsi="Times New Roman" w:cs="Times New Roman"/>
          <w:sz w:val="24"/>
          <w:szCs w:val="24"/>
        </w:rPr>
        <w:t xml:space="preserve">, en projetant différents </w:t>
      </w:r>
      <w:r w:rsidR="00236CE3">
        <w:rPr>
          <w:rFonts w:ascii="Times New Roman" w:hAnsi="Times New Roman" w:cs="Times New Roman"/>
          <w:sz w:val="24"/>
          <w:szCs w:val="24"/>
        </w:rPr>
        <w:t>ensemble</w:t>
      </w:r>
      <w:r w:rsidRPr="00480B06">
        <w:rPr>
          <w:rFonts w:ascii="Times New Roman" w:hAnsi="Times New Roman" w:cs="Times New Roman"/>
          <w:sz w:val="24"/>
          <w:szCs w:val="24"/>
        </w:rPr>
        <w:t xml:space="preserve">  et niveaux de prestatio</w:t>
      </w:r>
      <w:r w:rsidR="007F3B6A">
        <w:rPr>
          <w:rFonts w:ascii="Times New Roman" w:hAnsi="Times New Roman" w:cs="Times New Roman"/>
          <w:sz w:val="24"/>
          <w:szCs w:val="24"/>
        </w:rPr>
        <w:t xml:space="preserve">n de services. Les dépenses  </w:t>
      </w:r>
      <w:r w:rsidR="00104D56">
        <w:rPr>
          <w:rFonts w:ascii="Times New Roman" w:hAnsi="Times New Roman" w:cs="Times New Roman"/>
          <w:sz w:val="24"/>
          <w:szCs w:val="24"/>
        </w:rPr>
        <w:lastRenderedPageBreak/>
        <w:t>rée</w:t>
      </w:r>
      <w:r w:rsidR="00104D56" w:rsidRPr="00480B06">
        <w:rPr>
          <w:rFonts w:ascii="Times New Roman" w:hAnsi="Times New Roman" w:cs="Times New Roman"/>
          <w:sz w:val="24"/>
          <w:szCs w:val="24"/>
        </w:rPr>
        <w:t>lles</w:t>
      </w:r>
      <w:r w:rsidRPr="00480B06">
        <w:rPr>
          <w:rFonts w:ascii="Times New Roman" w:hAnsi="Times New Roman" w:cs="Times New Roman"/>
          <w:sz w:val="24"/>
          <w:szCs w:val="24"/>
        </w:rPr>
        <w:t xml:space="preserve"> doivent être</w:t>
      </w:r>
      <w:r w:rsidR="00B76077" w:rsidRPr="00480B06">
        <w:rPr>
          <w:rFonts w:ascii="Times New Roman" w:hAnsi="Times New Roman" w:cs="Times New Roman"/>
          <w:sz w:val="24"/>
          <w:szCs w:val="24"/>
        </w:rPr>
        <w:t xml:space="preserve"> cohérentes avec les priorités </w:t>
      </w:r>
      <w:r w:rsidRPr="00480B06">
        <w:rPr>
          <w:rFonts w:ascii="Times New Roman" w:hAnsi="Times New Roman" w:cs="Times New Roman"/>
          <w:sz w:val="24"/>
          <w:szCs w:val="24"/>
        </w:rPr>
        <w:t>politiques. Pour ce faire, les acteurs  du secteur de la santé doivent apporter  une contribution  pratique à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évolution du cadre de dépenses à moyen ter</w:t>
      </w:r>
      <w:r w:rsidR="008D42EB" w:rsidRPr="00480B06">
        <w:rPr>
          <w:rFonts w:ascii="Times New Roman" w:hAnsi="Times New Roman" w:cs="Times New Roman"/>
          <w:sz w:val="24"/>
          <w:szCs w:val="24"/>
        </w:rPr>
        <w:t xml:space="preserve">me, sur la base de la politique. </w:t>
      </w:r>
    </w:p>
    <w:p w:rsidR="002C442E" w:rsidRPr="00480B06" w:rsidRDefault="009D1EB0" w:rsidP="003C4DC9">
      <w:pPr>
        <w:pStyle w:val="Titre2"/>
        <w:rPr>
          <w:rFonts w:ascii="Times New Roman" w:hAnsi="Times New Roman" w:cs="Times New Roman"/>
          <w:color w:val="auto"/>
          <w:sz w:val="24"/>
          <w:szCs w:val="24"/>
        </w:rPr>
      </w:pPr>
      <w:bookmarkStart w:id="231" w:name="_Toc149225840"/>
      <w:r w:rsidRPr="00480B06">
        <w:rPr>
          <w:rFonts w:ascii="Times New Roman" w:hAnsi="Times New Roman" w:cs="Times New Roman"/>
          <w:color w:val="auto"/>
          <w:sz w:val="24"/>
          <w:szCs w:val="24"/>
        </w:rPr>
        <w:t>9.9.</w:t>
      </w:r>
      <w:r w:rsidR="003229DF" w:rsidRPr="00480B06">
        <w:rPr>
          <w:rFonts w:ascii="Times New Roman" w:hAnsi="Times New Roman" w:cs="Times New Roman"/>
          <w:color w:val="auto"/>
          <w:sz w:val="24"/>
          <w:szCs w:val="24"/>
        </w:rPr>
        <w:t xml:space="preserve"> </w:t>
      </w:r>
      <w:r w:rsidR="001B1ACC" w:rsidRPr="00480B06">
        <w:rPr>
          <w:rFonts w:ascii="Times New Roman" w:hAnsi="Times New Roman" w:cs="Times New Roman"/>
          <w:color w:val="auto"/>
          <w:sz w:val="24"/>
          <w:szCs w:val="24"/>
        </w:rPr>
        <w:t>Suivi et évaluation</w:t>
      </w:r>
      <w:bookmarkEnd w:id="231"/>
    </w:p>
    <w:p w:rsidR="002C442E" w:rsidRPr="00480B06" w:rsidRDefault="00B76077"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Les résultats  peuvent  être amélioré</w:t>
      </w:r>
      <w:r w:rsidR="002C442E" w:rsidRPr="00480B06">
        <w:rPr>
          <w:rFonts w:ascii="Times New Roman" w:hAnsi="Times New Roman" w:cs="Times New Roman"/>
          <w:sz w:val="24"/>
          <w:szCs w:val="24"/>
        </w:rPr>
        <w:t>s  par un investissement  acc</w:t>
      </w:r>
      <w:r w:rsidR="008D42EB" w:rsidRPr="00480B06">
        <w:rPr>
          <w:rFonts w:ascii="Times New Roman" w:hAnsi="Times New Roman" w:cs="Times New Roman"/>
          <w:sz w:val="24"/>
          <w:szCs w:val="24"/>
        </w:rPr>
        <w:t>umul</w:t>
      </w:r>
      <w:r w:rsidRPr="00480B06">
        <w:rPr>
          <w:rFonts w:ascii="Times New Roman" w:hAnsi="Times New Roman" w:cs="Times New Roman"/>
          <w:sz w:val="24"/>
          <w:szCs w:val="24"/>
        </w:rPr>
        <w:t>é</w:t>
      </w:r>
      <w:r w:rsidR="008D42EB" w:rsidRPr="00480B06">
        <w:rPr>
          <w:rFonts w:ascii="Times New Roman" w:hAnsi="Times New Roman" w:cs="Times New Roman"/>
          <w:sz w:val="24"/>
          <w:szCs w:val="24"/>
        </w:rPr>
        <w:t xml:space="preserve">  et plus concentr</w:t>
      </w:r>
      <w:r w:rsidRPr="00480B06">
        <w:rPr>
          <w:rFonts w:ascii="Times New Roman" w:hAnsi="Times New Roman" w:cs="Times New Roman"/>
          <w:sz w:val="24"/>
          <w:szCs w:val="24"/>
        </w:rPr>
        <w:t>é</w:t>
      </w:r>
      <w:r w:rsidR="008D42EB" w:rsidRPr="00480B06">
        <w:rPr>
          <w:rFonts w:ascii="Times New Roman" w:hAnsi="Times New Roman" w:cs="Times New Roman"/>
          <w:sz w:val="24"/>
          <w:szCs w:val="24"/>
        </w:rPr>
        <w:t xml:space="preserve"> dans  l</w:t>
      </w:r>
      <w:r w:rsidRPr="00480B06">
        <w:rPr>
          <w:rFonts w:ascii="Times New Roman" w:hAnsi="Times New Roman" w:cs="Times New Roman"/>
          <w:sz w:val="24"/>
          <w:szCs w:val="24"/>
        </w:rPr>
        <w:t xml:space="preserve">e suivi </w:t>
      </w:r>
      <w:r w:rsidR="002C442E" w:rsidRPr="00480B06">
        <w:rPr>
          <w:rFonts w:ascii="Times New Roman" w:hAnsi="Times New Roman" w:cs="Times New Roman"/>
          <w:sz w:val="24"/>
          <w:szCs w:val="24"/>
        </w:rPr>
        <w:t>et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évaluation </w:t>
      </w:r>
      <w:r w:rsidR="002C442E" w:rsidRPr="00480B06">
        <w:rPr>
          <w:rFonts w:ascii="Times New Roman" w:hAnsi="Times New Roman" w:cs="Times New Roman"/>
          <w:sz w:val="24"/>
          <w:szCs w:val="24"/>
        </w:rPr>
        <w:t>de la m</w:t>
      </w:r>
      <w:r w:rsidRPr="00480B06">
        <w:rPr>
          <w:rFonts w:ascii="Times New Roman" w:hAnsi="Times New Roman" w:cs="Times New Roman"/>
          <w:sz w:val="24"/>
          <w:szCs w:val="24"/>
        </w:rPr>
        <w:t xml:space="preserve">ise en œuvre des politiques, des initiatives </w:t>
      </w:r>
      <w:r w:rsidR="002C442E" w:rsidRPr="00480B06">
        <w:rPr>
          <w:rFonts w:ascii="Times New Roman" w:hAnsi="Times New Roman" w:cs="Times New Roman"/>
          <w:sz w:val="24"/>
          <w:szCs w:val="24"/>
        </w:rPr>
        <w:t>et des plans nat</w:t>
      </w:r>
      <w:r w:rsidRPr="00480B06">
        <w:rPr>
          <w:rFonts w:ascii="Times New Roman" w:hAnsi="Times New Roman" w:cs="Times New Roman"/>
          <w:sz w:val="24"/>
          <w:szCs w:val="24"/>
        </w:rPr>
        <w:t xml:space="preserve">ionaux de santé. Par exemple, les différents acteurs du secteur </w:t>
      </w:r>
      <w:r w:rsidR="002C442E" w:rsidRPr="00480B06">
        <w:rPr>
          <w:rFonts w:ascii="Times New Roman" w:hAnsi="Times New Roman" w:cs="Times New Roman"/>
          <w:sz w:val="24"/>
          <w:szCs w:val="24"/>
        </w:rPr>
        <w:t xml:space="preserve">de la santé et </w:t>
      </w:r>
      <w:r w:rsidRPr="00480B06">
        <w:rPr>
          <w:rFonts w:ascii="Times New Roman" w:hAnsi="Times New Roman" w:cs="Times New Roman"/>
          <w:sz w:val="24"/>
          <w:szCs w:val="24"/>
        </w:rPr>
        <w:t>au-delà, présentent</w:t>
      </w:r>
      <w:r w:rsidR="002C442E" w:rsidRPr="00480B06">
        <w:rPr>
          <w:rFonts w:ascii="Times New Roman" w:hAnsi="Times New Roman" w:cs="Times New Roman"/>
          <w:sz w:val="24"/>
          <w:szCs w:val="24"/>
        </w:rPr>
        <w:t xml:space="preserve">  les propres et les succès selon des critères</w:t>
      </w:r>
      <w:r w:rsidRPr="00480B06">
        <w:rPr>
          <w:rFonts w:ascii="Times New Roman" w:hAnsi="Times New Roman" w:cs="Times New Roman"/>
          <w:sz w:val="24"/>
          <w:szCs w:val="24"/>
        </w:rPr>
        <w:t xml:space="preserve"> et des mesures convenus dans  l</w:t>
      </w:r>
      <w:r w:rsidR="002C442E" w:rsidRPr="00480B06">
        <w:rPr>
          <w:rFonts w:ascii="Times New Roman" w:hAnsi="Times New Roman" w:cs="Times New Roman"/>
          <w:sz w:val="24"/>
          <w:szCs w:val="24"/>
        </w:rPr>
        <w:t>e cadre  d</w:t>
      </w:r>
      <w:r w:rsidR="002F420A" w:rsidRPr="00480B06">
        <w:rPr>
          <w:rFonts w:ascii="Times New Roman" w:hAnsi="Times New Roman" w:cs="Times New Roman"/>
          <w:sz w:val="24"/>
          <w:szCs w:val="24"/>
        </w:rPr>
        <w:t>’</w:t>
      </w:r>
      <w:r w:rsidR="001B0920" w:rsidRPr="00480B06">
        <w:rPr>
          <w:rFonts w:ascii="Times New Roman" w:hAnsi="Times New Roman" w:cs="Times New Roman"/>
          <w:sz w:val="24"/>
          <w:szCs w:val="24"/>
        </w:rPr>
        <w:t xml:space="preserve">un système commun de suivi </w:t>
      </w:r>
      <w:r w:rsidR="002C442E" w:rsidRPr="00480B06">
        <w:rPr>
          <w:rFonts w:ascii="Times New Roman" w:hAnsi="Times New Roman" w:cs="Times New Roman"/>
          <w:sz w:val="24"/>
          <w:szCs w:val="24"/>
        </w:rPr>
        <w:t>et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évaluation, </w:t>
      </w:r>
      <w:r w:rsidR="002C442E" w:rsidRPr="00480B06">
        <w:rPr>
          <w:rFonts w:ascii="Times New Roman" w:hAnsi="Times New Roman" w:cs="Times New Roman"/>
          <w:sz w:val="24"/>
          <w:szCs w:val="24"/>
        </w:rPr>
        <w:t>lors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examens annuels conjoints. </w:t>
      </w:r>
      <w:r w:rsidR="001B0920" w:rsidRPr="00480B06">
        <w:rPr>
          <w:rFonts w:ascii="Times New Roman" w:hAnsi="Times New Roman" w:cs="Times New Roman"/>
          <w:sz w:val="24"/>
          <w:szCs w:val="24"/>
        </w:rPr>
        <w:t xml:space="preserve">Cela   permet </w:t>
      </w:r>
      <w:r w:rsidR="002C442E"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apprentissage, l</w:t>
      </w:r>
      <w:r w:rsidR="002F420A" w:rsidRPr="00480B06">
        <w:rPr>
          <w:rFonts w:ascii="Times New Roman" w:hAnsi="Times New Roman" w:cs="Times New Roman"/>
          <w:sz w:val="24"/>
          <w:szCs w:val="24"/>
        </w:rPr>
        <w:t>’</w:t>
      </w:r>
      <w:r w:rsidR="001B0920" w:rsidRPr="00480B06">
        <w:rPr>
          <w:rFonts w:ascii="Times New Roman" w:hAnsi="Times New Roman" w:cs="Times New Roman"/>
          <w:sz w:val="24"/>
          <w:szCs w:val="24"/>
        </w:rPr>
        <w:t xml:space="preserve">amélioration continue du processus </w:t>
      </w:r>
      <w:r w:rsidR="002C442E" w:rsidRPr="00480B06">
        <w:rPr>
          <w:rFonts w:ascii="Times New Roman" w:hAnsi="Times New Roman" w:cs="Times New Roman"/>
          <w:sz w:val="24"/>
          <w:szCs w:val="24"/>
        </w:rPr>
        <w:t>de planification  et  des  mesur</w:t>
      </w:r>
      <w:r w:rsidR="001B0920" w:rsidRPr="00480B06">
        <w:rPr>
          <w:rFonts w:ascii="Times New Roman" w:hAnsi="Times New Roman" w:cs="Times New Roman"/>
          <w:sz w:val="24"/>
          <w:szCs w:val="24"/>
        </w:rPr>
        <w:t>es  correctives  opportunes  si</w:t>
      </w:r>
      <w:r w:rsidR="00A93CE6" w:rsidRPr="00480B06">
        <w:rPr>
          <w:rFonts w:ascii="Times New Roman" w:hAnsi="Times New Roman" w:cs="Times New Roman"/>
          <w:sz w:val="24"/>
          <w:szCs w:val="24"/>
        </w:rPr>
        <w:t xml:space="preserve"> elles  sont  bien  conçues. </w:t>
      </w:r>
      <w:r w:rsidR="003E51A0">
        <w:rPr>
          <w:rFonts w:ascii="Times New Roman" w:hAnsi="Times New Roman" w:cs="Times New Roman"/>
          <w:sz w:val="24"/>
          <w:szCs w:val="24"/>
        </w:rPr>
        <w:t>Elle permet</w:t>
      </w:r>
      <w:r w:rsidR="002C442E" w:rsidRPr="00480B06">
        <w:rPr>
          <w:rFonts w:ascii="Times New Roman" w:hAnsi="Times New Roman" w:cs="Times New Roman"/>
          <w:sz w:val="24"/>
          <w:szCs w:val="24"/>
        </w:rPr>
        <w:t xml:space="preserve"> de documenter  </w:t>
      </w:r>
      <w:r w:rsidR="008D42EB" w:rsidRPr="00480B06">
        <w:rPr>
          <w:rFonts w:ascii="Times New Roman" w:hAnsi="Times New Roman" w:cs="Times New Roman"/>
          <w:sz w:val="24"/>
          <w:szCs w:val="24"/>
        </w:rPr>
        <w:t>l</w:t>
      </w:r>
      <w:r w:rsidR="002C442E" w:rsidRPr="00480B06">
        <w:rPr>
          <w:rFonts w:ascii="Times New Roman" w:hAnsi="Times New Roman" w:cs="Times New Roman"/>
          <w:sz w:val="24"/>
          <w:szCs w:val="24"/>
        </w:rPr>
        <w:t>e proce</w:t>
      </w:r>
      <w:r w:rsidR="00A93CE6" w:rsidRPr="00480B06">
        <w:rPr>
          <w:rFonts w:ascii="Times New Roman" w:hAnsi="Times New Roman" w:cs="Times New Roman"/>
          <w:sz w:val="24"/>
          <w:szCs w:val="24"/>
        </w:rPr>
        <w:t xml:space="preserve">ssus de réforme des politiques. </w:t>
      </w:r>
      <w:r w:rsidR="002C442E" w:rsidRPr="00480B06">
        <w:rPr>
          <w:rFonts w:ascii="Times New Roman" w:hAnsi="Times New Roman" w:cs="Times New Roman"/>
          <w:sz w:val="24"/>
          <w:szCs w:val="24"/>
        </w:rPr>
        <w:t>Les pays au sein d</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u</w:t>
      </w:r>
      <w:r w:rsidR="001B0920" w:rsidRPr="00480B06">
        <w:rPr>
          <w:rFonts w:ascii="Times New Roman" w:hAnsi="Times New Roman" w:cs="Times New Roman"/>
          <w:sz w:val="24"/>
          <w:szCs w:val="24"/>
        </w:rPr>
        <w:t xml:space="preserve">ne même région peuvent  bénéficier </w:t>
      </w:r>
      <w:r w:rsidR="002C442E" w:rsidRPr="00480B06">
        <w:rPr>
          <w:rFonts w:ascii="Times New Roman" w:hAnsi="Times New Roman" w:cs="Times New Roman"/>
          <w:sz w:val="24"/>
          <w:szCs w:val="24"/>
        </w:rPr>
        <w:t>de possibilités d</w:t>
      </w:r>
      <w:r w:rsidR="002F420A" w:rsidRPr="00480B06">
        <w:rPr>
          <w:rFonts w:ascii="Times New Roman" w:hAnsi="Times New Roman" w:cs="Times New Roman"/>
          <w:sz w:val="24"/>
          <w:szCs w:val="24"/>
        </w:rPr>
        <w:t>’</w:t>
      </w:r>
      <w:r w:rsidR="00A93CE6" w:rsidRPr="00480B06">
        <w:rPr>
          <w:rFonts w:ascii="Times New Roman" w:hAnsi="Times New Roman" w:cs="Times New Roman"/>
          <w:sz w:val="24"/>
          <w:szCs w:val="24"/>
        </w:rPr>
        <w:t xml:space="preserve">échange entre </w:t>
      </w:r>
      <w:r w:rsidR="002C442E" w:rsidRPr="00480B06">
        <w:rPr>
          <w:rFonts w:ascii="Times New Roman" w:hAnsi="Times New Roman" w:cs="Times New Roman"/>
          <w:sz w:val="24"/>
          <w:szCs w:val="24"/>
        </w:rPr>
        <w:t>pays</w:t>
      </w:r>
      <w:r w:rsidR="00A93CE6" w:rsidRPr="00480B06">
        <w:rPr>
          <w:rFonts w:ascii="Times New Roman" w:hAnsi="Times New Roman" w:cs="Times New Roman"/>
          <w:sz w:val="24"/>
          <w:szCs w:val="24"/>
        </w:rPr>
        <w:t xml:space="preserve"> </w:t>
      </w:r>
      <w:r w:rsidR="001B0920" w:rsidRPr="00480B06">
        <w:rPr>
          <w:rFonts w:ascii="Times New Roman" w:hAnsi="Times New Roman" w:cs="Times New Roman"/>
          <w:sz w:val="24"/>
          <w:szCs w:val="24"/>
        </w:rPr>
        <w:t xml:space="preserve">par les paires, </w:t>
      </w:r>
      <w:r w:rsidR="002C442E" w:rsidRPr="00480B06">
        <w:rPr>
          <w:rFonts w:ascii="Times New Roman" w:hAnsi="Times New Roman" w:cs="Times New Roman"/>
          <w:sz w:val="24"/>
          <w:szCs w:val="24"/>
        </w:rPr>
        <w:t>d</w:t>
      </w:r>
      <w:r w:rsidR="002F420A" w:rsidRPr="00480B06">
        <w:rPr>
          <w:rFonts w:ascii="Times New Roman" w:hAnsi="Times New Roman" w:cs="Times New Roman"/>
          <w:sz w:val="24"/>
          <w:szCs w:val="24"/>
        </w:rPr>
        <w:t>’</w:t>
      </w:r>
      <w:r w:rsidR="001B0920" w:rsidRPr="00480B06">
        <w:rPr>
          <w:rFonts w:ascii="Times New Roman" w:hAnsi="Times New Roman" w:cs="Times New Roman"/>
          <w:sz w:val="24"/>
          <w:szCs w:val="24"/>
        </w:rPr>
        <w:t xml:space="preserve">un meilleur compte rendu des innovations politiques </w:t>
      </w:r>
      <w:r w:rsidR="002C442E" w:rsidRPr="00480B06">
        <w:rPr>
          <w:rFonts w:ascii="Times New Roman" w:hAnsi="Times New Roman" w:cs="Times New Roman"/>
          <w:sz w:val="24"/>
          <w:szCs w:val="24"/>
        </w:rPr>
        <w:t>et d</w:t>
      </w:r>
      <w:r w:rsidR="002F420A" w:rsidRPr="00480B06">
        <w:rPr>
          <w:rFonts w:ascii="Times New Roman" w:hAnsi="Times New Roman" w:cs="Times New Roman"/>
          <w:sz w:val="24"/>
          <w:szCs w:val="24"/>
        </w:rPr>
        <w:t>’</w:t>
      </w:r>
      <w:r w:rsidR="001B0920" w:rsidRPr="00480B06">
        <w:rPr>
          <w:rFonts w:ascii="Times New Roman" w:hAnsi="Times New Roman" w:cs="Times New Roman"/>
          <w:sz w:val="24"/>
          <w:szCs w:val="24"/>
        </w:rPr>
        <w:t>un soutient</w:t>
      </w:r>
      <w:r w:rsidR="002C442E" w:rsidRPr="00480B06">
        <w:rPr>
          <w:rFonts w:ascii="Times New Roman" w:hAnsi="Times New Roman" w:cs="Times New Roman"/>
          <w:sz w:val="24"/>
          <w:szCs w:val="24"/>
        </w:rPr>
        <w:t xml:space="preserve"> telles que  les réseaux  d</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observatoires, qui  peuvent  diriger  et  orienter   la  création  de  politiques,   de  stratégies   et  de  plans nationaux de santé.</w:t>
      </w:r>
    </w:p>
    <w:p w:rsidR="003229DF" w:rsidRPr="00480B06" w:rsidRDefault="003229DF" w:rsidP="00744F9D">
      <w:pPr>
        <w:spacing w:after="0" w:line="360" w:lineRule="auto"/>
        <w:jc w:val="both"/>
        <w:rPr>
          <w:rFonts w:ascii="Times New Roman" w:hAnsi="Times New Roman" w:cs="Times New Roman"/>
          <w:sz w:val="24"/>
          <w:szCs w:val="24"/>
        </w:rPr>
      </w:pP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680768" behindDoc="0" locked="0" layoutInCell="1" allowOverlap="1" wp14:anchorId="3A75AC14" wp14:editId="4F573D47">
                <wp:simplePos x="0" y="0"/>
                <wp:positionH relativeFrom="column">
                  <wp:posOffset>2255907</wp:posOffset>
                </wp:positionH>
                <wp:positionV relativeFrom="paragraph">
                  <wp:posOffset>3309703</wp:posOffset>
                </wp:positionV>
                <wp:extent cx="1133061" cy="387626"/>
                <wp:effectExtent l="0" t="0" r="0" b="0"/>
                <wp:wrapNone/>
                <wp:docPr id="29" name="Rectangle 29"/>
                <wp:cNvGraphicFramePr/>
                <a:graphic xmlns:a="http://schemas.openxmlformats.org/drawingml/2006/main">
                  <a:graphicData uri="http://schemas.microsoft.com/office/word/2010/wordprocessingShape">
                    <wps:wsp>
                      <wps:cNvSpPr/>
                      <wps:spPr>
                        <a:xfrm>
                          <a:off x="0" y="0"/>
                          <a:ext cx="1133061" cy="3876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EE7254" w:rsidRDefault="00AC0578" w:rsidP="002C442E">
                            <w:pPr>
                              <w:jc w:val="center"/>
                            </w:pPr>
                            <w:r w:rsidRPr="00EE725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Programmation</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75AC14" id="Rectangle 29" o:spid="_x0000_s1206" style="position:absolute;left:0;text-align:left;margin-left:177.65pt;margin-top:260.6pt;width:89.2pt;height:3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" filled="f" stroked="f" strokeweight="1pt">
                <v:textbox>
                  <w:txbxContent>
                    <w:p w:rsidR="00AC0578" w:rsidRPr="00EE7254" w:rsidRDefault="00AC0578" w:rsidP="002C442E">
                      <w:pPr>
                        <w:jc w:val="center"/>
                      </w:pPr>
                      <w:r w:rsidRPr="00EE725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Programmation</w:t>
                      </w:r>
                      <w:r>
                        <w:t xml:space="preserve"> </w:t>
                      </w:r>
                    </w:p>
                  </w:txbxContent>
                </v:textbox>
              </v:rect>
            </w:pict>
          </mc:Fallback>
        </mc:AlternateContent>
      </w:r>
      <w:r w:rsidRPr="00480B06">
        <w:rPr>
          <w:rFonts w:ascii="Times New Roman" w:hAnsi="Times New Roman" w:cs="Times New Roman"/>
          <w:noProof/>
          <w:sz w:val="24"/>
          <w:szCs w:val="24"/>
          <w:lang w:eastAsia="fr-FR"/>
        </w:rPr>
        <w:drawing>
          <wp:inline distT="0" distB="0" distL="0" distR="0" wp14:anchorId="60D6A79B" wp14:editId="25E8C4D8">
            <wp:extent cx="5486400" cy="3419061"/>
            <wp:effectExtent l="0" t="0" r="0" b="48260"/>
            <wp:docPr id="38" name="Diagramme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3229DF" w:rsidRPr="00D44969" w:rsidRDefault="00E04B76" w:rsidP="003C4DC9">
      <w:pPr>
        <w:pStyle w:val="Titre1"/>
      </w:pPr>
      <w:bookmarkStart w:id="232" w:name="_Toc149225841"/>
      <w:r w:rsidRPr="00D44969">
        <w:lastRenderedPageBreak/>
        <w:t>Figure 30</w:t>
      </w:r>
      <w:r w:rsidR="003229DF" w:rsidRPr="00D44969">
        <w:t>. Processus   de planification</w:t>
      </w:r>
      <w:bookmarkEnd w:id="232"/>
    </w:p>
    <w:p w:rsidR="002C442E" w:rsidRPr="00480B06" w:rsidRDefault="009D1EB0" w:rsidP="003C4DC9">
      <w:pPr>
        <w:pStyle w:val="Titre2"/>
        <w:rPr>
          <w:rFonts w:ascii="Times New Roman" w:hAnsi="Times New Roman" w:cs="Times New Roman"/>
          <w:color w:val="auto"/>
          <w:sz w:val="24"/>
          <w:szCs w:val="24"/>
        </w:rPr>
      </w:pPr>
      <w:bookmarkStart w:id="233" w:name="_Toc149225842"/>
      <w:r w:rsidRPr="00480B06">
        <w:rPr>
          <w:rFonts w:ascii="Times New Roman" w:hAnsi="Times New Roman" w:cs="Times New Roman"/>
          <w:color w:val="auto"/>
          <w:sz w:val="24"/>
          <w:szCs w:val="24"/>
        </w:rPr>
        <w:t>9.10.</w:t>
      </w:r>
      <w:r w:rsidR="002C442E" w:rsidRPr="00480B06">
        <w:rPr>
          <w:rFonts w:ascii="Times New Roman" w:hAnsi="Times New Roman" w:cs="Times New Roman"/>
          <w:color w:val="auto"/>
          <w:sz w:val="24"/>
          <w:szCs w:val="24"/>
        </w:rPr>
        <w:t xml:space="preserve"> Élaboration  des politiques</w:t>
      </w:r>
      <w:bookmarkEnd w:id="233"/>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Une politique de soins de santé s</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applique  à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organisation, au financement  et </w:t>
      </w:r>
      <w:r w:rsidR="004B5E8E" w:rsidRPr="00480B06">
        <w:rPr>
          <w:rFonts w:ascii="Times New Roman" w:hAnsi="Times New Roman" w:cs="Times New Roman"/>
          <w:sz w:val="24"/>
          <w:szCs w:val="24"/>
        </w:rPr>
        <w:t>à</w:t>
      </w:r>
      <w:r w:rsidRPr="00480B06">
        <w:rPr>
          <w:rFonts w:ascii="Times New Roman" w:hAnsi="Times New Roman" w:cs="Times New Roman"/>
          <w:sz w:val="24"/>
          <w:szCs w:val="24"/>
        </w:rPr>
        <w:t xml:space="preserve"> la fourniture de services  généraux  liés à la politique  de santé. </w:t>
      </w:r>
      <w:r w:rsidRPr="00480B06">
        <w:rPr>
          <w:rFonts w:ascii="Times New Roman" w:hAnsi="Times New Roman" w:cs="Times New Roman"/>
          <w:i/>
          <w:sz w:val="24"/>
          <w:szCs w:val="24"/>
        </w:rPr>
        <w:t xml:space="preserve"> Les déterminants   de  la santé  sont  des facteurs qui influencent la politique de santé et comprennent  les soins médicaux, les </w:t>
      </w:r>
      <w:r w:rsidR="00E75C51" w:rsidRPr="00480B06">
        <w:rPr>
          <w:rFonts w:ascii="Times New Roman" w:hAnsi="Times New Roman" w:cs="Times New Roman"/>
          <w:i/>
          <w:sz w:val="24"/>
          <w:szCs w:val="24"/>
        </w:rPr>
        <w:t>caractéristiques de</w:t>
      </w:r>
      <w:r w:rsidRPr="00480B06">
        <w:rPr>
          <w:rFonts w:ascii="Times New Roman" w:hAnsi="Times New Roman" w:cs="Times New Roman"/>
          <w:i/>
          <w:sz w:val="24"/>
          <w:szCs w:val="24"/>
        </w:rPr>
        <w:t xml:space="preserve"> l</w:t>
      </w:r>
      <w:r w:rsidR="002F420A" w:rsidRPr="00480B06">
        <w:rPr>
          <w:rFonts w:ascii="Times New Roman" w:hAnsi="Times New Roman" w:cs="Times New Roman"/>
          <w:i/>
          <w:sz w:val="24"/>
          <w:szCs w:val="24"/>
        </w:rPr>
        <w:t>’</w:t>
      </w:r>
      <w:r w:rsidR="004B5E8E" w:rsidRPr="00480B06">
        <w:rPr>
          <w:rFonts w:ascii="Times New Roman" w:hAnsi="Times New Roman" w:cs="Times New Roman"/>
          <w:i/>
          <w:sz w:val="24"/>
          <w:szCs w:val="24"/>
        </w:rPr>
        <w:t>individu,</w:t>
      </w:r>
      <w:r w:rsidRPr="00480B06">
        <w:rPr>
          <w:rFonts w:ascii="Times New Roman" w:hAnsi="Times New Roman" w:cs="Times New Roman"/>
          <w:i/>
          <w:sz w:val="24"/>
          <w:szCs w:val="24"/>
        </w:rPr>
        <w:t xml:space="preserve"> l</w:t>
      </w:r>
      <w:r w:rsidR="002F420A" w:rsidRPr="00480B06">
        <w:rPr>
          <w:rFonts w:ascii="Times New Roman" w:hAnsi="Times New Roman" w:cs="Times New Roman"/>
          <w:i/>
          <w:sz w:val="24"/>
          <w:szCs w:val="24"/>
        </w:rPr>
        <w:t>’</w:t>
      </w:r>
      <w:r w:rsidR="00E75C51" w:rsidRPr="00480B06">
        <w:rPr>
          <w:rFonts w:ascii="Times New Roman" w:hAnsi="Times New Roman" w:cs="Times New Roman"/>
          <w:i/>
          <w:sz w:val="24"/>
          <w:szCs w:val="24"/>
        </w:rPr>
        <w:t xml:space="preserve">environnement et </w:t>
      </w:r>
      <w:r w:rsidRPr="00480B06">
        <w:rPr>
          <w:rFonts w:ascii="Times New Roman" w:hAnsi="Times New Roman" w:cs="Times New Roman"/>
          <w:i/>
          <w:sz w:val="24"/>
          <w:szCs w:val="24"/>
        </w:rPr>
        <w:t>l</w:t>
      </w:r>
      <w:r w:rsidR="002F420A" w:rsidRPr="00480B06">
        <w:rPr>
          <w:rFonts w:ascii="Times New Roman" w:hAnsi="Times New Roman" w:cs="Times New Roman"/>
          <w:i/>
          <w:sz w:val="24"/>
          <w:szCs w:val="24"/>
        </w:rPr>
        <w:t>’</w:t>
      </w:r>
      <w:r w:rsidR="00E75C51" w:rsidRPr="00480B06">
        <w:rPr>
          <w:rFonts w:ascii="Times New Roman" w:hAnsi="Times New Roman" w:cs="Times New Roman"/>
          <w:i/>
          <w:sz w:val="24"/>
          <w:szCs w:val="24"/>
        </w:rPr>
        <w:t xml:space="preserve">état de </w:t>
      </w:r>
      <w:r w:rsidRPr="00480B06">
        <w:rPr>
          <w:rFonts w:ascii="Times New Roman" w:hAnsi="Times New Roman" w:cs="Times New Roman"/>
          <w:i/>
          <w:sz w:val="24"/>
          <w:szCs w:val="24"/>
        </w:rPr>
        <w:t xml:space="preserve"> santé</w:t>
      </w:r>
      <w:r w:rsidR="00E75C51" w:rsidRPr="00480B06">
        <w:rPr>
          <w:rFonts w:ascii="Times New Roman" w:hAnsi="Times New Roman" w:cs="Times New Roman"/>
          <w:sz w:val="24"/>
          <w:szCs w:val="24"/>
        </w:rPr>
        <w:t xml:space="preserve">. </w:t>
      </w: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00E75C51" w:rsidRPr="00480B06">
        <w:rPr>
          <w:rFonts w:ascii="Times New Roman" w:hAnsi="Times New Roman" w:cs="Times New Roman"/>
          <w:sz w:val="24"/>
          <w:szCs w:val="24"/>
        </w:rPr>
        <w:t xml:space="preserve">environnement </w:t>
      </w:r>
      <w:r w:rsidRPr="00480B06">
        <w:rPr>
          <w:rFonts w:ascii="Times New Roman" w:hAnsi="Times New Roman" w:cs="Times New Roman"/>
          <w:sz w:val="24"/>
          <w:szCs w:val="24"/>
        </w:rPr>
        <w:t>est important  dans  toutes  les considéra</w:t>
      </w:r>
      <w:r w:rsidR="007F3B6A">
        <w:rPr>
          <w:rFonts w:ascii="Times New Roman" w:hAnsi="Times New Roman" w:cs="Times New Roman"/>
          <w:sz w:val="24"/>
          <w:szCs w:val="24"/>
        </w:rPr>
        <w:t xml:space="preserve">tions  de  politique  de santé, </w:t>
      </w:r>
      <w:r w:rsidRPr="00480B06">
        <w:rPr>
          <w:rFonts w:ascii="Times New Roman" w:hAnsi="Times New Roman" w:cs="Times New Roman"/>
          <w:sz w:val="24"/>
          <w:szCs w:val="24"/>
        </w:rPr>
        <w:t>car il prend  en compte  les risques sanit</w:t>
      </w:r>
      <w:r w:rsidR="00030C4E" w:rsidRPr="00480B06">
        <w:rPr>
          <w:rFonts w:ascii="Times New Roman" w:hAnsi="Times New Roman" w:cs="Times New Roman"/>
          <w:sz w:val="24"/>
          <w:szCs w:val="24"/>
        </w:rPr>
        <w:t xml:space="preserve">aires tels que la consommation </w:t>
      </w:r>
      <w:r w:rsidRPr="00480B06">
        <w:rPr>
          <w:rFonts w:ascii="Times New Roman" w:hAnsi="Times New Roman" w:cs="Times New Roman"/>
          <w:sz w:val="24"/>
          <w:szCs w:val="24"/>
        </w:rPr>
        <w:t>de charbon et de pétrole, ainsi que la politique, la culture  et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économie  de chaque  </w:t>
      </w:r>
      <w:r w:rsidR="004B5E8E" w:rsidRPr="00480B06">
        <w:rPr>
          <w:rFonts w:ascii="Times New Roman" w:hAnsi="Times New Roman" w:cs="Times New Roman"/>
          <w:sz w:val="24"/>
          <w:szCs w:val="24"/>
        </w:rPr>
        <w:t>région. Il</w:t>
      </w:r>
      <w:r w:rsidRPr="00480B06">
        <w:rPr>
          <w:rFonts w:ascii="Times New Roman" w:hAnsi="Times New Roman" w:cs="Times New Roman"/>
          <w:sz w:val="24"/>
          <w:szCs w:val="24"/>
        </w:rPr>
        <w:t xml:space="preserve"> existe  deux formes  de politique  de  santé,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une réglementaire, l</w:t>
      </w:r>
      <w:r w:rsidR="002F420A" w:rsidRPr="00480B06">
        <w:rPr>
          <w:rFonts w:ascii="Times New Roman" w:hAnsi="Times New Roman" w:cs="Times New Roman"/>
          <w:sz w:val="24"/>
          <w:szCs w:val="24"/>
        </w:rPr>
        <w:t>’</w:t>
      </w:r>
      <w:r w:rsidR="00E75C51" w:rsidRPr="00480B06">
        <w:rPr>
          <w:rFonts w:ascii="Times New Roman" w:hAnsi="Times New Roman" w:cs="Times New Roman"/>
          <w:sz w:val="24"/>
          <w:szCs w:val="24"/>
        </w:rPr>
        <w:t>autre allocataire</w:t>
      </w:r>
      <w:r w:rsidRPr="00480B06">
        <w:rPr>
          <w:rFonts w:ascii="Times New Roman" w:hAnsi="Times New Roman" w:cs="Times New Roman"/>
          <w:sz w:val="24"/>
          <w:szCs w:val="24"/>
        </w:rPr>
        <w:t xml:space="preserve"> :</w:t>
      </w:r>
    </w:p>
    <w:p w:rsidR="002C442E" w:rsidRPr="00480B06" w:rsidRDefault="00030C4E" w:rsidP="00744F9D">
      <w:pPr>
        <w:pStyle w:val="Paragraphedeliste"/>
        <w:numPr>
          <w:ilvl w:val="0"/>
          <w:numId w:val="10"/>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La  politique</w:t>
      </w:r>
      <w:r w:rsidR="00E75C51" w:rsidRPr="00480B06">
        <w:rPr>
          <w:rFonts w:ascii="Times New Roman" w:hAnsi="Times New Roman" w:cs="Times New Roman"/>
          <w:sz w:val="24"/>
          <w:szCs w:val="24"/>
        </w:rPr>
        <w:t xml:space="preserve"> règlementaire en matière de santé aide le </w:t>
      </w:r>
      <w:r w:rsidR="004B5E8E" w:rsidRPr="00480B06">
        <w:rPr>
          <w:rFonts w:ascii="Times New Roman" w:hAnsi="Times New Roman" w:cs="Times New Roman"/>
          <w:sz w:val="24"/>
          <w:szCs w:val="24"/>
        </w:rPr>
        <w:t>gouvernement</w:t>
      </w:r>
      <w:r w:rsidR="00E75C51" w:rsidRPr="00480B06">
        <w:rPr>
          <w:rFonts w:ascii="Times New Roman" w:hAnsi="Times New Roman" w:cs="Times New Roman"/>
          <w:sz w:val="24"/>
          <w:szCs w:val="24"/>
        </w:rPr>
        <w:t xml:space="preserve"> </w:t>
      </w:r>
      <w:r w:rsidR="007F3B6A">
        <w:rPr>
          <w:rFonts w:ascii="Times New Roman" w:hAnsi="Times New Roman" w:cs="Times New Roman"/>
          <w:sz w:val="24"/>
          <w:szCs w:val="24"/>
        </w:rPr>
        <w:t>à</w:t>
      </w:r>
      <w:r w:rsidR="002C442E" w:rsidRPr="00480B06">
        <w:rPr>
          <w:rFonts w:ascii="Times New Roman" w:hAnsi="Times New Roman" w:cs="Times New Roman"/>
          <w:sz w:val="24"/>
          <w:szCs w:val="24"/>
        </w:rPr>
        <w:t xml:space="preserve"> </w:t>
      </w:r>
      <w:r w:rsidR="002C442E" w:rsidRPr="007F3B6A">
        <w:rPr>
          <w:rFonts w:ascii="Times New Roman" w:hAnsi="Times New Roman" w:cs="Times New Roman"/>
          <w:i/>
          <w:sz w:val="24"/>
          <w:szCs w:val="24"/>
        </w:rPr>
        <w:t>normaliser  des  groupes  spécifi</w:t>
      </w:r>
      <w:r w:rsidR="00E75C51" w:rsidRPr="007F3B6A">
        <w:rPr>
          <w:rFonts w:ascii="Times New Roman" w:hAnsi="Times New Roman" w:cs="Times New Roman"/>
          <w:i/>
          <w:sz w:val="24"/>
          <w:szCs w:val="24"/>
        </w:rPr>
        <w:t xml:space="preserve">ques  et leurs </w:t>
      </w:r>
      <w:r w:rsidR="004B5E8E" w:rsidRPr="007F3B6A">
        <w:rPr>
          <w:rFonts w:ascii="Times New Roman" w:hAnsi="Times New Roman" w:cs="Times New Roman"/>
          <w:i/>
          <w:sz w:val="24"/>
          <w:szCs w:val="24"/>
        </w:rPr>
        <w:t xml:space="preserve">comportements </w:t>
      </w:r>
      <w:r w:rsidR="002C442E" w:rsidRPr="007F3B6A">
        <w:rPr>
          <w:rFonts w:ascii="Times New Roman" w:hAnsi="Times New Roman" w:cs="Times New Roman"/>
          <w:i/>
          <w:sz w:val="24"/>
          <w:szCs w:val="24"/>
        </w:rPr>
        <w:t xml:space="preserve"> pour  améliorer  la santé</w:t>
      </w:r>
      <w:r w:rsidR="002C442E" w:rsidRPr="00480B06">
        <w:rPr>
          <w:rFonts w:ascii="Times New Roman" w:hAnsi="Times New Roman" w:cs="Times New Roman"/>
          <w:sz w:val="24"/>
          <w:szCs w:val="24"/>
        </w:rPr>
        <w:t xml:space="preserve">, par exemple en interdisant de fumer dans </w:t>
      </w:r>
      <w:r w:rsidR="002C442E" w:rsidRPr="007F3B6A">
        <w:rPr>
          <w:rFonts w:ascii="Times New Roman" w:hAnsi="Times New Roman" w:cs="Times New Roman"/>
          <w:i/>
          <w:sz w:val="24"/>
          <w:szCs w:val="24"/>
        </w:rPr>
        <w:t>les espaces publics</w:t>
      </w:r>
      <w:r w:rsidR="002C442E" w:rsidRPr="00480B06">
        <w:rPr>
          <w:rFonts w:ascii="Times New Roman" w:hAnsi="Times New Roman" w:cs="Times New Roman"/>
          <w:sz w:val="24"/>
          <w:szCs w:val="24"/>
        </w:rPr>
        <w:t>.</w:t>
      </w:r>
    </w:p>
    <w:p w:rsidR="002C442E" w:rsidRPr="00480B06" w:rsidRDefault="002C442E" w:rsidP="00744F9D">
      <w:pPr>
        <w:pStyle w:val="Paragraphedeliste"/>
        <w:numPr>
          <w:ilvl w:val="0"/>
          <w:numId w:val="10"/>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La politique de santé allocataire es</w:t>
      </w:r>
      <w:r w:rsidR="004B5E8E" w:rsidRPr="00480B06">
        <w:rPr>
          <w:rFonts w:ascii="Times New Roman" w:hAnsi="Times New Roman" w:cs="Times New Roman"/>
          <w:sz w:val="24"/>
          <w:szCs w:val="24"/>
        </w:rPr>
        <w:t xml:space="preserve">t motivée par </w:t>
      </w:r>
      <w:r w:rsidR="004B5E8E" w:rsidRPr="007F3B6A">
        <w:rPr>
          <w:rFonts w:ascii="Times New Roman" w:hAnsi="Times New Roman" w:cs="Times New Roman"/>
          <w:i/>
          <w:sz w:val="24"/>
          <w:szCs w:val="24"/>
        </w:rPr>
        <w:t>les revenus, les « </w:t>
      </w:r>
      <w:r w:rsidRPr="007F3B6A">
        <w:rPr>
          <w:rFonts w:ascii="Times New Roman" w:hAnsi="Times New Roman" w:cs="Times New Roman"/>
          <w:i/>
          <w:sz w:val="24"/>
          <w:szCs w:val="24"/>
        </w:rPr>
        <w:t>services</w:t>
      </w:r>
      <w:r w:rsidR="004B5E8E" w:rsidRPr="00480B06">
        <w:rPr>
          <w:rFonts w:ascii="Times New Roman" w:hAnsi="Times New Roman" w:cs="Times New Roman"/>
          <w:sz w:val="24"/>
          <w:szCs w:val="24"/>
        </w:rPr>
        <w:t> »</w:t>
      </w:r>
      <w:r w:rsidRPr="00480B06">
        <w:rPr>
          <w:rFonts w:ascii="Times New Roman" w:hAnsi="Times New Roman" w:cs="Times New Roman"/>
          <w:sz w:val="24"/>
          <w:szCs w:val="24"/>
        </w:rPr>
        <w:t xml:space="preserve"> ou les produits qui </w:t>
      </w:r>
      <w:r w:rsidRPr="007F3B6A">
        <w:rPr>
          <w:rFonts w:ascii="Times New Roman" w:hAnsi="Times New Roman" w:cs="Times New Roman"/>
          <w:i/>
          <w:sz w:val="24"/>
          <w:szCs w:val="24"/>
        </w:rPr>
        <w:t xml:space="preserve">profitent </w:t>
      </w:r>
      <w:r w:rsidR="004B5E8E" w:rsidRPr="007F3B6A">
        <w:rPr>
          <w:rFonts w:ascii="Times New Roman" w:hAnsi="Times New Roman" w:cs="Times New Roman"/>
          <w:i/>
          <w:sz w:val="24"/>
          <w:szCs w:val="24"/>
        </w:rPr>
        <w:t>à</w:t>
      </w:r>
      <w:r w:rsidRPr="007F3B6A">
        <w:rPr>
          <w:rFonts w:ascii="Times New Roman" w:hAnsi="Times New Roman" w:cs="Times New Roman"/>
          <w:i/>
          <w:sz w:val="24"/>
          <w:szCs w:val="24"/>
        </w:rPr>
        <w:t xml:space="preserve"> un groupe ou à une organisation  plutôt qu</w:t>
      </w:r>
      <w:r w:rsidR="002F420A" w:rsidRPr="007F3B6A">
        <w:rPr>
          <w:rFonts w:ascii="Times New Roman" w:hAnsi="Times New Roman" w:cs="Times New Roman"/>
          <w:i/>
          <w:sz w:val="24"/>
          <w:szCs w:val="24"/>
        </w:rPr>
        <w:t>’</w:t>
      </w:r>
      <w:r w:rsidR="004B5E8E" w:rsidRPr="007F3B6A">
        <w:rPr>
          <w:rFonts w:ascii="Times New Roman" w:hAnsi="Times New Roman" w:cs="Times New Roman"/>
          <w:i/>
          <w:sz w:val="24"/>
          <w:szCs w:val="24"/>
        </w:rPr>
        <w:t>à</w:t>
      </w:r>
      <w:r w:rsidRPr="007F3B6A">
        <w:rPr>
          <w:rFonts w:ascii="Times New Roman" w:hAnsi="Times New Roman" w:cs="Times New Roman"/>
          <w:i/>
          <w:sz w:val="24"/>
          <w:szCs w:val="24"/>
        </w:rPr>
        <w:t xml:space="preserve"> un autre</w:t>
      </w:r>
      <w:r w:rsidRPr="00480B06">
        <w:rPr>
          <w:rFonts w:ascii="Times New Roman" w:hAnsi="Times New Roman" w:cs="Times New Roman"/>
          <w:sz w:val="24"/>
          <w:szCs w:val="24"/>
        </w:rPr>
        <w:t>. Elle c</w:t>
      </w:r>
      <w:r w:rsidR="004B5E8E" w:rsidRPr="00480B06">
        <w:rPr>
          <w:rFonts w:ascii="Times New Roman" w:hAnsi="Times New Roman" w:cs="Times New Roman"/>
          <w:sz w:val="24"/>
          <w:szCs w:val="24"/>
        </w:rPr>
        <w:t>omprend l</w:t>
      </w:r>
      <w:r w:rsidRPr="00480B06">
        <w:rPr>
          <w:rFonts w:ascii="Times New Roman" w:hAnsi="Times New Roman" w:cs="Times New Roman"/>
          <w:sz w:val="24"/>
          <w:szCs w:val="24"/>
        </w:rPr>
        <w:t>e financement  de la recherch</w:t>
      </w:r>
      <w:r w:rsidR="00E75C51" w:rsidRPr="00480B06">
        <w:rPr>
          <w:rFonts w:ascii="Times New Roman" w:hAnsi="Times New Roman" w:cs="Times New Roman"/>
          <w:sz w:val="24"/>
          <w:szCs w:val="24"/>
        </w:rPr>
        <w:t>e et l</w:t>
      </w:r>
      <w:r w:rsidRPr="00480B06">
        <w:rPr>
          <w:rFonts w:ascii="Times New Roman" w:hAnsi="Times New Roman" w:cs="Times New Roman"/>
          <w:sz w:val="24"/>
          <w:szCs w:val="24"/>
        </w:rPr>
        <w:t xml:space="preserve">e soutien </w:t>
      </w:r>
      <w:r w:rsidR="004B5E8E" w:rsidRPr="00480B06">
        <w:rPr>
          <w:rFonts w:ascii="Times New Roman" w:hAnsi="Times New Roman" w:cs="Times New Roman"/>
          <w:sz w:val="24"/>
          <w:szCs w:val="24"/>
        </w:rPr>
        <w:t>à</w:t>
      </w:r>
      <w:r w:rsidRPr="00480B06">
        <w:rPr>
          <w:rFonts w:ascii="Times New Roman" w:hAnsi="Times New Roman" w:cs="Times New Roman"/>
          <w:sz w:val="24"/>
          <w:szCs w:val="24"/>
        </w:rPr>
        <w:t xml:space="preserv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assurance maladie.</w:t>
      </w:r>
    </w:p>
    <w:p w:rsidR="002C442E" w:rsidRPr="00480B06" w:rsidRDefault="009D1EB0" w:rsidP="003C4DC9">
      <w:pPr>
        <w:pStyle w:val="Titre2"/>
        <w:rPr>
          <w:rFonts w:ascii="Times New Roman" w:hAnsi="Times New Roman" w:cs="Times New Roman"/>
          <w:color w:val="auto"/>
          <w:sz w:val="24"/>
          <w:szCs w:val="24"/>
        </w:rPr>
      </w:pPr>
      <w:bookmarkStart w:id="234" w:name="_Toc149225843"/>
      <w:r w:rsidRPr="00480B06">
        <w:rPr>
          <w:rFonts w:ascii="Times New Roman" w:hAnsi="Times New Roman" w:cs="Times New Roman"/>
          <w:color w:val="auto"/>
          <w:sz w:val="24"/>
          <w:szCs w:val="24"/>
        </w:rPr>
        <w:t>9.11.</w:t>
      </w:r>
      <w:r w:rsidR="003229DF" w:rsidRPr="00480B06">
        <w:rPr>
          <w:rFonts w:ascii="Times New Roman" w:hAnsi="Times New Roman" w:cs="Times New Roman"/>
          <w:color w:val="auto"/>
          <w:sz w:val="24"/>
          <w:szCs w:val="24"/>
        </w:rPr>
        <w:t xml:space="preserve"> </w:t>
      </w:r>
      <w:r w:rsidR="00E75C51" w:rsidRPr="00480B06">
        <w:rPr>
          <w:rFonts w:ascii="Times New Roman" w:hAnsi="Times New Roman" w:cs="Times New Roman"/>
          <w:color w:val="auto"/>
          <w:sz w:val="24"/>
          <w:szCs w:val="24"/>
        </w:rPr>
        <w:t xml:space="preserve">Mise en œuvre de la politique </w:t>
      </w:r>
      <w:r w:rsidR="002C442E" w:rsidRPr="00480B06">
        <w:rPr>
          <w:rFonts w:ascii="Times New Roman" w:hAnsi="Times New Roman" w:cs="Times New Roman"/>
          <w:color w:val="auto"/>
          <w:sz w:val="24"/>
          <w:szCs w:val="24"/>
        </w:rPr>
        <w:t>de santé</w:t>
      </w:r>
      <w:bookmarkEnd w:id="234"/>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De no</w:t>
      </w:r>
      <w:r w:rsidR="004B5E8E" w:rsidRPr="00480B06">
        <w:rPr>
          <w:rFonts w:ascii="Times New Roman" w:hAnsi="Times New Roman" w:cs="Times New Roman"/>
          <w:sz w:val="24"/>
          <w:szCs w:val="24"/>
        </w:rPr>
        <w:t>mbreux éléments  sont important</w:t>
      </w:r>
      <w:r w:rsidRPr="00480B06">
        <w:rPr>
          <w:rFonts w:ascii="Times New Roman" w:hAnsi="Times New Roman" w:cs="Times New Roman"/>
          <w:sz w:val="24"/>
          <w:szCs w:val="24"/>
        </w:rPr>
        <w:t>s pour la mise en œuvre de la po</w:t>
      </w:r>
      <w:r w:rsidR="0008598B" w:rsidRPr="00480B06">
        <w:rPr>
          <w:rFonts w:ascii="Times New Roman" w:hAnsi="Times New Roman" w:cs="Times New Roman"/>
          <w:sz w:val="24"/>
          <w:szCs w:val="24"/>
        </w:rPr>
        <w:t xml:space="preserve">litique de santé. Ces éléments </w:t>
      </w:r>
      <w:r w:rsidRPr="00480B06">
        <w:rPr>
          <w:rFonts w:ascii="Times New Roman" w:hAnsi="Times New Roman" w:cs="Times New Roman"/>
          <w:sz w:val="24"/>
          <w:szCs w:val="24"/>
        </w:rPr>
        <w:t xml:space="preserve">comprennent </w:t>
      </w:r>
      <w:r w:rsidRPr="007F3B6A">
        <w:rPr>
          <w:rFonts w:ascii="Times New Roman" w:hAnsi="Times New Roman" w:cs="Times New Roman"/>
          <w:i/>
          <w:sz w:val="24"/>
          <w:szCs w:val="24"/>
        </w:rPr>
        <w:t>l</w:t>
      </w:r>
      <w:r w:rsidR="002F420A" w:rsidRPr="007F3B6A">
        <w:rPr>
          <w:rFonts w:ascii="Times New Roman" w:hAnsi="Times New Roman" w:cs="Times New Roman"/>
          <w:i/>
          <w:sz w:val="24"/>
          <w:szCs w:val="24"/>
        </w:rPr>
        <w:t>’</w:t>
      </w:r>
      <w:r w:rsidR="002144A6" w:rsidRPr="007F3B6A">
        <w:rPr>
          <w:rFonts w:ascii="Times New Roman" w:hAnsi="Times New Roman" w:cs="Times New Roman"/>
          <w:i/>
          <w:sz w:val="24"/>
          <w:szCs w:val="24"/>
        </w:rPr>
        <w:t>innovation,</w:t>
      </w:r>
      <w:r w:rsidR="002144A6" w:rsidRPr="00480B06">
        <w:rPr>
          <w:rFonts w:ascii="Times New Roman" w:hAnsi="Times New Roman" w:cs="Times New Roman"/>
          <w:sz w:val="24"/>
          <w:szCs w:val="24"/>
        </w:rPr>
        <w:t xml:space="preserve"> </w:t>
      </w:r>
      <w:r w:rsidR="0008598B" w:rsidRPr="007F3B6A">
        <w:rPr>
          <w:rFonts w:ascii="Times New Roman" w:hAnsi="Times New Roman" w:cs="Times New Roman"/>
          <w:i/>
          <w:sz w:val="24"/>
          <w:szCs w:val="24"/>
        </w:rPr>
        <w:t xml:space="preserve">un </w:t>
      </w:r>
      <w:r w:rsidRPr="007F3B6A">
        <w:rPr>
          <w:rFonts w:ascii="Times New Roman" w:hAnsi="Times New Roman" w:cs="Times New Roman"/>
          <w:i/>
          <w:sz w:val="24"/>
          <w:szCs w:val="24"/>
        </w:rPr>
        <w:t>ensemb</w:t>
      </w:r>
      <w:r w:rsidR="00503F5A" w:rsidRPr="007F3B6A">
        <w:rPr>
          <w:rFonts w:ascii="Times New Roman" w:hAnsi="Times New Roman" w:cs="Times New Roman"/>
          <w:i/>
          <w:sz w:val="24"/>
          <w:szCs w:val="24"/>
        </w:rPr>
        <w:t xml:space="preserve">le </w:t>
      </w:r>
      <w:r w:rsidR="004B5E8E" w:rsidRPr="007F3B6A">
        <w:rPr>
          <w:rFonts w:ascii="Times New Roman" w:hAnsi="Times New Roman" w:cs="Times New Roman"/>
          <w:i/>
          <w:sz w:val="24"/>
          <w:szCs w:val="24"/>
        </w:rPr>
        <w:t>technologique</w:t>
      </w:r>
      <w:r w:rsidR="004B5E8E" w:rsidRPr="00480B06">
        <w:rPr>
          <w:rFonts w:ascii="Times New Roman" w:hAnsi="Times New Roman" w:cs="Times New Roman"/>
          <w:sz w:val="24"/>
          <w:szCs w:val="24"/>
        </w:rPr>
        <w:t>,</w:t>
      </w:r>
      <w:r w:rsidRPr="00480B06">
        <w:rPr>
          <w:rFonts w:ascii="Times New Roman" w:hAnsi="Times New Roman" w:cs="Times New Roman"/>
          <w:sz w:val="24"/>
          <w:szCs w:val="24"/>
        </w:rPr>
        <w:t xml:space="preserve"> </w:t>
      </w:r>
      <w:r w:rsidRPr="007F3B6A">
        <w:rPr>
          <w:rFonts w:ascii="Times New Roman" w:hAnsi="Times New Roman" w:cs="Times New Roman"/>
          <w:i/>
          <w:sz w:val="24"/>
          <w:szCs w:val="24"/>
        </w:rPr>
        <w:t>la  mise  en  réseau,</w:t>
      </w:r>
      <w:r w:rsidRPr="00480B06">
        <w:rPr>
          <w:rFonts w:ascii="Times New Roman" w:hAnsi="Times New Roman" w:cs="Times New Roman"/>
          <w:sz w:val="24"/>
          <w:szCs w:val="24"/>
        </w:rPr>
        <w:t xml:space="preserve">  les </w:t>
      </w:r>
      <w:r w:rsidRPr="007F3B6A">
        <w:rPr>
          <w:rFonts w:ascii="Times New Roman" w:hAnsi="Times New Roman" w:cs="Times New Roman"/>
          <w:i/>
          <w:sz w:val="24"/>
          <w:szCs w:val="24"/>
        </w:rPr>
        <w:t>alliances</w:t>
      </w:r>
      <w:r w:rsidRPr="00480B06">
        <w:rPr>
          <w:rFonts w:ascii="Times New Roman" w:hAnsi="Times New Roman" w:cs="Times New Roman"/>
          <w:sz w:val="24"/>
          <w:szCs w:val="24"/>
        </w:rPr>
        <w:t xml:space="preserve">, </w:t>
      </w:r>
      <w:r w:rsidRPr="007F3B6A">
        <w:rPr>
          <w:rFonts w:ascii="Times New Roman" w:hAnsi="Times New Roman" w:cs="Times New Roman"/>
          <w:i/>
          <w:sz w:val="24"/>
          <w:szCs w:val="24"/>
        </w:rPr>
        <w:t>la gestion et l</w:t>
      </w:r>
      <w:r w:rsidR="002F420A" w:rsidRPr="007F3B6A">
        <w:rPr>
          <w:rFonts w:ascii="Times New Roman" w:hAnsi="Times New Roman" w:cs="Times New Roman"/>
          <w:i/>
          <w:sz w:val="24"/>
          <w:szCs w:val="24"/>
        </w:rPr>
        <w:t>’</w:t>
      </w:r>
      <w:r w:rsidRPr="007F3B6A">
        <w:rPr>
          <w:rFonts w:ascii="Times New Roman" w:hAnsi="Times New Roman" w:cs="Times New Roman"/>
          <w:i/>
          <w:sz w:val="24"/>
          <w:szCs w:val="24"/>
        </w:rPr>
        <w:t>engagement  politique</w:t>
      </w:r>
      <w:r w:rsidR="007F3B6A">
        <w:rPr>
          <w:rFonts w:ascii="Times New Roman" w:hAnsi="Times New Roman" w:cs="Times New Roman"/>
          <w:sz w:val="24"/>
          <w:szCs w:val="24"/>
        </w:rPr>
        <w:t>. Elles</w:t>
      </w:r>
      <w:r w:rsidR="0008598B" w:rsidRPr="00480B06">
        <w:rPr>
          <w:rFonts w:ascii="Times New Roman" w:hAnsi="Times New Roman" w:cs="Times New Roman"/>
          <w:sz w:val="24"/>
          <w:szCs w:val="24"/>
        </w:rPr>
        <w:t xml:space="preserve"> peuvent être mises en œuvre à</w:t>
      </w:r>
      <w:r w:rsidRPr="00480B06">
        <w:rPr>
          <w:rFonts w:ascii="Times New Roman" w:hAnsi="Times New Roman" w:cs="Times New Roman"/>
          <w:sz w:val="24"/>
          <w:szCs w:val="24"/>
        </w:rPr>
        <w:t xml:space="preserve"> tous les nivea</w:t>
      </w:r>
      <w:r w:rsidR="0008598B" w:rsidRPr="00480B06">
        <w:rPr>
          <w:rFonts w:ascii="Times New Roman" w:hAnsi="Times New Roman" w:cs="Times New Roman"/>
          <w:sz w:val="24"/>
          <w:szCs w:val="24"/>
        </w:rPr>
        <w:t>ux du système de gou</w:t>
      </w:r>
      <w:r w:rsidR="007F3B6A">
        <w:rPr>
          <w:rFonts w:ascii="Times New Roman" w:hAnsi="Times New Roman" w:cs="Times New Roman"/>
          <w:sz w:val="24"/>
          <w:szCs w:val="24"/>
        </w:rPr>
        <w:t>vernement. Elle a</w:t>
      </w:r>
      <w:r w:rsidR="0008598B" w:rsidRPr="00480B06">
        <w:rPr>
          <w:rFonts w:ascii="Times New Roman" w:hAnsi="Times New Roman" w:cs="Times New Roman"/>
          <w:sz w:val="24"/>
          <w:szCs w:val="24"/>
        </w:rPr>
        <w:t xml:space="preserve"> huit</w:t>
      </w:r>
      <w:r w:rsidRPr="00480B06">
        <w:rPr>
          <w:rFonts w:ascii="Times New Roman" w:hAnsi="Times New Roman" w:cs="Times New Roman"/>
          <w:sz w:val="24"/>
          <w:szCs w:val="24"/>
        </w:rPr>
        <w:t xml:space="preserve"> petite</w:t>
      </w:r>
      <w:r w:rsidR="0008598B" w:rsidRPr="00480B06">
        <w:rPr>
          <w:rFonts w:ascii="Times New Roman" w:hAnsi="Times New Roman" w:cs="Times New Roman"/>
          <w:sz w:val="24"/>
          <w:szCs w:val="24"/>
        </w:rPr>
        <w:t>s</w:t>
      </w:r>
      <w:r w:rsidRPr="00480B06">
        <w:rPr>
          <w:rFonts w:ascii="Times New Roman" w:hAnsi="Times New Roman" w:cs="Times New Roman"/>
          <w:sz w:val="24"/>
          <w:szCs w:val="24"/>
        </w:rPr>
        <w:t xml:space="preserve"> échelle</w:t>
      </w:r>
      <w:r w:rsidR="0008598B" w:rsidRPr="00480B06">
        <w:rPr>
          <w:rFonts w:ascii="Times New Roman" w:hAnsi="Times New Roman" w:cs="Times New Roman"/>
          <w:sz w:val="24"/>
          <w:szCs w:val="24"/>
        </w:rPr>
        <w:t>s</w:t>
      </w:r>
      <w:r w:rsidRPr="00480B06">
        <w:rPr>
          <w:rFonts w:ascii="Times New Roman" w:hAnsi="Times New Roman" w:cs="Times New Roman"/>
          <w:sz w:val="24"/>
          <w:szCs w:val="24"/>
        </w:rPr>
        <w:t xml:space="preserve"> </w:t>
      </w:r>
      <w:r w:rsidR="007F3B6A">
        <w:rPr>
          <w:rFonts w:ascii="Times New Roman" w:hAnsi="Times New Roman" w:cs="Times New Roman"/>
          <w:sz w:val="24"/>
          <w:szCs w:val="24"/>
        </w:rPr>
        <w:t>à</w:t>
      </w:r>
      <w:r w:rsidRPr="00480B06">
        <w:rPr>
          <w:rFonts w:ascii="Times New Roman" w:hAnsi="Times New Roman" w:cs="Times New Roman"/>
          <w:sz w:val="24"/>
          <w:szCs w:val="24"/>
        </w:rPr>
        <w:t xml:space="preserve"> un impact sur l</w:t>
      </w:r>
      <w:r w:rsidR="0008598B" w:rsidRPr="00480B06">
        <w:rPr>
          <w:rFonts w:ascii="Times New Roman" w:hAnsi="Times New Roman" w:cs="Times New Roman"/>
          <w:sz w:val="24"/>
          <w:szCs w:val="24"/>
        </w:rPr>
        <w:t xml:space="preserve">es c1iniques, les prestataires et les hôpitaux individuels. Les politiques de santé, plus grande </w:t>
      </w:r>
      <w:r w:rsidRPr="00480B06">
        <w:rPr>
          <w:rFonts w:ascii="Times New Roman" w:hAnsi="Times New Roman" w:cs="Times New Roman"/>
          <w:sz w:val="24"/>
          <w:szCs w:val="24"/>
        </w:rPr>
        <w:t xml:space="preserve">échelle  ont </w:t>
      </w:r>
      <w:r w:rsidR="0008598B" w:rsidRPr="00480B06">
        <w:rPr>
          <w:rFonts w:ascii="Times New Roman" w:hAnsi="Times New Roman" w:cs="Times New Roman"/>
          <w:sz w:val="24"/>
          <w:szCs w:val="24"/>
        </w:rPr>
        <w:t xml:space="preserve"> un  impact  sur  les  villes, </w:t>
      </w:r>
      <w:r w:rsidRPr="00480B06">
        <w:rPr>
          <w:rFonts w:ascii="Times New Roman" w:hAnsi="Times New Roman" w:cs="Times New Roman"/>
          <w:sz w:val="24"/>
          <w:szCs w:val="24"/>
        </w:rPr>
        <w:t>les  États,  les  régions  et  les o</w:t>
      </w:r>
      <w:r w:rsidR="0008598B" w:rsidRPr="00480B06">
        <w:rPr>
          <w:rFonts w:ascii="Times New Roman" w:hAnsi="Times New Roman" w:cs="Times New Roman"/>
          <w:sz w:val="24"/>
          <w:szCs w:val="24"/>
        </w:rPr>
        <w:t xml:space="preserve">rganisations  internationales. </w:t>
      </w:r>
      <w:r w:rsidRPr="00480B06">
        <w:rPr>
          <w:rFonts w:ascii="Times New Roman" w:hAnsi="Times New Roman" w:cs="Times New Roman"/>
          <w:sz w:val="24"/>
          <w:szCs w:val="24"/>
        </w:rPr>
        <w:t>Leur mise en œuvre est essentiell</w:t>
      </w:r>
      <w:r w:rsidR="0008598B" w:rsidRPr="00480B06">
        <w:rPr>
          <w:rFonts w:ascii="Times New Roman" w:hAnsi="Times New Roman" w:cs="Times New Roman"/>
          <w:sz w:val="24"/>
          <w:szCs w:val="24"/>
        </w:rPr>
        <w:t xml:space="preserve">e, </w:t>
      </w:r>
      <w:r w:rsidRPr="00480B06">
        <w:rPr>
          <w:rFonts w:ascii="Times New Roman" w:hAnsi="Times New Roman" w:cs="Times New Roman"/>
          <w:sz w:val="24"/>
          <w:szCs w:val="24"/>
        </w:rPr>
        <w:t xml:space="preserve">pour améliorer la qualité </w:t>
      </w:r>
      <w:r w:rsidR="0057722B">
        <w:rPr>
          <w:rFonts w:ascii="Times New Roman" w:hAnsi="Times New Roman" w:cs="Times New Roman"/>
          <w:sz w:val="24"/>
          <w:szCs w:val="24"/>
        </w:rPr>
        <w:t xml:space="preserve"> de soins</w:t>
      </w:r>
      <w:r w:rsidR="0008598B" w:rsidRPr="00480B06">
        <w:rPr>
          <w:rFonts w:ascii="Times New Roman" w:hAnsi="Times New Roman" w:cs="Times New Roman"/>
          <w:sz w:val="24"/>
          <w:szCs w:val="24"/>
        </w:rPr>
        <w:t xml:space="preserve">  et des services </w:t>
      </w:r>
      <w:r w:rsidRPr="00480B06">
        <w:rPr>
          <w:rFonts w:ascii="Times New Roman" w:hAnsi="Times New Roman" w:cs="Times New Roman"/>
          <w:sz w:val="24"/>
          <w:szCs w:val="24"/>
        </w:rPr>
        <w:t>de santé  afin d</w:t>
      </w:r>
      <w:r w:rsidR="002F420A" w:rsidRPr="00480B06">
        <w:rPr>
          <w:rFonts w:ascii="Times New Roman" w:hAnsi="Times New Roman" w:cs="Times New Roman"/>
          <w:sz w:val="24"/>
          <w:szCs w:val="24"/>
        </w:rPr>
        <w:t>’</w:t>
      </w:r>
      <w:r w:rsidR="0057722B">
        <w:rPr>
          <w:rFonts w:ascii="Times New Roman" w:hAnsi="Times New Roman" w:cs="Times New Roman"/>
          <w:sz w:val="24"/>
          <w:szCs w:val="24"/>
        </w:rPr>
        <w:t>améliorer la</w:t>
      </w:r>
      <w:r w:rsidRPr="00480B06">
        <w:rPr>
          <w:rFonts w:ascii="Times New Roman" w:hAnsi="Times New Roman" w:cs="Times New Roman"/>
          <w:sz w:val="24"/>
          <w:szCs w:val="24"/>
        </w:rPr>
        <w:t xml:space="preserve"> vie globale </w:t>
      </w:r>
      <w:r w:rsidR="0008598B" w:rsidRPr="00480B06">
        <w:rPr>
          <w:rFonts w:ascii="Times New Roman" w:hAnsi="Times New Roman" w:cs="Times New Roman"/>
          <w:sz w:val="24"/>
          <w:szCs w:val="24"/>
        </w:rPr>
        <w:t xml:space="preserve">de chaque membre de la société. Les politiques de santé publique ont parfois des effets secondaires </w:t>
      </w:r>
      <w:r w:rsidRPr="00480B06">
        <w:rPr>
          <w:rFonts w:ascii="Times New Roman" w:hAnsi="Times New Roman" w:cs="Times New Roman"/>
          <w:sz w:val="24"/>
          <w:szCs w:val="24"/>
        </w:rPr>
        <w:t>ou des conséq</w:t>
      </w:r>
      <w:r w:rsidR="0008598B" w:rsidRPr="00480B06">
        <w:rPr>
          <w:rFonts w:ascii="Times New Roman" w:hAnsi="Times New Roman" w:cs="Times New Roman"/>
          <w:sz w:val="24"/>
          <w:szCs w:val="24"/>
        </w:rPr>
        <w:t>uences involontaires. Comme les environnements qui seront touchés ou exploités</w:t>
      </w:r>
      <w:r w:rsidRPr="00480B06">
        <w:rPr>
          <w:rFonts w:ascii="Times New Roman" w:hAnsi="Times New Roman" w:cs="Times New Roman"/>
          <w:sz w:val="24"/>
          <w:szCs w:val="24"/>
        </w:rPr>
        <w:t xml:space="preserve">  par </w:t>
      </w:r>
      <w:r w:rsidR="0008598B" w:rsidRPr="00480B06">
        <w:rPr>
          <w:rFonts w:ascii="Times New Roman" w:hAnsi="Times New Roman" w:cs="Times New Roman"/>
          <w:sz w:val="24"/>
          <w:szCs w:val="24"/>
        </w:rPr>
        <w:t>les politiques sont</w:t>
      </w:r>
      <w:r w:rsidR="00187C3E" w:rsidRPr="00480B06">
        <w:rPr>
          <w:rFonts w:ascii="Times New Roman" w:hAnsi="Times New Roman" w:cs="Times New Roman"/>
          <w:sz w:val="24"/>
          <w:szCs w:val="24"/>
        </w:rPr>
        <w:t xml:space="preserve"> </w:t>
      </w:r>
      <w:r w:rsidRPr="00480B06">
        <w:rPr>
          <w:rFonts w:ascii="Times New Roman" w:hAnsi="Times New Roman" w:cs="Times New Roman"/>
          <w:sz w:val="24"/>
          <w:szCs w:val="24"/>
        </w:rPr>
        <w:t>des processus adaptatifs  complexes  (par exempl</w:t>
      </w:r>
      <w:r w:rsidR="0008598B" w:rsidRPr="00480B06">
        <w:rPr>
          <w:rFonts w:ascii="Times New Roman" w:hAnsi="Times New Roman" w:cs="Times New Roman"/>
          <w:sz w:val="24"/>
          <w:szCs w:val="24"/>
        </w:rPr>
        <w:t xml:space="preserve">e, les États, les communautés, les grandes </w:t>
      </w:r>
      <w:r w:rsidRPr="00480B06">
        <w:rPr>
          <w:rFonts w:ascii="Times New Roman" w:hAnsi="Times New Roman" w:cs="Times New Roman"/>
          <w:sz w:val="24"/>
          <w:szCs w:val="24"/>
        </w:rPr>
        <w:t xml:space="preserve">entreprises), </w:t>
      </w:r>
      <w:r w:rsidR="00187C3E" w:rsidRPr="00480B06">
        <w:rPr>
          <w:rFonts w:ascii="Times New Roman" w:hAnsi="Times New Roman" w:cs="Times New Roman"/>
          <w:sz w:val="24"/>
          <w:szCs w:val="24"/>
        </w:rPr>
        <w:t xml:space="preserve">la mise en </w:t>
      </w:r>
      <w:r w:rsidRPr="00480B06">
        <w:rPr>
          <w:rFonts w:ascii="Times New Roman" w:hAnsi="Times New Roman" w:cs="Times New Roman"/>
          <w:sz w:val="24"/>
          <w:szCs w:val="24"/>
        </w:rPr>
        <w:t>œuvre d</w:t>
      </w:r>
      <w:r w:rsidR="002F420A" w:rsidRPr="00480B06">
        <w:rPr>
          <w:rFonts w:ascii="Times New Roman" w:hAnsi="Times New Roman" w:cs="Times New Roman"/>
          <w:sz w:val="24"/>
          <w:szCs w:val="24"/>
        </w:rPr>
        <w:t>’</w:t>
      </w:r>
      <w:r w:rsidR="00187C3E" w:rsidRPr="00480B06">
        <w:rPr>
          <w:rFonts w:ascii="Times New Roman" w:hAnsi="Times New Roman" w:cs="Times New Roman"/>
          <w:sz w:val="24"/>
          <w:szCs w:val="24"/>
        </w:rPr>
        <w:t xml:space="preserve">un  changement de politique </w:t>
      </w:r>
      <w:r w:rsidRPr="00480B06">
        <w:rPr>
          <w:rFonts w:ascii="Times New Roman" w:hAnsi="Times New Roman" w:cs="Times New Roman"/>
          <w:sz w:val="24"/>
          <w:szCs w:val="24"/>
        </w:rPr>
        <w:t>p</w:t>
      </w:r>
      <w:r w:rsidR="00187C3E" w:rsidRPr="00480B06">
        <w:rPr>
          <w:rFonts w:ascii="Times New Roman" w:hAnsi="Times New Roman" w:cs="Times New Roman"/>
          <w:sz w:val="24"/>
          <w:szCs w:val="24"/>
        </w:rPr>
        <w:t xml:space="preserve">eut donner des Résultat contre </w:t>
      </w:r>
      <w:r w:rsidRPr="00480B06">
        <w:rPr>
          <w:rFonts w:ascii="Times New Roman" w:hAnsi="Times New Roman" w:cs="Times New Roman"/>
          <w:sz w:val="24"/>
          <w:szCs w:val="24"/>
        </w:rPr>
        <w:t>intuitifs.  Par exemple,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interdiction de  vendre des cigarettes et de fumer aura un effet po</w:t>
      </w:r>
      <w:r w:rsidR="0008598B" w:rsidRPr="00480B06">
        <w:rPr>
          <w:rFonts w:ascii="Times New Roman" w:hAnsi="Times New Roman" w:cs="Times New Roman"/>
          <w:sz w:val="24"/>
          <w:szCs w:val="24"/>
        </w:rPr>
        <w:t>sitif sur la santé publique et l</w:t>
      </w:r>
      <w:r w:rsidRPr="00480B06">
        <w:rPr>
          <w:rFonts w:ascii="Times New Roman" w:hAnsi="Times New Roman" w:cs="Times New Roman"/>
          <w:sz w:val="24"/>
          <w:szCs w:val="24"/>
        </w:rPr>
        <w:t>e bien-être des citoyens, mais elle entrainera également  la fermeture  d</w:t>
      </w:r>
      <w:r w:rsidR="002F420A" w:rsidRPr="00480B06">
        <w:rPr>
          <w:rFonts w:ascii="Times New Roman" w:hAnsi="Times New Roman" w:cs="Times New Roman"/>
          <w:sz w:val="24"/>
          <w:szCs w:val="24"/>
        </w:rPr>
        <w:t>’</w:t>
      </w:r>
      <w:r w:rsidR="0008598B" w:rsidRPr="00480B06">
        <w:rPr>
          <w:rFonts w:ascii="Times New Roman" w:hAnsi="Times New Roman" w:cs="Times New Roman"/>
          <w:sz w:val="24"/>
          <w:szCs w:val="24"/>
        </w:rPr>
        <w:t>usines</w:t>
      </w:r>
      <w:r w:rsidRPr="00480B06">
        <w:rPr>
          <w:rFonts w:ascii="Times New Roman" w:hAnsi="Times New Roman" w:cs="Times New Roman"/>
          <w:sz w:val="24"/>
          <w:szCs w:val="24"/>
        </w:rPr>
        <w:t xml:space="preserve"> des cigarettes,  des pertes d</w:t>
      </w:r>
      <w:r w:rsidR="002F420A" w:rsidRPr="00480B06">
        <w:rPr>
          <w:rFonts w:ascii="Times New Roman" w:hAnsi="Times New Roman" w:cs="Times New Roman"/>
          <w:sz w:val="24"/>
          <w:szCs w:val="24"/>
        </w:rPr>
        <w:t>’</w:t>
      </w:r>
      <w:r w:rsidR="0008598B" w:rsidRPr="00480B06">
        <w:rPr>
          <w:rFonts w:ascii="Times New Roman" w:hAnsi="Times New Roman" w:cs="Times New Roman"/>
          <w:sz w:val="24"/>
          <w:szCs w:val="24"/>
        </w:rPr>
        <w:t xml:space="preserve">emplois et, dans certains </w:t>
      </w:r>
      <w:r w:rsidR="00187C3E" w:rsidRPr="00480B06">
        <w:rPr>
          <w:rFonts w:ascii="Times New Roman" w:hAnsi="Times New Roman" w:cs="Times New Roman"/>
          <w:sz w:val="24"/>
          <w:szCs w:val="24"/>
        </w:rPr>
        <w:t xml:space="preserve">cas, une augmentation du taux de criminalité, ce </w:t>
      </w:r>
      <w:r w:rsidR="0008598B" w:rsidRPr="00480B06">
        <w:rPr>
          <w:rFonts w:ascii="Times New Roman" w:hAnsi="Times New Roman" w:cs="Times New Roman"/>
          <w:sz w:val="24"/>
          <w:szCs w:val="24"/>
        </w:rPr>
        <w:t xml:space="preserve">sont </w:t>
      </w:r>
      <w:r w:rsidR="00187C3E" w:rsidRPr="00480B06">
        <w:rPr>
          <w:rFonts w:ascii="Times New Roman" w:hAnsi="Times New Roman" w:cs="Times New Roman"/>
          <w:sz w:val="24"/>
          <w:szCs w:val="24"/>
        </w:rPr>
        <w:t xml:space="preserve">des conséquences involontaires. </w:t>
      </w:r>
      <w:r w:rsidRPr="00480B06">
        <w:rPr>
          <w:rFonts w:ascii="Times New Roman" w:hAnsi="Times New Roman" w:cs="Times New Roman"/>
          <w:sz w:val="24"/>
          <w:szCs w:val="24"/>
        </w:rPr>
        <w:t>Outre la politique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un seul enfant, la Chine a connu des périodes prol</w:t>
      </w:r>
      <w:r w:rsidR="00187C3E" w:rsidRPr="00480B06">
        <w:rPr>
          <w:rFonts w:ascii="Times New Roman" w:hAnsi="Times New Roman" w:cs="Times New Roman"/>
          <w:sz w:val="24"/>
          <w:szCs w:val="24"/>
        </w:rPr>
        <w:t xml:space="preserve">ongées de croissance </w:t>
      </w:r>
      <w:r w:rsidR="00187C3E" w:rsidRPr="00480B06">
        <w:rPr>
          <w:rFonts w:ascii="Times New Roman" w:hAnsi="Times New Roman" w:cs="Times New Roman"/>
          <w:sz w:val="24"/>
          <w:szCs w:val="24"/>
        </w:rPr>
        <w:lastRenderedPageBreak/>
        <w:t xml:space="preserve">économique et </w:t>
      </w:r>
      <w:r w:rsidRPr="00480B06">
        <w:rPr>
          <w:rFonts w:ascii="Times New Roman" w:hAnsi="Times New Roman" w:cs="Times New Roman"/>
          <w:sz w:val="24"/>
          <w:szCs w:val="24"/>
        </w:rPr>
        <w:t>d</w:t>
      </w:r>
      <w:r w:rsidR="002F420A" w:rsidRPr="00480B06">
        <w:rPr>
          <w:rFonts w:ascii="Times New Roman" w:hAnsi="Times New Roman" w:cs="Times New Roman"/>
          <w:sz w:val="24"/>
          <w:szCs w:val="24"/>
        </w:rPr>
        <w:t>’</w:t>
      </w:r>
      <w:r w:rsidR="00187C3E" w:rsidRPr="00480B06">
        <w:rPr>
          <w:rFonts w:ascii="Times New Roman" w:hAnsi="Times New Roman" w:cs="Times New Roman"/>
          <w:sz w:val="24"/>
          <w:szCs w:val="24"/>
        </w:rPr>
        <w:t xml:space="preserve">autonomie accrue, </w:t>
      </w:r>
      <w:r w:rsidRPr="00480B06">
        <w:rPr>
          <w:rFonts w:ascii="Times New Roman" w:hAnsi="Times New Roman" w:cs="Times New Roman"/>
          <w:sz w:val="24"/>
          <w:szCs w:val="24"/>
        </w:rPr>
        <w:t xml:space="preserve">mais elle a entrainé des </w:t>
      </w:r>
      <w:r w:rsidR="00187C3E" w:rsidRPr="00480B06">
        <w:rPr>
          <w:rFonts w:ascii="Times New Roman" w:hAnsi="Times New Roman" w:cs="Times New Roman"/>
          <w:sz w:val="24"/>
          <w:szCs w:val="24"/>
        </w:rPr>
        <w:t xml:space="preserve">avortements systématiques </w:t>
      </w:r>
      <w:r w:rsidR="004B5E8E" w:rsidRPr="00480B06">
        <w:rPr>
          <w:rFonts w:ascii="Times New Roman" w:hAnsi="Times New Roman" w:cs="Times New Roman"/>
          <w:sz w:val="24"/>
          <w:szCs w:val="24"/>
        </w:rPr>
        <w:t xml:space="preserve">et le vieillissement </w:t>
      </w:r>
      <w:r w:rsidR="00FD786E" w:rsidRPr="00480B06">
        <w:rPr>
          <w:rFonts w:ascii="Times New Roman" w:hAnsi="Times New Roman" w:cs="Times New Roman"/>
          <w:sz w:val="24"/>
          <w:szCs w:val="24"/>
        </w:rPr>
        <w:t xml:space="preserve">de la population chinoise </w:t>
      </w:r>
      <w:r w:rsidRPr="00480B06">
        <w:rPr>
          <w:rFonts w:ascii="Times New Roman" w:hAnsi="Times New Roman" w:cs="Times New Roman"/>
          <w:sz w:val="24"/>
          <w:szCs w:val="24"/>
        </w:rPr>
        <w:t>n</w:t>
      </w:r>
      <w:r w:rsidR="002F420A" w:rsidRPr="00480B06">
        <w:rPr>
          <w:rFonts w:ascii="Times New Roman" w:hAnsi="Times New Roman" w:cs="Times New Roman"/>
          <w:sz w:val="24"/>
          <w:szCs w:val="24"/>
        </w:rPr>
        <w:t>’</w:t>
      </w:r>
      <w:r w:rsidR="00FD786E" w:rsidRPr="00480B06">
        <w:rPr>
          <w:rFonts w:ascii="Times New Roman" w:hAnsi="Times New Roman" w:cs="Times New Roman"/>
          <w:sz w:val="24"/>
          <w:szCs w:val="24"/>
        </w:rPr>
        <w:t xml:space="preserve">est </w:t>
      </w:r>
      <w:r w:rsidRPr="00480B06">
        <w:rPr>
          <w:rFonts w:ascii="Times New Roman" w:hAnsi="Times New Roman" w:cs="Times New Roman"/>
          <w:sz w:val="24"/>
          <w:szCs w:val="24"/>
        </w:rPr>
        <w:t>aujourd</w:t>
      </w:r>
      <w:r w:rsidR="002F420A" w:rsidRPr="00480B06">
        <w:rPr>
          <w:rFonts w:ascii="Times New Roman" w:hAnsi="Times New Roman" w:cs="Times New Roman"/>
          <w:sz w:val="24"/>
          <w:szCs w:val="24"/>
        </w:rPr>
        <w:t>’</w:t>
      </w:r>
      <w:r w:rsidR="00FD786E" w:rsidRPr="00480B06">
        <w:rPr>
          <w:rFonts w:ascii="Times New Roman" w:hAnsi="Times New Roman" w:cs="Times New Roman"/>
          <w:sz w:val="24"/>
          <w:szCs w:val="24"/>
        </w:rPr>
        <w:t xml:space="preserve">hui </w:t>
      </w:r>
      <w:r w:rsidRPr="00480B06">
        <w:rPr>
          <w:rFonts w:ascii="Times New Roman" w:hAnsi="Times New Roman" w:cs="Times New Roman"/>
          <w:sz w:val="24"/>
          <w:szCs w:val="24"/>
        </w:rPr>
        <w:t>qu</w:t>
      </w:r>
      <w:r w:rsidR="002F420A" w:rsidRPr="00480B06">
        <w:rPr>
          <w:rFonts w:ascii="Times New Roman" w:hAnsi="Times New Roman" w:cs="Times New Roman"/>
          <w:sz w:val="24"/>
          <w:szCs w:val="24"/>
        </w:rPr>
        <w:t>’</w:t>
      </w:r>
      <w:r w:rsidR="00FD786E" w:rsidRPr="00480B06">
        <w:rPr>
          <w:rFonts w:ascii="Times New Roman" w:hAnsi="Times New Roman" w:cs="Times New Roman"/>
          <w:sz w:val="24"/>
          <w:szCs w:val="24"/>
        </w:rPr>
        <w:t xml:space="preserve">une des </w:t>
      </w:r>
      <w:r w:rsidRPr="00480B06">
        <w:rPr>
          <w:rFonts w:ascii="Times New Roman" w:hAnsi="Times New Roman" w:cs="Times New Roman"/>
          <w:sz w:val="24"/>
          <w:szCs w:val="24"/>
        </w:rPr>
        <w:t>nombreuses conséquences  inat</w:t>
      </w:r>
      <w:r w:rsidR="00187C3E" w:rsidRPr="00480B06">
        <w:rPr>
          <w:rFonts w:ascii="Times New Roman" w:hAnsi="Times New Roman" w:cs="Times New Roman"/>
          <w:sz w:val="24"/>
          <w:szCs w:val="24"/>
        </w:rPr>
        <w:t>tendues</w:t>
      </w:r>
      <w:r w:rsidR="00656405" w:rsidRPr="00480B06">
        <w:rPr>
          <w:rFonts w:ascii="Times New Roman" w:hAnsi="Times New Roman" w:cs="Times New Roman"/>
          <w:sz w:val="24"/>
          <w:szCs w:val="24"/>
        </w:rPr>
        <w:t xml:space="preserve">. Il existe des variables </w:t>
      </w:r>
      <w:r w:rsidRPr="00480B06">
        <w:rPr>
          <w:rFonts w:ascii="Times New Roman" w:hAnsi="Times New Roman" w:cs="Times New Roman"/>
          <w:sz w:val="24"/>
          <w:szCs w:val="24"/>
        </w:rPr>
        <w:t>qui</w:t>
      </w:r>
      <w:r w:rsidR="00187C3E" w:rsidRPr="00480B06">
        <w:rPr>
          <w:rFonts w:ascii="Times New Roman" w:hAnsi="Times New Roman" w:cs="Times New Roman"/>
          <w:sz w:val="24"/>
          <w:szCs w:val="24"/>
        </w:rPr>
        <w:t xml:space="preserve"> interagissent pour déterminer </w:t>
      </w:r>
      <w:r w:rsidRPr="00480B06">
        <w:rPr>
          <w:rFonts w:ascii="Times New Roman" w:hAnsi="Times New Roman" w:cs="Times New Roman"/>
          <w:sz w:val="24"/>
          <w:szCs w:val="24"/>
        </w:rPr>
        <w:t xml:space="preserve">lesquelles sont finalement  adoptées,  sachant que les différents concepts de politique publique amélioreront </w:t>
      </w:r>
      <w:r w:rsidR="0057722B">
        <w:rPr>
          <w:rFonts w:ascii="Times New Roman" w:hAnsi="Times New Roman" w:cs="Times New Roman"/>
          <w:sz w:val="24"/>
          <w:szCs w:val="24"/>
        </w:rPr>
        <w:t xml:space="preserve"> la qualité</w:t>
      </w:r>
      <w:r w:rsidRPr="00480B06">
        <w:rPr>
          <w:rFonts w:ascii="Times New Roman" w:hAnsi="Times New Roman" w:cs="Times New Roman"/>
          <w:sz w:val="24"/>
          <w:szCs w:val="24"/>
        </w:rPr>
        <w:t>.</w:t>
      </w:r>
    </w:p>
    <w:p w:rsidR="002C442E" w:rsidRPr="00480B06" w:rsidRDefault="009D1EB0" w:rsidP="003C4DC9">
      <w:pPr>
        <w:pStyle w:val="Titre2"/>
        <w:rPr>
          <w:rFonts w:ascii="Times New Roman" w:hAnsi="Times New Roman" w:cs="Times New Roman"/>
          <w:color w:val="auto"/>
          <w:sz w:val="24"/>
          <w:szCs w:val="24"/>
        </w:rPr>
      </w:pPr>
      <w:bookmarkStart w:id="235" w:name="_Toc149225844"/>
      <w:r w:rsidRPr="00480B06">
        <w:rPr>
          <w:rFonts w:ascii="Times New Roman" w:hAnsi="Times New Roman" w:cs="Times New Roman"/>
          <w:color w:val="auto"/>
          <w:sz w:val="24"/>
          <w:szCs w:val="24"/>
        </w:rPr>
        <w:t>9.12.</w:t>
      </w:r>
      <w:r w:rsidR="00241A18" w:rsidRPr="00480B06">
        <w:rPr>
          <w:rFonts w:ascii="Times New Roman" w:hAnsi="Times New Roman" w:cs="Times New Roman"/>
          <w:color w:val="auto"/>
          <w:sz w:val="24"/>
          <w:szCs w:val="24"/>
        </w:rPr>
        <w:t xml:space="preserve"> </w:t>
      </w:r>
      <w:r w:rsidR="002C442E" w:rsidRPr="00480B06">
        <w:rPr>
          <w:rFonts w:ascii="Times New Roman" w:hAnsi="Times New Roman" w:cs="Times New Roman"/>
          <w:color w:val="auto"/>
          <w:sz w:val="24"/>
          <w:szCs w:val="24"/>
        </w:rPr>
        <w:t>Processus de plaidoyer politique</w:t>
      </w:r>
      <w:bookmarkEnd w:id="235"/>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 plaidoyer joue un rôle important dans la mise en place du système de santé solide. Cela permet aux gens de faire entendre leur voix dans les décisions qui agissent sur leur vie et leur bien-être et contribue à responsabiliser les gouvernements pour qu</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ils répondent aux besoins particuliers de santé de tous, en des groupes marginalisés. Des politiques de santé élaborées avec une large participation</w:t>
      </w:r>
      <w:r w:rsidR="00830396" w:rsidRPr="00480B06">
        <w:rPr>
          <w:rFonts w:ascii="Times New Roman" w:hAnsi="Times New Roman" w:cs="Times New Roman"/>
          <w:sz w:val="24"/>
          <w:szCs w:val="24"/>
        </w:rPr>
        <w:t>,</w:t>
      </w:r>
      <w:r w:rsidRPr="00480B06">
        <w:rPr>
          <w:rFonts w:ascii="Times New Roman" w:hAnsi="Times New Roman" w:cs="Times New Roman"/>
          <w:sz w:val="24"/>
          <w:szCs w:val="24"/>
        </w:rPr>
        <w:t xml:space="preserve"> aident les gouvernements et les institutions à fournir de meilleurs soins de santé. Des actions de se</w:t>
      </w:r>
      <w:r w:rsidR="00830396" w:rsidRPr="00480B06">
        <w:rPr>
          <w:rFonts w:ascii="Times New Roman" w:hAnsi="Times New Roman" w:cs="Times New Roman"/>
          <w:sz w:val="24"/>
          <w:szCs w:val="24"/>
        </w:rPr>
        <w:t>nsibilisation sont adaptées</w:t>
      </w:r>
      <w:r w:rsidRPr="00480B06">
        <w:rPr>
          <w:rFonts w:ascii="Times New Roman" w:hAnsi="Times New Roman" w:cs="Times New Roman"/>
          <w:sz w:val="24"/>
          <w:szCs w:val="24"/>
        </w:rPr>
        <w:t xml:space="preserve"> au long du processus politique dans les domaines</w:t>
      </w:r>
      <w:r w:rsidR="00830396" w:rsidRPr="00480B06">
        <w:rPr>
          <w:rFonts w:ascii="Times New Roman" w:hAnsi="Times New Roman" w:cs="Times New Roman"/>
          <w:sz w:val="24"/>
          <w:szCs w:val="24"/>
        </w:rPr>
        <w:t xml:space="preserve"> du VIH, du planning familial, de la santé génésique</w:t>
      </w:r>
      <w:r w:rsidRPr="00480B06">
        <w:rPr>
          <w:rFonts w:ascii="Times New Roman" w:hAnsi="Times New Roman" w:cs="Times New Roman"/>
          <w:sz w:val="24"/>
          <w:szCs w:val="24"/>
        </w:rPr>
        <w:t>, et de la santé maternelle. Les défenseurs identifient les problèmes et sensibilisent à ces questions. Ils participent au dialogue politique, contribuent à la formulation de soluti</w:t>
      </w:r>
      <w:r w:rsidR="00830396" w:rsidRPr="00480B06">
        <w:rPr>
          <w:rFonts w:ascii="Times New Roman" w:hAnsi="Times New Roman" w:cs="Times New Roman"/>
          <w:sz w:val="24"/>
          <w:szCs w:val="24"/>
        </w:rPr>
        <w:t xml:space="preserve">ons politiques, puis mobilisent. </w:t>
      </w:r>
      <w:r w:rsidRPr="00480B06">
        <w:rPr>
          <w:rFonts w:ascii="Times New Roman" w:hAnsi="Times New Roman" w:cs="Times New Roman"/>
          <w:sz w:val="24"/>
          <w:szCs w:val="24"/>
        </w:rPr>
        <w:t xml:space="preserve">Le soutien nécessaire à la </w:t>
      </w:r>
      <w:r w:rsidR="00830396" w:rsidRPr="00480B06">
        <w:rPr>
          <w:rFonts w:ascii="Times New Roman" w:hAnsi="Times New Roman" w:cs="Times New Roman"/>
          <w:sz w:val="24"/>
          <w:szCs w:val="24"/>
        </w:rPr>
        <w:t>mise en œuvre de ces solutions, l</w:t>
      </w:r>
      <w:r w:rsidR="00360AC0" w:rsidRPr="00480B06">
        <w:rPr>
          <w:rFonts w:ascii="Times New Roman" w:hAnsi="Times New Roman" w:cs="Times New Roman"/>
          <w:sz w:val="24"/>
          <w:szCs w:val="24"/>
        </w:rPr>
        <w:t>eur recherche</w:t>
      </w:r>
      <w:r w:rsidRPr="00480B06">
        <w:rPr>
          <w:rFonts w:ascii="Times New Roman" w:hAnsi="Times New Roman" w:cs="Times New Roman"/>
          <w:sz w:val="24"/>
          <w:szCs w:val="24"/>
        </w:rPr>
        <w:t xml:space="preserve"> ne s</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arrêtent pas à la mise en place de mesures politiques. Elles favorisent plutôt </w:t>
      </w:r>
      <w:r w:rsidR="004B5E8E" w:rsidRPr="00480B06">
        <w:rPr>
          <w:rFonts w:ascii="Times New Roman" w:hAnsi="Times New Roman" w:cs="Times New Roman"/>
          <w:sz w:val="24"/>
          <w:szCs w:val="24"/>
        </w:rPr>
        <w:t>à</w:t>
      </w:r>
      <w:r w:rsidRPr="00480B06">
        <w:rPr>
          <w:rFonts w:ascii="Times New Roman" w:hAnsi="Times New Roman" w:cs="Times New Roman"/>
          <w:sz w:val="24"/>
          <w:szCs w:val="24"/>
        </w:rPr>
        <w:t xml:space="preserve"> garantir que les politiques de santé sont mises en œuvre de manière équitable et efficace, </w:t>
      </w:r>
      <w:r w:rsidR="004B5E8E" w:rsidRPr="00480B06">
        <w:rPr>
          <w:rFonts w:ascii="Times New Roman" w:hAnsi="Times New Roman" w:cs="Times New Roman"/>
          <w:sz w:val="24"/>
          <w:szCs w:val="24"/>
        </w:rPr>
        <w:t>à</w:t>
      </w:r>
      <w:r w:rsidRPr="00480B06">
        <w:rPr>
          <w:rFonts w:ascii="Times New Roman" w:hAnsi="Times New Roman" w:cs="Times New Roman"/>
          <w:sz w:val="24"/>
          <w:szCs w:val="24"/>
        </w:rPr>
        <w:t xml:space="preserve"> suivre les effets de ces po</w:t>
      </w:r>
      <w:r w:rsidR="00090E8E" w:rsidRPr="00480B06">
        <w:rPr>
          <w:rFonts w:ascii="Times New Roman" w:hAnsi="Times New Roman" w:cs="Times New Roman"/>
          <w:sz w:val="24"/>
          <w:szCs w:val="24"/>
        </w:rPr>
        <w:t xml:space="preserve">litiques et à reconnaitre les problèmes et les défis. </w:t>
      </w:r>
      <w:r w:rsidRPr="00480B06">
        <w:rPr>
          <w:rFonts w:ascii="Times New Roman" w:hAnsi="Times New Roman" w:cs="Times New Roman"/>
          <w:sz w:val="24"/>
          <w:szCs w:val="24"/>
        </w:rPr>
        <w:t>Un ens</w:t>
      </w:r>
      <w:r w:rsidR="00830396" w:rsidRPr="00480B06">
        <w:rPr>
          <w:rFonts w:ascii="Times New Roman" w:hAnsi="Times New Roman" w:cs="Times New Roman"/>
          <w:sz w:val="24"/>
          <w:szCs w:val="24"/>
        </w:rPr>
        <w:t xml:space="preserve">emble complet de compétences et </w:t>
      </w:r>
      <w:r w:rsidRPr="00480B06">
        <w:rPr>
          <w:rFonts w:ascii="Times New Roman" w:hAnsi="Times New Roman" w:cs="Times New Roman"/>
          <w:sz w:val="24"/>
          <w:szCs w:val="24"/>
        </w:rPr>
        <w:t>de connaissances est n</w:t>
      </w:r>
      <w:r w:rsidR="00830396" w:rsidRPr="00480B06">
        <w:rPr>
          <w:rFonts w:ascii="Times New Roman" w:hAnsi="Times New Roman" w:cs="Times New Roman"/>
          <w:sz w:val="24"/>
          <w:szCs w:val="24"/>
        </w:rPr>
        <w:t xml:space="preserve">écessaire pour réussir </w:t>
      </w:r>
      <w:r w:rsidRPr="00480B06">
        <w:rPr>
          <w:rFonts w:ascii="Times New Roman" w:hAnsi="Times New Roman" w:cs="Times New Roman"/>
          <w:sz w:val="24"/>
          <w:szCs w:val="24"/>
        </w:rPr>
        <w:t>tout cela. La défense des politiques de  santé vise à  promouvoir une législation,</w:t>
      </w:r>
      <w:r w:rsidR="00830396" w:rsidRPr="00480B06">
        <w:rPr>
          <w:rFonts w:ascii="Times New Roman" w:hAnsi="Times New Roman" w:cs="Times New Roman"/>
          <w:sz w:val="24"/>
          <w:szCs w:val="24"/>
        </w:rPr>
        <w:t xml:space="preserve"> des directives, des programmes </w:t>
      </w:r>
      <w:r w:rsidRPr="00480B06">
        <w:rPr>
          <w:rFonts w:ascii="Times New Roman" w:hAnsi="Times New Roman" w:cs="Times New Roman"/>
          <w:sz w:val="24"/>
          <w:szCs w:val="24"/>
        </w:rPr>
        <w:t>et des règ</w:t>
      </w:r>
      <w:r w:rsidR="00830396" w:rsidRPr="00480B06">
        <w:rPr>
          <w:rFonts w:ascii="Times New Roman" w:hAnsi="Times New Roman" w:cs="Times New Roman"/>
          <w:sz w:val="24"/>
          <w:szCs w:val="24"/>
        </w:rPr>
        <w:t xml:space="preserve">lements efficaces en matière de </w:t>
      </w:r>
      <w:r w:rsidRPr="00480B06">
        <w:rPr>
          <w:rFonts w:ascii="Times New Roman" w:hAnsi="Times New Roman" w:cs="Times New Roman"/>
          <w:sz w:val="24"/>
          <w:szCs w:val="24"/>
        </w:rPr>
        <w:t>soins de santé. Cela signifie que les partisans de la politique de santé cherchent des améliorations tant pour les patients externes que pour leurs collègues professionnels de la santé. Cela prend  souvent la forme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un  plaidoyer en faveur de normes de pratiques professionnelle plus élevées dans le domaine de soins de santé. </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Les détenteurs des soins de santé tox</w:t>
      </w:r>
      <w:r w:rsidR="00830396" w:rsidRPr="00480B06">
        <w:rPr>
          <w:rFonts w:ascii="Times New Roman" w:hAnsi="Times New Roman" w:cs="Times New Roman"/>
          <w:sz w:val="24"/>
          <w:szCs w:val="24"/>
        </w:rPr>
        <w:t>icomanes, a eu à</w:t>
      </w:r>
      <w:r w:rsidR="004B5E8E" w:rsidRPr="00480B06">
        <w:rPr>
          <w:rFonts w:ascii="Times New Roman" w:hAnsi="Times New Roman" w:cs="Times New Roman"/>
          <w:sz w:val="24"/>
          <w:szCs w:val="24"/>
        </w:rPr>
        <w:t xml:space="preserve"> promouvoir l</w:t>
      </w:r>
      <w:r w:rsidRPr="00480B06">
        <w:rPr>
          <w:rFonts w:ascii="Times New Roman" w:hAnsi="Times New Roman" w:cs="Times New Roman"/>
          <w:sz w:val="24"/>
          <w:szCs w:val="24"/>
        </w:rPr>
        <w:t>e changement et la coopération dans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ensemble du secteur des soins de santé. Par conséquent, n</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importe qui peut théoriquement devenir un porte-parole de la politique de santé. Autrement dit, toute personne concernée doit exprimer libremen</w:t>
      </w:r>
      <w:r w:rsidR="004B5E8E" w:rsidRPr="00480B06">
        <w:rPr>
          <w:rFonts w:ascii="Times New Roman" w:hAnsi="Times New Roman" w:cs="Times New Roman"/>
          <w:sz w:val="24"/>
          <w:szCs w:val="24"/>
        </w:rPr>
        <w:t>t ses opinions et plaider pour l</w:t>
      </w:r>
      <w:r w:rsidRPr="00480B06">
        <w:rPr>
          <w:rFonts w:ascii="Times New Roman" w:hAnsi="Times New Roman" w:cs="Times New Roman"/>
          <w:sz w:val="24"/>
          <w:szCs w:val="24"/>
        </w:rPr>
        <w:t>e changement. Néanmoi</w:t>
      </w:r>
      <w:r w:rsidR="004B5E8E" w:rsidRPr="00480B06">
        <w:rPr>
          <w:rFonts w:ascii="Times New Roman" w:hAnsi="Times New Roman" w:cs="Times New Roman"/>
          <w:sz w:val="24"/>
          <w:szCs w:val="24"/>
        </w:rPr>
        <w:t>ns une expérience directe dans l</w:t>
      </w:r>
      <w:r w:rsidRPr="00480B06">
        <w:rPr>
          <w:rFonts w:ascii="Times New Roman" w:hAnsi="Times New Roman" w:cs="Times New Roman"/>
          <w:sz w:val="24"/>
          <w:szCs w:val="24"/>
        </w:rPr>
        <w:t>e secteur des soins de santé est importante pour favoriser les reformes. C</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est pourquoi de nombreux professionnels de la sa</w:t>
      </w:r>
      <w:r w:rsidR="00830396" w:rsidRPr="00480B06">
        <w:rPr>
          <w:rFonts w:ascii="Times New Roman" w:hAnsi="Times New Roman" w:cs="Times New Roman"/>
          <w:sz w:val="24"/>
          <w:szCs w:val="24"/>
        </w:rPr>
        <w:t>nté fournis et passionné</w:t>
      </w:r>
      <w:r w:rsidRPr="00480B06">
        <w:rPr>
          <w:rFonts w:ascii="Times New Roman" w:hAnsi="Times New Roman" w:cs="Times New Roman"/>
          <w:sz w:val="24"/>
          <w:szCs w:val="24"/>
        </w:rPr>
        <w:t>s</w:t>
      </w:r>
      <w:r w:rsidR="00830396" w:rsidRPr="00480B06">
        <w:rPr>
          <w:rFonts w:ascii="Times New Roman" w:hAnsi="Times New Roman" w:cs="Times New Roman"/>
          <w:sz w:val="24"/>
          <w:szCs w:val="24"/>
        </w:rPr>
        <w:t>,</w:t>
      </w:r>
      <w:r w:rsidRPr="00480B06">
        <w:rPr>
          <w:rFonts w:ascii="Times New Roman" w:hAnsi="Times New Roman" w:cs="Times New Roman"/>
          <w:sz w:val="24"/>
          <w:szCs w:val="24"/>
        </w:rPr>
        <w:t xml:space="preserve"> prennent sur eux de s</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intéresser au changem</w:t>
      </w:r>
      <w:r w:rsidR="004B5E8E" w:rsidRPr="00480B06">
        <w:rPr>
          <w:rFonts w:ascii="Times New Roman" w:hAnsi="Times New Roman" w:cs="Times New Roman"/>
          <w:sz w:val="24"/>
          <w:szCs w:val="24"/>
        </w:rPr>
        <w:t>ent de la politique de santé. Il</w:t>
      </w:r>
      <w:r w:rsidRPr="00480B06">
        <w:rPr>
          <w:rFonts w:ascii="Times New Roman" w:hAnsi="Times New Roman" w:cs="Times New Roman"/>
          <w:sz w:val="24"/>
          <w:szCs w:val="24"/>
        </w:rPr>
        <w:t xml:space="preserve"> est fortement recommandé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avoir une expérience professionnelle dans les domaines juridiques, de la politique publique et des soins de santé.</w:t>
      </w:r>
    </w:p>
    <w:p w:rsidR="002C442E" w:rsidRPr="00480B06" w:rsidRDefault="009D1EB0" w:rsidP="003C4DC9">
      <w:pPr>
        <w:pStyle w:val="Titre2"/>
        <w:rPr>
          <w:rFonts w:ascii="Times New Roman" w:hAnsi="Times New Roman" w:cs="Times New Roman"/>
          <w:color w:val="auto"/>
          <w:sz w:val="24"/>
          <w:szCs w:val="24"/>
        </w:rPr>
      </w:pPr>
      <w:bookmarkStart w:id="236" w:name="_Toc149225845"/>
      <w:r w:rsidRPr="00480B06">
        <w:rPr>
          <w:rFonts w:ascii="Times New Roman" w:hAnsi="Times New Roman" w:cs="Times New Roman"/>
          <w:color w:val="auto"/>
          <w:sz w:val="24"/>
          <w:szCs w:val="24"/>
        </w:rPr>
        <w:lastRenderedPageBreak/>
        <w:t>9.13.</w:t>
      </w:r>
      <w:r w:rsidR="00241A18" w:rsidRPr="00480B06">
        <w:rPr>
          <w:rFonts w:ascii="Times New Roman" w:hAnsi="Times New Roman" w:cs="Times New Roman"/>
          <w:color w:val="auto"/>
          <w:sz w:val="24"/>
          <w:szCs w:val="24"/>
        </w:rPr>
        <w:t xml:space="preserve"> </w:t>
      </w:r>
      <w:r w:rsidR="002C442E" w:rsidRPr="00480B06">
        <w:rPr>
          <w:rFonts w:ascii="Times New Roman" w:hAnsi="Times New Roman" w:cs="Times New Roman"/>
          <w:color w:val="auto"/>
          <w:sz w:val="24"/>
          <w:szCs w:val="24"/>
        </w:rPr>
        <w:t>Composantes de l</w:t>
      </w:r>
      <w:r w:rsidR="00830396" w:rsidRPr="00480B06">
        <w:rPr>
          <w:rFonts w:ascii="Times New Roman" w:hAnsi="Times New Roman" w:cs="Times New Roman"/>
          <w:color w:val="auto"/>
          <w:sz w:val="24"/>
          <w:szCs w:val="24"/>
        </w:rPr>
        <w:t>a défense de la santé publique</w:t>
      </w:r>
      <w:bookmarkEnd w:id="236"/>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Les discussions  informelles  sur la défense de la santé publique supposent  souvent que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une ou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autre  des  actions  spécifiques   (par  exemple,  la  législation)   est  son  produit  ou son processus  unique.  Ou,  un  examen  plus  approfondi  montre  que  de  nombreux  produits  et processus sont concernés.</w:t>
      </w:r>
    </w:p>
    <w:p w:rsidR="002C442E" w:rsidRPr="00480B06" w:rsidRDefault="002C442E" w:rsidP="00744F9D">
      <w:pPr>
        <w:spacing w:after="0" w:line="360" w:lineRule="auto"/>
        <w:jc w:val="both"/>
        <w:rPr>
          <w:rFonts w:ascii="Times New Roman" w:hAnsi="Times New Roman" w:cs="Times New Roman"/>
          <w:b/>
          <w:sz w:val="24"/>
          <w:szCs w:val="24"/>
        </w:rPr>
      </w:pPr>
      <w:r w:rsidRPr="00480B06">
        <w:rPr>
          <w:rFonts w:ascii="Times New Roman" w:hAnsi="Times New Roman" w:cs="Times New Roman"/>
          <w:b/>
          <w:sz w:val="24"/>
          <w:szCs w:val="24"/>
        </w:rPr>
        <w:t>Produits:</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Un plaidoyer efficace</w:t>
      </w:r>
      <w:r w:rsidR="00830396" w:rsidRPr="00480B06">
        <w:rPr>
          <w:rFonts w:ascii="Times New Roman" w:hAnsi="Times New Roman" w:cs="Times New Roman"/>
          <w:sz w:val="24"/>
          <w:szCs w:val="24"/>
        </w:rPr>
        <w:t xml:space="preserve"> en faveur </w:t>
      </w:r>
      <w:r w:rsidRPr="00480B06">
        <w:rPr>
          <w:rFonts w:ascii="Times New Roman" w:hAnsi="Times New Roman" w:cs="Times New Roman"/>
          <w:sz w:val="24"/>
          <w:szCs w:val="24"/>
        </w:rPr>
        <w:t>pour un résultat final</w:t>
      </w:r>
      <w:r w:rsidR="00E1161A" w:rsidRPr="00480B06">
        <w:rPr>
          <w:rFonts w:ascii="Times New Roman" w:hAnsi="Times New Roman" w:cs="Times New Roman"/>
          <w:sz w:val="24"/>
          <w:szCs w:val="24"/>
        </w:rPr>
        <w:t>,</w:t>
      </w:r>
      <w:r w:rsidR="00830396" w:rsidRPr="00480B06">
        <w:rPr>
          <w:rFonts w:ascii="Times New Roman" w:hAnsi="Times New Roman" w:cs="Times New Roman"/>
          <w:sz w:val="24"/>
          <w:szCs w:val="24"/>
        </w:rPr>
        <w:t xml:space="preserve"> </w:t>
      </w:r>
      <w:r w:rsidR="00E1161A" w:rsidRPr="00480B06">
        <w:rPr>
          <w:rFonts w:ascii="Times New Roman" w:hAnsi="Times New Roman" w:cs="Times New Roman"/>
          <w:sz w:val="24"/>
          <w:szCs w:val="24"/>
        </w:rPr>
        <w:t>est</w:t>
      </w:r>
      <w:r w:rsidRPr="00480B06">
        <w:rPr>
          <w:rFonts w:ascii="Times New Roman" w:hAnsi="Times New Roman" w:cs="Times New Roman"/>
          <w:sz w:val="24"/>
          <w:szCs w:val="24"/>
        </w:rPr>
        <w:t xml:space="preserve"> une réduction de la morbidité  et de  la  mortalité.  Les  produits  intermédiaires  cohérents  </w:t>
      </w:r>
      <w:r w:rsidR="00DA1FEA" w:rsidRPr="00480B06">
        <w:rPr>
          <w:rFonts w:ascii="Times New Roman" w:hAnsi="Times New Roman" w:cs="Times New Roman"/>
          <w:sz w:val="24"/>
          <w:szCs w:val="24"/>
        </w:rPr>
        <w:t>à</w:t>
      </w:r>
      <w:r w:rsidRPr="00480B06">
        <w:rPr>
          <w:rFonts w:ascii="Times New Roman" w:hAnsi="Times New Roman" w:cs="Times New Roman"/>
          <w:sz w:val="24"/>
          <w:szCs w:val="24"/>
        </w:rPr>
        <w:t xml:space="preserve">  rassembler  diverses forces  pour  travailler  </w:t>
      </w:r>
      <w:r w:rsidR="00DA1FEA" w:rsidRPr="00480B06">
        <w:rPr>
          <w:rFonts w:ascii="Times New Roman" w:hAnsi="Times New Roman" w:cs="Times New Roman"/>
          <w:sz w:val="24"/>
          <w:szCs w:val="24"/>
        </w:rPr>
        <w:t>à</w:t>
      </w:r>
      <w:r w:rsidRPr="00480B06">
        <w:rPr>
          <w:rFonts w:ascii="Times New Roman" w:hAnsi="Times New Roman" w:cs="Times New Roman"/>
          <w:sz w:val="24"/>
          <w:szCs w:val="24"/>
        </w:rPr>
        <w:t xml:space="preserve">  un  objectif  commun  et  </w:t>
      </w:r>
      <w:r w:rsidR="00DA1FEA" w:rsidRPr="00480B06">
        <w:rPr>
          <w:rFonts w:ascii="Times New Roman" w:hAnsi="Times New Roman" w:cs="Times New Roman"/>
          <w:sz w:val="24"/>
          <w:szCs w:val="24"/>
        </w:rPr>
        <w:t>à</w:t>
      </w:r>
      <w:r w:rsidRPr="00480B06">
        <w:rPr>
          <w:rFonts w:ascii="Times New Roman" w:hAnsi="Times New Roman" w:cs="Times New Roman"/>
          <w:sz w:val="24"/>
          <w:szCs w:val="24"/>
        </w:rPr>
        <w:t xml:space="preserve">  modifier  les  comportements   de  la  vie individuelle  et communautaire,  en passant </w:t>
      </w:r>
      <w:r w:rsidR="00551114" w:rsidRPr="00480B06">
        <w:rPr>
          <w:rFonts w:ascii="Times New Roman" w:hAnsi="Times New Roman" w:cs="Times New Roman"/>
          <w:sz w:val="24"/>
          <w:szCs w:val="24"/>
        </w:rPr>
        <w:t xml:space="preserve">par des activités qui entravent </w:t>
      </w:r>
      <w:r w:rsidRPr="00480B06">
        <w:rPr>
          <w:rFonts w:ascii="Times New Roman" w:hAnsi="Times New Roman" w:cs="Times New Roman"/>
          <w:sz w:val="24"/>
          <w:szCs w:val="24"/>
        </w:rPr>
        <w:t xml:space="preserve">la santé </w:t>
      </w:r>
      <w:r w:rsidR="00DA1FEA" w:rsidRPr="00480B06">
        <w:rPr>
          <w:rFonts w:ascii="Times New Roman" w:hAnsi="Times New Roman" w:cs="Times New Roman"/>
          <w:sz w:val="24"/>
          <w:szCs w:val="24"/>
        </w:rPr>
        <w:t>à</w:t>
      </w:r>
      <w:r w:rsidRPr="00480B06">
        <w:rPr>
          <w:rFonts w:ascii="Times New Roman" w:hAnsi="Times New Roman" w:cs="Times New Roman"/>
          <w:sz w:val="24"/>
          <w:szCs w:val="24"/>
        </w:rPr>
        <w:t xml:space="preserve"> celles  qui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encouragent  (ou des comportements  qui se traduisent </w:t>
      </w:r>
      <w:r w:rsidR="00DA1FEA" w:rsidRPr="00480B06">
        <w:rPr>
          <w:rFonts w:ascii="Times New Roman" w:hAnsi="Times New Roman" w:cs="Times New Roman"/>
          <w:sz w:val="24"/>
          <w:szCs w:val="24"/>
        </w:rPr>
        <w:t xml:space="preserve"> par les   problèmes  de santé à</w:t>
      </w:r>
      <w:r w:rsidR="00551114" w:rsidRPr="00480B06">
        <w:rPr>
          <w:rFonts w:ascii="Times New Roman" w:hAnsi="Times New Roman" w:cs="Times New Roman"/>
          <w:sz w:val="24"/>
          <w:szCs w:val="24"/>
        </w:rPr>
        <w:t xml:space="preserve"> ceux qui ne l</w:t>
      </w:r>
      <w:r w:rsidRPr="00480B06">
        <w:rPr>
          <w:rFonts w:ascii="Times New Roman" w:hAnsi="Times New Roman" w:cs="Times New Roman"/>
          <w:sz w:val="24"/>
          <w:szCs w:val="24"/>
        </w:rPr>
        <w:t>e font pas). Par exemple, dans le cadre des efforts visant à réduire les accidents de la route, les objectifs</w:t>
      </w:r>
      <w:r w:rsidR="00551114" w:rsidRPr="00480B06">
        <w:rPr>
          <w:rFonts w:ascii="Times New Roman" w:hAnsi="Times New Roman" w:cs="Times New Roman"/>
          <w:sz w:val="24"/>
          <w:szCs w:val="24"/>
        </w:rPr>
        <w:t xml:space="preserve"> intermédiaires comprenaient </w:t>
      </w:r>
      <w:r w:rsidRPr="00480B06">
        <w:rPr>
          <w:rFonts w:ascii="Times New Roman" w:hAnsi="Times New Roman" w:cs="Times New Roman"/>
          <w:sz w:val="24"/>
          <w:szCs w:val="24"/>
        </w:rPr>
        <w:t>une diminution  d</w:t>
      </w:r>
      <w:r w:rsidR="00551114" w:rsidRPr="00480B06">
        <w:rPr>
          <w:rFonts w:ascii="Times New Roman" w:hAnsi="Times New Roman" w:cs="Times New Roman"/>
          <w:sz w:val="24"/>
          <w:szCs w:val="24"/>
        </w:rPr>
        <w:t xml:space="preserve">es accidents </w:t>
      </w:r>
      <w:r w:rsidRPr="00480B06">
        <w:rPr>
          <w:rFonts w:ascii="Times New Roman" w:hAnsi="Times New Roman" w:cs="Times New Roman"/>
          <w:sz w:val="24"/>
          <w:szCs w:val="24"/>
        </w:rPr>
        <w:t>de  la conduite en état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ivresse  et une  utilisation  accrue  de  la ceinture  de sécurité  (au niveau  individuel) ainsi qu</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une amélioration  des normes de construction  des véhicules  et une réduction  de la tolérance a la conduite  en état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ivress</w:t>
      </w:r>
      <w:r w:rsidR="00DA1FEA" w:rsidRPr="00480B06">
        <w:rPr>
          <w:rFonts w:ascii="Times New Roman" w:hAnsi="Times New Roman" w:cs="Times New Roman"/>
          <w:sz w:val="24"/>
          <w:szCs w:val="24"/>
        </w:rPr>
        <w:t xml:space="preserve">e  (au niveau communautaire). </w:t>
      </w:r>
      <w:r w:rsidRPr="00480B06">
        <w:rPr>
          <w:rFonts w:ascii="Times New Roman" w:hAnsi="Times New Roman" w:cs="Times New Roman"/>
          <w:sz w:val="24"/>
          <w:szCs w:val="24"/>
        </w:rPr>
        <w:t>Le tableau  ci-dessous donne  des  exemples  du  type  de  changements  que  les  déf</w:t>
      </w:r>
      <w:r w:rsidR="00551114" w:rsidRPr="00480B06">
        <w:rPr>
          <w:rFonts w:ascii="Times New Roman" w:hAnsi="Times New Roman" w:cs="Times New Roman"/>
          <w:sz w:val="24"/>
          <w:szCs w:val="24"/>
        </w:rPr>
        <w:t xml:space="preserve">enseurs  de  la  santé </w:t>
      </w:r>
      <w:r w:rsidRPr="00480B06">
        <w:rPr>
          <w:rFonts w:ascii="Times New Roman" w:hAnsi="Times New Roman" w:cs="Times New Roman"/>
          <w:sz w:val="24"/>
          <w:szCs w:val="24"/>
        </w:rPr>
        <w:t xml:space="preserve"> s</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efforcent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obtenir pour les personnes  et les communautés.  Pour être efficace,  la réduction</w:t>
      </w:r>
      <w:r w:rsidR="00551114" w:rsidRPr="00480B06">
        <w:rPr>
          <w:rFonts w:ascii="Times New Roman" w:hAnsi="Times New Roman" w:cs="Times New Roman"/>
          <w:sz w:val="24"/>
          <w:szCs w:val="24"/>
        </w:rPr>
        <w:t xml:space="preserve"> des problèmes de santé </w:t>
      </w:r>
      <w:r w:rsidRPr="00480B06">
        <w:rPr>
          <w:rFonts w:ascii="Times New Roman" w:hAnsi="Times New Roman" w:cs="Times New Roman"/>
          <w:sz w:val="24"/>
          <w:szCs w:val="24"/>
        </w:rPr>
        <w:t>nécessite  généralement   de  multiples   changements à chaque niveau.</w:t>
      </w:r>
    </w:p>
    <w:p w:rsidR="002C442E" w:rsidRPr="00480B06" w:rsidRDefault="003229DF" w:rsidP="00744F9D">
      <w:pPr>
        <w:spacing w:after="0" w:line="360" w:lineRule="auto"/>
        <w:jc w:val="both"/>
        <w:rPr>
          <w:rFonts w:ascii="Times New Roman" w:hAnsi="Times New Roman" w:cs="Times New Roman"/>
          <w:i/>
          <w:sz w:val="24"/>
          <w:szCs w:val="24"/>
        </w:rPr>
      </w:pPr>
      <w:r w:rsidRPr="007B4C21">
        <w:rPr>
          <w:rFonts w:ascii="Times New Roman" w:hAnsi="Times New Roman" w:cs="Times New Roman"/>
          <w:b/>
          <w:i/>
          <w:sz w:val="24"/>
          <w:szCs w:val="24"/>
        </w:rPr>
        <w:t>Tableau </w:t>
      </w:r>
      <w:r w:rsidR="00551114" w:rsidRPr="007B4C21">
        <w:rPr>
          <w:rFonts w:ascii="Times New Roman" w:hAnsi="Times New Roman" w:cs="Times New Roman"/>
          <w:b/>
          <w:i/>
          <w:sz w:val="24"/>
          <w:szCs w:val="24"/>
        </w:rPr>
        <w:t xml:space="preserve"> </w:t>
      </w:r>
      <w:r w:rsidRPr="007B4C21">
        <w:rPr>
          <w:rFonts w:ascii="Times New Roman" w:hAnsi="Times New Roman" w:cs="Times New Roman"/>
          <w:b/>
          <w:i/>
          <w:sz w:val="24"/>
          <w:szCs w:val="24"/>
        </w:rPr>
        <w:t>1.</w:t>
      </w:r>
      <w:r w:rsidR="00551114" w:rsidRPr="007B4C21">
        <w:rPr>
          <w:rFonts w:ascii="Times New Roman" w:hAnsi="Times New Roman" w:cs="Times New Roman"/>
          <w:b/>
          <w:i/>
          <w:sz w:val="24"/>
          <w:szCs w:val="24"/>
        </w:rPr>
        <w:t>C</w:t>
      </w:r>
      <w:r w:rsidR="002C442E" w:rsidRPr="007B4C21">
        <w:rPr>
          <w:rFonts w:ascii="Times New Roman" w:hAnsi="Times New Roman" w:cs="Times New Roman"/>
          <w:b/>
          <w:i/>
          <w:sz w:val="24"/>
          <w:szCs w:val="24"/>
        </w:rPr>
        <w:t>hangements qui sont des produits intermédiaires de</w:t>
      </w:r>
      <w:r w:rsidR="00551114" w:rsidRPr="007B4C21">
        <w:rPr>
          <w:rFonts w:ascii="Times New Roman" w:hAnsi="Times New Roman" w:cs="Times New Roman"/>
          <w:b/>
          <w:i/>
          <w:sz w:val="24"/>
          <w:szCs w:val="24"/>
        </w:rPr>
        <w:t xml:space="preserve"> la défense de la santé</w:t>
      </w:r>
      <w:r w:rsidR="002C442E" w:rsidRPr="00480B06">
        <w:rPr>
          <w:rFonts w:ascii="Times New Roman" w:hAnsi="Times New Roman" w:cs="Times New Roman"/>
          <w:i/>
          <w:sz w:val="24"/>
          <w:szCs w:val="24"/>
        </w:rPr>
        <w:t xml:space="preserve">. </w:t>
      </w:r>
    </w:p>
    <w:tbl>
      <w:tblPr>
        <w:tblW w:w="0" w:type="auto"/>
        <w:tblLook w:val="04A0" w:firstRow="1" w:lastRow="0" w:firstColumn="1" w:lastColumn="0" w:noHBand="0" w:noVBand="1"/>
      </w:tblPr>
      <w:tblGrid>
        <w:gridCol w:w="4645"/>
        <w:gridCol w:w="4643"/>
      </w:tblGrid>
      <w:tr w:rsidR="002C442E" w:rsidRPr="00480B06" w:rsidTr="002F420A">
        <w:tc>
          <w:tcPr>
            <w:tcW w:w="4675" w:type="dxa"/>
          </w:tcPr>
          <w:p w:rsidR="002C442E" w:rsidRPr="00480B06" w:rsidRDefault="002C442E" w:rsidP="00744F9D">
            <w:pPr>
              <w:spacing w:line="360" w:lineRule="auto"/>
              <w:jc w:val="both"/>
              <w:rPr>
                <w:rFonts w:ascii="Times New Roman" w:hAnsi="Times New Roman" w:cs="Times New Roman"/>
                <w:b/>
                <w:sz w:val="24"/>
                <w:szCs w:val="24"/>
              </w:rPr>
            </w:pPr>
            <w:r w:rsidRPr="00480B06">
              <w:rPr>
                <w:rFonts w:ascii="Times New Roman" w:hAnsi="Times New Roman" w:cs="Times New Roman"/>
                <w:b/>
                <w:sz w:val="24"/>
                <w:szCs w:val="24"/>
              </w:rPr>
              <w:t xml:space="preserve">Niveau individuel/familial </w:t>
            </w:r>
          </w:p>
        </w:tc>
        <w:tc>
          <w:tcPr>
            <w:tcW w:w="4675" w:type="dxa"/>
          </w:tcPr>
          <w:p w:rsidR="002C442E" w:rsidRPr="00480B06" w:rsidRDefault="002C442E" w:rsidP="00744F9D">
            <w:pPr>
              <w:spacing w:line="360" w:lineRule="auto"/>
              <w:jc w:val="both"/>
              <w:rPr>
                <w:rFonts w:ascii="Times New Roman" w:hAnsi="Times New Roman" w:cs="Times New Roman"/>
                <w:b/>
                <w:sz w:val="24"/>
                <w:szCs w:val="24"/>
              </w:rPr>
            </w:pPr>
            <w:r w:rsidRPr="00480B06">
              <w:rPr>
                <w:rFonts w:ascii="Times New Roman" w:hAnsi="Times New Roman" w:cs="Times New Roman"/>
                <w:b/>
                <w:sz w:val="24"/>
                <w:szCs w:val="24"/>
              </w:rPr>
              <w:t xml:space="preserve">Famille élargie / niveau communautaire </w:t>
            </w:r>
          </w:p>
        </w:tc>
      </w:tr>
      <w:tr w:rsidR="002C442E" w:rsidRPr="00480B06" w:rsidTr="002F420A">
        <w:tc>
          <w:tcPr>
            <w:tcW w:w="4675" w:type="dxa"/>
          </w:tcPr>
          <w:p w:rsidR="002C442E" w:rsidRPr="00480B06" w:rsidRDefault="002C442E"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Réduction de la prise de risque (p.ex., abus de substances, rapports sexuels non protégés, excès de vitesse)</w:t>
            </w:r>
          </w:p>
        </w:tc>
        <w:tc>
          <w:tcPr>
            <w:tcW w:w="4675" w:type="dxa"/>
          </w:tcPr>
          <w:p w:rsidR="002C442E" w:rsidRPr="00480B06" w:rsidRDefault="002C442E"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Réduction de la tolérance au risque (par exemple, limites de vitesse, réglementation du commerce des armes)</w:t>
            </w:r>
          </w:p>
        </w:tc>
      </w:tr>
      <w:tr w:rsidR="002C442E" w:rsidRPr="00480B06" w:rsidTr="002F420A">
        <w:tc>
          <w:tcPr>
            <w:tcW w:w="4675" w:type="dxa"/>
          </w:tcPr>
          <w:p w:rsidR="002C442E" w:rsidRPr="00480B06" w:rsidRDefault="002C442E"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Une meilleure autoprotection (par exemple, le port de la ceinture de sécurité,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utilisation de préservatifs,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exercice physique)</w:t>
            </w:r>
          </w:p>
        </w:tc>
        <w:tc>
          <w:tcPr>
            <w:tcW w:w="4675" w:type="dxa"/>
            <w:vMerge w:val="restart"/>
          </w:tcPr>
          <w:p w:rsidR="002C442E" w:rsidRPr="00480B06" w:rsidRDefault="002C442E"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Réduction de</w:t>
            </w:r>
            <w:r w:rsidR="00551114" w:rsidRPr="00480B06">
              <w:rPr>
                <w:rFonts w:ascii="Times New Roman" w:hAnsi="Times New Roman" w:cs="Times New Roman"/>
                <w:sz w:val="24"/>
                <w:szCs w:val="24"/>
              </w:rPr>
              <w:t xml:space="preserve">s dangers environnementaux (par </w:t>
            </w:r>
            <w:r w:rsidRPr="00480B06">
              <w:rPr>
                <w:rFonts w:ascii="Times New Roman" w:hAnsi="Times New Roman" w:cs="Times New Roman"/>
                <w:sz w:val="24"/>
                <w:szCs w:val="24"/>
              </w:rPr>
              <w:t xml:space="preserve">exemple, limites de vitesse, réglementation du commerce des armes). </w:t>
            </w:r>
          </w:p>
        </w:tc>
      </w:tr>
      <w:tr w:rsidR="002C442E" w:rsidRPr="00480B06" w:rsidTr="002F420A">
        <w:tc>
          <w:tcPr>
            <w:tcW w:w="4675" w:type="dxa"/>
          </w:tcPr>
          <w:p w:rsidR="002C442E" w:rsidRPr="00480B06" w:rsidRDefault="002C442E"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Réduction de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isolément du personnel </w:t>
            </w:r>
          </w:p>
        </w:tc>
        <w:tc>
          <w:tcPr>
            <w:tcW w:w="4675" w:type="dxa"/>
            <w:vMerge/>
          </w:tcPr>
          <w:p w:rsidR="002C442E" w:rsidRPr="00480B06" w:rsidRDefault="002C442E" w:rsidP="00744F9D">
            <w:pPr>
              <w:spacing w:line="360" w:lineRule="auto"/>
              <w:jc w:val="both"/>
              <w:rPr>
                <w:rFonts w:ascii="Times New Roman" w:hAnsi="Times New Roman" w:cs="Times New Roman"/>
                <w:sz w:val="24"/>
                <w:szCs w:val="24"/>
              </w:rPr>
            </w:pPr>
          </w:p>
        </w:tc>
      </w:tr>
      <w:tr w:rsidR="002C442E" w:rsidRPr="00480B06" w:rsidTr="002F420A">
        <w:trPr>
          <w:trHeight w:val="512"/>
        </w:trPr>
        <w:tc>
          <w:tcPr>
            <w:tcW w:w="4675" w:type="dxa"/>
          </w:tcPr>
          <w:p w:rsidR="002C442E" w:rsidRPr="00480B06" w:rsidRDefault="002C442E"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Une alimentation saine </w:t>
            </w:r>
          </w:p>
        </w:tc>
        <w:tc>
          <w:tcPr>
            <w:tcW w:w="4675" w:type="dxa"/>
            <w:vMerge w:val="restart"/>
          </w:tcPr>
          <w:p w:rsidR="002C442E" w:rsidRPr="00480B06" w:rsidRDefault="002C442E"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Renforcer la promotion des mesures de protection (par exemple, les cieux sûrs, les détecteurs de fumée, les vaccinations)</w:t>
            </w:r>
          </w:p>
        </w:tc>
      </w:tr>
      <w:tr w:rsidR="002C442E" w:rsidRPr="00480B06" w:rsidTr="002F420A">
        <w:trPr>
          <w:trHeight w:val="532"/>
        </w:trPr>
        <w:tc>
          <w:tcPr>
            <w:tcW w:w="4675" w:type="dxa"/>
          </w:tcPr>
          <w:p w:rsidR="002C442E" w:rsidRPr="00480B06" w:rsidRDefault="002C442E"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Espacement accumulé entre les soins prénataux et infantiles </w:t>
            </w:r>
          </w:p>
        </w:tc>
        <w:tc>
          <w:tcPr>
            <w:tcW w:w="4675" w:type="dxa"/>
            <w:vMerge/>
          </w:tcPr>
          <w:p w:rsidR="002C442E" w:rsidRPr="00480B06" w:rsidRDefault="002C442E" w:rsidP="00744F9D">
            <w:pPr>
              <w:spacing w:line="360" w:lineRule="auto"/>
              <w:jc w:val="both"/>
              <w:rPr>
                <w:rFonts w:ascii="Times New Roman" w:hAnsi="Times New Roman" w:cs="Times New Roman"/>
                <w:sz w:val="24"/>
                <w:szCs w:val="24"/>
              </w:rPr>
            </w:pPr>
          </w:p>
        </w:tc>
      </w:tr>
      <w:tr w:rsidR="002C442E" w:rsidRPr="00480B06" w:rsidTr="002F420A">
        <w:trPr>
          <w:trHeight w:val="516"/>
        </w:trPr>
        <w:tc>
          <w:tcPr>
            <w:tcW w:w="4675" w:type="dxa"/>
            <w:tcBorders>
              <w:top w:val="nil"/>
            </w:tcBorders>
          </w:tcPr>
          <w:p w:rsidR="002C442E" w:rsidRPr="00480B06" w:rsidRDefault="002C442E"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lastRenderedPageBreak/>
              <w:t>Apprentissage et pratique pour la réduction du stress</w:t>
            </w:r>
          </w:p>
        </w:tc>
        <w:tc>
          <w:tcPr>
            <w:tcW w:w="4675" w:type="dxa"/>
            <w:vMerge w:val="restart"/>
          </w:tcPr>
          <w:p w:rsidR="002C442E" w:rsidRPr="00480B06" w:rsidRDefault="002C442E"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Facilitation des actions individuelles (par exemple, assurance des soins de santé/dentaires, éducation publique, services de santé en milieu scolaire). </w:t>
            </w:r>
          </w:p>
        </w:tc>
      </w:tr>
      <w:tr w:rsidR="002C442E" w:rsidRPr="00480B06" w:rsidTr="002F420A">
        <w:trPr>
          <w:trHeight w:val="1124"/>
        </w:trPr>
        <w:tc>
          <w:tcPr>
            <w:tcW w:w="4675" w:type="dxa"/>
          </w:tcPr>
          <w:p w:rsidR="002C442E" w:rsidRPr="00480B06" w:rsidRDefault="002C442E"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Soins de santé/dentaires réguliers, y compris dépistage et traitement.</w:t>
            </w:r>
          </w:p>
        </w:tc>
        <w:tc>
          <w:tcPr>
            <w:tcW w:w="4675" w:type="dxa"/>
            <w:vMerge/>
            <w:tcBorders>
              <w:top w:val="nil"/>
            </w:tcBorders>
          </w:tcPr>
          <w:p w:rsidR="002C442E" w:rsidRPr="00480B06" w:rsidRDefault="002C442E" w:rsidP="00744F9D">
            <w:pPr>
              <w:spacing w:line="360" w:lineRule="auto"/>
              <w:jc w:val="both"/>
              <w:rPr>
                <w:rFonts w:ascii="Times New Roman" w:hAnsi="Times New Roman" w:cs="Times New Roman"/>
                <w:sz w:val="24"/>
                <w:szCs w:val="24"/>
              </w:rPr>
            </w:pPr>
          </w:p>
        </w:tc>
      </w:tr>
    </w:tbl>
    <w:p w:rsidR="003229DF" w:rsidRPr="007B4C21" w:rsidRDefault="002C442E" w:rsidP="003C4DC9">
      <w:pPr>
        <w:pStyle w:val="Titre1"/>
        <w:rPr>
          <w:rFonts w:ascii="Times New Roman" w:hAnsi="Times New Roman" w:cs="Times New Roman"/>
          <w:sz w:val="24"/>
          <w:szCs w:val="24"/>
        </w:rPr>
      </w:pPr>
      <w:bookmarkStart w:id="237" w:name="_Toc149225846"/>
      <w:r w:rsidRPr="00480B06">
        <w:rPr>
          <w:rFonts w:ascii="Times New Roman" w:hAnsi="Times New Roman" w:cs="Times New Roman"/>
          <w:noProof/>
          <w:sz w:val="24"/>
          <w:szCs w:val="24"/>
          <w:lang w:eastAsia="fr-FR"/>
        </w:rPr>
        <mc:AlternateContent>
          <mc:Choice Requires="wpg">
            <w:drawing>
              <wp:anchor distT="0" distB="0" distL="114300" distR="114300" simplePos="0" relativeHeight="251681792" behindDoc="0" locked="0" layoutInCell="1" allowOverlap="1" wp14:anchorId="7B329D8F" wp14:editId="5FD379C6">
                <wp:simplePos x="0" y="0"/>
                <wp:positionH relativeFrom="column">
                  <wp:posOffset>990632</wp:posOffset>
                </wp:positionH>
                <wp:positionV relativeFrom="paragraph">
                  <wp:posOffset>469513</wp:posOffset>
                </wp:positionV>
                <wp:extent cx="3819907" cy="3250498"/>
                <wp:effectExtent l="114300" t="19050" r="47625" b="45720"/>
                <wp:wrapNone/>
                <wp:docPr id="30" name="Groupe 30"/>
                <wp:cNvGraphicFramePr/>
                <a:graphic xmlns:a="http://schemas.openxmlformats.org/drawingml/2006/main">
                  <a:graphicData uri="http://schemas.microsoft.com/office/word/2010/wordprocessingGroup">
                    <wpg:wgp>
                      <wpg:cNvGrpSpPr/>
                      <wpg:grpSpPr>
                        <a:xfrm>
                          <a:off x="0" y="0"/>
                          <a:ext cx="3819907" cy="3250498"/>
                          <a:chOff x="0" y="0"/>
                          <a:chExt cx="3819907" cy="3250498"/>
                        </a:xfrm>
                      </wpg:grpSpPr>
                      <wps:wsp>
                        <wps:cNvPr id="31" name="Flèche droite 31"/>
                        <wps:cNvSpPr/>
                        <wps:spPr>
                          <a:xfrm>
                            <a:off x="1454394" y="0"/>
                            <a:ext cx="486410" cy="16896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Flèche droite 32"/>
                        <wps:cNvSpPr/>
                        <wps:spPr>
                          <a:xfrm rot="1961462">
                            <a:off x="2865751" y="168966"/>
                            <a:ext cx="626165" cy="22947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Flèche droite 33"/>
                        <wps:cNvSpPr/>
                        <wps:spPr>
                          <a:xfrm rot="18583524">
                            <a:off x="-11628" y="531744"/>
                            <a:ext cx="725556" cy="18884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lèche vers le bas 34"/>
                        <wps:cNvSpPr/>
                        <wps:spPr>
                          <a:xfrm>
                            <a:off x="3621125" y="944218"/>
                            <a:ext cx="198782" cy="685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Flèche droite 35"/>
                        <wps:cNvSpPr/>
                        <wps:spPr>
                          <a:xfrm rot="8319374">
                            <a:off x="3004898" y="2673627"/>
                            <a:ext cx="586409" cy="16896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lèche droite 36"/>
                        <wps:cNvSpPr/>
                        <wps:spPr>
                          <a:xfrm rot="11371748">
                            <a:off x="1116464" y="3110948"/>
                            <a:ext cx="761012" cy="13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lèche droite 37"/>
                        <wps:cNvSpPr/>
                        <wps:spPr>
                          <a:xfrm rot="14925520">
                            <a:off x="-279984" y="2112065"/>
                            <a:ext cx="753364" cy="1933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72273B" id="Groupe 30" o:spid="_x0000_s1026" style="position:absolute;margin-left:78pt;margin-top:36.95pt;width:300.8pt;height:255.95pt;z-index:251681792" coordsize="38199,3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1" o:spid="_x0000_s1027" type="#_x0000_t13" style="position:absolute;left:14543;width:4865;height:1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" adj="17848" fillcolor="#5b9bd5 [3204]" strokecolor="#1f4d78 [1604]" strokeweight="1pt"/>
                <v:shape id="Flèche droite 32" o:spid="_x0000_s1028" type="#_x0000_t13" style="position:absolute;left:28657;top:1689;width:6262;height:2295;rotation:21424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" adj="17642" fillcolor="#5b9bd5 [3204]" strokecolor="#1f4d78 [1604]" strokeweight="1pt"/>
                <v:shape id="Flèche droite 33" o:spid="_x0000_s1029" type="#_x0000_t13" style="position:absolute;left:-117;top:5317;width:7256;height:1888;rotation:-32947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" adj="18789" fillcolor="#5b9bd5 [3204]" strokecolor="#1f4d78 [1604]" strokeweight="1pt"/>
                <v:shape id="Flèche vers le bas 34" o:spid="_x0000_s1030" type="#_x0000_t67" style="position:absolute;left:36211;top:9442;width:19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" adj="18470" fillcolor="#5b9bd5 [3204]" strokecolor="#1f4d78 [1604]" strokeweight="1pt"/>
                <v:shape id="Flèche droite 35" o:spid="_x0000_s1031" type="#_x0000_t13" style="position:absolute;left:30048;top:26736;width:5865;height:1689;rotation:908697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" adj="18488" fillcolor="#5b9bd5 [3204]" strokecolor="#1f4d78 [1604]" strokeweight="1pt"/>
                <v:shape id="Flèche droite 36" o:spid="_x0000_s1032" type="#_x0000_t13" style="position:absolute;left:11164;top:31109;width:7610;height:1395;rotation:-1117197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" adj="19620" fillcolor="#5b9bd5 [3204]" strokecolor="#1f4d78 [1604]" strokeweight="1pt"/>
                <v:shape id="Flèche droite 37" o:spid="_x0000_s1033" type="#_x0000_t13" style="position:absolute;left:-2800;top:21120;width:7534;height:1933;rotation:-72903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" adj="18828" fillcolor="#5b9bd5 [3204]" strokecolor="#1f4d78 [1604]" strokeweight="1pt"/>
              </v:group>
            </w:pict>
          </mc:Fallback>
        </mc:AlternateContent>
      </w:r>
      <w:r w:rsidRPr="00480B06">
        <w:rPr>
          <w:rFonts w:ascii="Times New Roman" w:hAnsi="Times New Roman" w:cs="Times New Roman"/>
          <w:noProof/>
          <w:sz w:val="24"/>
          <w:szCs w:val="24"/>
          <w:lang w:eastAsia="fr-FR"/>
        </w:rPr>
        <w:drawing>
          <wp:inline distT="0" distB="0" distL="0" distR="0" wp14:anchorId="4EF38076" wp14:editId="6E941F68">
            <wp:extent cx="6082472" cy="4213860"/>
            <wp:effectExtent l="0" t="0" r="0" b="0"/>
            <wp:docPr id="39" name="Diagramme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00E04B76" w:rsidRPr="007B4C21">
        <w:rPr>
          <w:rFonts w:ascii="Times New Roman" w:hAnsi="Times New Roman" w:cs="Times New Roman"/>
          <w:i/>
          <w:sz w:val="24"/>
          <w:szCs w:val="24"/>
        </w:rPr>
        <w:t>Figure  31</w:t>
      </w:r>
      <w:r w:rsidR="003229DF" w:rsidRPr="007B4C21">
        <w:rPr>
          <w:rFonts w:ascii="Times New Roman" w:hAnsi="Times New Roman" w:cs="Times New Roman"/>
          <w:i/>
          <w:sz w:val="24"/>
          <w:szCs w:val="24"/>
        </w:rPr>
        <w:t>.Changements</w:t>
      </w:r>
      <w:r w:rsidR="003229DF" w:rsidRPr="007B4C21">
        <w:rPr>
          <w:rFonts w:ascii="Times New Roman" w:hAnsi="Times New Roman" w:cs="Times New Roman"/>
          <w:i/>
        </w:rPr>
        <w:t xml:space="preserve"> qui sont des produits intermédiaires de la défense de la santé</w:t>
      </w:r>
      <w:bookmarkEnd w:id="237"/>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Toutes ces activités  se déroulent  dans  un contexte  impliquant  de n</w:t>
      </w:r>
      <w:r w:rsidR="00E90F4A">
        <w:rPr>
          <w:rFonts w:ascii="Times New Roman" w:hAnsi="Times New Roman" w:cs="Times New Roman"/>
          <w:sz w:val="24"/>
          <w:szCs w:val="24"/>
        </w:rPr>
        <w:t>ombreux  groupes  et individus,</w:t>
      </w:r>
      <w:r w:rsidR="00F4634F">
        <w:rPr>
          <w:rFonts w:ascii="Times New Roman" w:hAnsi="Times New Roman" w:cs="Times New Roman"/>
          <w:sz w:val="24"/>
          <w:szCs w:val="24"/>
        </w:rPr>
        <w:t xml:space="preserve"> </w:t>
      </w:r>
      <w:r w:rsidRPr="00480B06">
        <w:rPr>
          <w:rFonts w:ascii="Times New Roman" w:hAnsi="Times New Roman" w:cs="Times New Roman"/>
          <w:sz w:val="24"/>
          <w:szCs w:val="24"/>
        </w:rPr>
        <w:t>souvent dans d</w:t>
      </w:r>
      <w:r w:rsidR="00DA1FEA" w:rsidRPr="00480B06">
        <w:rPr>
          <w:rFonts w:ascii="Times New Roman" w:hAnsi="Times New Roman" w:cs="Times New Roman"/>
          <w:sz w:val="24"/>
          <w:szCs w:val="24"/>
        </w:rPr>
        <w:t xml:space="preserve">es perspectives fonctionnelles distinctes, notamment gouvernementales </w:t>
      </w:r>
      <w:r w:rsidRPr="00480B06">
        <w:rPr>
          <w:rFonts w:ascii="Times New Roman" w:hAnsi="Times New Roman" w:cs="Times New Roman"/>
          <w:sz w:val="24"/>
          <w:szCs w:val="24"/>
        </w:rPr>
        <w:t>(pouvoir exécutif ou législatif), géogr</w:t>
      </w:r>
      <w:r w:rsidR="00DA1FEA" w:rsidRPr="00480B06">
        <w:rPr>
          <w:rFonts w:ascii="Times New Roman" w:hAnsi="Times New Roman" w:cs="Times New Roman"/>
          <w:sz w:val="24"/>
          <w:szCs w:val="24"/>
        </w:rPr>
        <w:t xml:space="preserve">aphiques, </w:t>
      </w:r>
      <w:r w:rsidRPr="00480B06">
        <w:rPr>
          <w:rFonts w:ascii="Times New Roman" w:hAnsi="Times New Roman" w:cs="Times New Roman"/>
          <w:sz w:val="24"/>
          <w:szCs w:val="24"/>
        </w:rPr>
        <w:t>religieuses, raci</w:t>
      </w:r>
      <w:r w:rsidR="00DA1FEA" w:rsidRPr="00480B06">
        <w:rPr>
          <w:rFonts w:ascii="Times New Roman" w:hAnsi="Times New Roman" w:cs="Times New Roman"/>
          <w:sz w:val="24"/>
          <w:szCs w:val="24"/>
        </w:rPr>
        <w:t xml:space="preserve">ales ou ethniques, familiales, </w:t>
      </w:r>
      <w:r w:rsidRPr="00480B06">
        <w:rPr>
          <w:rFonts w:ascii="Times New Roman" w:hAnsi="Times New Roman" w:cs="Times New Roman"/>
          <w:sz w:val="24"/>
          <w:szCs w:val="24"/>
        </w:rPr>
        <w:t>professionnelles  et personnelles.  Les participants  à la défense de la santé publique travaillent  sur leurs processus de manière distincte  et se chevauchent,  en fonction de leur position dans la société et de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environnement  dans laquelle ils travaillent. De nombreux chercheurs ont identifié les fondements  et les processus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élaboration   et de mise en œuvre des politiques en des termes utiles pour comprendre  la politique de santé publique.  Il existe  des  ca</w:t>
      </w:r>
      <w:r w:rsidR="00551114" w:rsidRPr="00480B06">
        <w:rPr>
          <w:rFonts w:ascii="Times New Roman" w:hAnsi="Times New Roman" w:cs="Times New Roman"/>
          <w:sz w:val="24"/>
          <w:szCs w:val="24"/>
        </w:rPr>
        <w:t xml:space="preserve">dres  conceptuels pour le processus </w:t>
      </w:r>
      <w:r w:rsidRPr="00480B06">
        <w:rPr>
          <w:rFonts w:ascii="Times New Roman" w:hAnsi="Times New Roman" w:cs="Times New Roman"/>
          <w:sz w:val="24"/>
          <w:szCs w:val="24"/>
        </w:rPr>
        <w:t xml:space="preserve">de  pratique  en  santé publique, les types de prévention  (primaire, secondaire,  tertiaire)  et la base des progrès en </w:t>
      </w:r>
      <w:r w:rsidR="00F747D4" w:rsidRPr="00480B06">
        <w:rPr>
          <w:rFonts w:ascii="Times New Roman" w:hAnsi="Times New Roman" w:cs="Times New Roman"/>
          <w:sz w:val="24"/>
          <w:szCs w:val="24"/>
        </w:rPr>
        <w:t xml:space="preserve"> matière  de  santé   publique </w:t>
      </w:r>
      <w:r w:rsidR="00551114" w:rsidRPr="00480B06">
        <w:rPr>
          <w:rFonts w:ascii="Times New Roman" w:hAnsi="Times New Roman" w:cs="Times New Roman"/>
          <w:sz w:val="24"/>
          <w:szCs w:val="24"/>
        </w:rPr>
        <w:t xml:space="preserve">(base </w:t>
      </w:r>
      <w:r w:rsidRPr="00480B06">
        <w:rPr>
          <w:rFonts w:ascii="Times New Roman" w:hAnsi="Times New Roman" w:cs="Times New Roman"/>
          <w:sz w:val="24"/>
          <w:szCs w:val="24"/>
        </w:rPr>
        <w:t>d</w:t>
      </w:r>
      <w:r w:rsidR="00551114" w:rsidRPr="00480B06">
        <w:rPr>
          <w:rFonts w:ascii="Times New Roman" w:hAnsi="Times New Roman" w:cs="Times New Roman"/>
          <w:sz w:val="24"/>
          <w:szCs w:val="24"/>
        </w:rPr>
        <w:t>e  connaissances,   stratégie sociale,</w:t>
      </w:r>
      <w:r w:rsidRPr="00480B06">
        <w:rPr>
          <w:rFonts w:ascii="Times New Roman" w:hAnsi="Times New Roman" w:cs="Times New Roman"/>
          <w:sz w:val="24"/>
          <w:szCs w:val="24"/>
        </w:rPr>
        <w:t xml:space="preserve"> volonté politique). Les produits, </w:t>
      </w:r>
      <w:r w:rsidRPr="00480B06">
        <w:rPr>
          <w:rFonts w:ascii="Times New Roman" w:hAnsi="Times New Roman" w:cs="Times New Roman"/>
          <w:sz w:val="24"/>
          <w:szCs w:val="24"/>
        </w:rPr>
        <w:lastRenderedPageBreak/>
        <w:t>les pr</w:t>
      </w:r>
      <w:r w:rsidR="00551114" w:rsidRPr="00480B06">
        <w:rPr>
          <w:rFonts w:ascii="Times New Roman" w:hAnsi="Times New Roman" w:cs="Times New Roman"/>
          <w:sz w:val="24"/>
          <w:szCs w:val="24"/>
        </w:rPr>
        <w:t xml:space="preserve">océdures et les participants à </w:t>
      </w:r>
      <w:r w:rsidRPr="00480B06">
        <w:rPr>
          <w:rFonts w:ascii="Times New Roman" w:hAnsi="Times New Roman" w:cs="Times New Roman"/>
          <w:sz w:val="24"/>
          <w:szCs w:val="24"/>
        </w:rPr>
        <w:t>la déf</w:t>
      </w:r>
      <w:r w:rsidR="00C91DBF" w:rsidRPr="00480B06">
        <w:rPr>
          <w:rFonts w:ascii="Times New Roman" w:hAnsi="Times New Roman" w:cs="Times New Roman"/>
          <w:sz w:val="24"/>
          <w:szCs w:val="24"/>
        </w:rPr>
        <w:t xml:space="preserve">ense de la santé publique font </w:t>
      </w:r>
      <w:r w:rsidRPr="00480B06">
        <w:rPr>
          <w:rFonts w:ascii="Times New Roman" w:hAnsi="Times New Roman" w:cs="Times New Roman"/>
          <w:sz w:val="24"/>
          <w:szCs w:val="24"/>
        </w:rPr>
        <w:t>partie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une  entre</w:t>
      </w:r>
      <w:r w:rsidR="00551114" w:rsidRPr="00480B06">
        <w:rPr>
          <w:rFonts w:ascii="Times New Roman" w:hAnsi="Times New Roman" w:cs="Times New Roman"/>
          <w:sz w:val="24"/>
          <w:szCs w:val="24"/>
        </w:rPr>
        <w:t xml:space="preserve">prise multidimensionnelle qui </w:t>
      </w:r>
      <w:r w:rsidRPr="00480B06">
        <w:rPr>
          <w:rFonts w:ascii="Times New Roman" w:hAnsi="Times New Roman" w:cs="Times New Roman"/>
          <w:sz w:val="24"/>
          <w:szCs w:val="24"/>
        </w:rPr>
        <w:t xml:space="preserve">a  souvent  défilé  les diagrammes et une conceptualisation claire. </w:t>
      </w:r>
    </w:p>
    <w:p w:rsidR="002C442E" w:rsidRPr="00480B06" w:rsidRDefault="009D1EB0" w:rsidP="003C4DC9">
      <w:pPr>
        <w:pStyle w:val="Titre2"/>
        <w:rPr>
          <w:rFonts w:ascii="Times New Roman" w:hAnsi="Times New Roman" w:cs="Times New Roman"/>
          <w:color w:val="auto"/>
          <w:sz w:val="24"/>
          <w:szCs w:val="24"/>
        </w:rPr>
      </w:pPr>
      <w:bookmarkStart w:id="238" w:name="_Toc149225847"/>
      <w:r w:rsidRPr="00480B06">
        <w:rPr>
          <w:rFonts w:ascii="Times New Roman" w:hAnsi="Times New Roman" w:cs="Times New Roman"/>
          <w:color w:val="auto"/>
          <w:sz w:val="24"/>
          <w:szCs w:val="24"/>
        </w:rPr>
        <w:t>9.14.</w:t>
      </w:r>
      <w:r w:rsidR="00241A18" w:rsidRPr="00480B06">
        <w:rPr>
          <w:rFonts w:ascii="Times New Roman" w:hAnsi="Times New Roman" w:cs="Times New Roman"/>
          <w:color w:val="auto"/>
          <w:sz w:val="24"/>
          <w:szCs w:val="24"/>
        </w:rPr>
        <w:t xml:space="preserve"> </w:t>
      </w:r>
      <w:r w:rsidR="002C442E" w:rsidRPr="00480B06">
        <w:rPr>
          <w:rFonts w:ascii="Times New Roman" w:hAnsi="Times New Roman" w:cs="Times New Roman"/>
          <w:color w:val="auto"/>
          <w:sz w:val="24"/>
          <w:szCs w:val="24"/>
        </w:rPr>
        <w:t>Cadre conceptuel pour la promotion de la santé publique</w:t>
      </w:r>
      <w:bookmarkEnd w:id="238"/>
      <w:r w:rsidR="002C442E" w:rsidRPr="00480B06">
        <w:rPr>
          <w:rFonts w:ascii="Times New Roman" w:hAnsi="Times New Roman" w:cs="Times New Roman"/>
          <w:color w:val="auto"/>
          <w:sz w:val="24"/>
          <w:szCs w:val="24"/>
        </w:rPr>
        <w:t xml:space="preserve"> </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Examiner un cadre conceptuel pour le processus de défense de la santé p</w:t>
      </w:r>
      <w:r w:rsidR="00F4634F">
        <w:rPr>
          <w:rFonts w:ascii="Times New Roman" w:hAnsi="Times New Roman" w:cs="Times New Roman"/>
          <w:sz w:val="24"/>
          <w:szCs w:val="24"/>
        </w:rPr>
        <w:t>ublique soit</w:t>
      </w:r>
      <w:r w:rsidRPr="00480B06">
        <w:rPr>
          <w:rFonts w:ascii="Times New Roman" w:hAnsi="Times New Roman" w:cs="Times New Roman"/>
          <w:sz w:val="24"/>
          <w:szCs w:val="24"/>
        </w:rPr>
        <w:t xml:space="preserve"> cohérent avec les autres et qui s</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appuie sur une image de chaîne de montagne. Dans ce cadre, les produits d</w:t>
      </w:r>
      <w:r w:rsidR="00F4634F">
        <w:rPr>
          <w:rFonts w:ascii="Times New Roman" w:hAnsi="Times New Roman" w:cs="Times New Roman"/>
          <w:sz w:val="24"/>
          <w:szCs w:val="24"/>
        </w:rPr>
        <w:t>e promotion de la santé</w:t>
      </w:r>
      <w:r w:rsidRPr="00480B06">
        <w:rPr>
          <w:rFonts w:ascii="Times New Roman" w:hAnsi="Times New Roman" w:cs="Times New Roman"/>
          <w:sz w:val="24"/>
          <w:szCs w:val="24"/>
        </w:rPr>
        <w:t xml:space="preserve"> sont assemblés en trois étapes : </w:t>
      </w:r>
      <w:r w:rsidRPr="00604E69">
        <w:rPr>
          <w:rFonts w:ascii="Times New Roman" w:hAnsi="Times New Roman" w:cs="Times New Roman"/>
          <w:i/>
          <w:sz w:val="24"/>
          <w:szCs w:val="24"/>
        </w:rPr>
        <w:t>information, stratégie</w:t>
      </w:r>
      <w:r w:rsidRPr="00480B06">
        <w:rPr>
          <w:rFonts w:ascii="Times New Roman" w:hAnsi="Times New Roman" w:cs="Times New Roman"/>
          <w:sz w:val="24"/>
          <w:szCs w:val="24"/>
        </w:rPr>
        <w:t xml:space="preserve"> et </w:t>
      </w:r>
      <w:r w:rsidRPr="00604E69">
        <w:rPr>
          <w:rFonts w:ascii="Times New Roman" w:hAnsi="Times New Roman" w:cs="Times New Roman"/>
          <w:i/>
          <w:sz w:val="24"/>
          <w:szCs w:val="24"/>
        </w:rPr>
        <w:t>action</w:t>
      </w:r>
      <w:r w:rsidRPr="00480B06">
        <w:rPr>
          <w:rFonts w:ascii="Times New Roman" w:hAnsi="Times New Roman" w:cs="Times New Roman"/>
          <w:sz w:val="24"/>
          <w:szCs w:val="24"/>
        </w:rPr>
        <w:t>. En outre, chaque étape comp</w:t>
      </w:r>
      <w:r w:rsidR="00604E69">
        <w:rPr>
          <w:rFonts w:ascii="Times New Roman" w:hAnsi="Times New Roman" w:cs="Times New Roman"/>
          <w:sz w:val="24"/>
          <w:szCs w:val="24"/>
        </w:rPr>
        <w:t>rend plusieurs</w:t>
      </w:r>
      <w:r w:rsidRPr="00480B06">
        <w:rPr>
          <w:rFonts w:ascii="Times New Roman" w:hAnsi="Times New Roman" w:cs="Times New Roman"/>
          <w:sz w:val="24"/>
          <w:szCs w:val="24"/>
        </w:rPr>
        <w:t xml:space="preserve"> composantes. Les ph</w:t>
      </w:r>
      <w:r w:rsidR="00AC47D4">
        <w:rPr>
          <w:rFonts w:ascii="Times New Roman" w:hAnsi="Times New Roman" w:cs="Times New Roman"/>
          <w:sz w:val="24"/>
          <w:szCs w:val="24"/>
        </w:rPr>
        <w:t>r</w:t>
      </w:r>
      <w:r w:rsidRPr="00480B06">
        <w:rPr>
          <w:rFonts w:ascii="Times New Roman" w:hAnsi="Times New Roman" w:cs="Times New Roman"/>
          <w:sz w:val="24"/>
          <w:szCs w:val="24"/>
        </w:rPr>
        <w:t>ases sont conceptuellement parallèles mais se chevauchent généralement dans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action. </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étape de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information s</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applique aux processus qui permettent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identifier,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expliquer et de quantifier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ampleur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un problème de santé publique : ses caractéristiques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incidence, les facteurs de risque et de protection, les séquences causales,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efficacité de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intervention pour chaque niveau de prévention, les obstacles à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efficacité et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évolution dans le temps de toutes ces variables. En général, les résultats intermédiaires de cette étape s</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affichent sous la forme de rapports de données,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articles de journaux, etc. </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étape de la stratégie fait référence aux activités qui consistent à utiliser les informations disponibles pour déterminer ce qui doit être changé pour améliorer la santé publique. Cela comprend la transmission précise des informations aux professionnels et au grand public, la spécification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objectif et de calendriers à court terme, la mobilisation de coalitions pour travailler sur la question et les objectifs, la mise au point de moyens pour favoriser les changements nécessaires et la diffusion  de ces éléments. Les résultats intermédiaires de cette étape contiennent des déclarations politiques, des messages et des campagnes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éducation du public, des fiches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information, des conférences de presse, des reportages, des réunions de planification et des réseaux individuels et organisationnels. </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La phrase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action concerne les tâches liées à la mise en œuvre de stratégies spécifiques, notamment la collecte de fonds, la spécification des tactiques, la formulation de calendriers complets, le transfert de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attention du personnel des principaux services (par exemple, le gouvernement local) sur la question, la persuasion des gens à changer leur vie, la persuasion des politiciens individuels à s</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impliquer, la rédaction de règlements et de</w:t>
      </w:r>
      <w:r w:rsidR="00E1161A" w:rsidRPr="00480B06">
        <w:rPr>
          <w:rFonts w:ascii="Times New Roman" w:hAnsi="Times New Roman" w:cs="Times New Roman"/>
          <w:sz w:val="24"/>
          <w:szCs w:val="24"/>
        </w:rPr>
        <w:t xml:space="preserve"> lois et leur application. Les </w:t>
      </w:r>
      <w:r w:rsidRPr="00480B06">
        <w:rPr>
          <w:rFonts w:ascii="Times New Roman" w:hAnsi="Times New Roman" w:cs="Times New Roman"/>
          <w:sz w:val="24"/>
          <w:szCs w:val="24"/>
        </w:rPr>
        <w:t>produits intermédiaires de cette étape  comprennent les  changements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attitude, de  comportement, d</w:t>
      </w:r>
      <w:r w:rsidR="002F420A" w:rsidRPr="00480B06">
        <w:rPr>
          <w:rFonts w:ascii="Times New Roman" w:hAnsi="Times New Roman" w:cs="Times New Roman"/>
          <w:sz w:val="24"/>
          <w:szCs w:val="24"/>
        </w:rPr>
        <w:t>’</w:t>
      </w:r>
      <w:r w:rsidR="00F747D4" w:rsidRPr="00480B06">
        <w:rPr>
          <w:rFonts w:ascii="Times New Roman" w:hAnsi="Times New Roman" w:cs="Times New Roman"/>
          <w:sz w:val="24"/>
          <w:szCs w:val="24"/>
        </w:rPr>
        <w:t xml:space="preserve">affectation des </w:t>
      </w:r>
      <w:r w:rsidRPr="00480B06">
        <w:rPr>
          <w:rFonts w:ascii="Times New Roman" w:hAnsi="Times New Roman" w:cs="Times New Roman"/>
          <w:sz w:val="24"/>
          <w:szCs w:val="24"/>
        </w:rPr>
        <w:t>ressources,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environnement physique et social,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interactions sociales et de lois culturelles qui influencent la fréquence ou la nature des problèmes de santé publique.</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 cadre propose identifie des ensembles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activités uniques et la séquence logique de ces activités. Le fait que les éléments puissent être différenciés signifie qu</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ils offrent une </w:t>
      </w:r>
      <w:r w:rsidRPr="00480B06">
        <w:rPr>
          <w:rFonts w:ascii="Times New Roman" w:hAnsi="Times New Roman" w:cs="Times New Roman"/>
          <w:sz w:val="24"/>
          <w:szCs w:val="24"/>
        </w:rPr>
        <w:lastRenderedPageBreak/>
        <w:t>expertise et des compétences distinctes. Le fait que les étapes soient théoriq</w:t>
      </w:r>
      <w:r w:rsidR="00F747D4" w:rsidRPr="00480B06">
        <w:rPr>
          <w:rFonts w:ascii="Times New Roman" w:hAnsi="Times New Roman" w:cs="Times New Roman"/>
          <w:sz w:val="24"/>
          <w:szCs w:val="24"/>
        </w:rPr>
        <w:t>uement séquentielles traduites le fait que dans l</w:t>
      </w:r>
      <w:r w:rsidRPr="00480B06">
        <w:rPr>
          <w:rFonts w:ascii="Times New Roman" w:hAnsi="Times New Roman" w:cs="Times New Roman"/>
          <w:sz w:val="24"/>
          <w:szCs w:val="24"/>
        </w:rPr>
        <w:t>e contexte de la défense de la santé publique sur un sujet donne (par exemple, les coussins gonflables),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accent est mis co</w:t>
      </w:r>
      <w:r w:rsidR="00AC47D4">
        <w:rPr>
          <w:rFonts w:ascii="Times New Roman" w:hAnsi="Times New Roman" w:cs="Times New Roman"/>
          <w:sz w:val="24"/>
          <w:szCs w:val="24"/>
        </w:rPr>
        <w:t>nceptuellement</w:t>
      </w:r>
      <w:r w:rsidRPr="00480B06">
        <w:rPr>
          <w:rFonts w:ascii="Times New Roman" w:hAnsi="Times New Roman" w:cs="Times New Roman"/>
          <w:sz w:val="24"/>
          <w:szCs w:val="24"/>
        </w:rPr>
        <w:t xml:space="preserve"> à court terme,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une étape à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autre.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attention doit revenir à  la première étape lorsque l</w:t>
      </w:r>
      <w:r w:rsidR="002F420A" w:rsidRPr="00480B06">
        <w:rPr>
          <w:rFonts w:ascii="Times New Roman" w:hAnsi="Times New Roman" w:cs="Times New Roman"/>
          <w:sz w:val="24"/>
          <w:szCs w:val="24"/>
        </w:rPr>
        <w:t>’</w:t>
      </w:r>
      <w:r w:rsidR="00F747D4" w:rsidRPr="00480B06">
        <w:rPr>
          <w:rFonts w:ascii="Times New Roman" w:hAnsi="Times New Roman" w:cs="Times New Roman"/>
          <w:sz w:val="24"/>
          <w:szCs w:val="24"/>
        </w:rPr>
        <w:t>information change, puis l</w:t>
      </w:r>
      <w:r w:rsidRPr="00480B06">
        <w:rPr>
          <w:rFonts w:ascii="Times New Roman" w:hAnsi="Times New Roman" w:cs="Times New Roman"/>
          <w:sz w:val="24"/>
          <w:szCs w:val="24"/>
        </w:rPr>
        <w:t>e processus se  répète. Ces constatations ont d</w:t>
      </w:r>
      <w:r w:rsidR="00F747D4" w:rsidRPr="00480B06">
        <w:rPr>
          <w:rFonts w:ascii="Times New Roman" w:hAnsi="Times New Roman" w:cs="Times New Roman"/>
          <w:sz w:val="24"/>
          <w:szCs w:val="24"/>
        </w:rPr>
        <w:t>e  profondes implications pour l</w:t>
      </w:r>
      <w:r w:rsidRPr="00480B06">
        <w:rPr>
          <w:rFonts w:ascii="Times New Roman" w:hAnsi="Times New Roman" w:cs="Times New Roman"/>
          <w:sz w:val="24"/>
          <w:szCs w:val="24"/>
        </w:rPr>
        <w:t>e domaine de  la défense de la santé publique. Le modèle présent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éventail des domaines dans lesquels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équipe a besoin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une expertise. Ainsi, il orientera un effort de promotion de la santé publique holistique dans la planification, la dotation en personnel et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évaluation des processus. </w:t>
      </w:r>
    </w:p>
    <w:p w:rsidR="00F747D4"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existence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étapes critiques séparées et séquentielles, impliquant des personnes ayant des expertises et des compétences distinctes, signifie que chaque étape et chaque</w:t>
      </w:r>
      <w:r w:rsidR="00AC47D4">
        <w:rPr>
          <w:rFonts w:ascii="Times New Roman" w:hAnsi="Times New Roman" w:cs="Times New Roman"/>
          <w:sz w:val="24"/>
          <w:szCs w:val="24"/>
        </w:rPr>
        <w:t xml:space="preserve"> participant doivent être mesuré</w:t>
      </w:r>
      <w:r w:rsidRPr="00480B06">
        <w:rPr>
          <w:rFonts w:ascii="Times New Roman" w:hAnsi="Times New Roman" w:cs="Times New Roman"/>
          <w:sz w:val="24"/>
          <w:szCs w:val="24"/>
        </w:rPr>
        <w:t>s en fonction de leur contribution à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ensemble du processus. Bien que la dernière étape soit la plus visible, son succès dépend des étapes précédentes.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évaluation et le crédit doivent </w:t>
      </w:r>
      <w:r w:rsidR="00D83098">
        <w:rPr>
          <w:rFonts w:ascii="Times New Roman" w:hAnsi="Times New Roman" w:cs="Times New Roman"/>
          <w:sz w:val="24"/>
          <w:szCs w:val="24"/>
        </w:rPr>
        <w:t>être attribué</w:t>
      </w:r>
      <w:r w:rsidRPr="00480B06">
        <w:rPr>
          <w:rFonts w:ascii="Times New Roman" w:hAnsi="Times New Roman" w:cs="Times New Roman"/>
          <w:sz w:val="24"/>
          <w:szCs w:val="24"/>
        </w:rPr>
        <w:t>s en conséquence, c</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est-à-dire qu</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ils doivent  se référer </w:t>
      </w:r>
      <w:r w:rsidR="00F747D4" w:rsidRPr="00480B06">
        <w:rPr>
          <w:rFonts w:ascii="Times New Roman" w:hAnsi="Times New Roman" w:cs="Times New Roman"/>
          <w:sz w:val="24"/>
          <w:szCs w:val="24"/>
        </w:rPr>
        <w:t>à</w:t>
      </w:r>
      <w:r w:rsidRPr="00480B06">
        <w:rPr>
          <w:rFonts w:ascii="Times New Roman" w:hAnsi="Times New Roman" w:cs="Times New Roman"/>
          <w:sz w:val="24"/>
          <w:szCs w:val="24"/>
        </w:rPr>
        <w:t xml:space="preserve"> ce qui est réalisé aux stades de la connaissance et de la stratégie ainsi qu</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au stade de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exploitation. Le modèle fixe des limites </w:t>
      </w:r>
      <w:r w:rsidR="00F747D4" w:rsidRPr="00480B06">
        <w:rPr>
          <w:rFonts w:ascii="Times New Roman" w:hAnsi="Times New Roman" w:cs="Times New Roman"/>
          <w:sz w:val="24"/>
          <w:szCs w:val="24"/>
        </w:rPr>
        <w:t>à</w:t>
      </w:r>
      <w:r w:rsidRPr="00480B06">
        <w:rPr>
          <w:rFonts w:ascii="Times New Roman" w:hAnsi="Times New Roman" w:cs="Times New Roman"/>
          <w:sz w:val="24"/>
          <w:szCs w:val="24"/>
        </w:rPr>
        <w:t xml:space="preserve"> la productivité que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on peut attendre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un individu dans la défense de la santé publique. Si un défenseur de la santé publique particulière  est responsable du travail à chaque étape d</w:t>
      </w:r>
      <w:r w:rsidR="002F420A" w:rsidRPr="00480B06">
        <w:rPr>
          <w:rFonts w:ascii="Times New Roman" w:hAnsi="Times New Roman" w:cs="Times New Roman"/>
          <w:sz w:val="24"/>
          <w:szCs w:val="24"/>
        </w:rPr>
        <w:t>’</w:t>
      </w:r>
      <w:r w:rsidR="00D83098">
        <w:rPr>
          <w:rFonts w:ascii="Times New Roman" w:hAnsi="Times New Roman" w:cs="Times New Roman"/>
          <w:sz w:val="24"/>
          <w:szCs w:val="24"/>
        </w:rPr>
        <w:t>un programme</w:t>
      </w:r>
      <w:r w:rsidRPr="00480B06">
        <w:rPr>
          <w:rFonts w:ascii="Times New Roman" w:hAnsi="Times New Roman" w:cs="Times New Roman"/>
          <w:sz w:val="24"/>
          <w:szCs w:val="24"/>
        </w:rPr>
        <w:t>, son attention se portera généralement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une étape à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autre à des intervalle</w:t>
      </w:r>
      <w:r w:rsidR="00F747D4" w:rsidRPr="00480B06">
        <w:rPr>
          <w:rFonts w:ascii="Times New Roman" w:hAnsi="Times New Roman" w:cs="Times New Roman"/>
          <w:sz w:val="24"/>
          <w:szCs w:val="24"/>
        </w:rPr>
        <w:t>s différents.</w:t>
      </w:r>
    </w:p>
    <w:p w:rsidR="00F747D4" w:rsidRPr="00480B06" w:rsidRDefault="00F747D4"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En conséquence, l</w:t>
      </w:r>
      <w:r w:rsidR="002C442E" w:rsidRPr="00480B06">
        <w:rPr>
          <w:rFonts w:ascii="Times New Roman" w:hAnsi="Times New Roman" w:cs="Times New Roman"/>
          <w:sz w:val="24"/>
          <w:szCs w:val="24"/>
        </w:rPr>
        <w:t>e travail sur la stratégie et</w:t>
      </w:r>
      <w:r w:rsidRPr="00480B06">
        <w:rPr>
          <w:rFonts w:ascii="Times New Roman" w:hAnsi="Times New Roman" w:cs="Times New Roman"/>
          <w:sz w:val="24"/>
          <w:szCs w:val="24"/>
        </w:rPr>
        <w:t xml:space="preserve"> </w:t>
      </w:r>
      <w:r w:rsidR="002C442E" w:rsidRPr="00480B06">
        <w:rPr>
          <w:rFonts w:ascii="Times New Roman" w:hAnsi="Times New Roman" w:cs="Times New Roman"/>
          <w:sz w:val="24"/>
          <w:szCs w:val="24"/>
        </w:rPr>
        <w:t xml:space="preserve"> l</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action diminue lorsque l</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attention revient sur les faits. Par ailleurs, l</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introduction de  nouvelles connaissances peut être  signalée si  l</w:t>
      </w:r>
      <w:r w:rsidR="002F420A" w:rsidRPr="00480B06">
        <w:rPr>
          <w:rFonts w:ascii="Times New Roman" w:hAnsi="Times New Roman" w:cs="Times New Roman"/>
          <w:sz w:val="24"/>
          <w:szCs w:val="24"/>
        </w:rPr>
        <w:t>’</w:t>
      </w:r>
      <w:r w:rsidR="00D83098">
        <w:rPr>
          <w:rFonts w:ascii="Times New Roman" w:hAnsi="Times New Roman" w:cs="Times New Roman"/>
          <w:sz w:val="24"/>
          <w:szCs w:val="24"/>
        </w:rPr>
        <w:t>attention</w:t>
      </w:r>
      <w:r w:rsidR="002C442E" w:rsidRPr="00480B06">
        <w:rPr>
          <w:rFonts w:ascii="Times New Roman" w:hAnsi="Times New Roman" w:cs="Times New Roman"/>
          <w:sz w:val="24"/>
          <w:szCs w:val="24"/>
        </w:rPr>
        <w:t xml:space="preserve"> ne peut être détournée</w:t>
      </w:r>
      <w:r w:rsidR="00D83098">
        <w:rPr>
          <w:rFonts w:ascii="Times New Roman" w:hAnsi="Times New Roman" w:cs="Times New Roman"/>
          <w:sz w:val="24"/>
          <w:szCs w:val="24"/>
        </w:rPr>
        <w:t xml:space="preserve"> à ces étapes a un moment donné</w:t>
      </w:r>
      <w:r w:rsidR="002C442E" w:rsidRPr="00480B06">
        <w:rPr>
          <w:rFonts w:ascii="Times New Roman" w:hAnsi="Times New Roman" w:cs="Times New Roman"/>
          <w:sz w:val="24"/>
          <w:szCs w:val="24"/>
        </w:rPr>
        <w:t>.</w:t>
      </w:r>
      <w:r w:rsidRPr="00480B06">
        <w:rPr>
          <w:rFonts w:ascii="Times New Roman" w:hAnsi="Times New Roman" w:cs="Times New Roman"/>
          <w:sz w:val="24"/>
          <w:szCs w:val="24"/>
        </w:rPr>
        <w:t xml:space="preserve"> </w:t>
      </w:r>
      <w:r w:rsidR="002C442E" w:rsidRPr="00480B06">
        <w:rPr>
          <w:rFonts w:ascii="Times New Roman" w:hAnsi="Times New Roman" w:cs="Times New Roman"/>
          <w:sz w:val="24"/>
          <w:szCs w:val="24"/>
        </w:rPr>
        <w:t>Les organismes de financement peuvent trouver utile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utiliser l</w:t>
      </w:r>
      <w:r w:rsidR="002C442E" w:rsidRPr="00480B06">
        <w:rPr>
          <w:rFonts w:ascii="Times New Roman" w:hAnsi="Times New Roman" w:cs="Times New Roman"/>
          <w:sz w:val="24"/>
          <w:szCs w:val="24"/>
        </w:rPr>
        <w:t>e cadre pour évaluer les programmes qu</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ils envisagent de financer : déterminer ou les programmes s</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inscrivent dans la chaine de montage de la défense de la santé publique (sur un  ou  plusieurs sujets), quels changements sont  nécessaires dans  la  façon  don</w:t>
      </w:r>
      <w:r w:rsidR="00D83098">
        <w:rPr>
          <w:rFonts w:ascii="Times New Roman" w:hAnsi="Times New Roman" w:cs="Times New Roman"/>
          <w:sz w:val="24"/>
          <w:szCs w:val="24"/>
        </w:rPr>
        <w:t>t  les programmes sont structuré</w:t>
      </w:r>
      <w:r w:rsidR="002C442E" w:rsidRPr="00480B06">
        <w:rPr>
          <w:rFonts w:ascii="Times New Roman" w:hAnsi="Times New Roman" w:cs="Times New Roman"/>
          <w:sz w:val="24"/>
          <w:szCs w:val="24"/>
        </w:rPr>
        <w:t>s (séparément ou en coordination) pour augmenter la probabilité d</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efficacité, et si des  programmes supplémentaires présentant des points forts complémentaires de</w:t>
      </w:r>
      <w:r w:rsidR="00D83098">
        <w:rPr>
          <w:rFonts w:ascii="Times New Roman" w:hAnsi="Times New Roman" w:cs="Times New Roman"/>
          <w:sz w:val="24"/>
          <w:szCs w:val="24"/>
        </w:rPr>
        <w:t>vraient être élaborés ou financé</w:t>
      </w:r>
      <w:r w:rsidR="002C442E" w:rsidRPr="00480B06">
        <w:rPr>
          <w:rFonts w:ascii="Times New Roman" w:hAnsi="Times New Roman" w:cs="Times New Roman"/>
          <w:sz w:val="24"/>
          <w:szCs w:val="24"/>
        </w:rPr>
        <w:t xml:space="preserve">s en même temps.   </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Ainsi, le cadre a proposé quelques changements  dans la manière dont nous faisons des affaires en matière </w:t>
      </w:r>
      <w:r w:rsidR="00D83098">
        <w:rPr>
          <w:rFonts w:ascii="Times New Roman" w:hAnsi="Times New Roman" w:cs="Times New Roman"/>
          <w:sz w:val="24"/>
          <w:szCs w:val="24"/>
        </w:rPr>
        <w:t>de défense</w:t>
      </w:r>
      <w:r w:rsidRPr="00480B06">
        <w:rPr>
          <w:rFonts w:ascii="Times New Roman" w:hAnsi="Times New Roman" w:cs="Times New Roman"/>
          <w:sz w:val="24"/>
          <w:szCs w:val="24"/>
        </w:rPr>
        <w:t>.  Les responsables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une initiative  spécifique  d</w:t>
      </w:r>
      <w:r w:rsidR="00D83098">
        <w:rPr>
          <w:rFonts w:ascii="Times New Roman" w:hAnsi="Times New Roman" w:cs="Times New Roman"/>
          <w:sz w:val="24"/>
          <w:szCs w:val="24"/>
        </w:rPr>
        <w:t>e défense</w:t>
      </w:r>
      <w:r w:rsidRPr="00480B06">
        <w:rPr>
          <w:rFonts w:ascii="Times New Roman" w:hAnsi="Times New Roman" w:cs="Times New Roman"/>
          <w:sz w:val="24"/>
          <w:szCs w:val="24"/>
        </w:rPr>
        <w:t xml:space="preserve">  qui  tentent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identifier  les  personnes  participantes   dont  les  compétences valent et de leur attribuer des rôles complémentaires,  interactifs et distincts.  </w:t>
      </w:r>
    </w:p>
    <w:p w:rsidR="002C442E" w:rsidRPr="00480B06" w:rsidRDefault="001B1ACC" w:rsidP="003C4DC9">
      <w:pPr>
        <w:pStyle w:val="Titre2"/>
        <w:rPr>
          <w:rFonts w:ascii="Times New Roman" w:hAnsi="Times New Roman" w:cs="Times New Roman"/>
          <w:color w:val="auto"/>
          <w:sz w:val="24"/>
          <w:szCs w:val="24"/>
        </w:rPr>
      </w:pPr>
      <w:bookmarkStart w:id="239" w:name="_Toc149225848"/>
      <w:r w:rsidRPr="00480B06">
        <w:rPr>
          <w:rFonts w:ascii="Times New Roman" w:hAnsi="Times New Roman" w:cs="Times New Roman"/>
          <w:color w:val="auto"/>
          <w:sz w:val="24"/>
          <w:szCs w:val="24"/>
        </w:rPr>
        <w:lastRenderedPageBreak/>
        <w:t xml:space="preserve">9.15. </w:t>
      </w:r>
      <w:r w:rsidR="002C442E" w:rsidRPr="00480B06">
        <w:rPr>
          <w:rFonts w:ascii="Times New Roman" w:hAnsi="Times New Roman" w:cs="Times New Roman"/>
          <w:color w:val="auto"/>
          <w:sz w:val="24"/>
          <w:szCs w:val="24"/>
        </w:rPr>
        <w:t>Conclusion</w:t>
      </w:r>
      <w:r w:rsidR="00E2147B" w:rsidRPr="00480B06">
        <w:rPr>
          <w:rFonts w:ascii="Times New Roman" w:hAnsi="Times New Roman" w:cs="Times New Roman"/>
          <w:color w:val="auto"/>
          <w:sz w:val="24"/>
          <w:szCs w:val="24"/>
        </w:rPr>
        <w:t xml:space="preserve"> </w:t>
      </w:r>
      <w:r w:rsidR="003E78AC" w:rsidRPr="00480B06">
        <w:rPr>
          <w:rFonts w:ascii="Times New Roman" w:hAnsi="Times New Roman" w:cs="Times New Roman"/>
          <w:color w:val="auto"/>
          <w:sz w:val="24"/>
          <w:szCs w:val="24"/>
        </w:rPr>
        <w:t>partielle</w:t>
      </w:r>
      <w:bookmarkEnd w:id="239"/>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La </w:t>
      </w:r>
      <w:r w:rsidR="00923C17" w:rsidRPr="00480B06">
        <w:rPr>
          <w:rFonts w:ascii="Times New Roman" w:hAnsi="Times New Roman" w:cs="Times New Roman"/>
          <w:sz w:val="24"/>
          <w:szCs w:val="24"/>
        </w:rPr>
        <w:t>santé publique fait référence à</w:t>
      </w:r>
      <w:r w:rsidRPr="00480B06">
        <w:rPr>
          <w:rFonts w:ascii="Times New Roman" w:hAnsi="Times New Roman" w:cs="Times New Roman"/>
          <w:sz w:val="24"/>
          <w:szCs w:val="24"/>
        </w:rPr>
        <w:t xml:space="preserve"> la science et au système conçus pour créer des conditions communautaires, étatiques et nationales qui veulent la santé, préviennent les maladies et encouragent des comportements sains dans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ensemble de la population. Une bonne santé bénéficie non seulement des soins médicaux adéquats, mais aussi des efforts déployés pour élaborer et appliquer des politiques et des programmes publics visant à protéger et </w:t>
      </w:r>
      <w:r w:rsidR="00F747D4" w:rsidRPr="00480B06">
        <w:rPr>
          <w:rFonts w:ascii="Times New Roman" w:hAnsi="Times New Roman" w:cs="Times New Roman"/>
          <w:sz w:val="24"/>
          <w:szCs w:val="24"/>
        </w:rPr>
        <w:t>à</w:t>
      </w:r>
      <w:r w:rsidRPr="00480B06">
        <w:rPr>
          <w:rFonts w:ascii="Times New Roman" w:hAnsi="Times New Roman" w:cs="Times New Roman"/>
          <w:sz w:val="24"/>
          <w:szCs w:val="24"/>
        </w:rPr>
        <w:t xml:space="preserve"> améliorer la santé de tous. Parmi les exemples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initiatives de santé publique, on peut citer la </w:t>
      </w:r>
      <w:r w:rsidRPr="00D83098">
        <w:rPr>
          <w:rFonts w:ascii="Times New Roman" w:hAnsi="Times New Roman" w:cs="Times New Roman"/>
          <w:i/>
          <w:sz w:val="24"/>
          <w:szCs w:val="24"/>
        </w:rPr>
        <w:t>sensibilisation du public</w:t>
      </w:r>
      <w:r w:rsidRPr="00480B06">
        <w:rPr>
          <w:rFonts w:ascii="Times New Roman" w:hAnsi="Times New Roman" w:cs="Times New Roman"/>
          <w:sz w:val="24"/>
          <w:szCs w:val="24"/>
        </w:rPr>
        <w:t xml:space="preserve"> à des choix plus sains, </w:t>
      </w:r>
      <w:r w:rsidRPr="00D83098">
        <w:rPr>
          <w:rFonts w:ascii="Times New Roman" w:hAnsi="Times New Roman" w:cs="Times New Roman"/>
          <w:i/>
          <w:sz w:val="24"/>
          <w:szCs w:val="24"/>
        </w:rPr>
        <w:t>la promotion de l</w:t>
      </w:r>
      <w:r w:rsidR="002F420A" w:rsidRPr="00D83098">
        <w:rPr>
          <w:rFonts w:ascii="Times New Roman" w:hAnsi="Times New Roman" w:cs="Times New Roman"/>
          <w:i/>
          <w:sz w:val="24"/>
          <w:szCs w:val="24"/>
        </w:rPr>
        <w:t>’</w:t>
      </w:r>
      <w:r w:rsidRPr="00D83098">
        <w:rPr>
          <w:rFonts w:ascii="Times New Roman" w:hAnsi="Times New Roman" w:cs="Times New Roman"/>
          <w:i/>
          <w:sz w:val="24"/>
          <w:szCs w:val="24"/>
        </w:rPr>
        <w:t>activité physique</w:t>
      </w:r>
      <w:r w:rsidR="00D83098">
        <w:rPr>
          <w:rFonts w:ascii="Times New Roman" w:hAnsi="Times New Roman" w:cs="Times New Roman"/>
          <w:sz w:val="24"/>
          <w:szCs w:val="24"/>
        </w:rPr>
        <w:t>,</w:t>
      </w:r>
      <w:r w:rsidR="00EB50D1">
        <w:rPr>
          <w:rFonts w:ascii="Times New Roman" w:hAnsi="Times New Roman" w:cs="Times New Roman"/>
          <w:sz w:val="24"/>
          <w:szCs w:val="24"/>
        </w:rPr>
        <w:t xml:space="preserve"> </w:t>
      </w:r>
      <w:r w:rsidRPr="00480B06">
        <w:rPr>
          <w:rFonts w:ascii="Times New Roman" w:hAnsi="Times New Roman" w:cs="Times New Roman"/>
          <w:sz w:val="24"/>
          <w:szCs w:val="24"/>
        </w:rPr>
        <w:t xml:space="preserve">de </w:t>
      </w:r>
      <w:r w:rsidRPr="00D83098">
        <w:rPr>
          <w:rFonts w:ascii="Times New Roman" w:hAnsi="Times New Roman" w:cs="Times New Roman"/>
          <w:i/>
          <w:sz w:val="24"/>
          <w:szCs w:val="24"/>
        </w:rPr>
        <w:t>l</w:t>
      </w:r>
      <w:r w:rsidR="002F420A" w:rsidRPr="00D83098">
        <w:rPr>
          <w:rFonts w:ascii="Times New Roman" w:hAnsi="Times New Roman" w:cs="Times New Roman"/>
          <w:i/>
          <w:sz w:val="24"/>
          <w:szCs w:val="24"/>
        </w:rPr>
        <w:t>’</w:t>
      </w:r>
      <w:r w:rsidRPr="00D83098">
        <w:rPr>
          <w:rFonts w:ascii="Times New Roman" w:hAnsi="Times New Roman" w:cs="Times New Roman"/>
          <w:i/>
          <w:sz w:val="24"/>
          <w:szCs w:val="24"/>
        </w:rPr>
        <w:t>exercice, la prévention des épidémies  et de la propagation des maladies infectieuses, la salubrité des aliments et de l</w:t>
      </w:r>
      <w:r w:rsidR="002F420A" w:rsidRPr="00D83098">
        <w:rPr>
          <w:rFonts w:ascii="Times New Roman" w:hAnsi="Times New Roman" w:cs="Times New Roman"/>
          <w:i/>
          <w:sz w:val="24"/>
          <w:szCs w:val="24"/>
        </w:rPr>
        <w:t>’</w:t>
      </w:r>
      <w:r w:rsidRPr="00D83098">
        <w:rPr>
          <w:rFonts w:ascii="Times New Roman" w:hAnsi="Times New Roman" w:cs="Times New Roman"/>
          <w:i/>
          <w:sz w:val="24"/>
          <w:szCs w:val="24"/>
        </w:rPr>
        <w:t>eau dans les quartiers, la préparation aux situations d</w:t>
      </w:r>
      <w:r w:rsidR="002F420A" w:rsidRPr="00D83098">
        <w:rPr>
          <w:rFonts w:ascii="Times New Roman" w:hAnsi="Times New Roman" w:cs="Times New Roman"/>
          <w:i/>
          <w:sz w:val="24"/>
          <w:szCs w:val="24"/>
        </w:rPr>
        <w:t>’</w:t>
      </w:r>
      <w:r w:rsidRPr="00D83098">
        <w:rPr>
          <w:rFonts w:ascii="Times New Roman" w:hAnsi="Times New Roman" w:cs="Times New Roman"/>
          <w:i/>
          <w:sz w:val="24"/>
          <w:szCs w:val="24"/>
        </w:rPr>
        <w:t>urgence et la prévention des blessures, ainsi que la création des conditions d</w:t>
      </w:r>
      <w:r w:rsidR="002F420A" w:rsidRPr="00D83098">
        <w:rPr>
          <w:rFonts w:ascii="Times New Roman" w:hAnsi="Times New Roman" w:cs="Times New Roman"/>
          <w:i/>
          <w:sz w:val="24"/>
          <w:szCs w:val="24"/>
        </w:rPr>
        <w:t>’</w:t>
      </w:r>
      <w:r w:rsidRPr="00D83098">
        <w:rPr>
          <w:rFonts w:ascii="Times New Roman" w:hAnsi="Times New Roman" w:cs="Times New Roman"/>
          <w:i/>
          <w:sz w:val="24"/>
          <w:szCs w:val="24"/>
        </w:rPr>
        <w:t>interdiction de fumer et la prévention  du tabagisme</w:t>
      </w:r>
      <w:r w:rsidRPr="00480B06">
        <w:rPr>
          <w:rFonts w:ascii="Times New Roman" w:hAnsi="Times New Roman" w:cs="Times New Roman"/>
          <w:sz w:val="24"/>
          <w:szCs w:val="24"/>
        </w:rPr>
        <w:t xml:space="preserve">. Les législateurs  ont à leurs dispositions des options politiques qui peuvent promouvoir des pratiques saines et modifier les conditions sociales, économiques et environnementales pour améliorer  la santé de la population dans son ensemble. La défense des intérêts dans la politique des soins de santé consiste à définir, diriger et influencer les autres pour protéger la santé des patients et leurs droits légaux. Elle implique de travailler avec une variété de praticiens du droit, de la politique et des soins de santé. La mise en œuvre efficace des politiques de santé est essentielle au succès, Si les politiques ne sont pas mises en œuvre, les objectifs </w:t>
      </w:r>
      <w:r w:rsidR="00F747D4" w:rsidRPr="00480B06">
        <w:rPr>
          <w:rFonts w:ascii="Times New Roman" w:hAnsi="Times New Roman" w:cs="Times New Roman"/>
          <w:sz w:val="24"/>
          <w:szCs w:val="24"/>
        </w:rPr>
        <w:t xml:space="preserve">et les résultats </w:t>
      </w:r>
      <w:r w:rsidRPr="00480B06">
        <w:rPr>
          <w:rFonts w:ascii="Times New Roman" w:hAnsi="Times New Roman" w:cs="Times New Roman"/>
          <w:sz w:val="24"/>
          <w:szCs w:val="24"/>
        </w:rPr>
        <w:t>des politiques ne peuvent être atteints.</w:t>
      </w:r>
    </w:p>
    <w:p w:rsidR="002C442E" w:rsidRPr="00480B06" w:rsidRDefault="002C442E" w:rsidP="00744F9D">
      <w:pPr>
        <w:spacing w:after="0" w:line="360" w:lineRule="auto"/>
        <w:jc w:val="both"/>
        <w:rPr>
          <w:rFonts w:ascii="Times New Roman" w:hAnsi="Times New Roman" w:cs="Times New Roman"/>
          <w:b/>
          <w:sz w:val="24"/>
          <w:szCs w:val="24"/>
        </w:rPr>
      </w:pPr>
      <w:r w:rsidRPr="00480B06">
        <w:rPr>
          <w:rFonts w:ascii="Times New Roman" w:hAnsi="Times New Roman" w:cs="Times New Roman"/>
          <w:b/>
          <w:sz w:val="24"/>
          <w:szCs w:val="24"/>
        </w:rPr>
        <w:t>Reprendre</w:t>
      </w:r>
    </w:p>
    <w:p w:rsidR="002C442E" w:rsidRPr="00480B06" w:rsidRDefault="002C442E" w:rsidP="00744F9D">
      <w:pPr>
        <w:pStyle w:val="Paragraphedeliste"/>
        <w:numPr>
          <w:ilvl w:val="0"/>
          <w:numId w:val="1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00C91DBF" w:rsidRPr="00480B06">
        <w:rPr>
          <w:rFonts w:ascii="Times New Roman" w:hAnsi="Times New Roman" w:cs="Times New Roman"/>
          <w:sz w:val="24"/>
          <w:szCs w:val="24"/>
        </w:rPr>
        <w:t xml:space="preserve">élaboration des politiques de santé publique  nécessite un </w:t>
      </w:r>
      <w:r w:rsidRPr="00480B06">
        <w:rPr>
          <w:rFonts w:ascii="Times New Roman" w:hAnsi="Times New Roman" w:cs="Times New Roman"/>
          <w:sz w:val="24"/>
          <w:szCs w:val="24"/>
        </w:rPr>
        <w:t>ensemble d</w:t>
      </w:r>
      <w:r w:rsidR="002F420A" w:rsidRPr="00480B06">
        <w:rPr>
          <w:rFonts w:ascii="Times New Roman" w:hAnsi="Times New Roman" w:cs="Times New Roman"/>
          <w:sz w:val="24"/>
          <w:szCs w:val="24"/>
        </w:rPr>
        <w:t>’</w:t>
      </w:r>
      <w:r w:rsidR="00F747D4" w:rsidRPr="00480B06">
        <w:rPr>
          <w:rFonts w:ascii="Times New Roman" w:hAnsi="Times New Roman" w:cs="Times New Roman"/>
          <w:sz w:val="24"/>
          <w:szCs w:val="24"/>
        </w:rPr>
        <w:t xml:space="preserve">activités </w:t>
      </w:r>
      <w:r w:rsidR="00C91DBF" w:rsidRPr="00480B06">
        <w:rPr>
          <w:rFonts w:ascii="Times New Roman" w:hAnsi="Times New Roman" w:cs="Times New Roman"/>
          <w:sz w:val="24"/>
          <w:szCs w:val="24"/>
        </w:rPr>
        <w:t xml:space="preserve">qui  aboutissent en </w:t>
      </w:r>
      <w:r w:rsidRPr="00480B06">
        <w:rPr>
          <w:rFonts w:ascii="Times New Roman" w:hAnsi="Times New Roman" w:cs="Times New Roman"/>
          <w:sz w:val="24"/>
          <w:szCs w:val="24"/>
        </w:rPr>
        <w:t xml:space="preserve">fin </w:t>
      </w:r>
      <w:r w:rsidR="00C91DBF" w:rsidRPr="00480B06">
        <w:rPr>
          <w:rFonts w:ascii="Times New Roman" w:hAnsi="Times New Roman" w:cs="Times New Roman"/>
          <w:sz w:val="24"/>
          <w:szCs w:val="24"/>
        </w:rPr>
        <w:t xml:space="preserve">de compte </w:t>
      </w:r>
      <w:r w:rsidR="00F747D4" w:rsidRPr="00480B06">
        <w:rPr>
          <w:rFonts w:ascii="Times New Roman" w:hAnsi="Times New Roman" w:cs="Times New Roman"/>
          <w:sz w:val="24"/>
          <w:szCs w:val="24"/>
        </w:rPr>
        <w:t xml:space="preserve">à une décision </w:t>
      </w:r>
      <w:r w:rsidR="00C91DBF" w:rsidRPr="00480B06">
        <w:rPr>
          <w:rFonts w:ascii="Times New Roman" w:hAnsi="Times New Roman" w:cs="Times New Roman"/>
          <w:sz w:val="24"/>
          <w:szCs w:val="24"/>
        </w:rPr>
        <w:t xml:space="preserve">politique </w:t>
      </w:r>
      <w:r w:rsidRPr="00480B06">
        <w:rPr>
          <w:rFonts w:ascii="Times New Roman" w:hAnsi="Times New Roman" w:cs="Times New Roman"/>
          <w:sz w:val="24"/>
          <w:szCs w:val="24"/>
        </w:rPr>
        <w:t xml:space="preserve">et </w:t>
      </w:r>
      <w:r w:rsidR="00F747D4" w:rsidRPr="00480B06">
        <w:rPr>
          <w:rFonts w:ascii="Times New Roman" w:hAnsi="Times New Roman" w:cs="Times New Roman"/>
          <w:sz w:val="24"/>
          <w:szCs w:val="24"/>
        </w:rPr>
        <w:t>à</w:t>
      </w:r>
      <w:r w:rsidRPr="00480B06">
        <w:rPr>
          <w:rFonts w:ascii="Times New Roman" w:hAnsi="Times New Roman" w:cs="Times New Roman"/>
          <w:sz w:val="24"/>
          <w:szCs w:val="24"/>
        </w:rPr>
        <w:t xml:space="preserv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application de cette décision. </w:t>
      </w:r>
    </w:p>
    <w:p w:rsidR="002C442E" w:rsidRPr="00480B06" w:rsidRDefault="002C442E" w:rsidP="00744F9D">
      <w:pPr>
        <w:pStyle w:val="Paragraphedeliste"/>
        <w:numPr>
          <w:ilvl w:val="0"/>
          <w:numId w:val="13"/>
        </w:numPr>
        <w:tabs>
          <w:tab w:val="left" w:pos="360"/>
        </w:tabs>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Les politiques  de santé  publique  établissent  souvent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accès  aux services de soins de santé, bien qu</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el</w:t>
      </w:r>
      <w:r w:rsidR="00F747D4" w:rsidRPr="00480B06">
        <w:rPr>
          <w:rFonts w:ascii="Times New Roman" w:hAnsi="Times New Roman" w:cs="Times New Roman"/>
          <w:sz w:val="24"/>
          <w:szCs w:val="24"/>
        </w:rPr>
        <w:t>les puissent parfois atteindre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objectif  inverse.</w:t>
      </w:r>
    </w:p>
    <w:p w:rsidR="002C442E" w:rsidRPr="00480B06" w:rsidRDefault="002C442E" w:rsidP="00744F9D">
      <w:pPr>
        <w:pStyle w:val="Paragraphedeliste"/>
        <w:numPr>
          <w:ilvl w:val="0"/>
          <w:numId w:val="1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Une autre  importance de la politique  de</w:t>
      </w:r>
      <w:r w:rsidR="00F747D4" w:rsidRPr="00480B06">
        <w:rPr>
          <w:rFonts w:ascii="Times New Roman" w:hAnsi="Times New Roman" w:cs="Times New Roman"/>
          <w:sz w:val="24"/>
          <w:szCs w:val="24"/>
        </w:rPr>
        <w:t xml:space="preserve"> santé publique  et peut-être  l</w:t>
      </w:r>
      <w:r w:rsidRPr="00480B06">
        <w:rPr>
          <w:rFonts w:ascii="Times New Roman" w:hAnsi="Times New Roman" w:cs="Times New Roman"/>
          <w:sz w:val="24"/>
          <w:szCs w:val="24"/>
        </w:rPr>
        <w:t>e facteur moteu</w:t>
      </w:r>
      <w:r w:rsidR="00F747D4" w:rsidRPr="00480B06">
        <w:rPr>
          <w:rFonts w:ascii="Times New Roman" w:hAnsi="Times New Roman" w:cs="Times New Roman"/>
          <w:sz w:val="24"/>
          <w:szCs w:val="24"/>
        </w:rPr>
        <w:t>r  l</w:t>
      </w:r>
      <w:r w:rsidR="00DA1055" w:rsidRPr="00480B06">
        <w:rPr>
          <w:rFonts w:ascii="Times New Roman" w:hAnsi="Times New Roman" w:cs="Times New Roman"/>
          <w:sz w:val="24"/>
          <w:szCs w:val="24"/>
        </w:rPr>
        <w:t xml:space="preserve">e plus  important  est </w:t>
      </w:r>
      <w:r w:rsidRPr="00480B06">
        <w:rPr>
          <w:rFonts w:ascii="Times New Roman" w:hAnsi="Times New Roman" w:cs="Times New Roman"/>
          <w:sz w:val="24"/>
          <w:szCs w:val="24"/>
        </w:rPr>
        <w:t xml:space="preserve">la capacité  de la  politique  de  santé  publique  </w:t>
      </w:r>
      <w:r w:rsidR="00F747D4" w:rsidRPr="00480B06">
        <w:rPr>
          <w:rFonts w:ascii="Times New Roman" w:hAnsi="Times New Roman" w:cs="Times New Roman"/>
          <w:sz w:val="24"/>
          <w:szCs w:val="24"/>
        </w:rPr>
        <w:t>à</w:t>
      </w:r>
      <w:r w:rsidRPr="00480B06">
        <w:rPr>
          <w:rFonts w:ascii="Times New Roman" w:hAnsi="Times New Roman" w:cs="Times New Roman"/>
          <w:sz w:val="24"/>
          <w:szCs w:val="24"/>
        </w:rPr>
        <w:t xml:space="preserve"> servir de véhicule</w:t>
      </w:r>
      <w:r w:rsidR="00DA1055" w:rsidRPr="00480B06">
        <w:rPr>
          <w:rFonts w:ascii="Times New Roman" w:hAnsi="Times New Roman" w:cs="Times New Roman"/>
          <w:sz w:val="24"/>
          <w:szCs w:val="24"/>
        </w:rPr>
        <w:t xml:space="preserve"> </w:t>
      </w:r>
      <w:r w:rsidR="00C91DBF" w:rsidRPr="00480B06">
        <w:rPr>
          <w:rFonts w:ascii="Times New Roman" w:hAnsi="Times New Roman" w:cs="Times New Roman"/>
          <w:sz w:val="24"/>
          <w:szCs w:val="24"/>
        </w:rPr>
        <w:t xml:space="preserve">essentiel pour fournir </w:t>
      </w:r>
      <w:r w:rsidRPr="00480B06">
        <w:rPr>
          <w:rFonts w:ascii="Times New Roman" w:hAnsi="Times New Roman" w:cs="Times New Roman"/>
          <w:sz w:val="24"/>
          <w:szCs w:val="24"/>
        </w:rPr>
        <w:t>des soins de santé aux communautés et aux populations sous-desservies  et défavorisées.</w:t>
      </w:r>
    </w:p>
    <w:p w:rsidR="002C442E" w:rsidRPr="00480B06" w:rsidRDefault="002C442E" w:rsidP="00744F9D">
      <w:pPr>
        <w:pStyle w:val="Paragraphedeliste"/>
        <w:numPr>
          <w:ilvl w:val="0"/>
          <w:numId w:val="1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Les politi</w:t>
      </w:r>
      <w:r w:rsidR="00C0534F">
        <w:rPr>
          <w:rFonts w:ascii="Times New Roman" w:hAnsi="Times New Roman" w:cs="Times New Roman"/>
          <w:sz w:val="24"/>
          <w:szCs w:val="24"/>
        </w:rPr>
        <w:t>ques</w:t>
      </w:r>
      <w:r w:rsidRPr="00480B06">
        <w:rPr>
          <w:rFonts w:ascii="Times New Roman" w:hAnsi="Times New Roman" w:cs="Times New Roman"/>
          <w:sz w:val="24"/>
          <w:szCs w:val="24"/>
        </w:rPr>
        <w:t xml:space="preserve"> sont bien étudiées et fondées sur des données  probantes,  peuvent  réduire  considérablement le cout  financier  des soins de santé pour la population.             </w:t>
      </w:r>
    </w:p>
    <w:p w:rsidR="002C442E" w:rsidRPr="00480B06" w:rsidRDefault="002C442E" w:rsidP="00744F9D">
      <w:pPr>
        <w:pStyle w:val="Paragraphedeliste"/>
        <w:numPr>
          <w:ilvl w:val="0"/>
          <w:numId w:val="1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Si elles</w:t>
      </w:r>
      <w:r w:rsidR="00C0534F">
        <w:rPr>
          <w:rFonts w:ascii="Times New Roman" w:hAnsi="Times New Roman" w:cs="Times New Roman"/>
          <w:sz w:val="24"/>
          <w:szCs w:val="24"/>
        </w:rPr>
        <w:t xml:space="preserve">  sont correctement  mises en cette </w:t>
      </w:r>
      <w:r w:rsidR="00C0534F" w:rsidRPr="00480B06">
        <w:rPr>
          <w:rFonts w:ascii="Times New Roman" w:hAnsi="Times New Roman" w:cs="Times New Roman"/>
          <w:sz w:val="24"/>
          <w:szCs w:val="24"/>
        </w:rPr>
        <w:t>œuvre</w:t>
      </w:r>
      <w:r w:rsidRPr="00480B06">
        <w:rPr>
          <w:rFonts w:ascii="Times New Roman" w:hAnsi="Times New Roman" w:cs="Times New Roman"/>
          <w:sz w:val="24"/>
          <w:szCs w:val="24"/>
        </w:rPr>
        <w:t>, les  politiques  de santé  publique peuvent favorise</w:t>
      </w:r>
      <w:r w:rsidR="00F747D4" w:rsidRPr="00480B06">
        <w:rPr>
          <w:rFonts w:ascii="Times New Roman" w:hAnsi="Times New Roman" w:cs="Times New Roman"/>
          <w:sz w:val="24"/>
          <w:szCs w:val="24"/>
        </w:rPr>
        <w:t>r la croissance et promouvoir  l</w:t>
      </w:r>
      <w:r w:rsidRPr="00480B06">
        <w:rPr>
          <w:rFonts w:ascii="Times New Roman" w:hAnsi="Times New Roman" w:cs="Times New Roman"/>
          <w:sz w:val="24"/>
          <w:szCs w:val="24"/>
        </w:rPr>
        <w:t>e développem</w:t>
      </w:r>
      <w:r w:rsidR="00F747D4" w:rsidRPr="00480B06">
        <w:rPr>
          <w:rFonts w:ascii="Times New Roman" w:hAnsi="Times New Roman" w:cs="Times New Roman"/>
          <w:sz w:val="24"/>
          <w:szCs w:val="24"/>
        </w:rPr>
        <w:t>ent.</w:t>
      </w:r>
    </w:p>
    <w:p w:rsidR="002C442E" w:rsidRPr="00480B06" w:rsidRDefault="00F747D4" w:rsidP="00744F9D">
      <w:pPr>
        <w:pStyle w:val="Paragraphedeliste"/>
        <w:numPr>
          <w:ilvl w:val="0"/>
          <w:numId w:val="1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lastRenderedPageBreak/>
        <w:t>Les r</w:t>
      </w:r>
      <w:r w:rsidR="002C442E" w:rsidRPr="00480B06">
        <w:rPr>
          <w:rFonts w:ascii="Times New Roman" w:hAnsi="Times New Roman" w:cs="Times New Roman"/>
          <w:sz w:val="24"/>
          <w:szCs w:val="24"/>
        </w:rPr>
        <w:t>ésultat  de l</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 xml:space="preserve">évaluation  des politiques  peuvent  aider  </w:t>
      </w:r>
      <w:r w:rsidRPr="00480B06">
        <w:rPr>
          <w:rFonts w:ascii="Times New Roman" w:hAnsi="Times New Roman" w:cs="Times New Roman"/>
          <w:sz w:val="24"/>
          <w:szCs w:val="24"/>
        </w:rPr>
        <w:t>à</w:t>
      </w:r>
      <w:r w:rsidR="002C442E" w:rsidRPr="00480B06">
        <w:rPr>
          <w:rFonts w:ascii="Times New Roman" w:hAnsi="Times New Roman" w:cs="Times New Roman"/>
          <w:sz w:val="24"/>
          <w:szCs w:val="24"/>
        </w:rPr>
        <w:t xml:space="preserve"> déterminer  si les politiques  doivent  être modifiées  ou supprimées,  et si de nouvelles  politiques doivent être mises en œuvre.</w:t>
      </w:r>
    </w:p>
    <w:p w:rsidR="002C442E" w:rsidRPr="00480B06" w:rsidRDefault="002C442E" w:rsidP="00744F9D">
      <w:pPr>
        <w:pStyle w:val="Paragraphedeliste"/>
        <w:numPr>
          <w:ilvl w:val="0"/>
          <w:numId w:val="1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Les partisans des</w:t>
      </w:r>
      <w:r w:rsidR="00C91DBF" w:rsidRPr="00480B06">
        <w:rPr>
          <w:rFonts w:ascii="Times New Roman" w:hAnsi="Times New Roman" w:cs="Times New Roman"/>
          <w:sz w:val="24"/>
          <w:szCs w:val="24"/>
        </w:rPr>
        <w:t xml:space="preserve"> politiques de santé apprécient </w:t>
      </w:r>
      <w:r w:rsidR="00F747D4" w:rsidRPr="00480B06">
        <w:rPr>
          <w:rFonts w:ascii="Times New Roman" w:hAnsi="Times New Roman" w:cs="Times New Roman"/>
          <w:sz w:val="24"/>
          <w:szCs w:val="24"/>
        </w:rPr>
        <w:t>la possibilité  de promouvoir l</w:t>
      </w:r>
      <w:r w:rsidRPr="00480B06">
        <w:rPr>
          <w:rFonts w:ascii="Times New Roman" w:hAnsi="Times New Roman" w:cs="Times New Roman"/>
          <w:sz w:val="24"/>
          <w:szCs w:val="24"/>
        </w:rPr>
        <w:t>e progrès, de protége</w:t>
      </w:r>
      <w:r w:rsidR="00F747D4" w:rsidRPr="00480B06">
        <w:rPr>
          <w:rFonts w:ascii="Times New Roman" w:hAnsi="Times New Roman" w:cs="Times New Roman"/>
          <w:sz w:val="24"/>
          <w:szCs w:val="24"/>
        </w:rPr>
        <w:t>r les patients et de renforcer l</w:t>
      </w:r>
      <w:r w:rsidRPr="00480B06">
        <w:rPr>
          <w:rFonts w:ascii="Times New Roman" w:hAnsi="Times New Roman" w:cs="Times New Roman"/>
          <w:sz w:val="24"/>
          <w:szCs w:val="24"/>
        </w:rPr>
        <w:t>e syst</w:t>
      </w:r>
      <w:r w:rsidR="00C91DBF" w:rsidRPr="00480B06">
        <w:rPr>
          <w:rFonts w:ascii="Times New Roman" w:hAnsi="Times New Roman" w:cs="Times New Roman"/>
          <w:sz w:val="24"/>
          <w:szCs w:val="24"/>
        </w:rPr>
        <w:t>ème complexe  de soins.</w:t>
      </w:r>
    </w:p>
    <w:p w:rsidR="002C442E" w:rsidRPr="00480B06" w:rsidRDefault="002C442E" w:rsidP="00744F9D">
      <w:pPr>
        <w:pStyle w:val="Paragraphedeliste"/>
        <w:numPr>
          <w:ilvl w:val="0"/>
          <w:numId w:val="1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Travailler sur des campagnes de santé publique peut faire comprendre qu</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il est normal  q</w:t>
      </w:r>
      <w:r w:rsidR="00C91DBF" w:rsidRPr="00480B06">
        <w:rPr>
          <w:rFonts w:ascii="Times New Roman" w:hAnsi="Times New Roman" w:cs="Times New Roman"/>
          <w:sz w:val="24"/>
          <w:szCs w:val="24"/>
        </w:rPr>
        <w:t xml:space="preserve">ue les personnes </w:t>
      </w:r>
      <w:r w:rsidRPr="00480B06">
        <w:rPr>
          <w:rFonts w:ascii="Times New Roman" w:hAnsi="Times New Roman" w:cs="Times New Roman"/>
          <w:sz w:val="24"/>
          <w:szCs w:val="24"/>
        </w:rPr>
        <w:t>im</w:t>
      </w:r>
      <w:r w:rsidR="00C91DBF" w:rsidRPr="00480B06">
        <w:rPr>
          <w:rFonts w:ascii="Times New Roman" w:hAnsi="Times New Roman" w:cs="Times New Roman"/>
          <w:sz w:val="24"/>
          <w:szCs w:val="24"/>
        </w:rPr>
        <w:t xml:space="preserve">pliquées travaillent et que </w:t>
      </w:r>
      <w:r w:rsidR="00F747D4" w:rsidRPr="00480B06">
        <w:rPr>
          <w:rFonts w:ascii="Times New Roman" w:hAnsi="Times New Roman" w:cs="Times New Roman"/>
          <w:sz w:val="24"/>
          <w:szCs w:val="24"/>
        </w:rPr>
        <w:t>l</w:t>
      </w:r>
      <w:r w:rsidR="00C91DBF" w:rsidRPr="00480B06">
        <w:rPr>
          <w:rFonts w:ascii="Times New Roman" w:hAnsi="Times New Roman" w:cs="Times New Roman"/>
          <w:sz w:val="24"/>
          <w:szCs w:val="24"/>
        </w:rPr>
        <w:t xml:space="preserve">e travail à tous </w:t>
      </w:r>
      <w:r w:rsidRPr="00480B06">
        <w:rPr>
          <w:rFonts w:ascii="Times New Roman" w:hAnsi="Times New Roman" w:cs="Times New Roman"/>
          <w:sz w:val="24"/>
          <w:szCs w:val="24"/>
        </w:rPr>
        <w:t xml:space="preserve">les </w:t>
      </w:r>
      <w:r w:rsidR="00C91DBF" w:rsidRPr="00480B06">
        <w:rPr>
          <w:rFonts w:ascii="Times New Roman" w:hAnsi="Times New Roman" w:cs="Times New Roman"/>
          <w:sz w:val="24"/>
          <w:szCs w:val="24"/>
        </w:rPr>
        <w:t xml:space="preserve">niveaux </w:t>
      </w:r>
      <w:r w:rsidRPr="00480B06">
        <w:rPr>
          <w:rFonts w:ascii="Times New Roman" w:hAnsi="Times New Roman" w:cs="Times New Roman"/>
          <w:sz w:val="24"/>
          <w:szCs w:val="24"/>
        </w:rPr>
        <w:t xml:space="preserve">du processus  de </w:t>
      </w:r>
      <w:r w:rsidR="00C91DBF" w:rsidRPr="00480B06">
        <w:rPr>
          <w:rFonts w:ascii="Times New Roman" w:hAnsi="Times New Roman" w:cs="Times New Roman"/>
          <w:sz w:val="24"/>
          <w:szCs w:val="24"/>
        </w:rPr>
        <w:t>défense</w:t>
      </w:r>
      <w:r w:rsidRPr="00480B06">
        <w:rPr>
          <w:rFonts w:ascii="Times New Roman" w:hAnsi="Times New Roman" w:cs="Times New Roman"/>
          <w:sz w:val="24"/>
          <w:szCs w:val="24"/>
        </w:rPr>
        <w:t xml:space="preserve"> soit  nécessaire  pour elles-mêmes et pour les autres.</w:t>
      </w:r>
    </w:p>
    <w:p w:rsidR="002C442E" w:rsidRPr="00480B06" w:rsidRDefault="00C91DBF" w:rsidP="00744F9D">
      <w:pPr>
        <w:pStyle w:val="Paragraphedeliste"/>
        <w:numPr>
          <w:ilvl w:val="0"/>
          <w:numId w:val="1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La  mise en œuvre des </w:t>
      </w:r>
      <w:r w:rsidR="002C442E" w:rsidRPr="00480B06">
        <w:rPr>
          <w:rFonts w:ascii="Times New Roman" w:hAnsi="Times New Roman" w:cs="Times New Roman"/>
          <w:sz w:val="24"/>
          <w:szCs w:val="24"/>
        </w:rPr>
        <w:t>politiqu</w:t>
      </w:r>
      <w:r w:rsidRPr="00480B06">
        <w:rPr>
          <w:rFonts w:ascii="Times New Roman" w:hAnsi="Times New Roman" w:cs="Times New Roman"/>
          <w:sz w:val="24"/>
          <w:szCs w:val="24"/>
        </w:rPr>
        <w:t xml:space="preserve">es ne peut être entièrement contrôlée, </w:t>
      </w:r>
      <w:r w:rsidR="002C442E" w:rsidRPr="00480B06">
        <w:rPr>
          <w:rFonts w:ascii="Times New Roman" w:hAnsi="Times New Roman" w:cs="Times New Roman"/>
          <w:sz w:val="24"/>
          <w:szCs w:val="24"/>
        </w:rPr>
        <w:t>d</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où l</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importance d</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un suivi et d</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 xml:space="preserve">une évaluation continue tout au long de la durée de vie de la mise en œuvre des politiques. </w:t>
      </w:r>
    </w:p>
    <w:p w:rsidR="002C442E" w:rsidRPr="00480B06" w:rsidRDefault="002C442E" w:rsidP="00744F9D">
      <w:pPr>
        <w:spacing w:after="0" w:line="360" w:lineRule="auto"/>
        <w:jc w:val="both"/>
        <w:rPr>
          <w:rFonts w:ascii="Times New Roman" w:hAnsi="Times New Roman" w:cs="Times New Roman"/>
          <w:b/>
          <w:sz w:val="24"/>
          <w:szCs w:val="24"/>
        </w:rPr>
      </w:pPr>
      <w:r w:rsidRPr="00480B06">
        <w:rPr>
          <w:rFonts w:ascii="Times New Roman" w:hAnsi="Times New Roman" w:cs="Times New Roman"/>
          <w:b/>
          <w:sz w:val="24"/>
          <w:szCs w:val="24"/>
        </w:rPr>
        <w:t>Étude  de cas</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Lisez attentivement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étude  de cas. Elle comprend les</w:t>
      </w:r>
      <w:r w:rsidR="006A31DD" w:rsidRPr="00480B06">
        <w:rPr>
          <w:rFonts w:ascii="Times New Roman" w:hAnsi="Times New Roman" w:cs="Times New Roman"/>
          <w:sz w:val="24"/>
          <w:szCs w:val="24"/>
        </w:rPr>
        <w:t xml:space="preserve"> sujets importants abordée</w:t>
      </w:r>
      <w:r w:rsidRPr="00480B06">
        <w:rPr>
          <w:rFonts w:ascii="Times New Roman" w:hAnsi="Times New Roman" w:cs="Times New Roman"/>
          <w:sz w:val="24"/>
          <w:szCs w:val="24"/>
        </w:rPr>
        <w:t>, liés aux concepts de r</w:t>
      </w:r>
      <w:r w:rsidR="00F747D4" w:rsidRPr="00480B06">
        <w:rPr>
          <w:rFonts w:ascii="Times New Roman" w:hAnsi="Times New Roman" w:cs="Times New Roman"/>
          <w:sz w:val="24"/>
          <w:szCs w:val="24"/>
        </w:rPr>
        <w:t>enforcement des capacités dans l</w:t>
      </w:r>
      <w:r w:rsidRPr="00480B06">
        <w:rPr>
          <w:rFonts w:ascii="Times New Roman" w:hAnsi="Times New Roman" w:cs="Times New Roman"/>
          <w:sz w:val="24"/>
          <w:szCs w:val="24"/>
        </w:rPr>
        <w:t>e système de santé, de développement de programmes de formation, de processus de fourniture de contenu et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évaluation des matériels de formation et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enseignement, et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engagement des décideurs politiques en faveur des reformes sociales, et se concentre sur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assurance qualité et le renforcement du système de soins de santé.</w:t>
      </w:r>
    </w:p>
    <w:p w:rsidR="002C442E" w:rsidRPr="00480B06" w:rsidRDefault="002C442E" w:rsidP="00744F9D">
      <w:pPr>
        <w:pStyle w:val="Paragraphedeliste"/>
        <w:numPr>
          <w:ilvl w:val="0"/>
          <w:numId w:val="1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Dans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étude  de cas, vous trouverez des informations sur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utilisation de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initiative </w:t>
      </w:r>
      <w:r w:rsidR="00F747D4" w:rsidRPr="00480B06">
        <w:rPr>
          <w:rFonts w:ascii="Times New Roman" w:hAnsi="Times New Roman" w:cs="Times New Roman"/>
          <w:b/>
          <w:sz w:val="24"/>
          <w:szCs w:val="24"/>
        </w:rPr>
        <w:t>« </w:t>
      </w:r>
      <w:r w:rsidR="00F747D4" w:rsidRPr="00480B06">
        <w:rPr>
          <w:rFonts w:ascii="Times New Roman" w:hAnsi="Times New Roman" w:cs="Times New Roman"/>
          <w:b/>
          <w:i/>
          <w:sz w:val="24"/>
          <w:szCs w:val="24"/>
        </w:rPr>
        <w:t>Citizen Voice and Action</w:t>
      </w:r>
      <w:r w:rsidR="00F747D4" w:rsidRPr="00480B06">
        <w:rPr>
          <w:rFonts w:ascii="Times New Roman" w:hAnsi="Times New Roman" w:cs="Times New Roman"/>
          <w:b/>
          <w:sz w:val="24"/>
          <w:szCs w:val="24"/>
        </w:rPr>
        <w:t> »</w:t>
      </w:r>
      <w:r w:rsidRPr="00480B06">
        <w:rPr>
          <w:rFonts w:ascii="Times New Roman" w:hAnsi="Times New Roman" w:cs="Times New Roman"/>
          <w:sz w:val="24"/>
          <w:szCs w:val="24"/>
        </w:rPr>
        <w:t xml:space="preserve"> pour renforcer les communautés en Ouganda. Cette étude  d</w:t>
      </w:r>
      <w:r w:rsidR="00F747D4" w:rsidRPr="00480B06">
        <w:rPr>
          <w:rFonts w:ascii="Times New Roman" w:hAnsi="Times New Roman" w:cs="Times New Roman"/>
          <w:sz w:val="24"/>
          <w:szCs w:val="24"/>
        </w:rPr>
        <w:t>e cas comprend des données sur l</w:t>
      </w:r>
      <w:r w:rsidRPr="00480B06">
        <w:rPr>
          <w:rFonts w:ascii="Times New Roman" w:hAnsi="Times New Roman" w:cs="Times New Roman"/>
          <w:sz w:val="24"/>
          <w:szCs w:val="24"/>
        </w:rPr>
        <w:t>e temps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attente moyen des patients dans les établissements de santé, la comparaison des temps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attente avant et après la mise en œuvre du programme </w:t>
      </w:r>
      <w:r w:rsidR="00F747D4" w:rsidRPr="00480B06">
        <w:rPr>
          <w:rFonts w:ascii="Times New Roman" w:hAnsi="Times New Roman" w:cs="Times New Roman"/>
          <w:b/>
          <w:sz w:val="24"/>
          <w:szCs w:val="24"/>
        </w:rPr>
        <w:t>« </w:t>
      </w:r>
      <w:r w:rsidR="00F747D4" w:rsidRPr="00480B06">
        <w:rPr>
          <w:rFonts w:ascii="Times New Roman" w:hAnsi="Times New Roman" w:cs="Times New Roman"/>
          <w:b/>
          <w:i/>
          <w:sz w:val="24"/>
          <w:szCs w:val="24"/>
        </w:rPr>
        <w:t>Citizen Voice and Action</w:t>
      </w:r>
      <w:r w:rsidR="00F747D4" w:rsidRPr="00480B06">
        <w:rPr>
          <w:rFonts w:ascii="Times New Roman" w:hAnsi="Times New Roman" w:cs="Times New Roman"/>
          <w:b/>
          <w:sz w:val="24"/>
          <w:szCs w:val="24"/>
        </w:rPr>
        <w:t> »</w:t>
      </w:r>
      <w:r w:rsidRPr="00480B06">
        <w:rPr>
          <w:rFonts w:ascii="Times New Roman" w:hAnsi="Times New Roman" w:cs="Times New Roman"/>
          <w:sz w:val="24"/>
          <w:szCs w:val="24"/>
        </w:rPr>
        <w:t>,  et les taux de  lite des enfants de moins de 5 ans, ainsi que Le nombre de patients qui ont besoin de soins prénataux.</w:t>
      </w:r>
    </w:p>
    <w:p w:rsidR="002C442E" w:rsidRPr="00480B06" w:rsidRDefault="002C442E" w:rsidP="00744F9D">
      <w:pPr>
        <w:pStyle w:val="Paragraphedeliste"/>
        <w:numPr>
          <w:ilvl w:val="0"/>
          <w:numId w:val="1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Largement base sur la démonstration de la manière dont la coopération avec les ONG, les groupes communautaires locaux et les organisations représentant les patients offrent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énormes avantages potentiels (principes de renforcement des capacités) et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assurance qualité du projet en développant les visites prénatales et en demandant les cas de mortalité des moins de 5 ans.</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Veuillez lire attentivement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étude  de cas et répondre aux questions, sur la base de vos lectures et des connaissances acquises aprè</w:t>
      </w:r>
      <w:r w:rsidR="006A31DD" w:rsidRPr="00480B06">
        <w:rPr>
          <w:rFonts w:ascii="Times New Roman" w:hAnsi="Times New Roman" w:cs="Times New Roman"/>
          <w:sz w:val="24"/>
          <w:szCs w:val="24"/>
        </w:rPr>
        <w:t>s la lecture</w:t>
      </w:r>
      <w:r w:rsidRPr="00480B06">
        <w:rPr>
          <w:rFonts w:ascii="Times New Roman" w:hAnsi="Times New Roman" w:cs="Times New Roman"/>
          <w:sz w:val="24"/>
          <w:szCs w:val="24"/>
        </w:rPr>
        <w:t>.</w:t>
      </w:r>
    </w:p>
    <w:p w:rsidR="002C442E" w:rsidRPr="00480B06" w:rsidRDefault="002C442E" w:rsidP="00744F9D">
      <w:pPr>
        <w:pStyle w:val="Paragraphedeliste"/>
        <w:numPr>
          <w:ilvl w:val="0"/>
          <w:numId w:val="14"/>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Indices: Tout en répondant aux questions fondées sur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étude  de cas, soyez attentifs aux principes de renforcement des capacités dans le système de santé, aux stratégies </w:t>
      </w:r>
      <w:r w:rsidRPr="00480B06">
        <w:rPr>
          <w:rFonts w:ascii="Times New Roman" w:hAnsi="Times New Roman" w:cs="Times New Roman"/>
          <w:sz w:val="24"/>
          <w:szCs w:val="24"/>
        </w:rPr>
        <w:lastRenderedPageBreak/>
        <w:t>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assurance qualité, a la politique de finalité dans la santé publique et aux systèmes de santé.</w:t>
      </w:r>
    </w:p>
    <w:p w:rsidR="002C442E" w:rsidRPr="00480B06" w:rsidRDefault="00E1161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Étude </w:t>
      </w:r>
      <w:r w:rsidR="002C442E" w:rsidRPr="00480B06">
        <w:rPr>
          <w:rFonts w:ascii="Times New Roman" w:hAnsi="Times New Roman" w:cs="Times New Roman"/>
          <w:sz w:val="24"/>
          <w:szCs w:val="24"/>
        </w:rPr>
        <w:t xml:space="preserve">de cas: </w:t>
      </w:r>
      <w:r w:rsidR="00C628BD" w:rsidRPr="00480B06">
        <w:rPr>
          <w:rFonts w:ascii="Times New Roman" w:hAnsi="Times New Roman" w:cs="Times New Roman"/>
          <w:sz w:val="24"/>
          <w:szCs w:val="24"/>
        </w:rPr>
        <w:t>Utiliser</w:t>
      </w:r>
      <w:r w:rsidR="00FF6CA1" w:rsidRPr="00480B06">
        <w:rPr>
          <w:rFonts w:ascii="Times New Roman" w:hAnsi="Times New Roman" w:cs="Times New Roman"/>
          <w:sz w:val="24"/>
          <w:szCs w:val="24"/>
        </w:rPr>
        <w:t xml:space="preserve"> </w:t>
      </w:r>
      <w:r w:rsidR="00FF6CA1" w:rsidRPr="00480B06">
        <w:rPr>
          <w:rFonts w:ascii="Times New Roman" w:hAnsi="Times New Roman" w:cs="Times New Roman"/>
          <w:b/>
          <w:sz w:val="24"/>
          <w:szCs w:val="24"/>
        </w:rPr>
        <w:t>« </w:t>
      </w:r>
      <w:r w:rsidR="00FF6CA1" w:rsidRPr="00480B06">
        <w:rPr>
          <w:rFonts w:ascii="Times New Roman" w:hAnsi="Times New Roman" w:cs="Times New Roman"/>
          <w:b/>
          <w:i/>
          <w:sz w:val="24"/>
          <w:szCs w:val="24"/>
        </w:rPr>
        <w:t>Citizen Voice and Action</w:t>
      </w:r>
      <w:r w:rsidR="00FF6CA1" w:rsidRPr="00480B06">
        <w:rPr>
          <w:rFonts w:ascii="Times New Roman" w:hAnsi="Times New Roman" w:cs="Times New Roman"/>
          <w:b/>
          <w:sz w:val="24"/>
          <w:szCs w:val="24"/>
        </w:rPr>
        <w:t> »</w:t>
      </w:r>
      <w:r w:rsidR="00FF6CA1" w:rsidRPr="00480B06">
        <w:rPr>
          <w:rFonts w:ascii="Times New Roman" w:hAnsi="Times New Roman" w:cs="Times New Roman"/>
          <w:sz w:val="24"/>
          <w:szCs w:val="24"/>
        </w:rPr>
        <w:t xml:space="preserve"> </w:t>
      </w:r>
      <w:r w:rsidR="002C442E" w:rsidRPr="00480B06">
        <w:rPr>
          <w:rFonts w:ascii="Times New Roman" w:hAnsi="Times New Roman" w:cs="Times New Roman"/>
          <w:sz w:val="24"/>
          <w:szCs w:val="24"/>
        </w:rPr>
        <w:t>pour renforcer  les communautés  en Ouganda</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En 2004, Le modèle </w:t>
      </w:r>
      <w:r w:rsidRPr="00480B06">
        <w:rPr>
          <w:rFonts w:ascii="Times New Roman" w:hAnsi="Times New Roman" w:cs="Times New Roman"/>
          <w:b/>
          <w:i/>
          <w:sz w:val="24"/>
          <w:szCs w:val="24"/>
        </w:rPr>
        <w:t>« Citizen Voice and Action »</w:t>
      </w:r>
      <w:r w:rsidRPr="00480B06">
        <w:rPr>
          <w:rFonts w:ascii="Times New Roman" w:hAnsi="Times New Roman" w:cs="Times New Roman"/>
          <w:sz w:val="24"/>
          <w:szCs w:val="24"/>
        </w:rPr>
        <w:t xml:space="preserve"> a été mis en œuvre avec succès en Ouganda en réponse à la faiblesse  perçue de la prestation  de soins primaires.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objectif  principal de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initiative était de renforcer  la responsabilité  du prestataire  envers les citoyens  en mettant en place un mécanisme faisant appel à des organisations communautaires  qualifiées en tant que facilitateurs qui pourraient être gérés et soutenus par les communautés elles-mêmes.</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Un an après la mise en œuvre, les établissem</w:t>
      </w:r>
      <w:r w:rsidR="00E1161A" w:rsidRPr="00480B06">
        <w:rPr>
          <w:rFonts w:ascii="Times New Roman" w:hAnsi="Times New Roman" w:cs="Times New Roman"/>
          <w:sz w:val="24"/>
          <w:szCs w:val="24"/>
        </w:rPr>
        <w:t xml:space="preserve">ents </w:t>
      </w:r>
      <w:r w:rsidRPr="00480B06">
        <w:rPr>
          <w:rFonts w:ascii="Times New Roman" w:hAnsi="Times New Roman" w:cs="Times New Roman"/>
          <w:sz w:val="24"/>
          <w:szCs w:val="24"/>
        </w:rPr>
        <w:t>de sa</w:t>
      </w:r>
      <w:r w:rsidR="00C628BD" w:rsidRPr="00480B06">
        <w:rPr>
          <w:rFonts w:ascii="Times New Roman" w:hAnsi="Times New Roman" w:cs="Times New Roman"/>
          <w:sz w:val="24"/>
          <w:szCs w:val="24"/>
        </w:rPr>
        <w:t>nté des villages  de traitement</w:t>
      </w:r>
      <w:r w:rsidRPr="00480B06">
        <w:rPr>
          <w:rFonts w:ascii="Times New Roman" w:hAnsi="Times New Roman" w:cs="Times New Roman"/>
          <w:sz w:val="24"/>
          <w:szCs w:val="24"/>
        </w:rPr>
        <w:t xml:space="preserve"> (par rapport aux vi</w:t>
      </w:r>
      <w:r w:rsidR="00C628BD" w:rsidRPr="00480B06">
        <w:rPr>
          <w:rFonts w:ascii="Times New Roman" w:hAnsi="Times New Roman" w:cs="Times New Roman"/>
          <w:sz w:val="24"/>
          <w:szCs w:val="24"/>
        </w:rPr>
        <w:t>llages de comparaison)  ont vu l</w:t>
      </w:r>
      <w:r w:rsidRPr="00480B06">
        <w:rPr>
          <w:rFonts w:ascii="Times New Roman" w:hAnsi="Times New Roman" w:cs="Times New Roman"/>
          <w:sz w:val="24"/>
          <w:szCs w:val="24"/>
        </w:rPr>
        <w:t>e temps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attente moyen diminuer</w:t>
      </w:r>
      <w:r w:rsidR="00E1161A" w:rsidRPr="00480B06">
        <w:rPr>
          <w:rFonts w:ascii="Times New Roman" w:hAnsi="Times New Roman" w:cs="Times New Roman"/>
          <w:sz w:val="24"/>
          <w:szCs w:val="24"/>
        </w:rPr>
        <w:t xml:space="preserve"> de 12 minutes et </w:t>
      </w:r>
      <w:r w:rsidRPr="00480B06">
        <w:rPr>
          <w:rFonts w:ascii="Times New Roman" w:hAnsi="Times New Roman" w:cs="Times New Roman"/>
          <w:sz w:val="24"/>
          <w:szCs w:val="24"/>
        </w:rPr>
        <w:t>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absentéisme</w:t>
      </w:r>
      <w:r w:rsidR="00E1161A" w:rsidRPr="00480B06">
        <w:rPr>
          <w:rFonts w:ascii="Times New Roman" w:hAnsi="Times New Roman" w:cs="Times New Roman"/>
          <w:sz w:val="24"/>
          <w:szCs w:val="24"/>
        </w:rPr>
        <w:t xml:space="preserve"> de 13 %. </w:t>
      </w:r>
      <w:r w:rsidR="00C628BD" w:rsidRPr="00480B06">
        <w:rPr>
          <w:rFonts w:ascii="Times New Roman" w:hAnsi="Times New Roman" w:cs="Times New Roman"/>
          <w:sz w:val="24"/>
          <w:szCs w:val="24"/>
        </w:rPr>
        <w:t xml:space="preserve">Les </w:t>
      </w:r>
      <w:r w:rsidRPr="00480B06">
        <w:rPr>
          <w:rFonts w:ascii="Times New Roman" w:hAnsi="Times New Roman" w:cs="Times New Roman"/>
          <w:sz w:val="24"/>
          <w:szCs w:val="24"/>
        </w:rPr>
        <w:t>établissem</w:t>
      </w:r>
      <w:r w:rsidR="00C628BD" w:rsidRPr="00480B06">
        <w:rPr>
          <w:rFonts w:ascii="Times New Roman" w:hAnsi="Times New Roman" w:cs="Times New Roman"/>
          <w:sz w:val="24"/>
          <w:szCs w:val="24"/>
        </w:rPr>
        <w:t>ents  de  santé  des villages</w:t>
      </w:r>
      <w:r w:rsidRPr="00480B06">
        <w:rPr>
          <w:rFonts w:ascii="Times New Roman" w:hAnsi="Times New Roman" w:cs="Times New Roman"/>
          <w:sz w:val="24"/>
          <w:szCs w:val="24"/>
        </w:rPr>
        <w:t xml:space="preserve"> de</w:t>
      </w:r>
      <w:r w:rsidR="00C628BD" w:rsidRPr="00480B06">
        <w:rPr>
          <w:rFonts w:ascii="Times New Roman" w:hAnsi="Times New Roman" w:cs="Times New Roman"/>
          <w:sz w:val="24"/>
          <w:szCs w:val="24"/>
        </w:rPr>
        <w:t xml:space="preserve"> traitement </w:t>
      </w:r>
      <w:r w:rsidRPr="00480B06">
        <w:rPr>
          <w:rFonts w:ascii="Times New Roman" w:hAnsi="Times New Roman" w:cs="Times New Roman"/>
          <w:sz w:val="24"/>
          <w:szCs w:val="24"/>
        </w:rPr>
        <w:t>ont é</w:t>
      </w:r>
      <w:r w:rsidR="00C628BD" w:rsidRPr="00480B06">
        <w:rPr>
          <w:rFonts w:ascii="Times New Roman" w:hAnsi="Times New Roman" w:cs="Times New Roman"/>
          <w:sz w:val="24"/>
          <w:szCs w:val="24"/>
        </w:rPr>
        <w:t>galement</w:t>
      </w:r>
      <w:r w:rsidRPr="00480B06">
        <w:rPr>
          <w:rFonts w:ascii="Times New Roman" w:hAnsi="Times New Roman" w:cs="Times New Roman"/>
          <w:sz w:val="24"/>
          <w:szCs w:val="24"/>
        </w:rPr>
        <w:t xml:space="preserve"> enregi</w:t>
      </w:r>
      <w:r w:rsidR="00C628BD" w:rsidRPr="00480B06">
        <w:rPr>
          <w:rFonts w:ascii="Times New Roman" w:hAnsi="Times New Roman" w:cs="Times New Roman"/>
          <w:sz w:val="24"/>
          <w:szCs w:val="24"/>
        </w:rPr>
        <w:t xml:space="preserve">stre une diminution de </w:t>
      </w:r>
      <w:r w:rsidRPr="00480B06">
        <w:rPr>
          <w:rFonts w:ascii="Times New Roman" w:hAnsi="Times New Roman" w:cs="Times New Roman"/>
          <w:sz w:val="24"/>
          <w:szCs w:val="24"/>
        </w:rPr>
        <w:t>33</w:t>
      </w:r>
      <w:r w:rsidR="00C628BD" w:rsidRPr="00480B06">
        <w:rPr>
          <w:rFonts w:ascii="Times New Roman" w:hAnsi="Times New Roman" w:cs="Times New Roman"/>
          <w:sz w:val="24"/>
          <w:szCs w:val="24"/>
        </w:rPr>
        <w:t xml:space="preserve"> % des décès  de  moins  de  5  ans, </w:t>
      </w:r>
      <w:r w:rsidRPr="00480B06">
        <w:rPr>
          <w:rFonts w:ascii="Times New Roman" w:hAnsi="Times New Roman" w:cs="Times New Roman"/>
          <w:sz w:val="24"/>
          <w:szCs w:val="24"/>
        </w:rPr>
        <w:t xml:space="preserve"> une augmentation de 58 % du recours à des accoucheuses  qualifiées  et une augmentation  de 19% du nombre de patients cherchant à obtenir des soins prénataux. Quatre</w:t>
      </w:r>
      <w:r w:rsidR="00C628BD" w:rsidRPr="00480B06">
        <w:rPr>
          <w:rFonts w:ascii="Times New Roman" w:hAnsi="Times New Roman" w:cs="Times New Roman"/>
          <w:sz w:val="24"/>
          <w:szCs w:val="24"/>
        </w:rPr>
        <w:t xml:space="preserve"> ans après l</w:t>
      </w:r>
      <w:r w:rsidRPr="00480B06">
        <w:rPr>
          <w:rFonts w:ascii="Times New Roman" w:hAnsi="Times New Roman" w:cs="Times New Roman"/>
          <w:sz w:val="24"/>
          <w:szCs w:val="24"/>
        </w:rPr>
        <w:t>e début du projet, les améliorations  ont été maintenus.</w:t>
      </w:r>
    </w:p>
    <w:p w:rsidR="002C442E" w:rsidRPr="00480B06" w:rsidRDefault="002C442E" w:rsidP="00744F9D">
      <w:pPr>
        <w:pStyle w:val="Paragraphedeliste"/>
        <w:numPr>
          <w:ilvl w:val="0"/>
          <w:numId w:val="15"/>
        </w:numPr>
        <w:spacing w:after="0" w:line="360" w:lineRule="auto"/>
        <w:jc w:val="both"/>
        <w:rPr>
          <w:rFonts w:ascii="Times New Roman" w:hAnsi="Times New Roman" w:cs="Times New Roman"/>
          <w:b/>
          <w:sz w:val="24"/>
          <w:szCs w:val="24"/>
        </w:rPr>
      </w:pPr>
      <w:r w:rsidRPr="00480B06">
        <w:rPr>
          <w:rFonts w:ascii="Times New Roman" w:hAnsi="Times New Roman" w:cs="Times New Roman"/>
          <w:b/>
          <w:sz w:val="24"/>
          <w:szCs w:val="24"/>
        </w:rPr>
        <w:t>Vous basant sur l</w:t>
      </w:r>
      <w:r w:rsidR="002F420A" w:rsidRPr="00480B06">
        <w:rPr>
          <w:rFonts w:ascii="Times New Roman" w:hAnsi="Times New Roman" w:cs="Times New Roman"/>
          <w:b/>
          <w:sz w:val="24"/>
          <w:szCs w:val="24"/>
        </w:rPr>
        <w:t>’</w:t>
      </w:r>
      <w:r w:rsidRPr="00480B06">
        <w:rPr>
          <w:rFonts w:ascii="Times New Roman" w:hAnsi="Times New Roman" w:cs="Times New Roman"/>
          <w:b/>
          <w:sz w:val="24"/>
          <w:szCs w:val="24"/>
        </w:rPr>
        <w:t>étude  de cas, veuillez choisir la bonne réponse.</w:t>
      </w:r>
    </w:p>
    <w:p w:rsidR="002C442E" w:rsidRPr="00480B06" w:rsidRDefault="002C442E" w:rsidP="00744F9D">
      <w:pPr>
        <w:pStyle w:val="Paragraphedeliste"/>
        <w:numPr>
          <w:ilvl w:val="0"/>
          <w:numId w:val="40"/>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Comment  responsabiliser  les citoyens  afin qu</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ils  puissent  entrer  en  contact  avec  les travailleurs  de  la santé  et utiliser  les ressources  (telles  que  les  médicaments  et les visites dans les établissements  de santé locaux) de manière adéquate ?</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a. Assurer une éducation</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b. Donner du matériel de formation</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c. Offrir à la  fois du matériel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éducation et la formation d. Aucune de ces réponses </w:t>
      </w:r>
    </w:p>
    <w:p w:rsidR="002C442E" w:rsidRPr="00480B06" w:rsidRDefault="002C442E" w:rsidP="00744F9D">
      <w:pPr>
        <w:pStyle w:val="Paragraphedeliste"/>
        <w:numPr>
          <w:ilvl w:val="0"/>
          <w:numId w:val="40"/>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Comment sera établie la conformité  du programme  </w:t>
      </w:r>
      <w:r w:rsidRPr="00480B06">
        <w:rPr>
          <w:rFonts w:ascii="Times New Roman" w:hAnsi="Times New Roman" w:cs="Times New Roman"/>
          <w:b/>
          <w:sz w:val="24"/>
          <w:szCs w:val="24"/>
        </w:rPr>
        <w:t>« </w:t>
      </w:r>
      <w:r w:rsidRPr="00480B06">
        <w:rPr>
          <w:rFonts w:ascii="Times New Roman" w:hAnsi="Times New Roman" w:cs="Times New Roman"/>
          <w:b/>
          <w:i/>
          <w:sz w:val="24"/>
          <w:szCs w:val="24"/>
        </w:rPr>
        <w:t>Citizen  Voice and Action</w:t>
      </w:r>
      <w:r w:rsidRPr="00480B06">
        <w:rPr>
          <w:rFonts w:ascii="Times New Roman" w:hAnsi="Times New Roman" w:cs="Times New Roman"/>
          <w:b/>
          <w:sz w:val="24"/>
          <w:szCs w:val="24"/>
        </w:rPr>
        <w:t> »</w:t>
      </w:r>
      <w:r w:rsidRPr="00480B06">
        <w:rPr>
          <w:rFonts w:ascii="Times New Roman" w:hAnsi="Times New Roman" w:cs="Times New Roman"/>
          <w:sz w:val="24"/>
          <w:szCs w:val="24"/>
        </w:rPr>
        <w:t xml:space="preserve"> visant à renforcer  les  capacités  des  communautés  en  Ouganda  avec  les  normes gouvernementales  ?</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a. Par la collaboration  des habitants avec les travailleurs  de la santé et les autorités locales</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b. Par la collaboration  des résidents avec les travailleurs  de la santé</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c. Avec la collaboration des autorités locales et des professionnels  de la santé </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d. Aucune de ces réponses </w:t>
      </w:r>
    </w:p>
    <w:p w:rsidR="002C442E" w:rsidRPr="00480B06" w:rsidRDefault="002C442E" w:rsidP="00744F9D">
      <w:pPr>
        <w:pStyle w:val="Paragraphedeliste"/>
        <w:numPr>
          <w:ilvl w:val="0"/>
          <w:numId w:val="40"/>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Comment le</w:t>
      </w:r>
      <w:r w:rsidR="00C628BD" w:rsidRPr="00480B06">
        <w:rPr>
          <w:rFonts w:ascii="Times New Roman" w:hAnsi="Times New Roman" w:cs="Times New Roman"/>
          <w:sz w:val="24"/>
          <w:szCs w:val="24"/>
        </w:rPr>
        <w:t>s résidents, la société civile, l</w:t>
      </w:r>
      <w:r w:rsidRPr="00480B06">
        <w:rPr>
          <w:rFonts w:ascii="Times New Roman" w:hAnsi="Times New Roman" w:cs="Times New Roman"/>
          <w:sz w:val="24"/>
          <w:szCs w:val="24"/>
        </w:rPr>
        <w:t>e gouvernement  et les prestataires de services pourraient-ils  examiner  les preuves  et s</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engager  dans un plan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action  pour améliorer les services?</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lastRenderedPageBreak/>
        <w:t>a. En visitant les centres de santé locaux</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b. En organisant  des réunions  régulières avec tous les acteurs  clés et en discutant des efforts en cours et des améliorations  à apporter pour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avenir.</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c. en intégrant davantage de résidents</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d. aucune de ces réponses </w:t>
      </w:r>
    </w:p>
    <w:p w:rsidR="002C442E" w:rsidRPr="00480B06" w:rsidRDefault="002C442E" w:rsidP="00744F9D">
      <w:pPr>
        <w:pStyle w:val="Paragraphedeliste"/>
        <w:numPr>
          <w:ilvl w:val="0"/>
          <w:numId w:val="40"/>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Comment la mise en œuvre de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initiative </w:t>
      </w:r>
      <w:r w:rsidRPr="00480B06">
        <w:rPr>
          <w:rFonts w:ascii="Times New Roman" w:hAnsi="Times New Roman" w:cs="Times New Roman"/>
          <w:b/>
          <w:sz w:val="24"/>
          <w:szCs w:val="24"/>
        </w:rPr>
        <w:t>« </w:t>
      </w:r>
      <w:r w:rsidRPr="00480B06">
        <w:rPr>
          <w:rFonts w:ascii="Times New Roman" w:hAnsi="Times New Roman" w:cs="Times New Roman"/>
          <w:b/>
          <w:i/>
          <w:sz w:val="24"/>
          <w:szCs w:val="24"/>
        </w:rPr>
        <w:t>Citizen  Voice and Action</w:t>
      </w:r>
      <w:r w:rsidRPr="00480B06">
        <w:rPr>
          <w:rFonts w:ascii="Times New Roman" w:hAnsi="Times New Roman" w:cs="Times New Roman"/>
          <w:b/>
          <w:sz w:val="24"/>
          <w:szCs w:val="24"/>
        </w:rPr>
        <w:t> »</w:t>
      </w:r>
      <w:r w:rsidRPr="00480B06">
        <w:rPr>
          <w:rFonts w:ascii="Times New Roman" w:hAnsi="Times New Roman" w:cs="Times New Roman"/>
          <w:sz w:val="24"/>
          <w:szCs w:val="24"/>
        </w:rPr>
        <w:t xml:space="preserve"> a-t-elle contribué à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amélioration des soins prénataux pour les patients?</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a. Par la diminution du nombre de patients ayant recours aux soins prénataux b. par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augmentation du nombre de patients cherchant des soins prénataux</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c. Par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amélioration des visites à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hôpital</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d. Aucune de ces réponses </w:t>
      </w:r>
    </w:p>
    <w:p w:rsidR="002C442E" w:rsidRPr="00480B06" w:rsidRDefault="002C442E" w:rsidP="00744F9D">
      <w:pPr>
        <w:spacing w:after="0" w:line="360" w:lineRule="auto"/>
        <w:jc w:val="both"/>
        <w:rPr>
          <w:rFonts w:ascii="Times New Roman" w:hAnsi="Times New Roman" w:cs="Times New Roman"/>
          <w:b/>
          <w:sz w:val="24"/>
          <w:szCs w:val="24"/>
        </w:rPr>
      </w:pPr>
      <w:r w:rsidRPr="00480B06">
        <w:rPr>
          <w:rFonts w:ascii="Times New Roman" w:hAnsi="Times New Roman" w:cs="Times New Roman"/>
          <w:b/>
          <w:sz w:val="24"/>
          <w:szCs w:val="24"/>
        </w:rPr>
        <w:t xml:space="preserve">Étude  de cas – Réponses  </w:t>
      </w:r>
    </w:p>
    <w:p w:rsidR="002C442E" w:rsidRPr="00480B06" w:rsidRDefault="00C628BD"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1. </w:t>
      </w:r>
      <w:r w:rsidR="002C442E" w:rsidRPr="00480B06">
        <w:rPr>
          <w:rFonts w:ascii="Times New Roman" w:hAnsi="Times New Roman" w:cs="Times New Roman"/>
          <w:b/>
          <w:sz w:val="24"/>
          <w:szCs w:val="24"/>
        </w:rPr>
        <w:t>C</w:t>
      </w:r>
      <w:r w:rsidR="002C442E" w:rsidRPr="00480B06">
        <w:rPr>
          <w:rFonts w:ascii="Times New Roman" w:hAnsi="Times New Roman" w:cs="Times New Roman"/>
          <w:sz w:val="24"/>
          <w:szCs w:val="24"/>
        </w:rPr>
        <w:t xml:space="preserve"> – L</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autonomisation   des  populations  par  l</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éducation  et  la formation  est  une  étape importante  pour  leur  permettre  d</w:t>
      </w:r>
      <w:r w:rsidR="002F420A" w:rsidRPr="00480B06">
        <w:rPr>
          <w:rFonts w:ascii="Times New Roman" w:hAnsi="Times New Roman" w:cs="Times New Roman"/>
          <w:sz w:val="24"/>
          <w:szCs w:val="24"/>
        </w:rPr>
        <w:t>’</w:t>
      </w:r>
      <w:r w:rsidR="002C442E" w:rsidRPr="00480B06">
        <w:rPr>
          <w:rFonts w:ascii="Times New Roman" w:hAnsi="Times New Roman" w:cs="Times New Roman"/>
          <w:sz w:val="24"/>
          <w:szCs w:val="24"/>
        </w:rPr>
        <w:t>entrer  en  contact  avec  les  prestataires  de soins  de santé. Par exemple,  le modèle  de pr</w:t>
      </w:r>
      <w:r w:rsidRPr="00480B06">
        <w:rPr>
          <w:rFonts w:ascii="Times New Roman" w:hAnsi="Times New Roman" w:cs="Times New Roman"/>
          <w:sz w:val="24"/>
          <w:szCs w:val="24"/>
        </w:rPr>
        <w:t xml:space="preserve">ojet  </w:t>
      </w:r>
      <w:r w:rsidRPr="00480B06">
        <w:rPr>
          <w:rFonts w:ascii="Times New Roman" w:hAnsi="Times New Roman" w:cs="Times New Roman"/>
          <w:b/>
          <w:sz w:val="24"/>
          <w:szCs w:val="24"/>
        </w:rPr>
        <w:t>« </w:t>
      </w:r>
      <w:r w:rsidR="002C442E" w:rsidRPr="00480B06">
        <w:rPr>
          <w:rFonts w:ascii="Times New Roman" w:hAnsi="Times New Roman" w:cs="Times New Roman"/>
          <w:b/>
          <w:sz w:val="24"/>
          <w:szCs w:val="24"/>
        </w:rPr>
        <w:t>la voix des citoyens  et l</w:t>
      </w:r>
      <w:r w:rsidR="002F420A" w:rsidRPr="00480B06">
        <w:rPr>
          <w:rFonts w:ascii="Times New Roman" w:hAnsi="Times New Roman" w:cs="Times New Roman"/>
          <w:b/>
          <w:sz w:val="24"/>
          <w:szCs w:val="24"/>
        </w:rPr>
        <w:t>’</w:t>
      </w:r>
      <w:r w:rsidRPr="00480B06">
        <w:rPr>
          <w:rFonts w:ascii="Times New Roman" w:hAnsi="Times New Roman" w:cs="Times New Roman"/>
          <w:b/>
          <w:sz w:val="24"/>
          <w:szCs w:val="24"/>
        </w:rPr>
        <w:t>action »</w:t>
      </w:r>
      <w:r w:rsidR="002C442E" w:rsidRPr="00480B06">
        <w:rPr>
          <w:rFonts w:ascii="Times New Roman" w:hAnsi="Times New Roman" w:cs="Times New Roman"/>
          <w:sz w:val="24"/>
          <w:szCs w:val="24"/>
        </w:rPr>
        <w:t xml:space="preserve"> permet aux citoyens de savoir combien de travailleurs</w:t>
      </w:r>
      <w:r w:rsidRPr="00480B06">
        <w:rPr>
          <w:rFonts w:ascii="Times New Roman" w:hAnsi="Times New Roman" w:cs="Times New Roman"/>
          <w:sz w:val="24"/>
          <w:szCs w:val="24"/>
        </w:rPr>
        <w:t xml:space="preserve">  de la santé, de médicaments, </w:t>
      </w:r>
      <w:r w:rsidR="002C442E" w:rsidRPr="00480B06">
        <w:rPr>
          <w:rFonts w:ascii="Times New Roman" w:hAnsi="Times New Roman" w:cs="Times New Roman"/>
          <w:sz w:val="24"/>
          <w:szCs w:val="24"/>
        </w:rPr>
        <w:t>de fournitures et de ressources devraient être disponibles dans leur centre de santé local.</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2. </w:t>
      </w:r>
      <w:r w:rsidRPr="00480B06">
        <w:rPr>
          <w:rFonts w:ascii="Times New Roman" w:hAnsi="Times New Roman" w:cs="Times New Roman"/>
          <w:b/>
          <w:sz w:val="24"/>
          <w:szCs w:val="24"/>
        </w:rPr>
        <w:t>A</w:t>
      </w:r>
      <w:r w:rsidRPr="00480B06">
        <w:rPr>
          <w:rFonts w:ascii="Times New Roman" w:hAnsi="Times New Roman" w:cs="Times New Roman"/>
          <w:sz w:val="24"/>
          <w:szCs w:val="24"/>
        </w:rPr>
        <w:t xml:space="preserve"> – Les résidents  doivent  coopérer  avec  les travailleurs  de  la santé  et les  autorités locales pour évaluer  la conformité  aux normes gouvernementales dans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ensemble  de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établissement.</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3. </w:t>
      </w:r>
      <w:r w:rsidRPr="00480B06">
        <w:rPr>
          <w:rFonts w:ascii="Times New Roman" w:hAnsi="Times New Roman" w:cs="Times New Roman"/>
          <w:b/>
          <w:sz w:val="24"/>
          <w:szCs w:val="24"/>
        </w:rPr>
        <w:t>B</w:t>
      </w:r>
      <w:r w:rsidRPr="00480B06">
        <w:rPr>
          <w:rFonts w:ascii="Times New Roman" w:hAnsi="Times New Roman" w:cs="Times New Roman"/>
          <w:sz w:val="24"/>
          <w:szCs w:val="24"/>
        </w:rPr>
        <w:t xml:space="preserve"> – En organisant  des réunions réguli</w:t>
      </w:r>
      <w:r w:rsidR="00C628BD" w:rsidRPr="00480B06">
        <w:rPr>
          <w:rFonts w:ascii="Times New Roman" w:hAnsi="Times New Roman" w:cs="Times New Roman"/>
          <w:sz w:val="24"/>
          <w:szCs w:val="24"/>
        </w:rPr>
        <w:t>ères avec la société civile, le</w:t>
      </w:r>
      <w:r w:rsidRPr="00480B06">
        <w:rPr>
          <w:rFonts w:ascii="Times New Roman" w:hAnsi="Times New Roman" w:cs="Times New Roman"/>
          <w:sz w:val="24"/>
          <w:szCs w:val="24"/>
        </w:rPr>
        <w:t xml:space="preserve"> gouvernement  et les prestataires  de  services,  au  cours  contenant  toutes  les  parties  concernées  pouvant </w:t>
      </w:r>
      <w:r w:rsidR="00C628BD" w:rsidRPr="00480B06">
        <w:rPr>
          <w:rFonts w:ascii="Times New Roman" w:hAnsi="Times New Roman" w:cs="Times New Roman"/>
          <w:sz w:val="24"/>
          <w:szCs w:val="24"/>
        </w:rPr>
        <w:t>examiner  les  données</w:t>
      </w:r>
      <w:r w:rsidRPr="00480B06">
        <w:rPr>
          <w:rFonts w:ascii="Times New Roman" w:hAnsi="Times New Roman" w:cs="Times New Roman"/>
          <w:sz w:val="24"/>
          <w:szCs w:val="24"/>
        </w:rPr>
        <w:t xml:space="preserve"> et  s</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engager   dans  un  plan  d</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action   visant  à  améliorer  les services.</w:t>
      </w:r>
    </w:p>
    <w:p w:rsidR="002C442E" w:rsidRPr="00480B06" w:rsidRDefault="002C442E"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4. </w:t>
      </w:r>
      <w:r w:rsidR="00C0534F">
        <w:rPr>
          <w:rFonts w:ascii="Times New Roman" w:hAnsi="Times New Roman" w:cs="Times New Roman"/>
          <w:b/>
          <w:sz w:val="24"/>
          <w:szCs w:val="24"/>
        </w:rPr>
        <w:t>A</w:t>
      </w:r>
      <w:r w:rsidRPr="00480B06">
        <w:rPr>
          <w:rFonts w:ascii="Times New Roman" w:hAnsi="Times New Roman" w:cs="Times New Roman"/>
          <w:sz w:val="24"/>
          <w:szCs w:val="24"/>
        </w:rPr>
        <w:t xml:space="preserve"> – </w:t>
      </w:r>
      <w:r w:rsidR="00E1161A" w:rsidRPr="00480B06">
        <w:rPr>
          <w:rFonts w:ascii="Times New Roman" w:hAnsi="Times New Roman" w:cs="Times New Roman"/>
          <w:sz w:val="24"/>
          <w:szCs w:val="24"/>
        </w:rPr>
        <w:t xml:space="preserve">Une  augmentation de 19% du nombre de </w:t>
      </w:r>
      <w:r w:rsidRPr="00480B06">
        <w:rPr>
          <w:rFonts w:ascii="Times New Roman" w:hAnsi="Times New Roman" w:cs="Times New Roman"/>
          <w:sz w:val="24"/>
          <w:szCs w:val="24"/>
        </w:rPr>
        <w:t>patients  ayant</w:t>
      </w:r>
      <w:r w:rsidR="002F420A" w:rsidRPr="00480B06">
        <w:rPr>
          <w:rFonts w:ascii="Times New Roman" w:hAnsi="Times New Roman" w:cs="Times New Roman"/>
          <w:sz w:val="24"/>
          <w:szCs w:val="24"/>
        </w:rPr>
        <w:t xml:space="preserve">  recours  aux  soins prénataux.</w:t>
      </w:r>
    </w:p>
    <w:p w:rsidR="002F420A" w:rsidRPr="00480B06" w:rsidRDefault="008E268E" w:rsidP="003C4DC9">
      <w:pPr>
        <w:pStyle w:val="Titre1"/>
        <w:rPr>
          <w:rFonts w:ascii="Times New Roman" w:hAnsi="Times New Roman" w:cs="Times New Roman"/>
          <w:color w:val="auto"/>
          <w:sz w:val="24"/>
          <w:szCs w:val="24"/>
        </w:rPr>
      </w:pPr>
      <w:bookmarkStart w:id="240" w:name="_Toc149225849"/>
      <w:r w:rsidRPr="00480B06">
        <w:rPr>
          <w:rFonts w:ascii="Times New Roman" w:hAnsi="Times New Roman" w:cs="Times New Roman"/>
          <w:color w:val="auto"/>
          <w:sz w:val="24"/>
          <w:szCs w:val="24"/>
        </w:rPr>
        <w:t xml:space="preserve">Chapitre 10. </w:t>
      </w:r>
      <w:r w:rsidR="002F420A" w:rsidRPr="00480B06">
        <w:rPr>
          <w:rFonts w:ascii="Times New Roman" w:hAnsi="Times New Roman" w:cs="Times New Roman"/>
          <w:color w:val="auto"/>
          <w:sz w:val="24"/>
          <w:szCs w:val="24"/>
        </w:rPr>
        <w:t xml:space="preserve">Économie </w:t>
      </w:r>
      <w:r w:rsidR="0082455B" w:rsidRPr="00480B06">
        <w:rPr>
          <w:rFonts w:ascii="Times New Roman" w:hAnsi="Times New Roman" w:cs="Times New Roman"/>
          <w:color w:val="auto"/>
          <w:sz w:val="24"/>
          <w:szCs w:val="24"/>
        </w:rPr>
        <w:t xml:space="preserve"> et l’équité </w:t>
      </w:r>
      <w:r w:rsidR="002F420A" w:rsidRPr="00480B06">
        <w:rPr>
          <w:rFonts w:ascii="Times New Roman" w:hAnsi="Times New Roman" w:cs="Times New Roman"/>
          <w:color w:val="auto"/>
          <w:sz w:val="24"/>
          <w:szCs w:val="24"/>
        </w:rPr>
        <w:t>de la santé</w:t>
      </w:r>
      <w:bookmarkEnd w:id="240"/>
      <w:r w:rsidR="002F420A" w:rsidRPr="00480B06">
        <w:rPr>
          <w:rFonts w:ascii="Times New Roman" w:hAnsi="Times New Roman" w:cs="Times New Roman"/>
          <w:color w:val="auto"/>
          <w:sz w:val="24"/>
          <w:szCs w:val="24"/>
        </w:rPr>
        <w:t xml:space="preserve"> </w:t>
      </w:r>
    </w:p>
    <w:p w:rsidR="002F420A" w:rsidRPr="00480B06" w:rsidRDefault="009D1EB0" w:rsidP="003C4DC9">
      <w:pPr>
        <w:pStyle w:val="Titre2"/>
        <w:rPr>
          <w:rFonts w:ascii="Times New Roman" w:hAnsi="Times New Roman" w:cs="Times New Roman"/>
          <w:color w:val="auto"/>
          <w:sz w:val="24"/>
          <w:szCs w:val="24"/>
        </w:rPr>
      </w:pPr>
      <w:bookmarkStart w:id="241" w:name="_Toc149225850"/>
      <w:r w:rsidRPr="00480B06">
        <w:rPr>
          <w:rFonts w:ascii="Times New Roman" w:hAnsi="Times New Roman" w:cs="Times New Roman"/>
          <w:color w:val="auto"/>
          <w:sz w:val="24"/>
          <w:szCs w:val="24"/>
        </w:rPr>
        <w:t>10.1.</w:t>
      </w:r>
      <w:r w:rsidR="00E452FA" w:rsidRPr="00480B06">
        <w:rPr>
          <w:rFonts w:ascii="Times New Roman" w:hAnsi="Times New Roman" w:cs="Times New Roman"/>
          <w:color w:val="auto"/>
          <w:sz w:val="24"/>
          <w:szCs w:val="24"/>
        </w:rPr>
        <w:t xml:space="preserve"> </w:t>
      </w:r>
      <w:r w:rsidR="002F420A" w:rsidRPr="00480B06">
        <w:rPr>
          <w:rFonts w:ascii="Times New Roman" w:hAnsi="Times New Roman" w:cs="Times New Roman"/>
          <w:color w:val="auto"/>
          <w:sz w:val="24"/>
          <w:szCs w:val="24"/>
        </w:rPr>
        <w:t>Objectifs      d’Apprentissage</w:t>
      </w:r>
      <w:bookmarkEnd w:id="241"/>
    </w:p>
    <w:p w:rsidR="002F420A" w:rsidRPr="00480B06" w:rsidRDefault="002F420A" w:rsidP="00744F9D">
      <w:pPr>
        <w:pStyle w:val="Paragraphedeliste"/>
        <w:numPr>
          <w:ilvl w:val="0"/>
          <w:numId w:val="16"/>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Expliquer le concept d’économie de la santé</w:t>
      </w:r>
      <w:r w:rsidR="0082455B" w:rsidRPr="00480B06">
        <w:rPr>
          <w:rFonts w:ascii="Times New Roman" w:hAnsi="Times New Roman" w:cs="Times New Roman"/>
          <w:sz w:val="24"/>
          <w:szCs w:val="24"/>
        </w:rPr>
        <w:t xml:space="preserve"> et d’équité.</w:t>
      </w:r>
    </w:p>
    <w:p w:rsidR="002F420A" w:rsidRPr="00480B06" w:rsidRDefault="00DA1055" w:rsidP="00744F9D">
      <w:pPr>
        <w:pStyle w:val="Paragraphedeliste"/>
        <w:numPr>
          <w:ilvl w:val="0"/>
          <w:numId w:val="16"/>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w:t>
      </w:r>
      <w:r w:rsidR="002F420A" w:rsidRPr="00480B06">
        <w:rPr>
          <w:rFonts w:ascii="Times New Roman" w:hAnsi="Times New Roman" w:cs="Times New Roman"/>
          <w:sz w:val="24"/>
          <w:szCs w:val="24"/>
        </w:rPr>
        <w:t>ustrer la théorie, les concepts et les méthodes de l’analyse micro-économique</w:t>
      </w:r>
    </w:p>
    <w:p w:rsidR="002F420A" w:rsidRPr="00480B06" w:rsidRDefault="002F420A" w:rsidP="00744F9D">
      <w:pPr>
        <w:pStyle w:val="Paragraphedeliste"/>
        <w:numPr>
          <w:ilvl w:val="0"/>
          <w:numId w:val="16"/>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Résume</w:t>
      </w:r>
      <w:r w:rsidR="00DA1055" w:rsidRPr="00480B06">
        <w:rPr>
          <w:rFonts w:ascii="Times New Roman" w:hAnsi="Times New Roman" w:cs="Times New Roman"/>
          <w:sz w:val="24"/>
          <w:szCs w:val="24"/>
        </w:rPr>
        <w:t>r</w:t>
      </w:r>
      <w:r w:rsidRPr="00480B06">
        <w:rPr>
          <w:rFonts w:ascii="Times New Roman" w:hAnsi="Times New Roman" w:cs="Times New Roman"/>
          <w:sz w:val="24"/>
          <w:szCs w:val="24"/>
        </w:rPr>
        <w:t xml:space="preserve"> des applications  de l’économie de la santé dans les systèmes de santé</w:t>
      </w:r>
    </w:p>
    <w:p w:rsidR="002F420A" w:rsidRPr="00480B06" w:rsidRDefault="00E1161A" w:rsidP="00744F9D">
      <w:pPr>
        <w:pStyle w:val="Paragraphedeliste"/>
        <w:numPr>
          <w:ilvl w:val="0"/>
          <w:numId w:val="16"/>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Énumérer </w:t>
      </w:r>
      <w:r w:rsidR="002F420A" w:rsidRPr="00480B06">
        <w:rPr>
          <w:rFonts w:ascii="Times New Roman" w:hAnsi="Times New Roman" w:cs="Times New Roman"/>
          <w:sz w:val="24"/>
          <w:szCs w:val="24"/>
        </w:rPr>
        <w:t>l’</w:t>
      </w:r>
      <w:r w:rsidRPr="00480B06">
        <w:rPr>
          <w:rFonts w:ascii="Times New Roman" w:hAnsi="Times New Roman" w:cs="Times New Roman"/>
          <w:sz w:val="24"/>
          <w:szCs w:val="24"/>
        </w:rPr>
        <w:t xml:space="preserve">importance des </w:t>
      </w:r>
      <w:r w:rsidR="002F420A" w:rsidRPr="00480B06">
        <w:rPr>
          <w:rFonts w:ascii="Times New Roman" w:hAnsi="Times New Roman" w:cs="Times New Roman"/>
          <w:sz w:val="24"/>
          <w:szCs w:val="24"/>
        </w:rPr>
        <w:t>analyses  coûts-avantages,  coûts-efficacité   et coûts utilité</w:t>
      </w:r>
    </w:p>
    <w:p w:rsidR="002F420A" w:rsidRPr="00480B06" w:rsidRDefault="00216B10" w:rsidP="00744F9D">
      <w:pPr>
        <w:pStyle w:val="Paragraphedeliste"/>
        <w:numPr>
          <w:ilvl w:val="0"/>
          <w:numId w:val="16"/>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Développer  </w:t>
      </w:r>
      <w:r w:rsidR="002F420A" w:rsidRPr="00480B06">
        <w:rPr>
          <w:rFonts w:ascii="Times New Roman" w:hAnsi="Times New Roman" w:cs="Times New Roman"/>
          <w:sz w:val="24"/>
          <w:szCs w:val="24"/>
        </w:rPr>
        <w:t>l’impo</w:t>
      </w:r>
      <w:r w:rsidRPr="00480B06">
        <w:rPr>
          <w:rFonts w:ascii="Times New Roman" w:hAnsi="Times New Roman" w:cs="Times New Roman"/>
          <w:sz w:val="24"/>
          <w:szCs w:val="24"/>
        </w:rPr>
        <w:t>rtance</w:t>
      </w:r>
      <w:r w:rsidR="002F420A" w:rsidRPr="00480B06">
        <w:rPr>
          <w:rFonts w:ascii="Times New Roman" w:hAnsi="Times New Roman" w:cs="Times New Roman"/>
          <w:sz w:val="24"/>
          <w:szCs w:val="24"/>
        </w:rPr>
        <w:t xml:space="preserve"> de  </w:t>
      </w:r>
      <w:r w:rsidRPr="00480B06">
        <w:rPr>
          <w:rFonts w:ascii="Times New Roman" w:hAnsi="Times New Roman" w:cs="Times New Roman"/>
          <w:sz w:val="24"/>
          <w:szCs w:val="24"/>
        </w:rPr>
        <w:t xml:space="preserve">la  comptabilité   de  gestion et de la </w:t>
      </w:r>
      <w:r w:rsidR="002F420A" w:rsidRPr="00480B06">
        <w:rPr>
          <w:rFonts w:ascii="Times New Roman" w:hAnsi="Times New Roman" w:cs="Times New Roman"/>
          <w:sz w:val="24"/>
          <w:szCs w:val="24"/>
        </w:rPr>
        <w:t>comptabilité financière</w:t>
      </w:r>
      <w:r w:rsidR="007B3466">
        <w:rPr>
          <w:rFonts w:ascii="Times New Roman" w:hAnsi="Times New Roman" w:cs="Times New Roman"/>
          <w:sz w:val="24"/>
          <w:szCs w:val="24"/>
        </w:rPr>
        <w:t>.</w:t>
      </w:r>
    </w:p>
    <w:p w:rsidR="002F420A" w:rsidRPr="00480B06" w:rsidRDefault="009D1EB0" w:rsidP="003C4DC9">
      <w:pPr>
        <w:pStyle w:val="Titre2"/>
        <w:rPr>
          <w:rFonts w:ascii="Times New Roman" w:hAnsi="Times New Roman" w:cs="Times New Roman"/>
          <w:color w:val="auto"/>
          <w:sz w:val="24"/>
          <w:szCs w:val="24"/>
        </w:rPr>
      </w:pPr>
      <w:bookmarkStart w:id="242" w:name="_Toc149225851"/>
      <w:r w:rsidRPr="00480B06">
        <w:rPr>
          <w:rFonts w:ascii="Times New Roman" w:hAnsi="Times New Roman" w:cs="Times New Roman"/>
          <w:color w:val="auto"/>
          <w:sz w:val="24"/>
          <w:szCs w:val="24"/>
        </w:rPr>
        <w:lastRenderedPageBreak/>
        <w:t>10.</w:t>
      </w:r>
      <w:r w:rsidR="00436046" w:rsidRPr="00480B06">
        <w:rPr>
          <w:rFonts w:ascii="Times New Roman" w:hAnsi="Times New Roman" w:cs="Times New Roman"/>
          <w:color w:val="auto"/>
          <w:sz w:val="24"/>
          <w:szCs w:val="24"/>
        </w:rPr>
        <w:t>2.</w:t>
      </w:r>
      <w:r w:rsidR="00E452FA" w:rsidRPr="00480B06">
        <w:rPr>
          <w:rFonts w:ascii="Times New Roman" w:hAnsi="Times New Roman" w:cs="Times New Roman"/>
          <w:color w:val="auto"/>
          <w:sz w:val="24"/>
          <w:szCs w:val="24"/>
        </w:rPr>
        <w:t xml:space="preserve"> </w:t>
      </w:r>
      <w:r w:rsidR="002F420A" w:rsidRPr="00480B06">
        <w:rPr>
          <w:rFonts w:ascii="Times New Roman" w:hAnsi="Times New Roman" w:cs="Times New Roman"/>
          <w:color w:val="auto"/>
          <w:sz w:val="24"/>
          <w:szCs w:val="24"/>
        </w:rPr>
        <w:t>Résultats d’Apprentissage</w:t>
      </w:r>
      <w:bookmarkEnd w:id="242"/>
    </w:p>
    <w:p w:rsidR="002F420A" w:rsidRPr="00480B06" w:rsidRDefault="002F420A" w:rsidP="00744F9D">
      <w:pPr>
        <w:pStyle w:val="Paragraphedeliste"/>
        <w:numPr>
          <w:ilvl w:val="0"/>
          <w:numId w:val="17"/>
        </w:numPr>
        <w:spacing w:after="0" w:line="360" w:lineRule="auto"/>
        <w:jc w:val="both"/>
        <w:rPr>
          <w:rFonts w:ascii="Times New Roman" w:hAnsi="Times New Roman" w:cs="Times New Roman"/>
          <w:b/>
          <w:sz w:val="24"/>
          <w:szCs w:val="24"/>
        </w:rPr>
      </w:pPr>
      <w:r w:rsidRPr="00480B06">
        <w:rPr>
          <w:rFonts w:ascii="Times New Roman" w:hAnsi="Times New Roman" w:cs="Times New Roman"/>
          <w:sz w:val="24"/>
          <w:szCs w:val="24"/>
        </w:rPr>
        <w:t>Discuter du concept d’économie de la santé</w:t>
      </w:r>
    </w:p>
    <w:p w:rsidR="002F420A" w:rsidRPr="00480B06" w:rsidRDefault="002F420A" w:rsidP="00744F9D">
      <w:pPr>
        <w:pStyle w:val="Paragraphedeliste"/>
        <w:numPr>
          <w:ilvl w:val="0"/>
          <w:numId w:val="17"/>
        </w:numPr>
        <w:spacing w:after="0" w:line="360" w:lineRule="auto"/>
        <w:jc w:val="both"/>
        <w:rPr>
          <w:rFonts w:ascii="Times New Roman" w:hAnsi="Times New Roman" w:cs="Times New Roman"/>
          <w:b/>
          <w:sz w:val="24"/>
          <w:szCs w:val="24"/>
        </w:rPr>
      </w:pPr>
      <w:r w:rsidRPr="00480B06">
        <w:rPr>
          <w:rFonts w:ascii="Times New Roman" w:hAnsi="Times New Roman" w:cs="Times New Roman"/>
          <w:sz w:val="24"/>
          <w:szCs w:val="24"/>
        </w:rPr>
        <w:t>Catégoriser  la théorie, les concepts et les méthodes d’analyse  micro-économique</w:t>
      </w:r>
    </w:p>
    <w:p w:rsidR="002F420A" w:rsidRPr="00480B06" w:rsidRDefault="002F420A" w:rsidP="00744F9D">
      <w:pPr>
        <w:pStyle w:val="Paragraphedeliste"/>
        <w:numPr>
          <w:ilvl w:val="0"/>
          <w:numId w:val="17"/>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Liste</w:t>
      </w:r>
      <w:r w:rsidR="007B3466">
        <w:rPr>
          <w:rFonts w:ascii="Times New Roman" w:hAnsi="Times New Roman" w:cs="Times New Roman"/>
          <w:sz w:val="24"/>
          <w:szCs w:val="24"/>
        </w:rPr>
        <w:t>r</w:t>
      </w:r>
      <w:r w:rsidRPr="00480B06">
        <w:rPr>
          <w:rFonts w:ascii="Times New Roman" w:hAnsi="Times New Roman" w:cs="Times New Roman"/>
          <w:sz w:val="24"/>
          <w:szCs w:val="24"/>
        </w:rPr>
        <w:t xml:space="preserve"> des applications  de l’économie de la santé dans les systèmes de santé</w:t>
      </w:r>
    </w:p>
    <w:p w:rsidR="002F420A" w:rsidRPr="00480B06" w:rsidRDefault="002F420A" w:rsidP="00744F9D">
      <w:pPr>
        <w:pStyle w:val="Paragraphedeliste"/>
        <w:numPr>
          <w:ilvl w:val="0"/>
          <w:numId w:val="17"/>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Discuter de l’importance  des analyses  coûts-avantages,  coûts-efficacité  et coûts utilité</w:t>
      </w:r>
    </w:p>
    <w:p w:rsidR="002F420A" w:rsidRPr="00480B06" w:rsidRDefault="00216B10" w:rsidP="00744F9D">
      <w:pPr>
        <w:pStyle w:val="Paragraphedeliste"/>
        <w:numPr>
          <w:ilvl w:val="0"/>
          <w:numId w:val="17"/>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Souligner l</w:t>
      </w:r>
      <w:r w:rsidR="002F420A" w:rsidRPr="00480B06">
        <w:rPr>
          <w:rFonts w:ascii="Times New Roman" w:hAnsi="Times New Roman" w:cs="Times New Roman"/>
          <w:sz w:val="24"/>
          <w:szCs w:val="24"/>
        </w:rPr>
        <w:t>’</w:t>
      </w:r>
      <w:r w:rsidRPr="00480B06">
        <w:rPr>
          <w:rFonts w:ascii="Times New Roman" w:hAnsi="Times New Roman" w:cs="Times New Roman"/>
          <w:sz w:val="24"/>
          <w:szCs w:val="24"/>
        </w:rPr>
        <w:t xml:space="preserve">importance de la  comptabilité  de  </w:t>
      </w:r>
      <w:r w:rsidR="002F420A" w:rsidRPr="00480B06">
        <w:rPr>
          <w:rFonts w:ascii="Times New Roman" w:hAnsi="Times New Roman" w:cs="Times New Roman"/>
          <w:sz w:val="24"/>
          <w:szCs w:val="24"/>
        </w:rPr>
        <w:t>gestion   et  de  la  comptabilité financière</w:t>
      </w:r>
    </w:p>
    <w:p w:rsidR="00E1161A" w:rsidRPr="00480B06" w:rsidRDefault="00436046" w:rsidP="003C4DC9">
      <w:pPr>
        <w:pStyle w:val="Titre2"/>
        <w:rPr>
          <w:rFonts w:ascii="Times New Roman" w:hAnsi="Times New Roman" w:cs="Times New Roman"/>
          <w:color w:val="auto"/>
          <w:sz w:val="24"/>
          <w:szCs w:val="24"/>
        </w:rPr>
      </w:pPr>
      <w:bookmarkStart w:id="243" w:name="_Toc149225852"/>
      <w:r w:rsidRPr="00480B06">
        <w:rPr>
          <w:rFonts w:ascii="Times New Roman" w:hAnsi="Times New Roman" w:cs="Times New Roman"/>
          <w:color w:val="auto"/>
          <w:sz w:val="24"/>
          <w:szCs w:val="24"/>
        </w:rPr>
        <w:t>10.3.</w:t>
      </w:r>
      <w:r w:rsidR="00E452FA" w:rsidRPr="00480B06">
        <w:rPr>
          <w:rFonts w:ascii="Times New Roman" w:hAnsi="Times New Roman" w:cs="Times New Roman"/>
          <w:color w:val="auto"/>
          <w:sz w:val="24"/>
          <w:szCs w:val="24"/>
        </w:rPr>
        <w:t xml:space="preserve"> </w:t>
      </w:r>
      <w:r w:rsidR="00E1161A" w:rsidRPr="00480B06">
        <w:rPr>
          <w:rFonts w:ascii="Times New Roman" w:hAnsi="Times New Roman" w:cs="Times New Roman"/>
          <w:color w:val="auto"/>
          <w:sz w:val="24"/>
          <w:szCs w:val="24"/>
        </w:rPr>
        <w:t>Introduction</w:t>
      </w:r>
      <w:bookmarkEnd w:id="243"/>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L’économie de la santé s’intéresse aux utilisations alternatives des ressources des services de santé et à l’utilisation efficace des ressources économiques telles que les ressources humaines, matérielles et financières. Pour faire fonctionner efficacement les établissements de santé et les systèmes de prestation de soins, chaque travailleur de la santé doit se réaliser avec les concepts de </w:t>
      </w:r>
      <w:r w:rsidRPr="00480B06">
        <w:rPr>
          <w:rFonts w:ascii="Times New Roman" w:hAnsi="Times New Roman" w:cs="Times New Roman"/>
          <w:i/>
          <w:sz w:val="24"/>
          <w:szCs w:val="24"/>
        </w:rPr>
        <w:t xml:space="preserve"> base de  l’économie et  son application au  secteur de  la santé. L’économie est l’étude de la manière dont les gens allouent leurs ressources limitées pour tenter de satisfaire leurs désirs illimités</w:t>
      </w:r>
      <w:r w:rsidRPr="00480B06">
        <w:rPr>
          <w:rFonts w:ascii="Times New Roman" w:hAnsi="Times New Roman" w:cs="Times New Roman"/>
          <w:sz w:val="24"/>
          <w:szCs w:val="24"/>
        </w:rPr>
        <w:t>. En tant que telle, la façon dont les gens font des choix est l’étude de l’économie. C’est aussi l’étude de la rareté et du choix, qui permet en fin de compte d’utiliser des ressources rares ou limitées.</w:t>
      </w:r>
    </w:p>
    <w:p w:rsidR="002F420A" w:rsidRDefault="00436046" w:rsidP="003C4DC9">
      <w:pPr>
        <w:pStyle w:val="Titre2"/>
        <w:rPr>
          <w:rFonts w:ascii="Times New Roman" w:hAnsi="Times New Roman" w:cs="Times New Roman"/>
          <w:color w:val="auto"/>
          <w:sz w:val="24"/>
          <w:szCs w:val="24"/>
        </w:rPr>
      </w:pPr>
      <w:bookmarkStart w:id="244" w:name="_Toc149225853"/>
      <w:r w:rsidRPr="00480B06">
        <w:rPr>
          <w:rFonts w:ascii="Times New Roman" w:hAnsi="Times New Roman" w:cs="Times New Roman"/>
          <w:color w:val="auto"/>
          <w:sz w:val="24"/>
          <w:szCs w:val="24"/>
        </w:rPr>
        <w:t>10.4.</w:t>
      </w:r>
      <w:r w:rsidR="002F420A" w:rsidRPr="00480B06">
        <w:rPr>
          <w:rFonts w:ascii="Times New Roman" w:hAnsi="Times New Roman" w:cs="Times New Roman"/>
          <w:color w:val="auto"/>
          <w:sz w:val="24"/>
          <w:szCs w:val="24"/>
        </w:rPr>
        <w:t xml:space="preserve"> Économie de la santé</w:t>
      </w:r>
      <w:r w:rsidR="0001509A">
        <w:rPr>
          <w:rFonts w:ascii="Times New Roman" w:hAnsi="Times New Roman" w:cs="Times New Roman"/>
          <w:color w:val="auto"/>
          <w:sz w:val="24"/>
          <w:szCs w:val="24"/>
        </w:rPr>
        <w:t xml:space="preserve"> et  son histoire</w:t>
      </w:r>
      <w:bookmarkEnd w:id="244"/>
    </w:p>
    <w:p w:rsidR="002F420A" w:rsidRPr="00480B06" w:rsidRDefault="0001509A" w:rsidP="0001509A">
      <w:pPr>
        <w:spacing w:line="360" w:lineRule="auto"/>
        <w:jc w:val="both"/>
        <w:rPr>
          <w:rFonts w:ascii="Times New Roman" w:hAnsi="Times New Roman" w:cs="Times New Roman"/>
          <w:sz w:val="24"/>
          <w:szCs w:val="24"/>
        </w:rPr>
      </w:pPr>
      <w:r w:rsidRPr="0001509A">
        <w:rPr>
          <w:rFonts w:ascii="Times New Roman" w:hAnsi="Times New Roman" w:cs="Times New Roman"/>
          <w:sz w:val="24"/>
          <w:szCs w:val="24"/>
        </w:rPr>
        <w:t xml:space="preserve">L’histoire de l’économie de la santé s’ouvre pour certains en 1776, avec l’ouvrage </w:t>
      </w:r>
      <w:r>
        <w:rPr>
          <w:rFonts w:ascii="Times New Roman" w:hAnsi="Times New Roman" w:cs="Times New Roman"/>
          <w:sz w:val="24"/>
          <w:szCs w:val="24"/>
        </w:rPr>
        <w:t>« </w:t>
      </w:r>
      <w:r w:rsidRPr="0001509A">
        <w:rPr>
          <w:rFonts w:ascii="Times New Roman" w:hAnsi="Times New Roman" w:cs="Times New Roman"/>
          <w:i/>
          <w:sz w:val="24"/>
          <w:szCs w:val="24"/>
        </w:rPr>
        <w:t xml:space="preserve">La Richesse des nations </w:t>
      </w:r>
      <w:r w:rsidRPr="003E51A0">
        <w:rPr>
          <w:rFonts w:ascii="Times New Roman" w:hAnsi="Times New Roman" w:cs="Times New Roman"/>
          <w:b/>
          <w:sz w:val="24"/>
          <w:szCs w:val="24"/>
        </w:rPr>
        <w:t>d’Adam Smith</w:t>
      </w:r>
      <w:r w:rsidRPr="0001509A">
        <w:rPr>
          <w:rFonts w:ascii="Times New Roman" w:hAnsi="Times New Roman" w:cs="Times New Roman"/>
          <w:i/>
          <w:sz w:val="24"/>
          <w:szCs w:val="24"/>
        </w:rPr>
        <w:t xml:space="preserve"> dans lequel l’auteur analyse à la fois les déterminants de la santé et le fonctionnement du marché des services de santé</w:t>
      </w:r>
      <w:r w:rsidRPr="0001509A">
        <w:rPr>
          <w:rFonts w:ascii="Times New Roman" w:hAnsi="Times New Roman" w:cs="Times New Roman"/>
          <w:sz w:val="24"/>
          <w:szCs w:val="24"/>
        </w:rPr>
        <w:t xml:space="preserve"> (Gaynor, 1992)</w:t>
      </w:r>
      <w:r>
        <w:rPr>
          <w:rFonts w:ascii="Times New Roman" w:hAnsi="Times New Roman" w:cs="Times New Roman"/>
          <w:sz w:val="24"/>
          <w:szCs w:val="24"/>
        </w:rPr>
        <w:t> »</w:t>
      </w:r>
      <w:r w:rsidRPr="0001509A">
        <w:rPr>
          <w:rFonts w:ascii="Times New Roman" w:hAnsi="Times New Roman" w:cs="Times New Roman"/>
          <w:sz w:val="24"/>
          <w:szCs w:val="24"/>
        </w:rPr>
        <w:t xml:space="preserve">. Pour d’autres, c’est au titre de son Traité de l’administration des finances de la France de 1784 que </w:t>
      </w:r>
      <w:r w:rsidRPr="0001509A">
        <w:rPr>
          <w:rFonts w:ascii="Times New Roman" w:hAnsi="Times New Roman" w:cs="Times New Roman"/>
          <w:b/>
          <w:sz w:val="24"/>
          <w:szCs w:val="24"/>
        </w:rPr>
        <w:t>Jacques Necker</w:t>
      </w:r>
      <w:r w:rsidRPr="0001509A">
        <w:rPr>
          <w:rFonts w:ascii="Times New Roman" w:hAnsi="Times New Roman" w:cs="Times New Roman"/>
          <w:sz w:val="24"/>
          <w:szCs w:val="24"/>
        </w:rPr>
        <w:t xml:space="preserve"> mérite d’être reconnu comme le premier économiste de la santé (Rochaix et Patou</w:t>
      </w:r>
      <w:r>
        <w:rPr>
          <w:rFonts w:ascii="Times New Roman" w:hAnsi="Times New Roman" w:cs="Times New Roman"/>
          <w:sz w:val="24"/>
          <w:szCs w:val="24"/>
        </w:rPr>
        <w:t>, 1995). T</w:t>
      </w:r>
      <w:r w:rsidRPr="0001509A">
        <w:rPr>
          <w:rFonts w:ascii="Times New Roman" w:hAnsi="Times New Roman" w:cs="Times New Roman"/>
          <w:sz w:val="24"/>
          <w:szCs w:val="24"/>
        </w:rPr>
        <w:t xml:space="preserve">outefois, les économistes de la santé considèrent que la discipline est née en 1963, avec l’article du prix Nobel d’économie, </w:t>
      </w:r>
      <w:r w:rsidRPr="0001509A">
        <w:rPr>
          <w:rFonts w:ascii="Times New Roman" w:hAnsi="Times New Roman" w:cs="Times New Roman"/>
          <w:b/>
          <w:sz w:val="24"/>
          <w:szCs w:val="24"/>
        </w:rPr>
        <w:t>Kenneth Arrow</w:t>
      </w:r>
      <w:r w:rsidRPr="0001509A">
        <w:rPr>
          <w:rFonts w:ascii="Times New Roman" w:hAnsi="Times New Roman" w:cs="Times New Roman"/>
          <w:sz w:val="24"/>
          <w:szCs w:val="24"/>
        </w:rPr>
        <w:t xml:space="preserve"> (1963). Mais la reconnaissance de la contri</w:t>
      </w:r>
      <w:r>
        <w:rPr>
          <w:rFonts w:ascii="Times New Roman" w:hAnsi="Times New Roman" w:cs="Times New Roman"/>
          <w:sz w:val="24"/>
          <w:szCs w:val="24"/>
        </w:rPr>
        <w:t>bution</w:t>
      </w:r>
      <w:r w:rsidRPr="0001509A">
        <w:rPr>
          <w:rFonts w:ascii="Times New Roman" w:hAnsi="Times New Roman" w:cs="Times New Roman"/>
          <w:sz w:val="24"/>
          <w:szCs w:val="24"/>
        </w:rPr>
        <w:t xml:space="preserve"> à l’analyse de ce domaine devra pour sa part attendre de nombreuses années. En France, alors même qu’elle est voulue dès le début des années 1960, avec les premiers enseignements d’économie de la santé dispensés par </w:t>
      </w:r>
      <w:r w:rsidRPr="0001509A">
        <w:rPr>
          <w:rFonts w:ascii="Times New Roman" w:hAnsi="Times New Roman" w:cs="Times New Roman"/>
          <w:b/>
          <w:sz w:val="24"/>
          <w:szCs w:val="24"/>
        </w:rPr>
        <w:t>Henri Guitton</w:t>
      </w:r>
      <w:r w:rsidRPr="0001509A">
        <w:rPr>
          <w:rFonts w:ascii="Times New Roman" w:hAnsi="Times New Roman" w:cs="Times New Roman"/>
          <w:sz w:val="24"/>
          <w:szCs w:val="24"/>
        </w:rPr>
        <w:t xml:space="preserve"> à l’Université Paris-1, la reconnaissance académique de l’économie de la santé tarde à venir. Ce n’est qu’avec le contexte économique des années 1980, marqué par des restrictions budgétaires importantes, qu’apparaîtra de manière plus explicite le dilemme auquel les acteurs du système de santé sont confrontés, celui de besoins sans cesse étendus et renouvelés face à des moyens stagnants ou décroissants. L’apport du calcul économique, dans sa capacité à </w:t>
      </w:r>
      <w:r w:rsidRPr="0001509A">
        <w:rPr>
          <w:rFonts w:ascii="Times New Roman" w:hAnsi="Times New Roman" w:cs="Times New Roman"/>
          <w:sz w:val="24"/>
          <w:szCs w:val="24"/>
        </w:rPr>
        <w:lastRenderedPageBreak/>
        <w:t xml:space="preserve">éclairer des choix d’allocation de ressources, devient alors plus perceptible. Cependant, le prix de cette reconnaissance est, selon </w:t>
      </w:r>
      <w:r w:rsidRPr="0001509A">
        <w:rPr>
          <w:rFonts w:ascii="Times New Roman" w:hAnsi="Times New Roman" w:cs="Times New Roman"/>
          <w:b/>
          <w:sz w:val="24"/>
          <w:szCs w:val="24"/>
        </w:rPr>
        <w:t>Peter Zweifel et Gianfranco Domenighetti</w:t>
      </w:r>
      <w:r w:rsidRPr="0001509A">
        <w:rPr>
          <w:rFonts w:ascii="Times New Roman" w:hAnsi="Times New Roman" w:cs="Times New Roman"/>
          <w:sz w:val="24"/>
          <w:szCs w:val="24"/>
        </w:rPr>
        <w:t xml:space="preserve"> (1995), le malentendu toujours actuel selon lequel les économistes sont perçus exclusivement comme « </w:t>
      </w:r>
      <w:r w:rsidRPr="0001509A">
        <w:rPr>
          <w:rFonts w:ascii="Times New Roman" w:hAnsi="Times New Roman" w:cs="Times New Roman"/>
          <w:i/>
          <w:sz w:val="24"/>
          <w:szCs w:val="24"/>
        </w:rPr>
        <w:t xml:space="preserve">des chasseurs de l’inefficience et de l’inefficacité </w:t>
      </w:r>
      <w:r w:rsidRPr="0001509A">
        <w:rPr>
          <w:rFonts w:ascii="Times New Roman" w:hAnsi="Times New Roman" w:cs="Times New Roman"/>
          <w:sz w:val="24"/>
          <w:szCs w:val="24"/>
        </w:rPr>
        <w:t>» et/ou des « champions de la décroissance dans le secteur de la santé.</w:t>
      </w:r>
      <w:r>
        <w:rPr>
          <w:rFonts w:ascii="Times New Roman" w:hAnsi="Times New Roman" w:cs="Times New Roman"/>
          <w:sz w:val="24"/>
          <w:szCs w:val="24"/>
        </w:rPr>
        <w:t xml:space="preserve"> </w:t>
      </w:r>
      <w:r w:rsidR="002F420A" w:rsidRPr="00480B06">
        <w:rPr>
          <w:rFonts w:ascii="Times New Roman" w:hAnsi="Times New Roman" w:cs="Times New Roman"/>
          <w:sz w:val="24"/>
          <w:szCs w:val="24"/>
        </w:rPr>
        <w:t>Le mot que nous  utilisons  habituellement pour  décrire  les per</w:t>
      </w:r>
      <w:r w:rsidR="00DA1055" w:rsidRPr="00480B06">
        <w:rPr>
          <w:rFonts w:ascii="Times New Roman" w:hAnsi="Times New Roman" w:cs="Times New Roman"/>
          <w:sz w:val="24"/>
          <w:szCs w:val="24"/>
        </w:rPr>
        <w:t xml:space="preserve">sonnes </w:t>
      </w:r>
      <w:r w:rsidR="002F420A" w:rsidRPr="00480B06">
        <w:rPr>
          <w:rFonts w:ascii="Times New Roman" w:hAnsi="Times New Roman" w:cs="Times New Roman"/>
          <w:sz w:val="24"/>
          <w:szCs w:val="24"/>
        </w:rPr>
        <w:t>qui se comportent   sans tenir compte  du coût de leurs actions n’est pas "éthique" mais "fanatique".</w:t>
      </w:r>
    </w:p>
    <w:p w:rsidR="008E268E" w:rsidRPr="00480B06" w:rsidRDefault="008E268E" w:rsidP="0001509A">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Selon le </w:t>
      </w:r>
      <w:r w:rsidRPr="00480B06">
        <w:rPr>
          <w:rFonts w:ascii="Times New Roman" w:hAnsi="Times New Roman" w:cs="Times New Roman"/>
          <w:b/>
          <w:sz w:val="24"/>
          <w:szCs w:val="24"/>
        </w:rPr>
        <w:t>Professeu</w:t>
      </w:r>
      <w:r w:rsidR="002F420A" w:rsidRPr="00480B06">
        <w:rPr>
          <w:rFonts w:ascii="Times New Roman" w:hAnsi="Times New Roman" w:cs="Times New Roman"/>
          <w:b/>
          <w:sz w:val="24"/>
          <w:szCs w:val="24"/>
        </w:rPr>
        <w:t>r Alan Willi</w:t>
      </w:r>
      <w:r w:rsidR="00216B10" w:rsidRPr="00480B06">
        <w:rPr>
          <w:rFonts w:ascii="Times New Roman" w:hAnsi="Times New Roman" w:cs="Times New Roman"/>
          <w:b/>
          <w:sz w:val="24"/>
          <w:szCs w:val="24"/>
        </w:rPr>
        <w:t>ams</w:t>
      </w:r>
      <w:r w:rsidR="00216B10" w:rsidRPr="00480B06">
        <w:rPr>
          <w:rFonts w:ascii="Times New Roman" w:hAnsi="Times New Roman" w:cs="Times New Roman"/>
          <w:sz w:val="24"/>
          <w:szCs w:val="24"/>
        </w:rPr>
        <w:t xml:space="preserve"> : </w:t>
      </w:r>
      <w:r w:rsidR="00216B10" w:rsidRPr="00480B06">
        <w:rPr>
          <w:rFonts w:ascii="Times New Roman" w:hAnsi="Times New Roman" w:cs="Times New Roman"/>
          <w:i/>
          <w:sz w:val="24"/>
          <w:szCs w:val="24"/>
        </w:rPr>
        <w:t>l</w:t>
      </w:r>
      <w:r w:rsidR="002F420A" w:rsidRPr="00480B06">
        <w:rPr>
          <w:rFonts w:ascii="Times New Roman" w:hAnsi="Times New Roman" w:cs="Times New Roman"/>
          <w:i/>
          <w:sz w:val="24"/>
          <w:szCs w:val="24"/>
        </w:rPr>
        <w:t>’économie concerne  la production, la distribution et la consommation  de biens économiques</w:t>
      </w:r>
      <w:r w:rsidR="002F420A" w:rsidRPr="00480B06">
        <w:rPr>
          <w:rFonts w:ascii="Times New Roman" w:hAnsi="Times New Roman" w:cs="Times New Roman"/>
          <w:sz w:val="24"/>
          <w:szCs w:val="24"/>
        </w:rPr>
        <w:t xml:space="preserve">. Le montant  </w:t>
      </w:r>
      <w:r w:rsidR="00216B10" w:rsidRPr="00480B06">
        <w:rPr>
          <w:rFonts w:ascii="Times New Roman" w:hAnsi="Times New Roman" w:cs="Times New Roman"/>
          <w:sz w:val="24"/>
          <w:szCs w:val="24"/>
        </w:rPr>
        <w:t>à</w:t>
      </w:r>
      <w:r w:rsidR="002F420A" w:rsidRPr="00480B06">
        <w:rPr>
          <w:rFonts w:ascii="Times New Roman" w:hAnsi="Times New Roman" w:cs="Times New Roman"/>
          <w:sz w:val="24"/>
          <w:szCs w:val="24"/>
        </w:rPr>
        <w:t xml:space="preserve"> dépenser  pour  l’éducation,  la santé,  les livres,  le transport,  la nourriture  ou l’habillement  est  une  question  d’opinion  politique,  sociale ou  simplement  personnelle  ainsi qu’une question d’</w:t>
      </w:r>
      <w:r w:rsidR="00480CCD" w:rsidRPr="00480B06">
        <w:rPr>
          <w:rFonts w:ascii="Times New Roman" w:hAnsi="Times New Roman" w:cs="Times New Roman"/>
          <w:sz w:val="24"/>
          <w:szCs w:val="24"/>
        </w:rPr>
        <w:t>économiste.  Cependant, dès</w:t>
      </w:r>
      <w:r w:rsidR="002F420A" w:rsidRPr="00480B06">
        <w:rPr>
          <w:rFonts w:ascii="Times New Roman" w:hAnsi="Times New Roman" w:cs="Times New Roman"/>
          <w:sz w:val="24"/>
          <w:szCs w:val="24"/>
        </w:rPr>
        <w:t xml:space="preserve"> que les gens ont besoin de </w:t>
      </w:r>
      <w:r w:rsidR="00480CCD" w:rsidRPr="00480B06">
        <w:rPr>
          <w:rFonts w:ascii="Times New Roman" w:hAnsi="Times New Roman" w:cs="Times New Roman"/>
          <w:sz w:val="24"/>
          <w:szCs w:val="24"/>
        </w:rPr>
        <w:t>choisir</w:t>
      </w:r>
      <w:r w:rsidR="002F420A" w:rsidRPr="00480B06">
        <w:rPr>
          <w:rFonts w:ascii="Times New Roman" w:hAnsi="Times New Roman" w:cs="Times New Roman"/>
          <w:sz w:val="24"/>
          <w:szCs w:val="24"/>
        </w:rPr>
        <w:t xml:space="preserve"> plus de services de santé au détriment d</w:t>
      </w:r>
      <w:r w:rsidR="002C6339" w:rsidRPr="00480B06">
        <w:rPr>
          <w:rFonts w:ascii="Times New Roman" w:hAnsi="Times New Roman" w:cs="Times New Roman"/>
          <w:sz w:val="24"/>
          <w:szCs w:val="24"/>
        </w:rPr>
        <w:t>e perdre</w:t>
      </w:r>
      <w:r w:rsidR="002F420A" w:rsidRPr="00480B06">
        <w:rPr>
          <w:rFonts w:ascii="Times New Roman" w:hAnsi="Times New Roman" w:cs="Times New Roman"/>
          <w:sz w:val="24"/>
          <w:szCs w:val="24"/>
        </w:rPr>
        <w:t xml:space="preserve">  m</w:t>
      </w:r>
      <w:r w:rsidR="00CE3FCB" w:rsidRPr="00480B06">
        <w:rPr>
          <w:rFonts w:ascii="Times New Roman" w:hAnsi="Times New Roman" w:cs="Times New Roman"/>
          <w:sz w:val="24"/>
          <w:szCs w:val="24"/>
        </w:rPr>
        <w:t xml:space="preserve">oins de temps libre ou </w:t>
      </w:r>
      <w:r w:rsidR="00216B10" w:rsidRPr="00480B06">
        <w:rPr>
          <w:rFonts w:ascii="Times New Roman" w:hAnsi="Times New Roman" w:cs="Times New Roman"/>
          <w:sz w:val="24"/>
          <w:szCs w:val="24"/>
        </w:rPr>
        <w:t>dépenser</w:t>
      </w:r>
      <w:r w:rsidR="002C6339" w:rsidRPr="00480B06">
        <w:rPr>
          <w:rFonts w:ascii="Times New Roman" w:hAnsi="Times New Roman" w:cs="Times New Roman"/>
          <w:sz w:val="24"/>
          <w:szCs w:val="24"/>
        </w:rPr>
        <w:t xml:space="preserve"> </w:t>
      </w:r>
      <w:r w:rsidR="002F420A" w:rsidRPr="00480B06">
        <w:rPr>
          <w:rFonts w:ascii="Times New Roman" w:hAnsi="Times New Roman" w:cs="Times New Roman"/>
          <w:sz w:val="24"/>
          <w:szCs w:val="24"/>
        </w:rPr>
        <w:t>pour l’</w:t>
      </w:r>
      <w:r w:rsidR="002C6339" w:rsidRPr="00480B06">
        <w:rPr>
          <w:rFonts w:ascii="Times New Roman" w:hAnsi="Times New Roman" w:cs="Times New Roman"/>
          <w:sz w:val="24"/>
          <w:szCs w:val="24"/>
        </w:rPr>
        <w:t xml:space="preserve">éducation, </w:t>
      </w:r>
      <w:r w:rsidR="00216B10" w:rsidRPr="00480B06">
        <w:rPr>
          <w:rFonts w:ascii="Times New Roman" w:hAnsi="Times New Roman" w:cs="Times New Roman"/>
          <w:sz w:val="24"/>
          <w:szCs w:val="24"/>
        </w:rPr>
        <w:t>ils « </w:t>
      </w:r>
      <w:r w:rsidR="002F420A" w:rsidRPr="00480B06">
        <w:rPr>
          <w:rFonts w:ascii="Times New Roman" w:hAnsi="Times New Roman" w:cs="Times New Roman"/>
          <w:b/>
          <w:sz w:val="24"/>
          <w:szCs w:val="24"/>
        </w:rPr>
        <w:t>économisent</w:t>
      </w:r>
      <w:r w:rsidR="00216B10" w:rsidRPr="00480B06">
        <w:rPr>
          <w:rFonts w:ascii="Times New Roman" w:hAnsi="Times New Roman" w:cs="Times New Roman"/>
          <w:sz w:val="24"/>
          <w:szCs w:val="24"/>
        </w:rPr>
        <w:t> »</w:t>
      </w:r>
      <w:r w:rsidR="00895897" w:rsidRPr="00480B06">
        <w:rPr>
          <w:rFonts w:ascii="Times New Roman" w:hAnsi="Times New Roman" w:cs="Times New Roman"/>
          <w:sz w:val="24"/>
          <w:szCs w:val="24"/>
        </w:rPr>
        <w:t>,</w:t>
      </w:r>
      <w:r w:rsidR="00923C17" w:rsidRPr="00480B06">
        <w:rPr>
          <w:rFonts w:ascii="Times New Roman" w:hAnsi="Times New Roman" w:cs="Times New Roman"/>
          <w:sz w:val="24"/>
          <w:szCs w:val="24"/>
        </w:rPr>
        <w:t xml:space="preserve"> </w:t>
      </w:r>
      <w:r w:rsidR="002C6339" w:rsidRPr="00480B06">
        <w:rPr>
          <w:rFonts w:ascii="Times New Roman" w:hAnsi="Times New Roman" w:cs="Times New Roman"/>
          <w:sz w:val="24"/>
          <w:szCs w:val="24"/>
        </w:rPr>
        <w:t xml:space="preserve">l’un de mode </w:t>
      </w:r>
      <w:r w:rsidR="002F420A" w:rsidRPr="00480B06">
        <w:rPr>
          <w:rFonts w:ascii="Times New Roman" w:hAnsi="Times New Roman" w:cs="Times New Roman"/>
          <w:sz w:val="24"/>
          <w:szCs w:val="24"/>
        </w:rPr>
        <w:t>de fonctionnement d’une économie consiste à permettre au prix des services et des biens de payer le coût de la fourniture de ces services et de la fabrication  des biens. Lorsque cela se produit, nous avons une économie ou un système économique avec des entreprises privées.  Une autre méthode pour déterminer  ce qui doit être  produit consiste  pour l’État  à planifier  ou à déterminer  les différents niveaux ou objectifs à fixer par les conseils d’adminis</w:t>
      </w:r>
      <w:r w:rsidRPr="00480B06">
        <w:rPr>
          <w:rFonts w:ascii="Times New Roman" w:hAnsi="Times New Roman" w:cs="Times New Roman"/>
          <w:sz w:val="24"/>
          <w:szCs w:val="24"/>
        </w:rPr>
        <w:t>tration  industriels et autres.</w:t>
      </w:r>
    </w:p>
    <w:p w:rsidR="008F6909" w:rsidRPr="00480B06" w:rsidRDefault="00436046" w:rsidP="003C4DC9">
      <w:pPr>
        <w:pStyle w:val="Titre2"/>
        <w:rPr>
          <w:rFonts w:ascii="Times New Roman" w:hAnsi="Times New Roman" w:cs="Times New Roman"/>
          <w:color w:val="auto"/>
          <w:sz w:val="24"/>
          <w:szCs w:val="24"/>
        </w:rPr>
      </w:pPr>
      <w:bookmarkStart w:id="245" w:name="_Toc149225854"/>
      <w:r w:rsidRPr="00480B06">
        <w:rPr>
          <w:rFonts w:ascii="Times New Roman" w:hAnsi="Times New Roman" w:cs="Times New Roman"/>
          <w:color w:val="auto"/>
          <w:sz w:val="24"/>
          <w:szCs w:val="24"/>
        </w:rPr>
        <w:t>10.5.</w:t>
      </w:r>
      <w:r w:rsidR="00E452FA" w:rsidRPr="00480B06">
        <w:rPr>
          <w:rFonts w:ascii="Times New Roman" w:hAnsi="Times New Roman" w:cs="Times New Roman"/>
          <w:color w:val="auto"/>
          <w:sz w:val="24"/>
          <w:szCs w:val="24"/>
        </w:rPr>
        <w:t xml:space="preserve"> </w:t>
      </w:r>
      <w:r w:rsidR="008F6909" w:rsidRPr="00480B06">
        <w:rPr>
          <w:rFonts w:ascii="Times New Roman" w:hAnsi="Times New Roman" w:cs="Times New Roman"/>
          <w:color w:val="auto"/>
          <w:sz w:val="24"/>
          <w:szCs w:val="24"/>
        </w:rPr>
        <w:t>Equité</w:t>
      </w:r>
      <w:r w:rsidR="00CE3FCB" w:rsidRPr="00480B06">
        <w:rPr>
          <w:rFonts w:ascii="Times New Roman" w:hAnsi="Times New Roman" w:cs="Times New Roman"/>
          <w:color w:val="auto"/>
          <w:sz w:val="24"/>
          <w:szCs w:val="24"/>
        </w:rPr>
        <w:t xml:space="preserve"> et</w:t>
      </w:r>
      <w:r w:rsidR="008F6909" w:rsidRPr="00480B06">
        <w:rPr>
          <w:rFonts w:ascii="Times New Roman" w:hAnsi="Times New Roman" w:cs="Times New Roman"/>
          <w:color w:val="auto"/>
          <w:sz w:val="24"/>
          <w:szCs w:val="24"/>
        </w:rPr>
        <w:t xml:space="preserve"> de la collaboration financière</w:t>
      </w:r>
      <w:bookmarkEnd w:id="245"/>
    </w:p>
    <w:p w:rsidR="008F6909" w:rsidRPr="00480B06" w:rsidRDefault="008F6909"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Pour être équitable, le financement de système de santé</w:t>
      </w:r>
      <w:r w:rsidR="00F47BC7" w:rsidRPr="00480B06">
        <w:rPr>
          <w:rFonts w:ascii="Times New Roman" w:hAnsi="Times New Roman" w:cs="Times New Roman"/>
          <w:sz w:val="24"/>
          <w:szCs w:val="24"/>
        </w:rPr>
        <w:t xml:space="preserve"> doit satisfaire à deux gra</w:t>
      </w:r>
      <w:r w:rsidR="00E452FA" w:rsidRPr="00480B06">
        <w:rPr>
          <w:rFonts w:ascii="Times New Roman" w:hAnsi="Times New Roman" w:cs="Times New Roman"/>
          <w:sz w:val="24"/>
          <w:szCs w:val="24"/>
        </w:rPr>
        <w:t>n</w:t>
      </w:r>
      <w:r w:rsidR="00F47BC7" w:rsidRPr="00480B06">
        <w:rPr>
          <w:rFonts w:ascii="Times New Roman" w:hAnsi="Times New Roman" w:cs="Times New Roman"/>
          <w:sz w:val="24"/>
          <w:szCs w:val="24"/>
        </w:rPr>
        <w:t xml:space="preserve">des exigences. Premièrement, </w:t>
      </w:r>
      <w:r w:rsidR="00F47BC7" w:rsidRPr="00CC04DA">
        <w:rPr>
          <w:rFonts w:ascii="Times New Roman" w:hAnsi="Times New Roman" w:cs="Times New Roman"/>
          <w:i/>
          <w:sz w:val="24"/>
          <w:szCs w:val="24"/>
        </w:rPr>
        <w:t>les ménages</w:t>
      </w:r>
      <w:r w:rsidR="00F47BC7" w:rsidRPr="00480B06">
        <w:rPr>
          <w:rFonts w:ascii="Times New Roman" w:hAnsi="Times New Roman" w:cs="Times New Roman"/>
          <w:sz w:val="24"/>
          <w:szCs w:val="24"/>
        </w:rPr>
        <w:t xml:space="preserve"> ne doivent pas ruiner ni dépenser une part excessive de leur revenu pour obtenir les soins de santé dont ils ont besoin ; </w:t>
      </w:r>
      <w:r w:rsidR="00F47BC7" w:rsidRPr="00CC04DA">
        <w:rPr>
          <w:rFonts w:ascii="Times New Roman" w:hAnsi="Times New Roman" w:cs="Times New Roman"/>
          <w:i/>
          <w:sz w:val="24"/>
          <w:szCs w:val="24"/>
        </w:rPr>
        <w:t>en d’autres termes</w:t>
      </w:r>
      <w:r w:rsidR="00F47BC7" w:rsidRPr="00480B06">
        <w:rPr>
          <w:rFonts w:ascii="Times New Roman" w:hAnsi="Times New Roman" w:cs="Times New Roman"/>
          <w:sz w:val="24"/>
          <w:szCs w:val="24"/>
        </w:rPr>
        <w:t xml:space="preserve">, il faut une importante mise en commun des risques financiers. </w:t>
      </w:r>
      <w:r w:rsidR="000342E1">
        <w:rPr>
          <w:rFonts w:ascii="Times New Roman" w:hAnsi="Times New Roman" w:cs="Times New Roman"/>
          <w:sz w:val="24"/>
          <w:szCs w:val="24"/>
        </w:rPr>
        <w:t>Deuxièmes</w:t>
      </w:r>
      <w:r w:rsidR="00F47BC7" w:rsidRPr="00480B06">
        <w:rPr>
          <w:rFonts w:ascii="Times New Roman" w:hAnsi="Times New Roman" w:cs="Times New Roman"/>
          <w:sz w:val="24"/>
          <w:szCs w:val="24"/>
        </w:rPr>
        <w:t xml:space="preserve">, les ménages pauvres doivent </w:t>
      </w:r>
      <w:r w:rsidR="00F47BC7" w:rsidRPr="00CC04DA">
        <w:rPr>
          <w:rFonts w:ascii="Times New Roman" w:hAnsi="Times New Roman" w:cs="Times New Roman"/>
          <w:i/>
          <w:sz w:val="24"/>
          <w:szCs w:val="24"/>
        </w:rPr>
        <w:t>payer moins que  les ménages riches</w:t>
      </w:r>
      <w:r w:rsidR="00F47BC7" w:rsidRPr="00480B06">
        <w:rPr>
          <w:rFonts w:ascii="Times New Roman" w:hAnsi="Times New Roman" w:cs="Times New Roman"/>
          <w:sz w:val="24"/>
          <w:szCs w:val="24"/>
        </w:rPr>
        <w:t>: d’une part, ils</w:t>
      </w:r>
      <w:r w:rsidR="00D239FF" w:rsidRPr="00480B06">
        <w:rPr>
          <w:rFonts w:ascii="Times New Roman" w:hAnsi="Times New Roman" w:cs="Times New Roman"/>
          <w:sz w:val="24"/>
          <w:szCs w:val="24"/>
        </w:rPr>
        <w:t xml:space="preserve"> consacrent une part plus importante de leurs revenus aux dépenses de base comme la nourriture et le logement ; la contribution au système de santé doit tenir compte de cette différence de revenu net entre riches et pauvres. On arrive ainsi à la proposition de chaque ménage au coût du système de santé devrait très équitable. Dans le cas des ménages très pauvres participent équitablement aux gratuités de soins. Ce qu’il faut entendre par participation équitable de l’utilisation</w:t>
      </w:r>
      <w:r w:rsidR="00042B14" w:rsidRPr="00480B06">
        <w:rPr>
          <w:rFonts w:ascii="Times New Roman" w:hAnsi="Times New Roman" w:cs="Times New Roman"/>
          <w:sz w:val="24"/>
          <w:szCs w:val="24"/>
        </w:rPr>
        <w:t xml:space="preserve"> des services ou des risques financiers. La participation équitable de soins de santé des pauvres dépend du rôle attribué au système de santé dans la redistribution du revenu en général. L’équité du système de santé au sens où nous entendons ne se borne pas aux inégalités de santé ; elle couvre bien d’autres aspects, dont tiennent compte aux évaluations réalisées. </w:t>
      </w:r>
      <w:r w:rsidR="000342E1">
        <w:rPr>
          <w:rFonts w:ascii="Times New Roman" w:hAnsi="Times New Roman" w:cs="Times New Roman"/>
          <w:sz w:val="24"/>
          <w:szCs w:val="24"/>
        </w:rPr>
        <w:t>Troisièmes</w:t>
      </w:r>
      <w:r w:rsidR="00042B14" w:rsidRPr="00480B06">
        <w:rPr>
          <w:rFonts w:ascii="Times New Roman" w:hAnsi="Times New Roman" w:cs="Times New Roman"/>
          <w:sz w:val="24"/>
          <w:szCs w:val="24"/>
        </w:rPr>
        <w:t xml:space="preserve">, </w:t>
      </w:r>
      <w:r w:rsidR="00042B14" w:rsidRPr="002208F9">
        <w:rPr>
          <w:rFonts w:ascii="Times New Roman" w:hAnsi="Times New Roman" w:cs="Times New Roman"/>
          <w:i/>
          <w:sz w:val="24"/>
          <w:szCs w:val="24"/>
        </w:rPr>
        <w:t>l’</w:t>
      </w:r>
      <w:r w:rsidR="00271BAD" w:rsidRPr="002208F9">
        <w:rPr>
          <w:rFonts w:ascii="Times New Roman" w:hAnsi="Times New Roman" w:cs="Times New Roman"/>
          <w:i/>
          <w:sz w:val="24"/>
          <w:szCs w:val="24"/>
        </w:rPr>
        <w:t>efficacité</w:t>
      </w:r>
      <w:r w:rsidR="00042B14" w:rsidRPr="002208F9">
        <w:rPr>
          <w:rFonts w:ascii="Times New Roman" w:hAnsi="Times New Roman" w:cs="Times New Roman"/>
          <w:i/>
          <w:sz w:val="24"/>
          <w:szCs w:val="24"/>
        </w:rPr>
        <w:t>,</w:t>
      </w:r>
      <w:r w:rsidR="00271BAD" w:rsidRPr="002208F9">
        <w:rPr>
          <w:rFonts w:ascii="Times New Roman" w:hAnsi="Times New Roman" w:cs="Times New Roman"/>
          <w:i/>
          <w:sz w:val="24"/>
          <w:szCs w:val="24"/>
        </w:rPr>
        <w:t xml:space="preserve"> </w:t>
      </w:r>
      <w:r w:rsidR="00042B14" w:rsidRPr="002208F9">
        <w:rPr>
          <w:rFonts w:ascii="Times New Roman" w:hAnsi="Times New Roman" w:cs="Times New Roman"/>
          <w:i/>
          <w:sz w:val="24"/>
          <w:szCs w:val="24"/>
        </w:rPr>
        <w:t xml:space="preserve">est </w:t>
      </w:r>
      <w:r w:rsidR="00042B14" w:rsidRPr="002208F9">
        <w:rPr>
          <w:rFonts w:ascii="Times New Roman" w:hAnsi="Times New Roman" w:cs="Times New Roman"/>
          <w:i/>
          <w:sz w:val="24"/>
          <w:szCs w:val="24"/>
        </w:rPr>
        <w:lastRenderedPageBreak/>
        <w:t xml:space="preserve">la mesure dans laquelle </w:t>
      </w:r>
      <w:r w:rsidR="00271BAD" w:rsidRPr="002208F9">
        <w:rPr>
          <w:rFonts w:ascii="Times New Roman" w:hAnsi="Times New Roman" w:cs="Times New Roman"/>
          <w:i/>
          <w:sz w:val="24"/>
          <w:szCs w:val="24"/>
        </w:rPr>
        <w:t>le</w:t>
      </w:r>
      <w:r w:rsidR="00042B14" w:rsidRPr="002208F9">
        <w:rPr>
          <w:rFonts w:ascii="Times New Roman" w:hAnsi="Times New Roman" w:cs="Times New Roman"/>
          <w:i/>
          <w:sz w:val="24"/>
          <w:szCs w:val="24"/>
        </w:rPr>
        <w:t xml:space="preserve"> système de santé produit de</w:t>
      </w:r>
      <w:r w:rsidR="00271BAD" w:rsidRPr="002208F9">
        <w:rPr>
          <w:rFonts w:ascii="Times New Roman" w:hAnsi="Times New Roman" w:cs="Times New Roman"/>
          <w:i/>
          <w:sz w:val="24"/>
          <w:szCs w:val="24"/>
        </w:rPr>
        <w:t xml:space="preserve"> résultat</w:t>
      </w:r>
      <w:r w:rsidR="00271BAD" w:rsidRPr="00480B06">
        <w:rPr>
          <w:rFonts w:ascii="Times New Roman" w:hAnsi="Times New Roman" w:cs="Times New Roman"/>
          <w:sz w:val="24"/>
          <w:szCs w:val="24"/>
        </w:rPr>
        <w:t>. Dans la plupart des cas, le meilleur moyen de faire changer les choses est que le système de santé explique pourquoi il est important d</w:t>
      </w:r>
      <w:r w:rsidR="002208F9">
        <w:rPr>
          <w:rFonts w:ascii="Times New Roman" w:hAnsi="Times New Roman" w:cs="Times New Roman"/>
          <w:sz w:val="24"/>
          <w:szCs w:val="24"/>
        </w:rPr>
        <w:t>’intervenir.</w:t>
      </w:r>
    </w:p>
    <w:p w:rsidR="002F420A" w:rsidRPr="00480B06" w:rsidRDefault="004457C8" w:rsidP="003C4DC9">
      <w:pPr>
        <w:pStyle w:val="Titre2"/>
        <w:rPr>
          <w:rFonts w:ascii="Times New Roman" w:hAnsi="Times New Roman" w:cs="Times New Roman"/>
          <w:color w:val="auto"/>
          <w:sz w:val="24"/>
          <w:szCs w:val="24"/>
        </w:rPr>
      </w:pPr>
      <w:bookmarkStart w:id="246" w:name="_Toc149225855"/>
      <w:r>
        <w:rPr>
          <w:rFonts w:ascii="Times New Roman" w:hAnsi="Times New Roman" w:cs="Times New Roman"/>
          <w:color w:val="auto"/>
          <w:sz w:val="24"/>
          <w:szCs w:val="24"/>
        </w:rPr>
        <w:t>10.6</w:t>
      </w:r>
      <w:r w:rsidR="00436046" w:rsidRPr="00480B06">
        <w:rPr>
          <w:rFonts w:ascii="Times New Roman" w:hAnsi="Times New Roman" w:cs="Times New Roman"/>
          <w:color w:val="auto"/>
          <w:sz w:val="24"/>
          <w:szCs w:val="24"/>
        </w:rPr>
        <w:t>.</w:t>
      </w:r>
      <w:r w:rsidR="002F420A" w:rsidRPr="00480B06">
        <w:rPr>
          <w:rFonts w:ascii="Times New Roman" w:hAnsi="Times New Roman" w:cs="Times New Roman"/>
          <w:color w:val="auto"/>
          <w:sz w:val="24"/>
          <w:szCs w:val="24"/>
        </w:rPr>
        <w:t xml:space="preserve"> Coût d’opportunité</w:t>
      </w:r>
      <w:bookmarkEnd w:id="246"/>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Les choix  comprennent   l’évaluation  des  avantages  et des  coûts de  chaque  </w:t>
      </w:r>
      <w:r w:rsidR="002208F9">
        <w:rPr>
          <w:rFonts w:ascii="Times New Roman" w:hAnsi="Times New Roman" w:cs="Times New Roman"/>
          <w:sz w:val="24"/>
          <w:szCs w:val="24"/>
        </w:rPr>
        <w:t>option.  Coûts d’opportunité : l</w:t>
      </w:r>
      <w:r w:rsidRPr="00480B06">
        <w:rPr>
          <w:rFonts w:ascii="Times New Roman" w:hAnsi="Times New Roman" w:cs="Times New Roman"/>
          <w:sz w:val="24"/>
          <w:szCs w:val="24"/>
        </w:rPr>
        <w:t>es  avantages  de  la  prochaine  meilleure  opportunité   perdue.  Un  concept particulièrement  important dans les choix des consommateurs  mais aussi dans les décisions d’allocation du budget des soins de santé.</w:t>
      </w:r>
    </w:p>
    <w:p w:rsidR="002F420A" w:rsidRPr="00480B06" w:rsidRDefault="004457C8" w:rsidP="003C4DC9">
      <w:pPr>
        <w:pStyle w:val="Titre2"/>
        <w:rPr>
          <w:rFonts w:ascii="Times New Roman" w:hAnsi="Times New Roman" w:cs="Times New Roman"/>
          <w:color w:val="auto"/>
          <w:sz w:val="24"/>
          <w:szCs w:val="24"/>
        </w:rPr>
      </w:pPr>
      <w:bookmarkStart w:id="247" w:name="_Toc149225856"/>
      <w:r>
        <w:rPr>
          <w:rFonts w:ascii="Times New Roman" w:hAnsi="Times New Roman" w:cs="Times New Roman"/>
          <w:color w:val="auto"/>
          <w:sz w:val="24"/>
          <w:szCs w:val="24"/>
        </w:rPr>
        <w:t>10.7</w:t>
      </w:r>
      <w:r w:rsidR="002F420A" w:rsidRPr="00480B06">
        <w:rPr>
          <w:rFonts w:ascii="Times New Roman" w:hAnsi="Times New Roman" w:cs="Times New Roman"/>
          <w:color w:val="auto"/>
          <w:sz w:val="24"/>
          <w:szCs w:val="24"/>
        </w:rPr>
        <w:t>. Les spécificités du marché des soins de santé</w:t>
      </w:r>
      <w:bookmarkEnd w:id="247"/>
      <w:r w:rsidR="002F420A" w:rsidRPr="00480B06">
        <w:rPr>
          <w:rFonts w:ascii="Times New Roman" w:hAnsi="Times New Roman" w:cs="Times New Roman"/>
          <w:color w:val="auto"/>
          <w:sz w:val="24"/>
          <w:szCs w:val="24"/>
        </w:rPr>
        <w:t xml:space="preserve"> </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La théorie standard du fonctionnement des marchés est le modèle de l’offre et de la demande. </w:t>
      </w:r>
    </w:p>
    <w:p w:rsidR="002F420A" w:rsidRPr="00480B06" w:rsidRDefault="002F420A" w:rsidP="00744F9D">
      <w:pPr>
        <w:pStyle w:val="Paragraphedeliste"/>
        <w:numPr>
          <w:ilvl w:val="0"/>
          <w:numId w:val="18"/>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Ce modèle présente plusieurs caractéristiques notables. </w:t>
      </w:r>
    </w:p>
    <w:p w:rsidR="002F420A" w:rsidRPr="00480B06" w:rsidRDefault="002F420A" w:rsidP="00744F9D">
      <w:pPr>
        <w:pStyle w:val="Paragraphedeliste"/>
        <w:numPr>
          <w:ilvl w:val="0"/>
          <w:numId w:val="18"/>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Les principales parties concernées sont les acheteurs et les vendeurs du marché. </w:t>
      </w:r>
    </w:p>
    <w:p w:rsidR="002F420A" w:rsidRPr="00480B06" w:rsidRDefault="002F420A" w:rsidP="00744F9D">
      <w:pPr>
        <w:pStyle w:val="Paragraphedeliste"/>
        <w:numPr>
          <w:ilvl w:val="0"/>
          <w:numId w:val="18"/>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Les acheteurs sont </w:t>
      </w:r>
      <w:r w:rsidRPr="002208F9">
        <w:rPr>
          <w:rFonts w:ascii="Times New Roman" w:hAnsi="Times New Roman" w:cs="Times New Roman"/>
          <w:i/>
          <w:sz w:val="24"/>
          <w:szCs w:val="24"/>
        </w:rPr>
        <w:t>de bons juges</w:t>
      </w:r>
      <w:r w:rsidRPr="00480B06">
        <w:rPr>
          <w:rFonts w:ascii="Times New Roman" w:hAnsi="Times New Roman" w:cs="Times New Roman"/>
          <w:sz w:val="24"/>
          <w:szCs w:val="24"/>
        </w:rPr>
        <w:t xml:space="preserve"> de ce qu’ils reçoivent des vendeurs. </w:t>
      </w:r>
    </w:p>
    <w:p w:rsidR="002F420A" w:rsidRPr="00480B06" w:rsidRDefault="002F420A" w:rsidP="00744F9D">
      <w:pPr>
        <w:pStyle w:val="Paragraphedeliste"/>
        <w:numPr>
          <w:ilvl w:val="0"/>
          <w:numId w:val="18"/>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Les acheteurs </w:t>
      </w:r>
      <w:r w:rsidRPr="002208F9">
        <w:rPr>
          <w:rFonts w:ascii="Times New Roman" w:hAnsi="Times New Roman" w:cs="Times New Roman"/>
          <w:i/>
          <w:sz w:val="24"/>
          <w:szCs w:val="24"/>
        </w:rPr>
        <w:t>pa</w:t>
      </w:r>
      <w:r w:rsidR="002208F9" w:rsidRPr="002208F9">
        <w:rPr>
          <w:rFonts w:ascii="Times New Roman" w:hAnsi="Times New Roman" w:cs="Times New Roman"/>
          <w:i/>
          <w:sz w:val="24"/>
          <w:szCs w:val="24"/>
        </w:rPr>
        <w:t>ient directement</w:t>
      </w:r>
      <w:r w:rsidR="002208F9">
        <w:rPr>
          <w:rFonts w:ascii="Times New Roman" w:hAnsi="Times New Roman" w:cs="Times New Roman"/>
          <w:sz w:val="24"/>
          <w:szCs w:val="24"/>
        </w:rPr>
        <w:t xml:space="preserve"> aux</w:t>
      </w:r>
      <w:r w:rsidRPr="00480B06">
        <w:rPr>
          <w:rFonts w:ascii="Times New Roman" w:hAnsi="Times New Roman" w:cs="Times New Roman"/>
          <w:sz w:val="24"/>
          <w:szCs w:val="24"/>
        </w:rPr>
        <w:t xml:space="preserve"> vendeurs pour les biens et services échangés. </w:t>
      </w:r>
    </w:p>
    <w:p w:rsidR="002F420A" w:rsidRPr="00480B06" w:rsidRDefault="002F420A" w:rsidP="00744F9D">
      <w:pPr>
        <w:pStyle w:val="Paragraphedeliste"/>
        <w:numPr>
          <w:ilvl w:val="0"/>
          <w:numId w:val="18"/>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Les prix du marché sont le mécanisme permettant de </w:t>
      </w:r>
      <w:r w:rsidRPr="002208F9">
        <w:rPr>
          <w:rFonts w:ascii="Times New Roman" w:hAnsi="Times New Roman" w:cs="Times New Roman"/>
          <w:i/>
          <w:sz w:val="24"/>
          <w:szCs w:val="24"/>
        </w:rPr>
        <w:t>guider les décisions</w:t>
      </w:r>
      <w:r w:rsidRPr="00480B06">
        <w:rPr>
          <w:rFonts w:ascii="Times New Roman" w:hAnsi="Times New Roman" w:cs="Times New Roman"/>
          <w:sz w:val="24"/>
          <w:szCs w:val="24"/>
        </w:rPr>
        <w:t xml:space="preserve"> des acteurs du marché. </w:t>
      </w:r>
    </w:p>
    <w:p w:rsidR="002F420A" w:rsidRPr="00480B06" w:rsidRDefault="000342E1" w:rsidP="00744F9D">
      <w:pPr>
        <w:pStyle w:val="Paragraphedeliste"/>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Les</w:t>
      </w:r>
      <w:r w:rsidR="002F420A" w:rsidRPr="00480B06">
        <w:rPr>
          <w:rFonts w:ascii="Times New Roman" w:hAnsi="Times New Roman" w:cs="Times New Roman"/>
          <w:sz w:val="24"/>
          <w:szCs w:val="24"/>
        </w:rPr>
        <w:t xml:space="preserve"> main</w:t>
      </w:r>
      <w:r w:rsidR="002208F9">
        <w:rPr>
          <w:rFonts w:ascii="Times New Roman" w:hAnsi="Times New Roman" w:cs="Times New Roman"/>
          <w:sz w:val="24"/>
          <w:szCs w:val="24"/>
        </w:rPr>
        <w:t>s</w:t>
      </w:r>
      <w:r w:rsidR="002F420A" w:rsidRPr="00480B06">
        <w:rPr>
          <w:rFonts w:ascii="Times New Roman" w:hAnsi="Times New Roman" w:cs="Times New Roman"/>
          <w:sz w:val="24"/>
          <w:szCs w:val="24"/>
        </w:rPr>
        <w:t xml:space="preserve"> invisible</w:t>
      </w:r>
      <w:r>
        <w:rPr>
          <w:rFonts w:ascii="Times New Roman" w:hAnsi="Times New Roman" w:cs="Times New Roman"/>
          <w:sz w:val="24"/>
          <w:szCs w:val="24"/>
        </w:rPr>
        <w:t>s</w:t>
      </w:r>
      <w:r w:rsidR="002F420A" w:rsidRPr="00480B06">
        <w:rPr>
          <w:rFonts w:ascii="Times New Roman" w:hAnsi="Times New Roman" w:cs="Times New Roman"/>
          <w:sz w:val="24"/>
          <w:szCs w:val="24"/>
        </w:rPr>
        <w:t xml:space="preserve">, livrée à elle – même, contribue à une allocation efficace des ressources. </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mc:AlternateContent>
          <mc:Choice Requires="wpg">
            <w:drawing>
              <wp:anchor distT="0" distB="0" distL="114300" distR="114300" simplePos="0" relativeHeight="251683840" behindDoc="0" locked="0" layoutInCell="1" allowOverlap="1" wp14:anchorId="08D362FE" wp14:editId="30896C6D">
                <wp:simplePos x="0" y="0"/>
                <wp:positionH relativeFrom="column">
                  <wp:posOffset>0</wp:posOffset>
                </wp:positionH>
                <wp:positionV relativeFrom="paragraph">
                  <wp:posOffset>61540</wp:posOffset>
                </wp:positionV>
                <wp:extent cx="3846443" cy="795130"/>
                <wp:effectExtent l="0" t="0" r="20955" b="24130"/>
                <wp:wrapNone/>
                <wp:docPr id="40" name="Groupe 40"/>
                <wp:cNvGraphicFramePr/>
                <a:graphic xmlns:a="http://schemas.openxmlformats.org/drawingml/2006/main">
                  <a:graphicData uri="http://schemas.microsoft.com/office/word/2010/wordprocessingGroup">
                    <wpg:wgp>
                      <wpg:cNvGrpSpPr/>
                      <wpg:grpSpPr>
                        <a:xfrm>
                          <a:off x="0" y="0"/>
                          <a:ext cx="3846443" cy="795130"/>
                          <a:chOff x="0" y="0"/>
                          <a:chExt cx="3846443" cy="795130"/>
                        </a:xfrm>
                      </wpg:grpSpPr>
                      <wps:wsp>
                        <wps:cNvPr id="41" name="Ellipse 41"/>
                        <wps:cNvSpPr/>
                        <wps:spPr>
                          <a:xfrm>
                            <a:off x="0" y="0"/>
                            <a:ext cx="1232452" cy="75537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E738DA" w:rsidRDefault="00AC0578" w:rsidP="002F420A">
                              <w:pPr>
                                <w:jc w:val="center"/>
                              </w:pPr>
                              <w:r>
                                <w:t xml:space="preserve">Acheteurs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Ellipse 42"/>
                        <wps:cNvSpPr/>
                        <wps:spPr>
                          <a:xfrm>
                            <a:off x="2613991" y="39756"/>
                            <a:ext cx="1232452" cy="75537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E738DA" w:rsidRDefault="00AC0578" w:rsidP="002F420A">
                              <w:pPr>
                                <w:jc w:val="center"/>
                              </w:pPr>
                              <w:r>
                                <w:t xml:space="preserve">Vendeurs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Connecteur droit avec flèche 43"/>
                        <wps:cNvCnPr/>
                        <wps:spPr>
                          <a:xfrm>
                            <a:off x="1401417" y="218661"/>
                            <a:ext cx="1212574"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44" name="Connecteur droit avec flèche 44"/>
                        <wps:cNvCnPr/>
                        <wps:spPr>
                          <a:xfrm rot="10800000">
                            <a:off x="1431235" y="496955"/>
                            <a:ext cx="115293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08D362FE" id="Groupe 40" o:spid="_x0000_s1207" style="position:absolute;left:0;text-align:left;margin-left:0;margin-top:4.85pt;width:302.85pt;height:62.6pt;z-index:251683840" coordsize="38464,7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">
                <v:oval id="Ellipse 41" o:spid="_x0000_s1208" style="position:absolute;width:12324;height:7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" fillcolor="#5b9bd5 [3204]" strokecolor="#1f4d78 [1604]" strokeweight="1pt">
                  <v:stroke joinstyle="miter"/>
                  <v:textbox>
                    <w:txbxContent>
                      <w:p w:rsidR="00AC0578" w:rsidRPr="00E738DA" w:rsidRDefault="00AC0578" w:rsidP="002F420A">
                        <w:pPr>
                          <w:jc w:val="center"/>
                        </w:pPr>
                        <w:r>
                          <w:t xml:space="preserve">Acheteurs </w:t>
                        </w:r>
                      </w:p>
                    </w:txbxContent>
                  </v:textbox>
                </v:oval>
                <v:oval id="Ellipse 42" o:spid="_x0000_s1209" style="position:absolute;left:26139;top:397;width:12325;height:7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" fillcolor="#5b9bd5 [3204]" strokecolor="#1f4d78 [1604]" strokeweight="1pt">
                  <v:stroke joinstyle="miter"/>
                  <v:textbox>
                    <w:txbxContent>
                      <w:p w:rsidR="00AC0578" w:rsidRPr="00E738DA" w:rsidRDefault="00AC0578" w:rsidP="002F420A">
                        <w:pPr>
                          <w:jc w:val="center"/>
                        </w:pPr>
                        <w:r>
                          <w:t xml:space="preserve">Vendeurs </w:t>
                        </w:r>
                      </w:p>
                    </w:txbxContent>
                  </v:textbox>
                </v:oval>
                <v:shape id="Connecteur droit avec flèche 43" o:spid="_x0000_s1210" type="#_x0000_t32" style="position:absolute;left:14014;top:2186;width:121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" strokecolor="black [3200]" strokeweight="1.5pt">
                  <v:stroke endarrow="block" joinstyle="miter"/>
                </v:shape>
                <v:shape id="Connecteur droit avec flèche 44" o:spid="_x0000_s1211" type="#_x0000_t32" style="position:absolute;left:14312;top:4969;width:1152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" strokecolor="black [3200]" strokeweight="1.5pt">
                  <v:stroke endarrow="block" joinstyle="miter"/>
                </v:shape>
              </v:group>
            </w:pict>
          </mc:Fallback>
        </mc:AlternateContent>
      </w:r>
      <w:r w:rsidRPr="00480B06">
        <w:rPr>
          <w:rFonts w:ascii="Times New Roman" w:hAnsi="Times New Roman" w:cs="Times New Roman"/>
          <w:sz w:val="24"/>
          <w:szCs w:val="24"/>
        </w:rPr>
        <w:t xml:space="preserve">                                             Argent </w:t>
      </w:r>
    </w:p>
    <w:p w:rsidR="002F420A" w:rsidRPr="00480B06" w:rsidRDefault="002F420A" w:rsidP="00744F9D">
      <w:pPr>
        <w:spacing w:after="0" w:line="360" w:lineRule="auto"/>
        <w:jc w:val="both"/>
        <w:rPr>
          <w:rFonts w:ascii="Times New Roman" w:hAnsi="Times New Roman" w:cs="Times New Roman"/>
          <w:sz w:val="24"/>
          <w:szCs w:val="24"/>
        </w:rPr>
      </w:pP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ab/>
      </w:r>
      <w:r w:rsidRPr="00480B06">
        <w:rPr>
          <w:rFonts w:ascii="Times New Roman" w:hAnsi="Times New Roman" w:cs="Times New Roman"/>
          <w:sz w:val="24"/>
          <w:szCs w:val="24"/>
        </w:rPr>
        <w:tab/>
      </w:r>
      <w:r w:rsidRPr="00480B06">
        <w:rPr>
          <w:rFonts w:ascii="Times New Roman" w:hAnsi="Times New Roman" w:cs="Times New Roman"/>
          <w:sz w:val="24"/>
          <w:szCs w:val="24"/>
        </w:rPr>
        <w:tab/>
        <w:t xml:space="preserve">Bien ou services </w:t>
      </w:r>
    </w:p>
    <w:p w:rsidR="003229DF" w:rsidRPr="00D44969" w:rsidRDefault="003229DF" w:rsidP="003C4DC9">
      <w:pPr>
        <w:pStyle w:val="Titre1"/>
      </w:pPr>
      <w:bookmarkStart w:id="248" w:name="_Toc149225857"/>
      <w:r w:rsidRPr="00D44969">
        <w:t>Figur</w:t>
      </w:r>
      <w:r w:rsidR="00E04B76" w:rsidRPr="00D44969">
        <w:t>e 32</w:t>
      </w:r>
      <w:r w:rsidR="001B1ACC" w:rsidRPr="00D44969">
        <w:t>.Marché des soins de santé</w:t>
      </w:r>
      <w:bookmarkEnd w:id="248"/>
      <w:r w:rsidR="001B1ACC" w:rsidRPr="00D44969">
        <w:t xml:space="preserve"> </w:t>
      </w:r>
    </w:p>
    <w:p w:rsidR="002F420A" w:rsidRPr="00480B06" w:rsidRDefault="004457C8" w:rsidP="003C4DC9">
      <w:pPr>
        <w:pStyle w:val="Titre2"/>
        <w:rPr>
          <w:rFonts w:ascii="Times New Roman" w:hAnsi="Times New Roman" w:cs="Times New Roman"/>
          <w:color w:val="auto"/>
          <w:sz w:val="24"/>
          <w:szCs w:val="24"/>
        </w:rPr>
      </w:pPr>
      <w:bookmarkStart w:id="249" w:name="_Toc149225858"/>
      <w:r>
        <w:rPr>
          <w:rFonts w:ascii="Times New Roman" w:hAnsi="Times New Roman" w:cs="Times New Roman"/>
          <w:color w:val="auto"/>
          <w:sz w:val="24"/>
          <w:szCs w:val="24"/>
        </w:rPr>
        <w:t>10.8.</w:t>
      </w:r>
      <w:r w:rsidR="002F420A" w:rsidRPr="00480B06">
        <w:rPr>
          <w:rFonts w:ascii="Times New Roman" w:hAnsi="Times New Roman" w:cs="Times New Roman"/>
          <w:color w:val="auto"/>
          <w:sz w:val="24"/>
          <w:szCs w:val="24"/>
        </w:rPr>
        <w:t xml:space="preserve"> Modèle de marché  type</w:t>
      </w:r>
      <w:bookmarkEnd w:id="249"/>
    </w:p>
    <w:p w:rsidR="00216B10"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Pourtant, aucune de ces cinq caractéristiques  de modèle standard  ne reflète ce qui se passe sur le marché des soins de santé. Le secteur des soins d</w:t>
      </w:r>
      <w:r w:rsidR="00F93D72">
        <w:rPr>
          <w:rFonts w:ascii="Times New Roman" w:hAnsi="Times New Roman" w:cs="Times New Roman"/>
          <w:sz w:val="24"/>
          <w:szCs w:val="24"/>
        </w:rPr>
        <w:t xml:space="preserve">e santé, comme d’autres, à des clients  (patients) et des </w:t>
      </w:r>
      <w:r w:rsidRPr="00480B06">
        <w:rPr>
          <w:rFonts w:ascii="Times New Roman" w:hAnsi="Times New Roman" w:cs="Times New Roman"/>
          <w:sz w:val="24"/>
          <w:szCs w:val="24"/>
        </w:rPr>
        <w:t>producteurs  (</w:t>
      </w:r>
      <w:r w:rsidR="00513DD4">
        <w:rPr>
          <w:rFonts w:ascii="Times New Roman" w:hAnsi="Times New Roman" w:cs="Times New Roman"/>
          <w:sz w:val="24"/>
          <w:szCs w:val="24"/>
        </w:rPr>
        <w:t>médecins, infirmières, etc).</w:t>
      </w:r>
      <w:r w:rsidRPr="00480B06">
        <w:rPr>
          <w:rFonts w:ascii="Times New Roman" w:hAnsi="Times New Roman" w:cs="Times New Roman"/>
          <w:sz w:val="24"/>
          <w:szCs w:val="24"/>
        </w:rPr>
        <w:t>Mais  les différentes caractéristiques   de  ce marché compliquent l’analyse  de   leurs  interac</w:t>
      </w:r>
      <w:r w:rsidR="00E2147B" w:rsidRPr="00480B06">
        <w:rPr>
          <w:rFonts w:ascii="Times New Roman" w:hAnsi="Times New Roman" w:cs="Times New Roman"/>
          <w:sz w:val="24"/>
          <w:szCs w:val="24"/>
        </w:rPr>
        <w:t xml:space="preserve">tions.   En  termes concrets : </w:t>
      </w:r>
    </w:p>
    <w:p w:rsidR="002F420A" w:rsidRPr="00480B06" w:rsidRDefault="002F420A" w:rsidP="00744F9D">
      <w:pPr>
        <w:pStyle w:val="Paragraphedeliste"/>
        <w:numPr>
          <w:ilvl w:val="0"/>
          <w:numId w:val="19"/>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Les  assureurs   de  tiers,  les  gouvernements   et  les  spectateurs   ignorants  ont souvent un intérêt dans les résultats des soins de santé.</w:t>
      </w:r>
    </w:p>
    <w:p w:rsidR="002F420A" w:rsidRPr="00480B06" w:rsidRDefault="002F420A" w:rsidP="00744F9D">
      <w:pPr>
        <w:pStyle w:val="Paragraphedeliste"/>
        <w:numPr>
          <w:ilvl w:val="0"/>
          <w:numId w:val="19"/>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Les patients  ne savent souvent  pas ce dont ils ont besoin, et ils sont incapables de déterminer  le traitement  qu’ils reçoivent.</w:t>
      </w:r>
    </w:p>
    <w:p w:rsidR="003229DF" w:rsidRDefault="002F420A" w:rsidP="00744F9D">
      <w:pPr>
        <w:pStyle w:val="Paragraphedeliste"/>
        <w:numPr>
          <w:ilvl w:val="0"/>
          <w:numId w:val="19"/>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Les prestataires  de so</w:t>
      </w:r>
      <w:r w:rsidR="00F93D72">
        <w:rPr>
          <w:rFonts w:ascii="Times New Roman" w:hAnsi="Times New Roman" w:cs="Times New Roman"/>
          <w:sz w:val="24"/>
          <w:szCs w:val="24"/>
        </w:rPr>
        <w:t>ins de santé  sont souvent  payé</w:t>
      </w:r>
      <w:r w:rsidRPr="00480B06">
        <w:rPr>
          <w:rFonts w:ascii="Times New Roman" w:hAnsi="Times New Roman" w:cs="Times New Roman"/>
          <w:sz w:val="24"/>
          <w:szCs w:val="24"/>
        </w:rPr>
        <w:t>s  par l’assurance  maladie privée ou publique, plutôt que par les patients.</w:t>
      </w:r>
    </w:p>
    <w:p w:rsidR="00E66BE2" w:rsidRDefault="00E66BE2" w:rsidP="00E66BE2">
      <w:pPr>
        <w:spacing w:after="0" w:line="360" w:lineRule="auto"/>
        <w:jc w:val="both"/>
        <w:rPr>
          <w:rFonts w:ascii="Times New Roman" w:hAnsi="Times New Roman" w:cs="Times New Roman"/>
          <w:sz w:val="24"/>
          <w:szCs w:val="24"/>
        </w:rPr>
      </w:pPr>
    </w:p>
    <w:p w:rsidR="00E66BE2" w:rsidRDefault="00E66BE2" w:rsidP="00E66BE2">
      <w:pPr>
        <w:spacing w:after="0" w:line="360" w:lineRule="auto"/>
        <w:jc w:val="both"/>
        <w:rPr>
          <w:rFonts w:ascii="Times New Roman" w:hAnsi="Times New Roman" w:cs="Times New Roman"/>
          <w:sz w:val="24"/>
          <w:szCs w:val="24"/>
        </w:rPr>
      </w:pPr>
    </w:p>
    <w:p w:rsidR="00E66BE2" w:rsidRPr="00E66BE2" w:rsidRDefault="00E66BE2" w:rsidP="00E66BE2">
      <w:pPr>
        <w:spacing w:after="0" w:line="360" w:lineRule="auto"/>
        <w:jc w:val="both"/>
        <w:rPr>
          <w:rFonts w:ascii="Times New Roman" w:hAnsi="Times New Roman" w:cs="Times New Roman"/>
          <w:sz w:val="24"/>
          <w:szCs w:val="24"/>
        </w:rPr>
      </w:pPr>
    </w:p>
    <w:p w:rsidR="002F420A" w:rsidRPr="00F2454B" w:rsidRDefault="002F420A" w:rsidP="00F2454B">
      <w:pPr>
        <w:spacing w:after="0" w:line="360" w:lineRule="auto"/>
        <w:ind w:left="360"/>
        <w:jc w:val="both"/>
        <w:rPr>
          <w:rFonts w:ascii="Times New Roman" w:hAnsi="Times New Roman" w:cs="Times New Roman"/>
          <w:sz w:val="24"/>
          <w:szCs w:val="24"/>
        </w:rPr>
      </w:pPr>
      <w:r w:rsidRPr="00480B06">
        <w:rPr>
          <w:noProof/>
          <w:lang w:eastAsia="fr-FR"/>
        </w:rPr>
        <mc:AlternateContent>
          <mc:Choice Requires="wpg">
            <w:drawing>
              <wp:anchor distT="0" distB="0" distL="114300" distR="114300" simplePos="0" relativeHeight="251684864" behindDoc="0" locked="0" layoutInCell="1" allowOverlap="1" wp14:anchorId="00C09466" wp14:editId="7709B43D">
                <wp:simplePos x="0" y="0"/>
                <wp:positionH relativeFrom="column">
                  <wp:posOffset>149087</wp:posOffset>
                </wp:positionH>
                <wp:positionV relativeFrom="paragraph">
                  <wp:posOffset>238539</wp:posOffset>
                </wp:positionV>
                <wp:extent cx="5018654" cy="1917976"/>
                <wp:effectExtent l="0" t="0" r="10795" b="25400"/>
                <wp:wrapNone/>
                <wp:docPr id="45" name="Groupe 45"/>
                <wp:cNvGraphicFramePr/>
                <a:graphic xmlns:a="http://schemas.openxmlformats.org/drawingml/2006/main">
                  <a:graphicData uri="http://schemas.microsoft.com/office/word/2010/wordprocessingGroup">
                    <wpg:wgp>
                      <wpg:cNvGrpSpPr/>
                      <wpg:grpSpPr>
                        <a:xfrm>
                          <a:off x="0" y="0"/>
                          <a:ext cx="5018654" cy="1917976"/>
                          <a:chOff x="149087" y="0"/>
                          <a:chExt cx="5018654" cy="1917976"/>
                        </a:xfrm>
                      </wpg:grpSpPr>
                      <wps:wsp>
                        <wps:cNvPr id="46" name="Ellipse 46"/>
                        <wps:cNvSpPr/>
                        <wps:spPr>
                          <a:xfrm>
                            <a:off x="2226365" y="0"/>
                            <a:ext cx="1421296" cy="61622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E738DA" w:rsidRDefault="00AC0578" w:rsidP="002F420A">
                              <w:pPr>
                                <w:jc w:val="center"/>
                              </w:pPr>
                              <w:r>
                                <w:t xml:space="preserve">Les assureurs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lipse 47"/>
                        <wps:cNvSpPr/>
                        <wps:spPr>
                          <a:xfrm>
                            <a:off x="149087" y="1302026"/>
                            <a:ext cx="1272209" cy="615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E738DA" w:rsidRDefault="00AC0578" w:rsidP="002F420A">
                              <w:pPr>
                                <w:jc w:val="center"/>
                              </w:pPr>
                              <w:r>
                                <w:t xml:space="preserve">Les patients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Ellipse 48"/>
                        <wps:cNvSpPr/>
                        <wps:spPr>
                          <a:xfrm>
                            <a:off x="3826565" y="1182756"/>
                            <a:ext cx="1341176" cy="61622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E738DA" w:rsidRDefault="00AC0578" w:rsidP="002F420A">
                              <w:pPr>
                                <w:jc w:val="center"/>
                              </w:pPr>
                              <w:r>
                                <w:t xml:space="preserve">Fournisseurs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onnecteur droit avec flèche 49"/>
                        <wps:cNvCnPr/>
                        <wps:spPr>
                          <a:xfrm flipV="1">
                            <a:off x="1152938" y="516834"/>
                            <a:ext cx="1232453" cy="8050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0" name="Connecteur droit avec flèche 50"/>
                        <wps:cNvCnPr/>
                        <wps:spPr>
                          <a:xfrm>
                            <a:off x="3528391" y="516835"/>
                            <a:ext cx="944218" cy="6261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51" name="Connecteur droit avec flèche 51"/>
                        <wps:cNvCnPr/>
                        <wps:spPr>
                          <a:xfrm flipH="1">
                            <a:off x="1470991" y="1590261"/>
                            <a:ext cx="2365513" cy="596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C09466" id="Groupe 45" o:spid="_x0000_s1212" style="position:absolute;left:0;text-align:left;margin-left:11.75pt;margin-top:18.8pt;width:395.15pt;height:151pt;z-index:251684864;mso-width-relative:margin;mso-height-relative:margin" coordorigin="1490" coordsize="50186,1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">
                <v:oval id="Ellipse 46" o:spid="_x0000_s1213" style="position:absolute;left:22263;width:14213;height:6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" fillcolor="#5b9bd5 [3204]" strokecolor="#1f4d78 [1604]" strokeweight="1pt">
                  <v:stroke joinstyle="miter"/>
                  <v:textbox>
                    <w:txbxContent>
                      <w:p w:rsidR="00AC0578" w:rsidRPr="00E738DA" w:rsidRDefault="00AC0578" w:rsidP="002F420A">
                        <w:pPr>
                          <w:jc w:val="center"/>
                        </w:pPr>
                        <w:r>
                          <w:t xml:space="preserve">Les assureurs </w:t>
                        </w:r>
                      </w:p>
                    </w:txbxContent>
                  </v:textbox>
                </v:oval>
                <v:oval id="Ellipse 47" o:spid="_x0000_s1214" style="position:absolute;left:1490;top:13020;width:12722;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" fillcolor="#5b9bd5 [3204]" strokecolor="#1f4d78 [1604]" strokeweight="1pt">
                  <v:stroke joinstyle="miter"/>
                  <v:textbox>
                    <w:txbxContent>
                      <w:p w:rsidR="00AC0578" w:rsidRPr="00E738DA" w:rsidRDefault="00AC0578" w:rsidP="002F420A">
                        <w:pPr>
                          <w:jc w:val="center"/>
                        </w:pPr>
                        <w:r>
                          <w:t xml:space="preserve">Les patients </w:t>
                        </w:r>
                      </w:p>
                    </w:txbxContent>
                  </v:textbox>
                </v:oval>
                <v:oval id="Ellipse 48" o:spid="_x0000_s1215" style="position:absolute;left:38265;top:11827;width:13412;height:6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" fillcolor="#5b9bd5 [3204]" strokecolor="#1f4d78 [1604]" strokeweight="1pt">
                  <v:stroke joinstyle="miter"/>
                  <v:textbox>
                    <w:txbxContent>
                      <w:p w:rsidR="00AC0578" w:rsidRPr="00E738DA" w:rsidRDefault="00AC0578" w:rsidP="002F420A">
                        <w:pPr>
                          <w:jc w:val="center"/>
                        </w:pPr>
                        <w:r>
                          <w:t xml:space="preserve">Fournisseurs </w:t>
                        </w:r>
                      </w:p>
                    </w:txbxContent>
                  </v:textbox>
                </v:oval>
                <v:shape id="Connecteur droit avec flèche 49" o:spid="_x0000_s1216" type="#_x0000_t32" style="position:absolute;left:11529;top:5168;width:12324;height:80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" strokecolor="black [3200]" strokeweight="1.5pt">
                  <v:stroke endarrow="block" joinstyle="miter"/>
                </v:shape>
                <v:shape id="Connecteur droit avec flèche 50" o:spid="_x0000_s1217" type="#_x0000_t32" style="position:absolute;left:35283;top:5168;width:9443;height:6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" strokecolor="black [3200]" strokeweight="1.5pt">
                  <v:stroke endarrow="block" joinstyle="miter"/>
                </v:shape>
                <v:shape id="Connecteur droit avec flèche 51" o:spid="_x0000_s1218" type="#_x0000_t32" style="position:absolute;left:14709;top:15902;width:23656;height:5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" strokecolor="black [3200]" strokeweight="1.5pt">
                  <v:stroke endarrow="block" joinstyle="miter"/>
                </v:shape>
              </v:group>
            </w:pict>
          </mc:Fallback>
        </mc:AlternateContent>
      </w:r>
    </w:p>
    <w:p w:rsidR="002F420A" w:rsidRPr="00480B06" w:rsidRDefault="002F420A" w:rsidP="00744F9D">
      <w:pPr>
        <w:spacing w:after="0" w:line="360" w:lineRule="auto"/>
        <w:jc w:val="both"/>
        <w:rPr>
          <w:rFonts w:ascii="Times New Roman" w:hAnsi="Times New Roman" w:cs="Times New Roman"/>
          <w:sz w:val="24"/>
          <w:szCs w:val="24"/>
        </w:rPr>
      </w:pPr>
    </w:p>
    <w:p w:rsidR="002F420A" w:rsidRPr="00480B06" w:rsidRDefault="002F420A" w:rsidP="00744F9D">
      <w:pPr>
        <w:spacing w:after="0" w:line="360" w:lineRule="auto"/>
        <w:jc w:val="both"/>
        <w:rPr>
          <w:rFonts w:ascii="Times New Roman" w:hAnsi="Times New Roman" w:cs="Times New Roman"/>
          <w:sz w:val="24"/>
          <w:szCs w:val="24"/>
        </w:rPr>
      </w:pP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        </w:t>
      </w:r>
      <w:r w:rsidR="003229DF" w:rsidRPr="00480B06">
        <w:rPr>
          <w:rFonts w:ascii="Times New Roman" w:hAnsi="Times New Roman" w:cs="Times New Roman"/>
          <w:sz w:val="24"/>
          <w:szCs w:val="24"/>
        </w:rPr>
        <w:t xml:space="preserve">   Règles de financement</w:t>
      </w:r>
      <w:r w:rsidRPr="00480B06">
        <w:rPr>
          <w:rFonts w:ascii="Times New Roman" w:hAnsi="Times New Roman" w:cs="Times New Roman"/>
          <w:sz w:val="24"/>
          <w:szCs w:val="24"/>
        </w:rPr>
        <w:tab/>
      </w:r>
      <w:r w:rsidRPr="00480B06">
        <w:rPr>
          <w:rFonts w:ascii="Times New Roman" w:hAnsi="Times New Roman" w:cs="Times New Roman"/>
          <w:sz w:val="24"/>
          <w:szCs w:val="24"/>
        </w:rPr>
        <w:tab/>
      </w:r>
      <w:r w:rsidRPr="00480B06">
        <w:rPr>
          <w:rFonts w:ascii="Times New Roman" w:hAnsi="Times New Roman" w:cs="Times New Roman"/>
          <w:sz w:val="24"/>
          <w:szCs w:val="24"/>
        </w:rPr>
        <w:tab/>
      </w:r>
      <w:r w:rsidRPr="00480B06">
        <w:rPr>
          <w:rFonts w:ascii="Times New Roman" w:hAnsi="Times New Roman" w:cs="Times New Roman"/>
          <w:sz w:val="24"/>
          <w:szCs w:val="24"/>
        </w:rPr>
        <w:tab/>
      </w:r>
      <w:r w:rsidRPr="00480B06">
        <w:rPr>
          <w:rFonts w:ascii="Times New Roman" w:hAnsi="Times New Roman" w:cs="Times New Roman"/>
          <w:sz w:val="24"/>
          <w:szCs w:val="24"/>
        </w:rPr>
        <w:tab/>
        <w:t xml:space="preserve"> Règles de paiement  </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ab/>
      </w:r>
      <w:r w:rsidRPr="00480B06">
        <w:rPr>
          <w:rFonts w:ascii="Times New Roman" w:hAnsi="Times New Roman" w:cs="Times New Roman"/>
          <w:sz w:val="24"/>
          <w:szCs w:val="24"/>
        </w:rPr>
        <w:tab/>
      </w:r>
      <w:r w:rsidRPr="00480B06">
        <w:rPr>
          <w:rFonts w:ascii="Times New Roman" w:hAnsi="Times New Roman" w:cs="Times New Roman"/>
          <w:sz w:val="24"/>
          <w:szCs w:val="24"/>
        </w:rPr>
        <w:tab/>
      </w:r>
      <w:r w:rsidRPr="00480B06">
        <w:rPr>
          <w:rFonts w:ascii="Times New Roman" w:hAnsi="Times New Roman" w:cs="Times New Roman"/>
          <w:sz w:val="24"/>
          <w:szCs w:val="24"/>
        </w:rPr>
        <w:tab/>
      </w:r>
      <w:r w:rsidRPr="00480B06">
        <w:rPr>
          <w:rFonts w:ascii="Times New Roman" w:hAnsi="Times New Roman" w:cs="Times New Roman"/>
          <w:sz w:val="24"/>
          <w:szCs w:val="24"/>
        </w:rPr>
        <w:tab/>
      </w:r>
      <w:r w:rsidRPr="00480B06">
        <w:rPr>
          <w:rFonts w:ascii="Times New Roman" w:hAnsi="Times New Roman" w:cs="Times New Roman"/>
          <w:sz w:val="24"/>
          <w:szCs w:val="24"/>
        </w:rPr>
        <w:tab/>
      </w:r>
    </w:p>
    <w:p w:rsidR="002F420A" w:rsidRPr="00480B06" w:rsidRDefault="003229DF"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ab/>
      </w:r>
      <w:r w:rsidRPr="00480B06">
        <w:rPr>
          <w:rFonts w:ascii="Times New Roman" w:hAnsi="Times New Roman" w:cs="Times New Roman"/>
          <w:sz w:val="24"/>
          <w:szCs w:val="24"/>
        </w:rPr>
        <w:tab/>
      </w:r>
      <w:r w:rsidRPr="00480B06">
        <w:rPr>
          <w:rFonts w:ascii="Times New Roman" w:hAnsi="Times New Roman" w:cs="Times New Roman"/>
          <w:sz w:val="24"/>
          <w:szCs w:val="24"/>
        </w:rPr>
        <w:tab/>
      </w:r>
      <w:r w:rsidRPr="00480B06">
        <w:rPr>
          <w:rFonts w:ascii="Times New Roman" w:hAnsi="Times New Roman" w:cs="Times New Roman"/>
          <w:sz w:val="24"/>
          <w:szCs w:val="24"/>
        </w:rPr>
        <w:tab/>
      </w:r>
      <w:r w:rsidRPr="00480B06">
        <w:rPr>
          <w:rFonts w:ascii="Times New Roman" w:hAnsi="Times New Roman" w:cs="Times New Roman"/>
          <w:sz w:val="24"/>
          <w:szCs w:val="24"/>
        </w:rPr>
        <w:tab/>
        <w:t xml:space="preserve">Règles d’accès </w:t>
      </w:r>
    </w:p>
    <w:p w:rsidR="00437645" w:rsidRPr="00480B06" w:rsidRDefault="00437645" w:rsidP="00744F9D">
      <w:pPr>
        <w:spacing w:after="0" w:line="360" w:lineRule="auto"/>
        <w:jc w:val="both"/>
        <w:rPr>
          <w:rFonts w:ascii="Times New Roman" w:hAnsi="Times New Roman" w:cs="Times New Roman"/>
          <w:i/>
          <w:sz w:val="24"/>
          <w:szCs w:val="24"/>
        </w:rPr>
      </w:pPr>
    </w:p>
    <w:p w:rsidR="00437645" w:rsidRPr="00480B06" w:rsidRDefault="00437645" w:rsidP="00744F9D">
      <w:pPr>
        <w:spacing w:after="0" w:line="360" w:lineRule="auto"/>
        <w:jc w:val="both"/>
        <w:rPr>
          <w:rFonts w:ascii="Times New Roman" w:hAnsi="Times New Roman" w:cs="Times New Roman"/>
          <w:i/>
          <w:sz w:val="24"/>
          <w:szCs w:val="24"/>
        </w:rPr>
      </w:pPr>
    </w:p>
    <w:p w:rsidR="00437645" w:rsidRPr="00D44969" w:rsidRDefault="003229DF" w:rsidP="003C4DC9">
      <w:pPr>
        <w:pStyle w:val="Titre1"/>
      </w:pPr>
      <w:bookmarkStart w:id="250" w:name="_Toc149225859"/>
      <w:r w:rsidRPr="00D44969">
        <w:t>Figu</w:t>
      </w:r>
      <w:r w:rsidR="00E04B76" w:rsidRPr="00D44969">
        <w:t>re 33</w:t>
      </w:r>
      <w:r w:rsidR="00437645" w:rsidRPr="00D44969">
        <w:t>. Marche de soins de santé</w:t>
      </w:r>
      <w:bookmarkEnd w:id="250"/>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L’article fondateur de </w:t>
      </w:r>
      <w:r w:rsidRPr="003E51A0">
        <w:rPr>
          <w:rFonts w:ascii="Times New Roman" w:hAnsi="Times New Roman" w:cs="Times New Roman"/>
          <w:b/>
          <w:sz w:val="24"/>
          <w:szCs w:val="24"/>
        </w:rPr>
        <w:t>Kenneth Arrow</w:t>
      </w:r>
      <w:r w:rsidRPr="00480B06">
        <w:rPr>
          <w:rFonts w:ascii="Times New Roman" w:hAnsi="Times New Roman" w:cs="Times New Roman"/>
          <w:sz w:val="24"/>
          <w:szCs w:val="24"/>
        </w:rPr>
        <w:t xml:space="preserve"> de 1963 est souvent cite comme ayant donné naissance à  une  discipline  de  l’économie de  la  santé.  Sa  théorie  établissait  des  distinctions philosophiques entre les  autres biens et  la  santé. Parmi les facteurs qui  différencient l’économie de la santé des autres domaines, on peut citer l’intervention étendue des pouvoirs publics, l’ambiguïté multidimensionnelle insurmontable, l’asymétrie de l’information, les barrières </w:t>
      </w:r>
      <w:r w:rsidR="00216B10" w:rsidRPr="00480B06">
        <w:rPr>
          <w:rFonts w:ascii="Times New Roman" w:hAnsi="Times New Roman" w:cs="Times New Roman"/>
          <w:sz w:val="24"/>
          <w:szCs w:val="24"/>
        </w:rPr>
        <w:t>à</w:t>
      </w:r>
      <w:r w:rsidRPr="00480B06">
        <w:rPr>
          <w:rFonts w:ascii="Times New Roman" w:hAnsi="Times New Roman" w:cs="Times New Roman"/>
          <w:sz w:val="24"/>
          <w:szCs w:val="24"/>
        </w:rPr>
        <w:t xml:space="preserve"> l’entrée, l’externalité et l’implication d’un agent tiers. Des externalités apparaissent souvent lors </w:t>
      </w:r>
      <w:r w:rsidRPr="00F93D72">
        <w:rPr>
          <w:rFonts w:ascii="Times New Roman" w:hAnsi="Times New Roman" w:cs="Times New Roman"/>
          <w:i/>
          <w:sz w:val="24"/>
          <w:szCs w:val="24"/>
        </w:rPr>
        <w:t>des discussions sur la santé</w:t>
      </w:r>
      <w:r w:rsidRPr="00480B06">
        <w:rPr>
          <w:rFonts w:ascii="Times New Roman" w:hAnsi="Times New Roman" w:cs="Times New Roman"/>
          <w:sz w:val="24"/>
          <w:szCs w:val="24"/>
        </w:rPr>
        <w:t xml:space="preserve"> et les soins de santé, notamment en ce qui concerne les effets sur la santé tels que les maladies infectieuses </w:t>
      </w:r>
      <w:r w:rsidR="00F93D72">
        <w:rPr>
          <w:rFonts w:ascii="Times New Roman" w:hAnsi="Times New Roman" w:cs="Times New Roman"/>
          <w:sz w:val="24"/>
          <w:szCs w:val="24"/>
        </w:rPr>
        <w:t xml:space="preserve">ou le mauvais usage des </w:t>
      </w:r>
      <w:r w:rsidR="00790021">
        <w:rPr>
          <w:rFonts w:ascii="Times New Roman" w:hAnsi="Times New Roman" w:cs="Times New Roman"/>
          <w:sz w:val="24"/>
          <w:szCs w:val="24"/>
        </w:rPr>
        <w:t>opi</w:t>
      </w:r>
      <w:r w:rsidR="00790021" w:rsidRPr="00480B06">
        <w:rPr>
          <w:rFonts w:ascii="Times New Roman" w:hAnsi="Times New Roman" w:cs="Times New Roman"/>
          <w:sz w:val="24"/>
          <w:szCs w:val="24"/>
        </w:rPr>
        <w:t>oïdes</w:t>
      </w:r>
      <w:r w:rsidRPr="00480B06">
        <w:rPr>
          <w:rFonts w:ascii="Times New Roman" w:hAnsi="Times New Roman" w:cs="Times New Roman"/>
          <w:sz w:val="24"/>
          <w:szCs w:val="24"/>
        </w:rPr>
        <w:t>. Par exemple, essayer d’éviter d’attraper le rhume commun, à des répercussions sur d’autres personnes que le décideur, ou cherche</w:t>
      </w:r>
      <w:r w:rsidR="00790021">
        <w:rPr>
          <w:rFonts w:ascii="Times New Roman" w:hAnsi="Times New Roman" w:cs="Times New Roman"/>
          <w:sz w:val="24"/>
          <w:szCs w:val="24"/>
        </w:rPr>
        <w:t>u</w:t>
      </w:r>
      <w:r w:rsidRPr="00480B06">
        <w:rPr>
          <w:rFonts w:ascii="Times New Roman" w:hAnsi="Times New Roman" w:cs="Times New Roman"/>
          <w:sz w:val="24"/>
          <w:szCs w:val="24"/>
        </w:rPr>
        <w:t xml:space="preserve">r des solutions durables, humaines et efficaces aux épidémies d’opiacés. </w:t>
      </w:r>
    </w:p>
    <w:p w:rsidR="002F420A" w:rsidRPr="00480B06" w:rsidRDefault="004457C8" w:rsidP="003C4DC9">
      <w:pPr>
        <w:pStyle w:val="Titre2"/>
        <w:rPr>
          <w:rFonts w:ascii="Times New Roman" w:hAnsi="Times New Roman" w:cs="Times New Roman"/>
          <w:color w:val="auto"/>
          <w:sz w:val="24"/>
          <w:szCs w:val="24"/>
        </w:rPr>
      </w:pPr>
      <w:bookmarkStart w:id="251" w:name="_Toc149225860"/>
      <w:r>
        <w:rPr>
          <w:rFonts w:ascii="Times New Roman" w:hAnsi="Times New Roman" w:cs="Times New Roman"/>
          <w:color w:val="auto"/>
          <w:sz w:val="24"/>
          <w:szCs w:val="24"/>
        </w:rPr>
        <w:t>10.9</w:t>
      </w:r>
      <w:r w:rsidR="00436046" w:rsidRPr="00480B06">
        <w:rPr>
          <w:rFonts w:ascii="Times New Roman" w:hAnsi="Times New Roman" w:cs="Times New Roman"/>
          <w:color w:val="auto"/>
          <w:sz w:val="24"/>
          <w:szCs w:val="24"/>
        </w:rPr>
        <w:t>.</w:t>
      </w:r>
      <w:r w:rsidR="002F420A" w:rsidRPr="00480B06">
        <w:rPr>
          <w:rFonts w:ascii="Times New Roman" w:hAnsi="Times New Roman" w:cs="Times New Roman"/>
          <w:color w:val="auto"/>
          <w:sz w:val="24"/>
          <w:szCs w:val="24"/>
        </w:rPr>
        <w:t xml:space="preserve"> Théorie,  concepts  et méthodes  d’analyse  micro-économique.</w:t>
      </w:r>
      <w:bookmarkEnd w:id="251"/>
      <w:r w:rsidR="002F420A" w:rsidRPr="00480B06">
        <w:rPr>
          <w:rFonts w:ascii="Times New Roman" w:hAnsi="Times New Roman" w:cs="Times New Roman"/>
          <w:color w:val="auto"/>
          <w:sz w:val="24"/>
          <w:szCs w:val="24"/>
        </w:rPr>
        <w:t xml:space="preserve"> </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La macroéconomie, qui examine le fonctionnement de l’économie dans son ensemble, et la microéconomie, qui analyse le comportement des particularités individuelles telles que les entreprises, les sociétés et les ménages, font une grande différence.</w:t>
      </w:r>
    </w:p>
    <w:p w:rsidR="002F420A" w:rsidRPr="00480B06" w:rsidRDefault="002F420A" w:rsidP="00744F9D">
      <w:pPr>
        <w:pStyle w:val="Paragraphedeliste"/>
        <w:numPr>
          <w:ilvl w:val="0"/>
          <w:numId w:val="20"/>
        </w:num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La  macroéconomie</w:t>
      </w:r>
      <w:r w:rsidR="007E00C5">
        <w:rPr>
          <w:rFonts w:ascii="Times New Roman" w:hAnsi="Times New Roman" w:cs="Times New Roman"/>
          <w:sz w:val="24"/>
          <w:szCs w:val="24"/>
        </w:rPr>
        <w:t xml:space="preserve"> :  l</w:t>
      </w:r>
      <w:r w:rsidRPr="00480B06">
        <w:rPr>
          <w:rFonts w:ascii="Times New Roman" w:hAnsi="Times New Roman" w:cs="Times New Roman"/>
          <w:sz w:val="24"/>
          <w:szCs w:val="24"/>
        </w:rPr>
        <w:t xml:space="preserve">’étude  du  comportement de  l’économie dans  son ensemble et concerne la conduite de l’économie dans son ensemble ou l’agrégat général de la vie économique comme la production nationale, les salaires, le niveau général des prix, le’ chômage et le commerce extérieur, il examine des questions historiques telles que les raisons pour lesquelles la production et les prix se sont effondres pendant la grande dépression des années 1930 dans certains pays et dans le reste du monde </w:t>
      </w:r>
      <w:r w:rsidRPr="00480B06">
        <w:rPr>
          <w:rFonts w:ascii="Times New Roman" w:hAnsi="Times New Roman" w:cs="Times New Roman"/>
          <w:sz w:val="24"/>
          <w:szCs w:val="24"/>
        </w:rPr>
        <w:lastRenderedPageBreak/>
        <w:t xml:space="preserve">industriel. En plus d’aider les gens </w:t>
      </w:r>
      <w:r w:rsidR="00216B10" w:rsidRPr="00480B06">
        <w:rPr>
          <w:rFonts w:ascii="Times New Roman" w:hAnsi="Times New Roman" w:cs="Times New Roman"/>
          <w:sz w:val="24"/>
          <w:szCs w:val="24"/>
        </w:rPr>
        <w:t xml:space="preserve">dans leur vie  personnelle, il </w:t>
      </w:r>
      <w:r w:rsidRPr="00480B06">
        <w:rPr>
          <w:rFonts w:ascii="Times New Roman" w:hAnsi="Times New Roman" w:cs="Times New Roman"/>
          <w:sz w:val="24"/>
          <w:szCs w:val="24"/>
        </w:rPr>
        <w:t>est nécessaire que l’économie prenne en compte les princip</w:t>
      </w:r>
      <w:r w:rsidR="00216B10" w:rsidRPr="00480B06">
        <w:rPr>
          <w:rFonts w:ascii="Times New Roman" w:hAnsi="Times New Roman" w:cs="Times New Roman"/>
          <w:sz w:val="24"/>
          <w:szCs w:val="24"/>
        </w:rPr>
        <w:t xml:space="preserve">aux  problèmes  nationaux  et  </w:t>
      </w:r>
      <w:r w:rsidRPr="00480B06">
        <w:rPr>
          <w:rFonts w:ascii="Times New Roman" w:hAnsi="Times New Roman" w:cs="Times New Roman"/>
          <w:sz w:val="24"/>
          <w:szCs w:val="24"/>
        </w:rPr>
        <w:t>qu’elle  progresse  dans  ce   domaine.</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L’économie joue deux rôles distincts dans la promotion de la compréhension des questions économiques au niveau national. Préférentiellement, elle aide à décrire, justifier et prévoir les comportements économiques, comme lorsqu’elle nous aide à comprendre les causes de la pauvreté, par exemple. Mais le bénéfice de ces connaissances économiques est pour beaucoup applique à une deuxième tache, celle d’amélioré les performances économiques. Dans l’économie moderne, cette distinction entre description et prescription est importante.</w:t>
      </w:r>
    </w:p>
    <w:p w:rsidR="002F420A" w:rsidRPr="00480B06" w:rsidRDefault="002F420A" w:rsidP="00744F9D">
      <w:pPr>
        <w:pStyle w:val="Paragraphedeliste"/>
        <w:numPr>
          <w:ilvl w:val="0"/>
          <w:numId w:val="20"/>
        </w:num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La microéconomie</w:t>
      </w:r>
      <w:r w:rsidR="00AC6EF6">
        <w:rPr>
          <w:rFonts w:ascii="Times New Roman" w:hAnsi="Times New Roman" w:cs="Times New Roman"/>
          <w:sz w:val="24"/>
          <w:szCs w:val="24"/>
        </w:rPr>
        <w:t xml:space="preserve"> : t</w:t>
      </w:r>
      <w:r w:rsidRPr="00480B06">
        <w:rPr>
          <w:rFonts w:ascii="Times New Roman" w:hAnsi="Times New Roman" w:cs="Times New Roman"/>
          <w:sz w:val="24"/>
          <w:szCs w:val="24"/>
        </w:rPr>
        <w:t xml:space="preserve">raite le comportement des prix et des montants individuels (questions au niveau individuel). Nos connaissances économiques nous permettent de contrôler notre vie personnelle, de comprendre </w:t>
      </w:r>
      <w:r w:rsidR="00216B10" w:rsidRPr="00480B06">
        <w:rPr>
          <w:rFonts w:ascii="Times New Roman" w:hAnsi="Times New Roman" w:cs="Times New Roman"/>
          <w:sz w:val="24"/>
          <w:szCs w:val="24"/>
        </w:rPr>
        <w:t>la société et de concevoir</w:t>
      </w:r>
      <w:r w:rsidR="00216B10" w:rsidRPr="00480B06">
        <w:rPr>
          <w:rFonts w:ascii="Times New Roman" w:hAnsi="Times New Roman" w:cs="Times New Roman"/>
          <w:sz w:val="24"/>
          <w:szCs w:val="24"/>
        </w:rPr>
        <w:tab/>
        <w:t xml:space="preserve">les </w:t>
      </w:r>
      <w:r w:rsidRPr="00480B06">
        <w:rPr>
          <w:rFonts w:ascii="Times New Roman" w:hAnsi="Times New Roman" w:cs="Times New Roman"/>
          <w:sz w:val="24"/>
          <w:szCs w:val="24"/>
        </w:rPr>
        <w:t xml:space="preserve">meilleures  politiques  économiques.  En   guidant   nos   vies individuelles, le rôle d’une meilleure compréhension économique sera aussi varié que le sont nos personnalités ou physionomies. Les informations sur le marché boursier ou le taux d’intérêt s’appliquent aux gens </w:t>
      </w:r>
      <w:r w:rsidR="00216B10" w:rsidRPr="00480B06">
        <w:rPr>
          <w:rFonts w:ascii="Times New Roman" w:hAnsi="Times New Roman" w:cs="Times New Roman"/>
          <w:sz w:val="24"/>
          <w:szCs w:val="24"/>
        </w:rPr>
        <w:t>à</w:t>
      </w:r>
      <w:r w:rsidRPr="00480B06">
        <w:rPr>
          <w:rFonts w:ascii="Times New Roman" w:hAnsi="Times New Roman" w:cs="Times New Roman"/>
          <w:sz w:val="24"/>
          <w:szCs w:val="24"/>
        </w:rPr>
        <w:t xml:space="preserve"> mieux gérer leurs finances ; les informations sur la théorie  des prix et la politique antitrust améliorant  les com</w:t>
      </w:r>
      <w:r w:rsidR="00216B10" w:rsidRPr="00480B06">
        <w:rPr>
          <w:rFonts w:ascii="Times New Roman" w:hAnsi="Times New Roman" w:cs="Times New Roman"/>
          <w:sz w:val="24"/>
          <w:szCs w:val="24"/>
        </w:rPr>
        <w:t xml:space="preserve">pétences  des juristes ; </w:t>
      </w:r>
      <w:r w:rsidRPr="00480B06">
        <w:rPr>
          <w:rFonts w:ascii="Times New Roman" w:hAnsi="Times New Roman" w:cs="Times New Roman"/>
          <w:sz w:val="24"/>
          <w:szCs w:val="24"/>
        </w:rPr>
        <w:t>une meilleure connaissance des déterminants des coûts et des ventes peut produire de meilleures décisions  commerciales.</w:t>
      </w:r>
    </w:p>
    <w:p w:rsidR="002F420A" w:rsidRPr="00480B06" w:rsidRDefault="004457C8" w:rsidP="003C4DC9">
      <w:pPr>
        <w:pStyle w:val="Titre2"/>
        <w:rPr>
          <w:rFonts w:ascii="Times New Roman" w:hAnsi="Times New Roman" w:cs="Times New Roman"/>
          <w:color w:val="auto"/>
          <w:sz w:val="24"/>
          <w:szCs w:val="24"/>
        </w:rPr>
      </w:pPr>
      <w:bookmarkStart w:id="252" w:name="_Toc149225861"/>
      <w:r>
        <w:rPr>
          <w:rFonts w:ascii="Times New Roman" w:hAnsi="Times New Roman" w:cs="Times New Roman"/>
          <w:color w:val="auto"/>
          <w:sz w:val="24"/>
          <w:szCs w:val="24"/>
        </w:rPr>
        <w:t>10.10</w:t>
      </w:r>
      <w:r w:rsidR="00436046" w:rsidRPr="00480B06">
        <w:rPr>
          <w:rFonts w:ascii="Times New Roman" w:hAnsi="Times New Roman" w:cs="Times New Roman"/>
          <w:color w:val="auto"/>
          <w:sz w:val="24"/>
          <w:szCs w:val="24"/>
        </w:rPr>
        <w:t>.</w:t>
      </w:r>
      <w:r w:rsidR="00923C17" w:rsidRPr="00480B06">
        <w:rPr>
          <w:rFonts w:ascii="Times New Roman" w:hAnsi="Times New Roman" w:cs="Times New Roman"/>
          <w:color w:val="auto"/>
          <w:sz w:val="24"/>
          <w:szCs w:val="24"/>
        </w:rPr>
        <w:t xml:space="preserve"> Microéconomie : h</w:t>
      </w:r>
      <w:r w:rsidR="002F420A" w:rsidRPr="00480B06">
        <w:rPr>
          <w:rFonts w:ascii="Times New Roman" w:hAnsi="Times New Roman" w:cs="Times New Roman"/>
          <w:color w:val="auto"/>
          <w:sz w:val="24"/>
          <w:szCs w:val="24"/>
        </w:rPr>
        <w:t>ypothèses et utilité</w:t>
      </w:r>
      <w:bookmarkEnd w:id="252"/>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Dans l’étude de la microéconomie,  le processus décisionnel  du consommateur  individuel est d’une importance capitale  car les dépenses de consommation  représentent  environ 70 % de l’économie</w:t>
      </w:r>
      <w:r w:rsidR="00923C17" w:rsidRPr="00480B06">
        <w:rPr>
          <w:rFonts w:ascii="Times New Roman" w:hAnsi="Times New Roman" w:cs="Times New Roman"/>
          <w:sz w:val="24"/>
          <w:szCs w:val="24"/>
        </w:rPr>
        <w:t xml:space="preserve">. Les consommateurs </w:t>
      </w:r>
      <w:r w:rsidRPr="00480B06">
        <w:rPr>
          <w:rFonts w:ascii="Times New Roman" w:hAnsi="Times New Roman" w:cs="Times New Roman"/>
          <w:sz w:val="24"/>
          <w:szCs w:val="24"/>
        </w:rPr>
        <w:t xml:space="preserve">économisent </w:t>
      </w:r>
      <w:r w:rsidR="00923C17" w:rsidRPr="00480B06">
        <w:rPr>
          <w:rFonts w:ascii="Times New Roman" w:hAnsi="Times New Roman" w:cs="Times New Roman"/>
          <w:sz w:val="24"/>
          <w:szCs w:val="24"/>
        </w:rPr>
        <w:t xml:space="preserve">également </w:t>
      </w:r>
      <w:r w:rsidRPr="00480B06">
        <w:rPr>
          <w:rFonts w:ascii="Times New Roman" w:hAnsi="Times New Roman" w:cs="Times New Roman"/>
          <w:sz w:val="24"/>
          <w:szCs w:val="24"/>
        </w:rPr>
        <w:t xml:space="preserve">de </w:t>
      </w:r>
      <w:r w:rsidR="00923C17" w:rsidRPr="00480B06">
        <w:rPr>
          <w:rFonts w:ascii="Times New Roman" w:hAnsi="Times New Roman" w:cs="Times New Roman"/>
          <w:sz w:val="24"/>
          <w:szCs w:val="24"/>
        </w:rPr>
        <w:t>l’argent,</w:t>
      </w:r>
      <w:r w:rsidR="00FA51D2" w:rsidRPr="00480B06">
        <w:rPr>
          <w:rFonts w:ascii="Times New Roman" w:hAnsi="Times New Roman" w:cs="Times New Roman"/>
          <w:sz w:val="24"/>
          <w:szCs w:val="24"/>
        </w:rPr>
        <w:t xml:space="preserve"> </w:t>
      </w:r>
      <w:r w:rsidRPr="00480B06">
        <w:rPr>
          <w:rFonts w:ascii="Times New Roman" w:hAnsi="Times New Roman" w:cs="Times New Roman"/>
          <w:sz w:val="24"/>
          <w:szCs w:val="24"/>
        </w:rPr>
        <w:t>le conservant, l’enfermement dans des dépôts, des stocks, des actions, des fonds du marché monétaire ou d</w:t>
      </w:r>
      <w:r w:rsidR="00216B10" w:rsidRPr="00480B06">
        <w:rPr>
          <w:rFonts w:ascii="Times New Roman" w:hAnsi="Times New Roman" w:cs="Times New Roman"/>
          <w:sz w:val="24"/>
          <w:szCs w:val="24"/>
        </w:rPr>
        <w:t xml:space="preserve">es fonds communs </w:t>
      </w:r>
      <w:r w:rsidRPr="00480B06">
        <w:rPr>
          <w:rFonts w:ascii="Times New Roman" w:hAnsi="Times New Roman" w:cs="Times New Roman"/>
          <w:sz w:val="24"/>
          <w:szCs w:val="24"/>
        </w:rPr>
        <w:t xml:space="preserve">de placement ou d’autres formes d’épargne pour l’avenir. Mais comme les dépenses de  consommation sont le moteur de l’économie, les  entreprises  cherchent toujours  à connaître le fonctionnement  du processus  de décision  des clients afin de mieux servir leurs clients à des prix généralement, mais pas toujours, compétitifs avec les produits et </w:t>
      </w:r>
      <w:r w:rsidR="00923C17" w:rsidRPr="00480B06">
        <w:rPr>
          <w:rFonts w:ascii="Times New Roman" w:hAnsi="Times New Roman" w:cs="Times New Roman"/>
          <w:sz w:val="24"/>
          <w:szCs w:val="24"/>
        </w:rPr>
        <w:t xml:space="preserve">services les plus souhaitables. </w:t>
      </w:r>
      <w:r w:rsidRPr="00480B06">
        <w:rPr>
          <w:rFonts w:ascii="Times New Roman" w:hAnsi="Times New Roman" w:cs="Times New Roman"/>
          <w:sz w:val="24"/>
          <w:szCs w:val="24"/>
        </w:rPr>
        <w:t>Une hypothèse  de base de la micro économique  est qu’en cas,  un client  ne dispose  pas d’un budget illimité, ses liquidités disponibles  pour les dépenses doivent être reparties de manière raisonnable  pour en tirer le maximum  de profit. La microéconomie  présuppose  souvent  que les consommateurs  prennent  leurs décisions d’achat dans le mais d’obtenir  au moins le plus de satisfaction  possible en  d’autres  termes,  de  maximiser  le bonheur  où le profit.  Bien entendu,  le  bonheu</w:t>
      </w:r>
      <w:r w:rsidR="00216B10" w:rsidRPr="00480B06">
        <w:rPr>
          <w:rFonts w:ascii="Times New Roman" w:hAnsi="Times New Roman" w:cs="Times New Roman"/>
          <w:sz w:val="24"/>
          <w:szCs w:val="24"/>
        </w:rPr>
        <w:t>r  ne  peut  être  quantifie,  m</w:t>
      </w:r>
      <w:r w:rsidRPr="00480B06">
        <w:rPr>
          <w:rFonts w:ascii="Times New Roman" w:hAnsi="Times New Roman" w:cs="Times New Roman"/>
          <w:sz w:val="24"/>
          <w:szCs w:val="24"/>
        </w:rPr>
        <w:t xml:space="preserve">ais  la  boite </w:t>
      </w:r>
      <w:r w:rsidR="00216B10" w:rsidRPr="00480B06">
        <w:rPr>
          <w:rFonts w:ascii="Times New Roman" w:hAnsi="Times New Roman" w:cs="Times New Roman"/>
          <w:sz w:val="24"/>
          <w:szCs w:val="24"/>
        </w:rPr>
        <w:t>à</w:t>
      </w:r>
      <w:r w:rsidRPr="00480B06">
        <w:rPr>
          <w:rFonts w:ascii="Times New Roman" w:hAnsi="Times New Roman" w:cs="Times New Roman"/>
          <w:sz w:val="24"/>
          <w:szCs w:val="24"/>
        </w:rPr>
        <w:t xml:space="preserve">  </w:t>
      </w:r>
      <w:r w:rsidRPr="00480B06">
        <w:rPr>
          <w:rFonts w:ascii="Times New Roman" w:hAnsi="Times New Roman" w:cs="Times New Roman"/>
          <w:sz w:val="24"/>
          <w:szCs w:val="24"/>
        </w:rPr>
        <w:lastRenderedPageBreak/>
        <w:t>outils  de  la  microéconomie comprend des méthodes et des théories permettant d’estimer  une approximation  raisonnable de ce concept insaisissable.  En microéconomie, un concept appelé utilité mesure le bonheur.</w:t>
      </w:r>
    </w:p>
    <w:p w:rsidR="002F420A" w:rsidRPr="00480B06" w:rsidRDefault="004457C8" w:rsidP="003C4DC9">
      <w:pPr>
        <w:pStyle w:val="Titre2"/>
        <w:rPr>
          <w:rFonts w:ascii="Times New Roman" w:hAnsi="Times New Roman" w:cs="Times New Roman"/>
          <w:color w:val="auto"/>
          <w:sz w:val="24"/>
          <w:szCs w:val="24"/>
        </w:rPr>
      </w:pPr>
      <w:bookmarkStart w:id="253" w:name="_Toc149225862"/>
      <w:r>
        <w:rPr>
          <w:rFonts w:ascii="Times New Roman" w:hAnsi="Times New Roman" w:cs="Times New Roman"/>
          <w:color w:val="auto"/>
          <w:sz w:val="24"/>
          <w:szCs w:val="24"/>
        </w:rPr>
        <w:t>10.11</w:t>
      </w:r>
      <w:r w:rsidR="00436046" w:rsidRPr="00480B06">
        <w:rPr>
          <w:rFonts w:ascii="Times New Roman" w:hAnsi="Times New Roman" w:cs="Times New Roman"/>
          <w:color w:val="auto"/>
          <w:sz w:val="24"/>
          <w:szCs w:val="24"/>
        </w:rPr>
        <w:t> .</w:t>
      </w:r>
      <w:r w:rsidR="002F420A" w:rsidRPr="00480B06">
        <w:rPr>
          <w:rFonts w:ascii="Times New Roman" w:hAnsi="Times New Roman" w:cs="Times New Roman"/>
          <w:color w:val="auto"/>
          <w:sz w:val="24"/>
          <w:szCs w:val="24"/>
        </w:rPr>
        <w:t>Utilitaires et utilité</w:t>
      </w:r>
      <w:bookmarkEnd w:id="253"/>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L’utilité  n’a pas de valeur  numérique  concrète  comme  un pouce ou  un centimètre.  II s’agit simplement d’une façon arbitraire,  subjective et pratique d’attribuer  une valeur aux choix des consommateurs et de mesurer l’utilité ou les avantages d’u</w:t>
      </w:r>
      <w:r w:rsidR="00923C17" w:rsidRPr="00480B06">
        <w:rPr>
          <w:rFonts w:ascii="Times New Roman" w:hAnsi="Times New Roman" w:cs="Times New Roman"/>
          <w:sz w:val="24"/>
          <w:szCs w:val="24"/>
        </w:rPr>
        <w:t xml:space="preserve">n choix par rapport à un autre. </w:t>
      </w:r>
      <w:r w:rsidRPr="00480B06">
        <w:rPr>
          <w:rFonts w:ascii="Times New Roman" w:hAnsi="Times New Roman" w:cs="Times New Roman"/>
          <w:sz w:val="24"/>
          <w:szCs w:val="24"/>
        </w:rPr>
        <w:t>Ainsi,</w:t>
      </w:r>
      <w:r w:rsidRPr="00480B06">
        <w:rPr>
          <w:rFonts w:ascii="Times New Roman" w:hAnsi="Times New Roman" w:cs="Times New Roman"/>
          <w:sz w:val="24"/>
          <w:szCs w:val="24"/>
        </w:rPr>
        <w:tab/>
        <w:t>sur   l’instantané    une   mesure  numérique approximative    de   la   satisf</w:t>
      </w:r>
      <w:r w:rsidR="004E57DA" w:rsidRPr="00480B06">
        <w:rPr>
          <w:rFonts w:ascii="Times New Roman" w:hAnsi="Times New Roman" w:cs="Times New Roman"/>
          <w:sz w:val="24"/>
          <w:szCs w:val="24"/>
        </w:rPr>
        <w:t xml:space="preserve">action    des consommateurs, </w:t>
      </w:r>
      <w:r w:rsidRPr="00480B06">
        <w:rPr>
          <w:rFonts w:ascii="Times New Roman" w:hAnsi="Times New Roman" w:cs="Times New Roman"/>
          <w:sz w:val="24"/>
          <w:szCs w:val="24"/>
        </w:rPr>
        <w:t>ce  que  la  microéconomique  appelle  l’utilité  cardinale,  en  se  référant  aux nombres cardinaux</w:t>
      </w:r>
      <w:r w:rsidR="00FA51D2" w:rsidRPr="00480B06">
        <w:rPr>
          <w:rFonts w:ascii="Times New Roman" w:hAnsi="Times New Roman" w:cs="Times New Roman"/>
          <w:sz w:val="24"/>
          <w:szCs w:val="24"/>
        </w:rPr>
        <w:t>, commençant etc</w:t>
      </w:r>
      <w:r w:rsidR="004E57DA" w:rsidRPr="00480B06">
        <w:rPr>
          <w:rFonts w:ascii="Times New Roman" w:hAnsi="Times New Roman" w:cs="Times New Roman"/>
          <w:sz w:val="24"/>
          <w:szCs w:val="24"/>
        </w:rPr>
        <w:t xml:space="preserve">; </w:t>
      </w:r>
      <w:r w:rsidRPr="00480B06">
        <w:rPr>
          <w:rFonts w:ascii="Times New Roman" w:hAnsi="Times New Roman" w:cs="Times New Roman"/>
          <w:sz w:val="24"/>
          <w:szCs w:val="24"/>
        </w:rPr>
        <w:t>elle peut être pratique</w:t>
      </w:r>
      <w:r w:rsidR="004E57DA" w:rsidRPr="00480B06">
        <w:rPr>
          <w:rFonts w:ascii="Times New Roman" w:hAnsi="Times New Roman" w:cs="Times New Roman"/>
          <w:sz w:val="24"/>
          <w:szCs w:val="24"/>
        </w:rPr>
        <w:t xml:space="preserve"> </w:t>
      </w:r>
      <w:r w:rsidRPr="00480B06">
        <w:rPr>
          <w:rFonts w:ascii="Times New Roman" w:hAnsi="Times New Roman" w:cs="Times New Roman"/>
          <w:sz w:val="24"/>
          <w:szCs w:val="24"/>
        </w:rPr>
        <w:t>: les consommateurs ne mesurent pas, en régie générale, la valeur de l’utilité numérique de leurs dépenses ; seuls les macro économistes  le font.</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L’utilité ordinale,  un autre  con</w:t>
      </w:r>
      <w:r w:rsidR="00513DD4">
        <w:rPr>
          <w:rFonts w:ascii="Times New Roman" w:hAnsi="Times New Roman" w:cs="Times New Roman"/>
          <w:sz w:val="24"/>
          <w:szCs w:val="24"/>
        </w:rPr>
        <w:t>cept  couramment  utilisé</w:t>
      </w:r>
      <w:r w:rsidRPr="00480B06">
        <w:rPr>
          <w:rFonts w:ascii="Times New Roman" w:hAnsi="Times New Roman" w:cs="Times New Roman"/>
          <w:sz w:val="24"/>
          <w:szCs w:val="24"/>
        </w:rPr>
        <w:t xml:space="preserve">  en microéconomique,  est  peut-être  un moyen plus utile de déterminer  la satisfaction  du consommateur  car</w:t>
      </w:r>
      <w:r w:rsidR="00513DD4">
        <w:rPr>
          <w:rFonts w:ascii="Times New Roman" w:hAnsi="Times New Roman" w:cs="Times New Roman"/>
          <w:sz w:val="24"/>
          <w:szCs w:val="24"/>
        </w:rPr>
        <w:t xml:space="preserve"> il dénote du consommateur sans</w:t>
      </w:r>
      <w:r w:rsidRPr="00480B06">
        <w:rPr>
          <w:rFonts w:ascii="Times New Roman" w:hAnsi="Times New Roman" w:cs="Times New Roman"/>
          <w:sz w:val="24"/>
          <w:szCs w:val="24"/>
        </w:rPr>
        <w:t xml:space="preserve"> que des valeurs numériques lui soient attribuées.</w:t>
      </w:r>
    </w:p>
    <w:p w:rsidR="002F420A" w:rsidRPr="00480B06" w:rsidRDefault="00436046" w:rsidP="003C4DC9">
      <w:pPr>
        <w:pStyle w:val="Titre2"/>
        <w:rPr>
          <w:rFonts w:ascii="Times New Roman" w:hAnsi="Times New Roman" w:cs="Times New Roman"/>
          <w:color w:val="auto"/>
          <w:sz w:val="24"/>
          <w:szCs w:val="24"/>
        </w:rPr>
      </w:pPr>
      <w:bookmarkStart w:id="254" w:name="_Toc149225863"/>
      <w:r w:rsidRPr="00480B06">
        <w:rPr>
          <w:rFonts w:ascii="Times New Roman" w:hAnsi="Times New Roman" w:cs="Times New Roman"/>
          <w:color w:val="auto"/>
          <w:sz w:val="24"/>
          <w:szCs w:val="24"/>
        </w:rPr>
        <w:t>10</w:t>
      </w:r>
      <w:r w:rsidR="002F420A" w:rsidRPr="00480B06">
        <w:rPr>
          <w:rFonts w:ascii="Times New Roman" w:hAnsi="Times New Roman" w:cs="Times New Roman"/>
          <w:color w:val="auto"/>
          <w:sz w:val="24"/>
          <w:szCs w:val="24"/>
        </w:rPr>
        <w:t>.</w:t>
      </w:r>
      <w:r w:rsidRPr="00480B06">
        <w:rPr>
          <w:rFonts w:ascii="Times New Roman" w:hAnsi="Times New Roman" w:cs="Times New Roman"/>
          <w:color w:val="auto"/>
          <w:sz w:val="24"/>
          <w:szCs w:val="24"/>
        </w:rPr>
        <w:t>1</w:t>
      </w:r>
      <w:r w:rsidR="004457C8">
        <w:rPr>
          <w:rFonts w:ascii="Times New Roman" w:hAnsi="Times New Roman" w:cs="Times New Roman"/>
          <w:color w:val="auto"/>
          <w:sz w:val="24"/>
          <w:szCs w:val="24"/>
        </w:rPr>
        <w:t>2</w:t>
      </w:r>
      <w:r w:rsidRPr="00480B06">
        <w:rPr>
          <w:rFonts w:ascii="Times New Roman" w:hAnsi="Times New Roman" w:cs="Times New Roman"/>
          <w:color w:val="auto"/>
          <w:sz w:val="24"/>
          <w:szCs w:val="24"/>
        </w:rPr>
        <w:t>.</w:t>
      </w:r>
      <w:r w:rsidR="007B4C21">
        <w:rPr>
          <w:rFonts w:ascii="Times New Roman" w:hAnsi="Times New Roman" w:cs="Times New Roman"/>
          <w:color w:val="auto"/>
          <w:sz w:val="24"/>
          <w:szCs w:val="24"/>
        </w:rPr>
        <w:t xml:space="preserve"> </w:t>
      </w:r>
      <w:r w:rsidR="002F420A" w:rsidRPr="00480B06">
        <w:rPr>
          <w:rFonts w:ascii="Times New Roman" w:hAnsi="Times New Roman" w:cs="Times New Roman"/>
          <w:color w:val="auto"/>
          <w:sz w:val="24"/>
          <w:szCs w:val="24"/>
        </w:rPr>
        <w:t>La théorie  des 5 choix  du consommateur</w:t>
      </w:r>
      <w:bookmarkEnd w:id="254"/>
    </w:p>
    <w:p w:rsidR="002F420A" w:rsidRPr="00480B06" w:rsidRDefault="00513DD4" w:rsidP="00744F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Les clients sont bien informé</w:t>
      </w:r>
      <w:r w:rsidR="002F420A" w:rsidRPr="00480B06">
        <w:rPr>
          <w:rFonts w:ascii="Times New Roman" w:hAnsi="Times New Roman" w:cs="Times New Roman"/>
          <w:sz w:val="24"/>
          <w:szCs w:val="24"/>
        </w:rPr>
        <w:t>s</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2. Les consommateurs  seraient rationnels</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3. Le</w:t>
      </w:r>
      <w:r w:rsidR="00513DD4">
        <w:rPr>
          <w:rFonts w:ascii="Times New Roman" w:hAnsi="Times New Roman" w:cs="Times New Roman"/>
          <w:sz w:val="24"/>
          <w:szCs w:val="24"/>
        </w:rPr>
        <w:t>s services publics sont optimisé</w:t>
      </w:r>
      <w:r w:rsidRPr="00480B06">
        <w:rPr>
          <w:rFonts w:ascii="Times New Roman" w:hAnsi="Times New Roman" w:cs="Times New Roman"/>
          <w:sz w:val="24"/>
          <w:szCs w:val="24"/>
        </w:rPr>
        <w:t>s par les consommateurs</w:t>
      </w:r>
    </w:p>
    <w:p w:rsidR="002F420A" w:rsidRPr="00480B06" w:rsidRDefault="004D3B6A" w:rsidP="00744F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Plus</w:t>
      </w:r>
      <w:r w:rsidR="002F420A" w:rsidRPr="00480B06">
        <w:rPr>
          <w:rFonts w:ascii="Times New Roman" w:hAnsi="Times New Roman" w:cs="Times New Roman"/>
          <w:sz w:val="24"/>
          <w:szCs w:val="24"/>
        </w:rPr>
        <w:t xml:space="preserve"> une meilleure option que moins</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5. Loi sur la diminution du taux de</w:t>
      </w:r>
      <w:r w:rsidR="00402AC7" w:rsidRPr="00480B06">
        <w:rPr>
          <w:rFonts w:ascii="Times New Roman" w:hAnsi="Times New Roman" w:cs="Times New Roman"/>
          <w:sz w:val="24"/>
          <w:szCs w:val="24"/>
        </w:rPr>
        <w:t xml:space="preserve"> substitution marginale </w:t>
      </w:r>
    </w:p>
    <w:p w:rsidR="002F420A" w:rsidRPr="00480B06" w:rsidRDefault="009E1E35" w:rsidP="00744F9D">
      <w:pPr>
        <w:pStyle w:val="Paragraphedeliste"/>
        <w:numPr>
          <w:ilvl w:val="0"/>
          <w:numId w:val="21"/>
        </w:num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Les  clients sont bien </w:t>
      </w:r>
      <w:r w:rsidR="002F420A" w:rsidRPr="00480B06">
        <w:rPr>
          <w:rFonts w:ascii="Times New Roman" w:hAnsi="Times New Roman" w:cs="Times New Roman"/>
          <w:b/>
          <w:sz w:val="24"/>
          <w:szCs w:val="24"/>
        </w:rPr>
        <w:t>informés</w:t>
      </w:r>
      <w:r w:rsidR="003E51A0">
        <w:rPr>
          <w:rFonts w:ascii="Times New Roman" w:hAnsi="Times New Roman" w:cs="Times New Roman"/>
          <w:sz w:val="24"/>
          <w:szCs w:val="24"/>
        </w:rPr>
        <w:t> : l</w:t>
      </w:r>
      <w:r w:rsidR="002F420A" w:rsidRPr="00480B06">
        <w:rPr>
          <w:rFonts w:ascii="Times New Roman" w:hAnsi="Times New Roman" w:cs="Times New Roman"/>
          <w:sz w:val="24"/>
          <w:szCs w:val="24"/>
        </w:rPr>
        <w:t>es consomm</w:t>
      </w:r>
      <w:r w:rsidR="00402AC7" w:rsidRPr="00480B06">
        <w:rPr>
          <w:rFonts w:ascii="Times New Roman" w:hAnsi="Times New Roman" w:cs="Times New Roman"/>
          <w:sz w:val="24"/>
          <w:szCs w:val="24"/>
        </w:rPr>
        <w:t xml:space="preserve">ateurs peuvent </w:t>
      </w:r>
      <w:r w:rsidR="002F420A" w:rsidRPr="00480B06">
        <w:rPr>
          <w:rFonts w:ascii="Times New Roman" w:hAnsi="Times New Roman" w:cs="Times New Roman"/>
          <w:sz w:val="24"/>
          <w:szCs w:val="24"/>
        </w:rPr>
        <w:t>éventuellement mentionner  leurs intérêts, mais pas de façon cardinale.</w:t>
      </w:r>
    </w:p>
    <w:p w:rsidR="002F420A" w:rsidRPr="00480B06" w:rsidRDefault="002F420A" w:rsidP="00744F9D">
      <w:pPr>
        <w:pStyle w:val="Paragraphedeliste"/>
        <w:numPr>
          <w:ilvl w:val="0"/>
          <w:numId w:val="21"/>
        </w:num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Les consommateurs    sont  rationnels </w:t>
      </w:r>
      <w:r w:rsidR="004E57DA" w:rsidRPr="00480B06">
        <w:rPr>
          <w:rFonts w:ascii="Times New Roman" w:hAnsi="Times New Roman" w:cs="Times New Roman"/>
          <w:b/>
          <w:sz w:val="24"/>
          <w:szCs w:val="24"/>
        </w:rPr>
        <w:t>c</w:t>
      </w:r>
      <w:r w:rsidRPr="00480B06">
        <w:rPr>
          <w:rFonts w:ascii="Times New Roman" w:hAnsi="Times New Roman" w:cs="Times New Roman"/>
          <w:b/>
          <w:sz w:val="24"/>
          <w:szCs w:val="24"/>
        </w:rPr>
        <w:t>ela suit la transitivité</w:t>
      </w:r>
      <w:r w:rsidR="004E57DA" w:rsidRPr="00480B06">
        <w:rPr>
          <w:rFonts w:ascii="Times New Roman" w:hAnsi="Times New Roman" w:cs="Times New Roman"/>
          <w:b/>
          <w:sz w:val="24"/>
          <w:szCs w:val="24"/>
        </w:rPr>
        <w:t> :</w:t>
      </w:r>
      <w:r w:rsidRPr="00480B06">
        <w:rPr>
          <w:rFonts w:ascii="Times New Roman" w:hAnsi="Times New Roman" w:cs="Times New Roman"/>
          <w:sz w:val="24"/>
          <w:szCs w:val="24"/>
        </w:rPr>
        <w:t xml:space="preserve"> c’est la raison pour laquelle les courbes d’utilité ne peuvent jamais</w:t>
      </w:r>
      <w:r w:rsidR="004D3B6A">
        <w:rPr>
          <w:rFonts w:ascii="Times New Roman" w:hAnsi="Times New Roman" w:cs="Times New Roman"/>
          <w:sz w:val="24"/>
          <w:szCs w:val="24"/>
        </w:rPr>
        <w:t xml:space="preserve"> se croiser ou se toucher;  si </w:t>
      </w:r>
      <w:r w:rsidRPr="00480B06">
        <w:rPr>
          <w:rFonts w:ascii="Times New Roman" w:hAnsi="Times New Roman" w:cs="Times New Roman"/>
          <w:sz w:val="24"/>
          <w:szCs w:val="24"/>
        </w:rPr>
        <w:t>elles le r</w:t>
      </w:r>
      <w:r w:rsidR="00E1161A" w:rsidRPr="00480B06">
        <w:rPr>
          <w:rFonts w:ascii="Times New Roman" w:hAnsi="Times New Roman" w:cs="Times New Roman"/>
          <w:sz w:val="24"/>
          <w:szCs w:val="24"/>
        </w:rPr>
        <w:t xml:space="preserve">emplacent, cela  impliquerait </w:t>
      </w:r>
      <w:r w:rsidRPr="00480B06">
        <w:rPr>
          <w:rFonts w:ascii="Times New Roman" w:hAnsi="Times New Roman" w:cs="Times New Roman"/>
          <w:sz w:val="24"/>
          <w:szCs w:val="24"/>
        </w:rPr>
        <w:t>l’indif</w:t>
      </w:r>
      <w:r w:rsidR="004D3B6A">
        <w:rPr>
          <w:rFonts w:ascii="Times New Roman" w:hAnsi="Times New Roman" w:cs="Times New Roman"/>
          <w:sz w:val="24"/>
          <w:szCs w:val="24"/>
        </w:rPr>
        <w:t>férence  entre une combinaison</w:t>
      </w:r>
      <w:r w:rsidRPr="00480B06">
        <w:rPr>
          <w:rFonts w:ascii="Times New Roman" w:hAnsi="Times New Roman" w:cs="Times New Roman"/>
          <w:sz w:val="24"/>
          <w:szCs w:val="24"/>
        </w:rPr>
        <w:t>.</w:t>
      </w:r>
    </w:p>
    <w:p w:rsidR="002F420A" w:rsidRPr="00480B06" w:rsidRDefault="00E1161A" w:rsidP="00744F9D">
      <w:pPr>
        <w:pStyle w:val="Paragraphedeliste"/>
        <w:numPr>
          <w:ilvl w:val="0"/>
          <w:numId w:val="21"/>
        </w:num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Les </w:t>
      </w:r>
      <w:r w:rsidR="002F420A" w:rsidRPr="00480B06">
        <w:rPr>
          <w:rFonts w:ascii="Times New Roman" w:hAnsi="Times New Roman" w:cs="Times New Roman"/>
          <w:b/>
          <w:sz w:val="24"/>
          <w:szCs w:val="24"/>
        </w:rPr>
        <w:t>consommateurs maximisent l’utilité</w:t>
      </w:r>
      <w:r w:rsidR="00490C98" w:rsidRPr="00480B06">
        <w:rPr>
          <w:rFonts w:ascii="Times New Roman" w:hAnsi="Times New Roman" w:cs="Times New Roman"/>
          <w:sz w:val="24"/>
          <w:szCs w:val="24"/>
        </w:rPr>
        <w:t> : l</w:t>
      </w:r>
      <w:r w:rsidRPr="00480B06">
        <w:rPr>
          <w:rFonts w:ascii="Times New Roman" w:hAnsi="Times New Roman" w:cs="Times New Roman"/>
          <w:sz w:val="24"/>
          <w:szCs w:val="24"/>
        </w:rPr>
        <w:t xml:space="preserve">es </w:t>
      </w:r>
      <w:r w:rsidR="002F420A" w:rsidRPr="00480B06">
        <w:rPr>
          <w:rFonts w:ascii="Times New Roman" w:hAnsi="Times New Roman" w:cs="Times New Roman"/>
          <w:sz w:val="24"/>
          <w:szCs w:val="24"/>
        </w:rPr>
        <w:t>consommateurs choisissent  la combinaison  de biens offrant le niveau de satisfaction  le plus élevé.</w:t>
      </w:r>
    </w:p>
    <w:p w:rsidR="002F420A" w:rsidRPr="00480B06" w:rsidRDefault="002F420A" w:rsidP="00744F9D">
      <w:pPr>
        <w:pStyle w:val="Paragraphedeliste"/>
        <w:numPr>
          <w:ilvl w:val="0"/>
          <w:numId w:val="21"/>
        </w:num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Plus ou moins</w:t>
      </w:r>
      <w:r w:rsidRPr="00480B06">
        <w:rPr>
          <w:rFonts w:ascii="Times New Roman" w:hAnsi="Times New Roman" w:cs="Times New Roman"/>
          <w:sz w:val="24"/>
          <w:szCs w:val="24"/>
        </w:rPr>
        <w:t xml:space="preserve">  de consommateurs préfèreront la courbe d’utilité la plus éloignée de l’origine. </w:t>
      </w:r>
    </w:p>
    <w:p w:rsidR="002F420A" w:rsidRPr="00480B06" w:rsidRDefault="004D3B6A" w:rsidP="00744F9D">
      <w:pPr>
        <w:pStyle w:val="Paragraphedeliste"/>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002F420A" w:rsidRPr="00480B06">
        <w:rPr>
          <w:rFonts w:ascii="Times New Roman" w:hAnsi="Times New Roman" w:cs="Times New Roman"/>
          <w:sz w:val="24"/>
          <w:szCs w:val="24"/>
        </w:rPr>
        <w:t>lus un consommateur  prend un bien, plus il aura besoin d’autres  biens pour conserver une utilité égale.</w:t>
      </w:r>
    </w:p>
    <w:p w:rsidR="002F420A" w:rsidRPr="00480B06" w:rsidRDefault="00436046" w:rsidP="003C4DC9">
      <w:pPr>
        <w:pStyle w:val="Titre2"/>
        <w:rPr>
          <w:rFonts w:ascii="Times New Roman" w:hAnsi="Times New Roman" w:cs="Times New Roman"/>
          <w:color w:val="auto"/>
          <w:sz w:val="24"/>
          <w:szCs w:val="24"/>
        </w:rPr>
      </w:pPr>
      <w:bookmarkStart w:id="255" w:name="_Toc149225864"/>
      <w:r w:rsidRPr="00480B06">
        <w:rPr>
          <w:rFonts w:ascii="Times New Roman" w:hAnsi="Times New Roman" w:cs="Times New Roman"/>
          <w:color w:val="auto"/>
          <w:sz w:val="24"/>
          <w:szCs w:val="24"/>
        </w:rPr>
        <w:lastRenderedPageBreak/>
        <w:t>10</w:t>
      </w:r>
      <w:r w:rsidR="002F420A" w:rsidRPr="00480B06">
        <w:rPr>
          <w:rFonts w:ascii="Times New Roman" w:hAnsi="Times New Roman" w:cs="Times New Roman"/>
          <w:color w:val="auto"/>
          <w:sz w:val="24"/>
          <w:szCs w:val="24"/>
        </w:rPr>
        <w:t>.</w:t>
      </w:r>
      <w:r w:rsidR="004457C8">
        <w:rPr>
          <w:rFonts w:ascii="Times New Roman" w:hAnsi="Times New Roman" w:cs="Times New Roman"/>
          <w:color w:val="auto"/>
          <w:sz w:val="24"/>
          <w:szCs w:val="24"/>
        </w:rPr>
        <w:t>13</w:t>
      </w:r>
      <w:r w:rsidRPr="00480B06">
        <w:rPr>
          <w:rFonts w:ascii="Times New Roman" w:hAnsi="Times New Roman" w:cs="Times New Roman"/>
          <w:color w:val="auto"/>
          <w:sz w:val="24"/>
          <w:szCs w:val="24"/>
        </w:rPr>
        <w:t>.</w:t>
      </w:r>
      <w:r w:rsidR="00437645" w:rsidRPr="00480B06">
        <w:rPr>
          <w:rFonts w:ascii="Times New Roman" w:hAnsi="Times New Roman" w:cs="Times New Roman"/>
          <w:color w:val="auto"/>
          <w:sz w:val="24"/>
          <w:szCs w:val="24"/>
        </w:rPr>
        <w:t xml:space="preserve"> </w:t>
      </w:r>
      <w:r w:rsidR="002F420A" w:rsidRPr="00480B06">
        <w:rPr>
          <w:rFonts w:ascii="Times New Roman" w:hAnsi="Times New Roman" w:cs="Times New Roman"/>
          <w:color w:val="auto"/>
          <w:sz w:val="24"/>
          <w:szCs w:val="24"/>
        </w:rPr>
        <w:t>Cinq hypothèses de concurrence  parfaite</w:t>
      </w:r>
      <w:bookmarkEnd w:id="255"/>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1. La plupart des organi</w:t>
      </w:r>
      <w:r w:rsidR="004D3B6A">
        <w:rPr>
          <w:rFonts w:ascii="Times New Roman" w:hAnsi="Times New Roman" w:cs="Times New Roman"/>
          <w:sz w:val="24"/>
          <w:szCs w:val="24"/>
        </w:rPr>
        <w:t>sations, d</w:t>
      </w:r>
      <w:r w:rsidRPr="00480B06">
        <w:rPr>
          <w:rFonts w:ascii="Times New Roman" w:hAnsi="Times New Roman" w:cs="Times New Roman"/>
          <w:sz w:val="24"/>
          <w:szCs w:val="24"/>
        </w:rPr>
        <w:t>es produits homogènes</w:t>
      </w:r>
      <w:r w:rsidR="004D3B6A">
        <w:rPr>
          <w:rFonts w:ascii="Times New Roman" w:hAnsi="Times New Roman" w:cs="Times New Roman"/>
          <w:sz w:val="24"/>
          <w:szCs w:val="24"/>
        </w:rPr>
        <w:t>, é</w:t>
      </w:r>
      <w:r w:rsidRPr="00480B06">
        <w:rPr>
          <w:rFonts w:ascii="Times New Roman" w:hAnsi="Times New Roman" w:cs="Times New Roman"/>
          <w:sz w:val="24"/>
          <w:szCs w:val="24"/>
        </w:rPr>
        <w:t>gal</w:t>
      </w:r>
      <w:r w:rsidR="004D3B6A">
        <w:rPr>
          <w:rFonts w:ascii="Times New Roman" w:hAnsi="Times New Roman" w:cs="Times New Roman"/>
          <w:sz w:val="24"/>
          <w:szCs w:val="24"/>
        </w:rPr>
        <w:t>ité d’accès aux ressources et à l’information, entrée/sortie rapide et l</w:t>
      </w:r>
      <w:r w:rsidRPr="00480B06">
        <w:rPr>
          <w:rFonts w:ascii="Times New Roman" w:hAnsi="Times New Roman" w:cs="Times New Roman"/>
          <w:sz w:val="24"/>
          <w:szCs w:val="24"/>
        </w:rPr>
        <w:t>es entreprises  maximisent leurs profits</w:t>
      </w:r>
      <w:r w:rsidR="004D3B6A">
        <w:rPr>
          <w:rFonts w:ascii="Times New Roman" w:hAnsi="Times New Roman" w:cs="Times New Roman"/>
          <w:sz w:val="24"/>
          <w:szCs w:val="24"/>
        </w:rPr>
        <w:t>.</w:t>
      </w:r>
    </w:p>
    <w:p w:rsidR="002F420A" w:rsidRPr="00480B06" w:rsidRDefault="002F420A" w:rsidP="00744F9D">
      <w:pPr>
        <w:pStyle w:val="Paragraphedeliste"/>
        <w:numPr>
          <w:ilvl w:val="0"/>
          <w:numId w:val="22"/>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De  nombreuses  entreprises  sont  preneuses  de  prix ; aucune  entreprise  n’a de pouvoir sur le prix du marché.</w:t>
      </w:r>
    </w:p>
    <w:p w:rsidR="002F420A" w:rsidRPr="00480B06" w:rsidRDefault="004D3B6A" w:rsidP="00744F9D">
      <w:pPr>
        <w:pStyle w:val="Paragraphedeliste"/>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Produit  ho</w:t>
      </w:r>
      <w:r w:rsidR="004E57DA" w:rsidRPr="00480B06">
        <w:rPr>
          <w:rFonts w:ascii="Times New Roman" w:hAnsi="Times New Roman" w:cs="Times New Roman"/>
          <w:sz w:val="24"/>
          <w:szCs w:val="24"/>
        </w:rPr>
        <w:t>mogène  t</w:t>
      </w:r>
      <w:r w:rsidR="002F420A" w:rsidRPr="00480B06">
        <w:rPr>
          <w:rFonts w:ascii="Times New Roman" w:hAnsi="Times New Roman" w:cs="Times New Roman"/>
          <w:sz w:val="24"/>
          <w:szCs w:val="24"/>
        </w:rPr>
        <w:t>ous les produits  sont identiques ; s’il y avait des différences (qui ne le sont pas) entre  les produits,  les con</w:t>
      </w:r>
      <w:r>
        <w:rPr>
          <w:rFonts w:ascii="Times New Roman" w:hAnsi="Times New Roman" w:cs="Times New Roman"/>
          <w:sz w:val="24"/>
          <w:szCs w:val="24"/>
        </w:rPr>
        <w:t>sommateurs  en seraient  informé</w:t>
      </w:r>
      <w:r w:rsidR="002F420A" w:rsidRPr="00480B06">
        <w:rPr>
          <w:rFonts w:ascii="Times New Roman" w:hAnsi="Times New Roman" w:cs="Times New Roman"/>
          <w:sz w:val="24"/>
          <w:szCs w:val="24"/>
        </w:rPr>
        <w:t>s par la publicité.</w:t>
      </w:r>
    </w:p>
    <w:p w:rsidR="002F420A" w:rsidRPr="00480B06" w:rsidRDefault="002F420A" w:rsidP="00744F9D">
      <w:pPr>
        <w:pStyle w:val="Paragraphedeliste"/>
        <w:numPr>
          <w:ilvl w:val="0"/>
          <w:numId w:val="22"/>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Égalité d’accès  a</w:t>
      </w:r>
      <w:r w:rsidR="004D3B6A">
        <w:rPr>
          <w:rFonts w:ascii="Times New Roman" w:hAnsi="Times New Roman" w:cs="Times New Roman"/>
          <w:sz w:val="24"/>
          <w:szCs w:val="24"/>
        </w:rPr>
        <w:t>ux  ressources  et aux  données ; t</w:t>
      </w:r>
      <w:r w:rsidRPr="00480B06">
        <w:rPr>
          <w:rFonts w:ascii="Times New Roman" w:hAnsi="Times New Roman" w:cs="Times New Roman"/>
          <w:sz w:val="24"/>
          <w:szCs w:val="24"/>
        </w:rPr>
        <w:t>outes  les entreprises  peuvent être  représentées   par  un  seul  graphique ; en  concurrence   parfaite,   aucune entreprise ne peut avoir un « coup de pouce » sur les autres.</w:t>
      </w:r>
    </w:p>
    <w:p w:rsidR="002F420A" w:rsidRPr="00480B06" w:rsidRDefault="004D3B6A" w:rsidP="00744F9D">
      <w:pPr>
        <w:pStyle w:val="Paragraphedeliste"/>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Facilité</w:t>
      </w:r>
      <w:r w:rsidR="002F420A" w:rsidRPr="00480B06">
        <w:rPr>
          <w:rFonts w:ascii="Times New Roman" w:hAnsi="Times New Roman" w:cs="Times New Roman"/>
          <w:sz w:val="24"/>
          <w:szCs w:val="24"/>
        </w:rPr>
        <w:t xml:space="preserve"> d’entrée ou sortie  les barrières à l’entrée et à la sortie du marché sont faibles ; avantage compréhension  à long terme nul.</w:t>
      </w:r>
    </w:p>
    <w:p w:rsidR="002F420A" w:rsidRPr="00480B06" w:rsidRDefault="002F420A" w:rsidP="00744F9D">
      <w:pPr>
        <w:pStyle w:val="Paragraphedeliste"/>
        <w:numPr>
          <w:ilvl w:val="0"/>
          <w:numId w:val="22"/>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Les entreprises  optimisent  leurs revenus.  Le niveau de production  maximisant  le </w:t>
      </w:r>
      <w:r w:rsidR="00490C98" w:rsidRPr="00480B06">
        <w:rPr>
          <w:rFonts w:ascii="Times New Roman" w:hAnsi="Times New Roman" w:cs="Times New Roman"/>
          <w:sz w:val="24"/>
          <w:szCs w:val="24"/>
        </w:rPr>
        <w:t>profit est celui ou MR = MG. (ou</w:t>
      </w:r>
      <w:r w:rsidRPr="00480B06">
        <w:rPr>
          <w:rFonts w:ascii="Times New Roman" w:hAnsi="Times New Roman" w:cs="Times New Roman"/>
          <w:sz w:val="24"/>
          <w:szCs w:val="24"/>
        </w:rPr>
        <w:t xml:space="preserve"> la quantité de MR = MG est).</w:t>
      </w:r>
    </w:p>
    <w:p w:rsidR="002F420A" w:rsidRPr="00480B06" w:rsidRDefault="002F420A" w:rsidP="00744F9D">
      <w:pPr>
        <w:spacing w:after="0" w:line="360" w:lineRule="auto"/>
        <w:jc w:val="both"/>
        <w:rPr>
          <w:rFonts w:ascii="Times New Roman" w:hAnsi="Times New Roman" w:cs="Times New Roman"/>
          <w:b/>
          <w:sz w:val="24"/>
          <w:szCs w:val="24"/>
        </w:rPr>
      </w:pPr>
      <w:r w:rsidRPr="00480B06">
        <w:rPr>
          <w:rFonts w:ascii="Times New Roman" w:hAnsi="Times New Roman" w:cs="Times New Roman"/>
          <w:b/>
          <w:sz w:val="24"/>
          <w:szCs w:val="24"/>
        </w:rPr>
        <w:t>Économies d’échelle</w:t>
      </w:r>
    </w:p>
    <w:p w:rsidR="002F420A" w:rsidRPr="00480B06" w:rsidRDefault="002F420A" w:rsidP="00744F9D">
      <w:pPr>
        <w:pStyle w:val="Paragraphedeliste"/>
        <w:numPr>
          <w:ilvl w:val="0"/>
          <w:numId w:val="2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Rabais sur les produits en vrac</w:t>
      </w:r>
    </w:p>
    <w:p w:rsidR="002F420A" w:rsidRPr="00480B06" w:rsidRDefault="002F420A" w:rsidP="00744F9D">
      <w:pPr>
        <w:pStyle w:val="Paragraphedeliste"/>
        <w:numPr>
          <w:ilvl w:val="0"/>
          <w:numId w:val="2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Spécialisation  du travail</w:t>
      </w:r>
    </w:p>
    <w:p w:rsidR="002F420A" w:rsidRPr="00480B06" w:rsidRDefault="002F420A" w:rsidP="00744F9D">
      <w:pPr>
        <w:pStyle w:val="Paragraphedeliste"/>
        <w:numPr>
          <w:ilvl w:val="0"/>
          <w:numId w:val="2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À gauche (part</w:t>
      </w:r>
      <w:r w:rsidR="00E4694D">
        <w:rPr>
          <w:rFonts w:ascii="Times New Roman" w:hAnsi="Times New Roman" w:cs="Times New Roman"/>
          <w:sz w:val="24"/>
          <w:szCs w:val="24"/>
        </w:rPr>
        <w:t>ie inclinée vers le bas)</w:t>
      </w:r>
      <w:r w:rsidRPr="00480B06">
        <w:rPr>
          <w:rFonts w:ascii="Times New Roman" w:hAnsi="Times New Roman" w:cs="Times New Roman"/>
          <w:sz w:val="24"/>
          <w:szCs w:val="24"/>
        </w:rPr>
        <w:t>.</w:t>
      </w:r>
    </w:p>
    <w:p w:rsidR="002F420A" w:rsidRPr="00480B06" w:rsidRDefault="002F420A" w:rsidP="00744F9D">
      <w:pPr>
        <w:spacing w:after="0" w:line="360" w:lineRule="auto"/>
        <w:jc w:val="both"/>
        <w:rPr>
          <w:rFonts w:ascii="Times New Roman" w:hAnsi="Times New Roman" w:cs="Times New Roman"/>
          <w:b/>
          <w:sz w:val="24"/>
          <w:szCs w:val="24"/>
        </w:rPr>
      </w:pPr>
      <w:r w:rsidRPr="00480B06">
        <w:rPr>
          <w:rFonts w:ascii="Times New Roman" w:hAnsi="Times New Roman" w:cs="Times New Roman"/>
          <w:b/>
          <w:sz w:val="24"/>
          <w:szCs w:val="24"/>
        </w:rPr>
        <w:t>Des économies d’échelle</w:t>
      </w:r>
    </w:p>
    <w:p w:rsidR="002F420A" w:rsidRPr="003E51A0" w:rsidRDefault="002F420A" w:rsidP="003E51A0">
      <w:pPr>
        <w:pStyle w:val="Paragraphedeliste"/>
        <w:numPr>
          <w:ilvl w:val="0"/>
          <w:numId w:val="2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Frais d’organisation</w:t>
      </w:r>
      <w:r w:rsidR="003E51A0">
        <w:rPr>
          <w:rFonts w:ascii="Times New Roman" w:hAnsi="Times New Roman" w:cs="Times New Roman"/>
          <w:sz w:val="24"/>
          <w:szCs w:val="24"/>
        </w:rPr>
        <w:t>, p</w:t>
      </w:r>
      <w:r w:rsidRPr="003E51A0">
        <w:rPr>
          <w:rFonts w:ascii="Times New Roman" w:hAnsi="Times New Roman" w:cs="Times New Roman"/>
          <w:sz w:val="24"/>
          <w:szCs w:val="24"/>
        </w:rPr>
        <w:t>roblèmes d’information</w:t>
      </w:r>
      <w:r w:rsidR="003E51A0">
        <w:rPr>
          <w:rFonts w:ascii="Times New Roman" w:hAnsi="Times New Roman" w:cs="Times New Roman"/>
          <w:sz w:val="24"/>
          <w:szCs w:val="24"/>
        </w:rPr>
        <w:t>, à</w:t>
      </w:r>
      <w:r w:rsidRPr="003E51A0">
        <w:rPr>
          <w:rFonts w:ascii="Times New Roman" w:hAnsi="Times New Roman" w:cs="Times New Roman"/>
          <w:sz w:val="24"/>
          <w:szCs w:val="24"/>
        </w:rPr>
        <w:t xml:space="preserve"> droite (parti</w:t>
      </w:r>
      <w:r w:rsidR="00E4694D">
        <w:rPr>
          <w:rFonts w:ascii="Times New Roman" w:hAnsi="Times New Roman" w:cs="Times New Roman"/>
          <w:sz w:val="24"/>
          <w:szCs w:val="24"/>
        </w:rPr>
        <w:t>e inclinée vers le haut)</w:t>
      </w:r>
      <w:r w:rsidR="003E51A0">
        <w:rPr>
          <w:rFonts w:ascii="Times New Roman" w:hAnsi="Times New Roman" w:cs="Times New Roman"/>
          <w:sz w:val="24"/>
          <w:szCs w:val="24"/>
        </w:rPr>
        <w:t>.</w:t>
      </w:r>
    </w:p>
    <w:p w:rsidR="002F420A" w:rsidRPr="00480B06" w:rsidRDefault="00436046" w:rsidP="003C4DC9">
      <w:pPr>
        <w:pStyle w:val="Titre2"/>
        <w:rPr>
          <w:rFonts w:ascii="Times New Roman" w:hAnsi="Times New Roman" w:cs="Times New Roman"/>
          <w:color w:val="auto"/>
          <w:sz w:val="24"/>
          <w:szCs w:val="24"/>
        </w:rPr>
      </w:pPr>
      <w:bookmarkStart w:id="256" w:name="_Toc149225865"/>
      <w:r w:rsidRPr="00480B06">
        <w:rPr>
          <w:rFonts w:ascii="Times New Roman" w:hAnsi="Times New Roman" w:cs="Times New Roman"/>
          <w:color w:val="auto"/>
          <w:sz w:val="24"/>
          <w:szCs w:val="24"/>
        </w:rPr>
        <w:t>10</w:t>
      </w:r>
      <w:r w:rsidR="002F420A" w:rsidRPr="00480B06">
        <w:rPr>
          <w:rFonts w:ascii="Times New Roman" w:hAnsi="Times New Roman" w:cs="Times New Roman"/>
          <w:color w:val="auto"/>
          <w:sz w:val="24"/>
          <w:szCs w:val="24"/>
        </w:rPr>
        <w:t>.</w:t>
      </w:r>
      <w:r w:rsidR="004457C8">
        <w:rPr>
          <w:rFonts w:ascii="Times New Roman" w:hAnsi="Times New Roman" w:cs="Times New Roman"/>
          <w:color w:val="auto"/>
          <w:sz w:val="24"/>
          <w:szCs w:val="24"/>
        </w:rPr>
        <w:t>14</w:t>
      </w:r>
      <w:r w:rsidRPr="00480B06">
        <w:rPr>
          <w:rFonts w:ascii="Times New Roman" w:hAnsi="Times New Roman" w:cs="Times New Roman"/>
          <w:color w:val="auto"/>
          <w:sz w:val="24"/>
          <w:szCs w:val="24"/>
        </w:rPr>
        <w:t>.</w:t>
      </w:r>
      <w:r w:rsidR="00437645" w:rsidRPr="00480B06">
        <w:rPr>
          <w:rFonts w:ascii="Times New Roman" w:hAnsi="Times New Roman" w:cs="Times New Roman"/>
          <w:color w:val="auto"/>
          <w:sz w:val="24"/>
          <w:szCs w:val="24"/>
        </w:rPr>
        <w:t xml:space="preserve"> </w:t>
      </w:r>
      <w:r w:rsidR="002F420A" w:rsidRPr="00480B06">
        <w:rPr>
          <w:rFonts w:ascii="Times New Roman" w:hAnsi="Times New Roman" w:cs="Times New Roman"/>
          <w:color w:val="auto"/>
          <w:sz w:val="24"/>
          <w:szCs w:val="24"/>
        </w:rPr>
        <w:t>Quatre  hypothèses   de monopole</w:t>
      </w:r>
      <w:bookmarkEnd w:id="256"/>
    </w:p>
    <w:p w:rsidR="002F420A" w:rsidRPr="003E51A0" w:rsidRDefault="002F420A" w:rsidP="003E51A0">
      <w:pPr>
        <w:pStyle w:val="Paragraphedeliste"/>
        <w:numPr>
          <w:ilvl w:val="0"/>
          <w:numId w:val="24"/>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Une entreprise</w:t>
      </w:r>
      <w:r w:rsidR="00E37F4B">
        <w:rPr>
          <w:rFonts w:ascii="Times New Roman" w:hAnsi="Times New Roman" w:cs="Times New Roman"/>
          <w:sz w:val="24"/>
          <w:szCs w:val="24"/>
        </w:rPr>
        <w:t>, m</w:t>
      </w:r>
      <w:r w:rsidRPr="00E37F4B">
        <w:rPr>
          <w:rFonts w:ascii="Times New Roman" w:hAnsi="Times New Roman" w:cs="Times New Roman"/>
          <w:sz w:val="24"/>
          <w:szCs w:val="24"/>
        </w:rPr>
        <w:t>aximiser les gains</w:t>
      </w:r>
      <w:r w:rsidR="00E37F4B">
        <w:rPr>
          <w:rFonts w:ascii="Times New Roman" w:hAnsi="Times New Roman" w:cs="Times New Roman"/>
          <w:sz w:val="24"/>
          <w:szCs w:val="24"/>
        </w:rPr>
        <w:t>, a</w:t>
      </w:r>
      <w:r w:rsidR="001B1ACC" w:rsidRPr="00E37F4B">
        <w:rPr>
          <w:rFonts w:ascii="Times New Roman" w:hAnsi="Times New Roman" w:cs="Times New Roman"/>
          <w:sz w:val="24"/>
          <w:szCs w:val="24"/>
        </w:rPr>
        <w:t>ucun rem</w:t>
      </w:r>
      <w:r w:rsidRPr="00E37F4B">
        <w:rPr>
          <w:rFonts w:ascii="Times New Roman" w:hAnsi="Times New Roman" w:cs="Times New Roman"/>
          <w:sz w:val="24"/>
          <w:szCs w:val="24"/>
        </w:rPr>
        <w:t>placement</w:t>
      </w:r>
      <w:r w:rsidR="003E51A0">
        <w:rPr>
          <w:rFonts w:ascii="Times New Roman" w:hAnsi="Times New Roman" w:cs="Times New Roman"/>
          <w:sz w:val="24"/>
          <w:szCs w:val="24"/>
        </w:rPr>
        <w:t>, f</w:t>
      </w:r>
      <w:r w:rsidRPr="003E51A0">
        <w:rPr>
          <w:rFonts w:ascii="Times New Roman" w:hAnsi="Times New Roman" w:cs="Times New Roman"/>
          <w:sz w:val="24"/>
          <w:szCs w:val="24"/>
        </w:rPr>
        <w:t>orte barrière à l’entrée</w:t>
      </w:r>
    </w:p>
    <w:p w:rsidR="002F420A" w:rsidRPr="00480B06" w:rsidRDefault="003E51A0" w:rsidP="00744F9D">
      <w:pPr>
        <w:pStyle w:val="Paragraphedeliste"/>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Une seule  entreprise : l</w:t>
      </w:r>
      <w:r w:rsidR="002F420A" w:rsidRPr="00480B06">
        <w:rPr>
          <w:rFonts w:ascii="Times New Roman" w:hAnsi="Times New Roman" w:cs="Times New Roman"/>
          <w:sz w:val="24"/>
          <w:szCs w:val="24"/>
        </w:rPr>
        <w:t>’entreprise est l’industrie.</w:t>
      </w:r>
    </w:p>
    <w:p w:rsidR="002F420A" w:rsidRPr="00480B06" w:rsidRDefault="003E51A0" w:rsidP="00744F9D">
      <w:pPr>
        <w:pStyle w:val="Paragraphedeliste"/>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Maximiser le profit : l</w:t>
      </w:r>
      <w:r w:rsidR="002F420A" w:rsidRPr="00480B06">
        <w:rPr>
          <w:rFonts w:ascii="Times New Roman" w:hAnsi="Times New Roman" w:cs="Times New Roman"/>
          <w:sz w:val="24"/>
          <w:szCs w:val="24"/>
        </w:rPr>
        <w:t>’entreprise établit le prix en manipulant  la production (pas de pression concurrentielle).</w:t>
      </w:r>
    </w:p>
    <w:p w:rsidR="002F420A" w:rsidRPr="00480B06" w:rsidRDefault="003E51A0" w:rsidP="00744F9D">
      <w:pPr>
        <w:pStyle w:val="Paragraphedeliste"/>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Aucun  remplacement : u</w:t>
      </w:r>
      <w:r w:rsidR="002F420A" w:rsidRPr="00480B06">
        <w:rPr>
          <w:rFonts w:ascii="Times New Roman" w:hAnsi="Times New Roman" w:cs="Times New Roman"/>
          <w:sz w:val="24"/>
          <w:szCs w:val="24"/>
        </w:rPr>
        <w:t>n seul produit.</w:t>
      </w:r>
    </w:p>
    <w:p w:rsidR="002F420A" w:rsidRPr="00480B06" w:rsidRDefault="002F420A" w:rsidP="00744F9D">
      <w:pPr>
        <w:pStyle w:val="Paragraphedeliste"/>
        <w:numPr>
          <w:ilvl w:val="0"/>
          <w:numId w:val="25"/>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De</w:t>
      </w:r>
      <w:r w:rsidR="003E51A0">
        <w:rPr>
          <w:rFonts w:ascii="Times New Roman" w:hAnsi="Times New Roman" w:cs="Times New Roman"/>
          <w:sz w:val="24"/>
          <w:szCs w:val="24"/>
        </w:rPr>
        <w:t xml:space="preserve">s  barrières  d’accès élevés : diverses  raisons </w:t>
      </w:r>
      <w:r w:rsidRPr="00480B06">
        <w:rPr>
          <w:rFonts w:ascii="Times New Roman" w:hAnsi="Times New Roman" w:cs="Times New Roman"/>
          <w:sz w:val="24"/>
          <w:szCs w:val="24"/>
        </w:rPr>
        <w:t>coût  élevé  du  capital  de          . démarrage, etc.</w:t>
      </w:r>
    </w:p>
    <w:p w:rsidR="002F420A" w:rsidRPr="00480B06" w:rsidRDefault="00436046" w:rsidP="003C4DC9">
      <w:pPr>
        <w:pStyle w:val="Titre2"/>
        <w:rPr>
          <w:rFonts w:ascii="Times New Roman" w:hAnsi="Times New Roman" w:cs="Times New Roman"/>
          <w:color w:val="auto"/>
          <w:sz w:val="24"/>
          <w:szCs w:val="24"/>
        </w:rPr>
      </w:pPr>
      <w:bookmarkStart w:id="257" w:name="_Toc149225866"/>
      <w:r w:rsidRPr="00480B06">
        <w:rPr>
          <w:rFonts w:ascii="Times New Roman" w:hAnsi="Times New Roman" w:cs="Times New Roman"/>
          <w:color w:val="auto"/>
          <w:sz w:val="24"/>
          <w:szCs w:val="24"/>
        </w:rPr>
        <w:t>10</w:t>
      </w:r>
      <w:r w:rsidR="002F420A" w:rsidRPr="00480B06">
        <w:rPr>
          <w:rFonts w:ascii="Times New Roman" w:hAnsi="Times New Roman" w:cs="Times New Roman"/>
          <w:color w:val="auto"/>
          <w:sz w:val="24"/>
          <w:szCs w:val="24"/>
        </w:rPr>
        <w:t>.</w:t>
      </w:r>
      <w:r w:rsidR="004457C8">
        <w:rPr>
          <w:rFonts w:ascii="Times New Roman" w:hAnsi="Times New Roman" w:cs="Times New Roman"/>
          <w:color w:val="auto"/>
          <w:sz w:val="24"/>
          <w:szCs w:val="24"/>
        </w:rPr>
        <w:t>15</w:t>
      </w:r>
      <w:r w:rsidRPr="00480B06">
        <w:rPr>
          <w:rFonts w:ascii="Times New Roman" w:hAnsi="Times New Roman" w:cs="Times New Roman"/>
          <w:color w:val="auto"/>
          <w:sz w:val="24"/>
          <w:szCs w:val="24"/>
        </w:rPr>
        <w:t>.</w:t>
      </w:r>
      <w:r w:rsidR="007B4C21">
        <w:rPr>
          <w:rFonts w:ascii="Times New Roman" w:hAnsi="Times New Roman" w:cs="Times New Roman"/>
          <w:color w:val="auto"/>
          <w:sz w:val="24"/>
          <w:szCs w:val="24"/>
        </w:rPr>
        <w:t xml:space="preserve"> </w:t>
      </w:r>
      <w:r w:rsidR="002F420A" w:rsidRPr="00480B06">
        <w:rPr>
          <w:rFonts w:ascii="Times New Roman" w:hAnsi="Times New Roman" w:cs="Times New Roman"/>
          <w:color w:val="auto"/>
          <w:sz w:val="24"/>
          <w:szCs w:val="24"/>
        </w:rPr>
        <w:t>Trois hypothèses de dualité</w:t>
      </w:r>
      <w:bookmarkEnd w:id="257"/>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1. Spécialisation  du travail</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2. Loi sur la diminution du produit marginal</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3. Offre de main-d’œuvre  parfaitement élastique</w:t>
      </w:r>
    </w:p>
    <w:p w:rsidR="002F420A" w:rsidRPr="00480B06" w:rsidRDefault="002F420A" w:rsidP="00744F9D">
      <w:pPr>
        <w:pStyle w:val="Paragraphedeliste"/>
        <w:numPr>
          <w:ilvl w:val="0"/>
          <w:numId w:val="26"/>
        </w:num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lastRenderedPageBreak/>
        <w:t>Spécialisation  du travail,</w:t>
      </w:r>
      <w:r w:rsidRPr="00480B06">
        <w:rPr>
          <w:rFonts w:ascii="Times New Roman" w:hAnsi="Times New Roman" w:cs="Times New Roman"/>
          <w:sz w:val="24"/>
          <w:szCs w:val="24"/>
        </w:rPr>
        <w:t xml:space="preserve"> vous obtenez  une productivité  supplémentaire accrue par travailleur  car les travailleurs  sont spécialisés.  Cause de la partie ascendante de la courbe MP.</w:t>
      </w:r>
    </w:p>
    <w:p w:rsidR="002F420A" w:rsidRPr="00480B06" w:rsidRDefault="002F420A" w:rsidP="00744F9D">
      <w:pPr>
        <w:pStyle w:val="Paragraphedeliste"/>
        <w:numPr>
          <w:ilvl w:val="0"/>
          <w:numId w:val="26"/>
        </w:num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Loi sur la diminution  du produit marginal</w:t>
      </w:r>
      <w:r w:rsidRPr="00480B06">
        <w:rPr>
          <w:rFonts w:ascii="Times New Roman" w:hAnsi="Times New Roman" w:cs="Times New Roman"/>
          <w:sz w:val="24"/>
          <w:szCs w:val="24"/>
        </w:rPr>
        <w:t> :</w:t>
      </w:r>
      <w:r w:rsidR="00067C34">
        <w:rPr>
          <w:rFonts w:ascii="Times New Roman" w:hAnsi="Times New Roman" w:cs="Times New Roman"/>
          <w:sz w:val="24"/>
          <w:szCs w:val="24"/>
        </w:rPr>
        <w:t xml:space="preserve"> a</w:t>
      </w:r>
      <w:r w:rsidRPr="00480B06">
        <w:rPr>
          <w:rFonts w:ascii="Times New Roman" w:hAnsi="Times New Roman" w:cs="Times New Roman"/>
          <w:sz w:val="24"/>
          <w:szCs w:val="24"/>
        </w:rPr>
        <w:t>u-delà de  Max MP, Min MC, à cause de  l’encombrement,   de</w:t>
      </w:r>
      <w:r w:rsidR="00E4694D">
        <w:rPr>
          <w:rFonts w:ascii="Times New Roman" w:hAnsi="Times New Roman" w:cs="Times New Roman"/>
          <w:sz w:val="24"/>
          <w:szCs w:val="24"/>
        </w:rPr>
        <w:t xml:space="preserve">s  pannes  de  communication, </w:t>
      </w:r>
      <w:r w:rsidRPr="00480B06">
        <w:rPr>
          <w:rFonts w:ascii="Times New Roman" w:hAnsi="Times New Roman" w:cs="Times New Roman"/>
          <w:sz w:val="24"/>
          <w:szCs w:val="24"/>
        </w:rPr>
        <w:t>etc.  vous  obtenez   une productivité  supplémentaire  décroissante  par travailleur.  À  court  terme,  cela est vrai pui</w:t>
      </w:r>
      <w:r w:rsidR="00E4694D">
        <w:rPr>
          <w:rFonts w:ascii="Times New Roman" w:hAnsi="Times New Roman" w:cs="Times New Roman"/>
          <w:sz w:val="24"/>
          <w:szCs w:val="24"/>
        </w:rPr>
        <w:t>sque certains intrants sont fixé</w:t>
      </w:r>
      <w:r w:rsidRPr="00480B06">
        <w:rPr>
          <w:rFonts w:ascii="Times New Roman" w:hAnsi="Times New Roman" w:cs="Times New Roman"/>
          <w:sz w:val="24"/>
          <w:szCs w:val="24"/>
        </w:rPr>
        <w:t>s. Cause une partie du PM en pente descendante.  Ex : La cui</w:t>
      </w:r>
      <w:r w:rsidR="00E4694D">
        <w:rPr>
          <w:rFonts w:ascii="Times New Roman" w:hAnsi="Times New Roman" w:cs="Times New Roman"/>
          <w:sz w:val="24"/>
          <w:szCs w:val="24"/>
        </w:rPr>
        <w:t>s</w:t>
      </w:r>
      <w:r w:rsidR="002B70F7">
        <w:rPr>
          <w:rFonts w:ascii="Times New Roman" w:hAnsi="Times New Roman" w:cs="Times New Roman"/>
          <w:sz w:val="24"/>
          <w:szCs w:val="24"/>
        </w:rPr>
        <w:t>ine comprend trop des instansilles</w:t>
      </w:r>
      <w:r w:rsidRPr="00480B06">
        <w:rPr>
          <w:rFonts w:ascii="Times New Roman" w:hAnsi="Times New Roman" w:cs="Times New Roman"/>
          <w:sz w:val="24"/>
          <w:szCs w:val="24"/>
        </w:rPr>
        <w:t xml:space="preserve">. </w:t>
      </w:r>
    </w:p>
    <w:p w:rsidR="002F420A" w:rsidRPr="00480B06" w:rsidRDefault="002F420A" w:rsidP="00744F9D">
      <w:pPr>
        <w:pStyle w:val="Paragraphedeliste"/>
        <w:numPr>
          <w:ilvl w:val="0"/>
          <w:numId w:val="26"/>
        </w:numPr>
        <w:spacing w:after="0" w:line="360" w:lineRule="auto"/>
        <w:jc w:val="both"/>
        <w:rPr>
          <w:rFonts w:ascii="Times New Roman" w:hAnsi="Times New Roman" w:cs="Times New Roman"/>
          <w:sz w:val="24"/>
          <w:szCs w:val="24"/>
        </w:rPr>
      </w:pPr>
      <w:r w:rsidRPr="00480B06">
        <w:rPr>
          <w:rFonts w:ascii="Times New Roman" w:hAnsi="Times New Roman" w:cs="Times New Roman"/>
          <w:b/>
          <w:sz w:val="24"/>
          <w:szCs w:val="24"/>
        </w:rPr>
        <w:t>Offre  de travail  parfaitement</w:t>
      </w:r>
      <w:r w:rsidRPr="00480B06">
        <w:rPr>
          <w:rFonts w:ascii="Times New Roman" w:hAnsi="Times New Roman" w:cs="Times New Roman"/>
          <w:sz w:val="24"/>
          <w:szCs w:val="24"/>
        </w:rPr>
        <w:t xml:space="preserve">  </w:t>
      </w:r>
      <w:r w:rsidRPr="00480B06">
        <w:rPr>
          <w:rFonts w:ascii="Times New Roman" w:hAnsi="Times New Roman" w:cs="Times New Roman"/>
          <w:b/>
          <w:sz w:val="24"/>
          <w:szCs w:val="24"/>
        </w:rPr>
        <w:t>élastique</w:t>
      </w:r>
      <w:r w:rsidR="00E4694D">
        <w:rPr>
          <w:rFonts w:ascii="Times New Roman" w:hAnsi="Times New Roman" w:cs="Times New Roman"/>
          <w:sz w:val="24"/>
          <w:szCs w:val="24"/>
        </w:rPr>
        <w:t xml:space="preserve"> : à</w:t>
      </w:r>
      <w:r w:rsidRPr="00480B06">
        <w:rPr>
          <w:rFonts w:ascii="Times New Roman" w:hAnsi="Times New Roman" w:cs="Times New Roman"/>
          <w:sz w:val="24"/>
          <w:szCs w:val="24"/>
        </w:rPr>
        <w:t xml:space="preserve"> taux  de  salaire  constant,  une entreprise peut employer un nombre infini de travailleurs. </w:t>
      </w:r>
    </w:p>
    <w:p w:rsidR="002F420A" w:rsidRPr="00480B06" w:rsidRDefault="004457C8" w:rsidP="003C4DC9">
      <w:pPr>
        <w:pStyle w:val="Titre2"/>
        <w:rPr>
          <w:rFonts w:ascii="Times New Roman" w:hAnsi="Times New Roman" w:cs="Times New Roman"/>
          <w:color w:val="auto"/>
          <w:sz w:val="24"/>
          <w:szCs w:val="24"/>
        </w:rPr>
      </w:pPr>
      <w:bookmarkStart w:id="258" w:name="_Toc149225867"/>
      <w:r>
        <w:rPr>
          <w:rFonts w:ascii="Times New Roman" w:hAnsi="Times New Roman" w:cs="Times New Roman"/>
          <w:color w:val="auto"/>
          <w:sz w:val="24"/>
          <w:szCs w:val="24"/>
        </w:rPr>
        <w:t>10.16</w:t>
      </w:r>
      <w:r w:rsidR="00436046" w:rsidRPr="00480B06">
        <w:rPr>
          <w:rFonts w:ascii="Times New Roman" w:hAnsi="Times New Roman" w:cs="Times New Roman"/>
          <w:color w:val="auto"/>
          <w:sz w:val="24"/>
          <w:szCs w:val="24"/>
        </w:rPr>
        <w:t>.</w:t>
      </w:r>
      <w:r w:rsidR="00437645" w:rsidRPr="00480B06">
        <w:rPr>
          <w:rFonts w:ascii="Times New Roman" w:hAnsi="Times New Roman" w:cs="Times New Roman"/>
          <w:color w:val="auto"/>
          <w:sz w:val="24"/>
          <w:szCs w:val="24"/>
        </w:rPr>
        <w:t xml:space="preserve"> </w:t>
      </w:r>
      <w:r w:rsidR="002F420A" w:rsidRPr="00480B06">
        <w:rPr>
          <w:rFonts w:ascii="Times New Roman" w:hAnsi="Times New Roman" w:cs="Times New Roman"/>
          <w:color w:val="auto"/>
          <w:sz w:val="24"/>
          <w:szCs w:val="24"/>
        </w:rPr>
        <w:t>Quatre hypothèses de concurrence  monopolistique</w:t>
      </w:r>
      <w:bookmarkEnd w:id="258"/>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1. Vendeurs multiples</w:t>
      </w:r>
    </w:p>
    <w:p w:rsidR="002F420A" w:rsidRPr="00480B06" w:rsidRDefault="00067C34" w:rsidP="00744F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Produits différencié</w:t>
      </w:r>
      <w:r w:rsidR="002F420A" w:rsidRPr="00480B06">
        <w:rPr>
          <w:rFonts w:ascii="Times New Roman" w:hAnsi="Times New Roman" w:cs="Times New Roman"/>
          <w:sz w:val="24"/>
          <w:szCs w:val="24"/>
        </w:rPr>
        <w:t>s</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3. Faibles barrières </w:t>
      </w:r>
      <w:r w:rsidR="004E57DA" w:rsidRPr="00480B06">
        <w:rPr>
          <w:rFonts w:ascii="Times New Roman" w:hAnsi="Times New Roman" w:cs="Times New Roman"/>
          <w:sz w:val="24"/>
          <w:szCs w:val="24"/>
        </w:rPr>
        <w:t>à</w:t>
      </w:r>
      <w:r w:rsidRPr="00480B06">
        <w:rPr>
          <w:rFonts w:ascii="Times New Roman" w:hAnsi="Times New Roman" w:cs="Times New Roman"/>
          <w:sz w:val="24"/>
          <w:szCs w:val="24"/>
        </w:rPr>
        <w:t xml:space="preserve"> l’entrée</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4. Décider en toute indépendance</w:t>
      </w:r>
    </w:p>
    <w:p w:rsidR="002F420A" w:rsidRPr="00480B06" w:rsidRDefault="002F420A" w:rsidP="00744F9D">
      <w:pPr>
        <w:pStyle w:val="Paragraphedeliste"/>
        <w:numPr>
          <w:ilvl w:val="0"/>
          <w:numId w:val="27"/>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N</w:t>
      </w:r>
      <w:r w:rsidR="00067C34">
        <w:rPr>
          <w:rFonts w:ascii="Times New Roman" w:hAnsi="Times New Roman" w:cs="Times New Roman"/>
          <w:sz w:val="24"/>
          <w:szCs w:val="24"/>
        </w:rPr>
        <w:t>ombreux vendeurs/entreprises : l</w:t>
      </w:r>
      <w:r w:rsidRPr="00480B06">
        <w:rPr>
          <w:rFonts w:ascii="Times New Roman" w:hAnsi="Times New Roman" w:cs="Times New Roman"/>
          <w:sz w:val="24"/>
          <w:szCs w:val="24"/>
        </w:rPr>
        <w:t>a dimension compétitive.</w:t>
      </w:r>
    </w:p>
    <w:p w:rsidR="002F420A" w:rsidRPr="00480B06" w:rsidRDefault="002F420A" w:rsidP="00744F9D">
      <w:pPr>
        <w:pStyle w:val="Paragraphedeliste"/>
        <w:numPr>
          <w:ilvl w:val="0"/>
          <w:numId w:val="27"/>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Les  produits   constituant   un  aspect monopolistique différencié,  car  chaque entreprise  peut être considérée  comme un monopole  sur le </w:t>
      </w:r>
      <w:r w:rsidR="004E57DA" w:rsidRPr="00480B06">
        <w:rPr>
          <w:rFonts w:ascii="Times New Roman" w:hAnsi="Times New Roman" w:cs="Times New Roman"/>
          <w:sz w:val="24"/>
          <w:szCs w:val="24"/>
        </w:rPr>
        <w:t>marché</w:t>
      </w:r>
      <w:r w:rsidRPr="00480B06">
        <w:rPr>
          <w:rFonts w:ascii="Times New Roman" w:hAnsi="Times New Roman" w:cs="Times New Roman"/>
          <w:sz w:val="24"/>
          <w:szCs w:val="24"/>
        </w:rPr>
        <w:t xml:space="preserve"> de sa propre marque.</w:t>
      </w:r>
    </w:p>
    <w:p w:rsidR="002F420A" w:rsidRPr="00480B06" w:rsidRDefault="009C2D18" w:rsidP="00744F9D">
      <w:pPr>
        <w:pStyle w:val="Paragraphedeliste"/>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 faibles barrières d’entrée a</w:t>
      </w:r>
      <w:r w:rsidR="002F420A" w:rsidRPr="00480B06">
        <w:rPr>
          <w:rFonts w:ascii="Times New Roman" w:hAnsi="Times New Roman" w:cs="Times New Roman"/>
          <w:sz w:val="24"/>
          <w:szCs w:val="24"/>
        </w:rPr>
        <w:t>ucun avantage économique à long terme.</w:t>
      </w:r>
    </w:p>
    <w:p w:rsidR="002F420A" w:rsidRPr="00480B06" w:rsidRDefault="002F420A" w:rsidP="00744F9D">
      <w:pPr>
        <w:pStyle w:val="Paragraphedeliste"/>
        <w:numPr>
          <w:ilvl w:val="0"/>
          <w:numId w:val="27"/>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Prise  de  décision   indépendante contraire à l’oligarchie, les entreprises concernées  indépendamment.</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La théorie  de  l’utilité  reste  une  pierre angulaire  de la théorie  micro-économique  plus large, tandis que les économistes  continuent  à l’adapter, a en prop</w:t>
      </w:r>
      <w:r w:rsidR="009C2D18">
        <w:rPr>
          <w:rFonts w:ascii="Times New Roman" w:hAnsi="Times New Roman" w:cs="Times New Roman"/>
          <w:sz w:val="24"/>
          <w:szCs w:val="24"/>
        </w:rPr>
        <w:t>oser  de nouvelles facettes et à</w:t>
      </w:r>
      <w:r w:rsidRPr="00480B06">
        <w:rPr>
          <w:rFonts w:ascii="Times New Roman" w:hAnsi="Times New Roman" w:cs="Times New Roman"/>
          <w:sz w:val="24"/>
          <w:szCs w:val="24"/>
        </w:rPr>
        <w:t xml:space="preserve"> l’ajuster  dans  diverses  directions  </w:t>
      </w:r>
      <w:r w:rsidR="002B70F7" w:rsidRPr="00480B06">
        <w:rPr>
          <w:rFonts w:ascii="Times New Roman" w:hAnsi="Times New Roman" w:cs="Times New Roman"/>
          <w:sz w:val="24"/>
          <w:szCs w:val="24"/>
        </w:rPr>
        <w:t>sub</w:t>
      </w:r>
      <w:r w:rsidR="002B70F7">
        <w:rPr>
          <w:rFonts w:ascii="Times New Roman" w:hAnsi="Times New Roman" w:cs="Times New Roman"/>
          <w:sz w:val="24"/>
          <w:szCs w:val="24"/>
        </w:rPr>
        <w:t>t</w:t>
      </w:r>
      <w:r w:rsidR="002B70F7" w:rsidRPr="00480B06">
        <w:rPr>
          <w:rFonts w:ascii="Times New Roman" w:hAnsi="Times New Roman" w:cs="Times New Roman"/>
          <w:sz w:val="24"/>
          <w:szCs w:val="24"/>
        </w:rPr>
        <w:t>ile</w:t>
      </w:r>
      <w:r w:rsidR="002B70F7">
        <w:rPr>
          <w:rFonts w:ascii="Times New Roman" w:hAnsi="Times New Roman" w:cs="Times New Roman"/>
          <w:sz w:val="24"/>
          <w:szCs w:val="24"/>
        </w:rPr>
        <w:t>s</w:t>
      </w:r>
      <w:r w:rsidRPr="00480B06">
        <w:rPr>
          <w:rFonts w:ascii="Times New Roman" w:hAnsi="Times New Roman" w:cs="Times New Roman"/>
          <w:sz w:val="24"/>
          <w:szCs w:val="24"/>
        </w:rPr>
        <w:t xml:space="preserve">  afin  qu’elle  intègre  toutes  les  contingences   et variables du phénomène de décision des consommateurs.</w:t>
      </w:r>
    </w:p>
    <w:p w:rsidR="002F420A" w:rsidRPr="00480B06" w:rsidRDefault="004457C8" w:rsidP="003C4DC9">
      <w:pPr>
        <w:pStyle w:val="Titre2"/>
        <w:rPr>
          <w:rFonts w:ascii="Times New Roman" w:hAnsi="Times New Roman" w:cs="Times New Roman"/>
          <w:color w:val="auto"/>
          <w:sz w:val="24"/>
          <w:szCs w:val="24"/>
        </w:rPr>
      </w:pPr>
      <w:bookmarkStart w:id="259" w:name="_Toc149225868"/>
      <w:r>
        <w:rPr>
          <w:rFonts w:ascii="Times New Roman" w:hAnsi="Times New Roman" w:cs="Times New Roman"/>
          <w:color w:val="auto"/>
          <w:sz w:val="24"/>
          <w:szCs w:val="24"/>
        </w:rPr>
        <w:t>10.17</w:t>
      </w:r>
      <w:r w:rsidR="00436046" w:rsidRPr="00480B06">
        <w:rPr>
          <w:rFonts w:ascii="Times New Roman" w:hAnsi="Times New Roman" w:cs="Times New Roman"/>
          <w:color w:val="auto"/>
          <w:sz w:val="24"/>
          <w:szCs w:val="24"/>
        </w:rPr>
        <w:t xml:space="preserve">. </w:t>
      </w:r>
      <w:r w:rsidR="002F420A" w:rsidRPr="00480B06">
        <w:rPr>
          <w:rFonts w:ascii="Times New Roman" w:hAnsi="Times New Roman" w:cs="Times New Roman"/>
          <w:color w:val="auto"/>
          <w:sz w:val="24"/>
          <w:szCs w:val="24"/>
        </w:rPr>
        <w:t>Trois hypothèses de dualité</w:t>
      </w:r>
      <w:bookmarkEnd w:id="259"/>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1. Spécialisation du travail</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2. Loi sur la diminution du produit marginal</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3. Offre de main-d’œuvre parfaitement élastique</w:t>
      </w:r>
    </w:p>
    <w:p w:rsidR="002F420A" w:rsidRPr="00480B06" w:rsidRDefault="002F420A" w:rsidP="00744F9D">
      <w:pPr>
        <w:pStyle w:val="Paragraphedeliste"/>
        <w:numPr>
          <w:ilvl w:val="0"/>
          <w:numId w:val="28"/>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Spécialisation  du travail, vous obtenez une productivité supplémentaire accrue par travailleur car les travailleurs sont spécialisés. Cause de la partie ascendante de la courbe MP.</w:t>
      </w:r>
    </w:p>
    <w:p w:rsidR="004E57DA" w:rsidRPr="00480B06" w:rsidRDefault="002F420A" w:rsidP="00744F9D">
      <w:pPr>
        <w:pStyle w:val="Paragraphedeliste"/>
        <w:numPr>
          <w:ilvl w:val="0"/>
          <w:numId w:val="28"/>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lastRenderedPageBreak/>
        <w:t xml:space="preserve">Loi sur la diminution  du produit marginal </w:t>
      </w:r>
      <w:r w:rsidR="001915BA">
        <w:rPr>
          <w:rFonts w:ascii="Times New Roman" w:hAnsi="Times New Roman" w:cs="Times New Roman"/>
          <w:sz w:val="24"/>
          <w:szCs w:val="24"/>
        </w:rPr>
        <w:t>a</w:t>
      </w:r>
      <w:r w:rsidRPr="00480B06">
        <w:rPr>
          <w:rFonts w:ascii="Times New Roman" w:hAnsi="Times New Roman" w:cs="Times New Roman"/>
          <w:sz w:val="24"/>
          <w:szCs w:val="24"/>
        </w:rPr>
        <w:t xml:space="preserve">u-delà de Max MP, Min MC, à cause de  l’encombrement, des pannes de communication, etc. Vous  obtenez une productivité supplémentaire  </w:t>
      </w:r>
      <w:r w:rsidR="004E57DA" w:rsidRPr="00480B06">
        <w:rPr>
          <w:rFonts w:ascii="Times New Roman" w:hAnsi="Times New Roman" w:cs="Times New Roman"/>
          <w:sz w:val="24"/>
          <w:szCs w:val="24"/>
        </w:rPr>
        <w:t>décroissante par travailleur. À</w:t>
      </w:r>
      <w:r w:rsidRPr="00480B06">
        <w:rPr>
          <w:rFonts w:ascii="Times New Roman" w:hAnsi="Times New Roman" w:cs="Times New Roman"/>
          <w:sz w:val="24"/>
          <w:szCs w:val="24"/>
        </w:rPr>
        <w:t xml:space="preserve"> court terme, cela est vrai pui</w:t>
      </w:r>
      <w:r w:rsidR="001915BA">
        <w:rPr>
          <w:rFonts w:ascii="Times New Roman" w:hAnsi="Times New Roman" w:cs="Times New Roman"/>
          <w:sz w:val="24"/>
          <w:szCs w:val="24"/>
        </w:rPr>
        <w:t>sque certains intrants sont fixé</w:t>
      </w:r>
      <w:r w:rsidRPr="00480B06">
        <w:rPr>
          <w:rFonts w:ascii="Times New Roman" w:hAnsi="Times New Roman" w:cs="Times New Roman"/>
          <w:sz w:val="24"/>
          <w:szCs w:val="24"/>
        </w:rPr>
        <w:t xml:space="preserve">s. Cause une partie du  PM en pente descendante. </w:t>
      </w:r>
    </w:p>
    <w:p w:rsidR="002F420A" w:rsidRPr="00480B06" w:rsidRDefault="002F420A" w:rsidP="00744F9D">
      <w:pPr>
        <w:pStyle w:val="Paragraphedeliste"/>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Ex: La cuisine comprend trop de cuisiniers. </w:t>
      </w:r>
    </w:p>
    <w:p w:rsidR="002F420A" w:rsidRPr="00480B06" w:rsidRDefault="002F420A" w:rsidP="00744F9D">
      <w:pPr>
        <w:pStyle w:val="Paragraphedeliste"/>
        <w:numPr>
          <w:ilvl w:val="0"/>
          <w:numId w:val="28"/>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Offre  de  tra</w:t>
      </w:r>
      <w:r w:rsidR="001915BA">
        <w:rPr>
          <w:rFonts w:ascii="Times New Roman" w:hAnsi="Times New Roman" w:cs="Times New Roman"/>
          <w:sz w:val="24"/>
          <w:szCs w:val="24"/>
        </w:rPr>
        <w:t>vail  parfaitement  élastique: à</w:t>
      </w:r>
      <w:r w:rsidRPr="00480B06">
        <w:rPr>
          <w:rFonts w:ascii="Times New Roman" w:hAnsi="Times New Roman" w:cs="Times New Roman"/>
          <w:sz w:val="24"/>
          <w:szCs w:val="24"/>
        </w:rPr>
        <w:t xml:space="preserve"> taux de salaire constant, une entreprise peut employer un nombre infini de travailleurs.</w:t>
      </w:r>
    </w:p>
    <w:p w:rsidR="004E57DA" w:rsidRPr="00480B06" w:rsidRDefault="00F2454B" w:rsidP="003C4DC9">
      <w:pPr>
        <w:pStyle w:val="Titre2"/>
        <w:rPr>
          <w:rFonts w:ascii="Times New Roman" w:hAnsi="Times New Roman" w:cs="Times New Roman"/>
          <w:color w:val="auto"/>
          <w:sz w:val="24"/>
          <w:szCs w:val="24"/>
        </w:rPr>
      </w:pPr>
      <w:bookmarkStart w:id="260" w:name="_Toc149225869"/>
      <w:r>
        <w:rPr>
          <w:rFonts w:ascii="Times New Roman" w:hAnsi="Times New Roman" w:cs="Times New Roman"/>
          <w:color w:val="auto"/>
          <w:sz w:val="24"/>
          <w:szCs w:val="24"/>
        </w:rPr>
        <w:t xml:space="preserve">10.18. </w:t>
      </w:r>
      <w:r w:rsidR="002F420A" w:rsidRPr="00480B06">
        <w:rPr>
          <w:rFonts w:ascii="Times New Roman" w:hAnsi="Times New Roman" w:cs="Times New Roman"/>
          <w:color w:val="auto"/>
          <w:sz w:val="24"/>
          <w:szCs w:val="24"/>
        </w:rPr>
        <w:t>Applications de l’économie de la santé aux systèmes  de santé</w:t>
      </w:r>
      <w:bookmarkEnd w:id="260"/>
      <w:r w:rsidR="002F420A" w:rsidRPr="00480B06">
        <w:rPr>
          <w:rFonts w:ascii="Times New Roman" w:hAnsi="Times New Roman" w:cs="Times New Roman"/>
          <w:color w:val="auto"/>
          <w:sz w:val="24"/>
          <w:szCs w:val="24"/>
        </w:rPr>
        <w:t xml:space="preserve"> </w:t>
      </w:r>
    </w:p>
    <w:p w:rsidR="002F420A" w:rsidRPr="003524ED" w:rsidRDefault="004E57DA" w:rsidP="00744F9D">
      <w:pPr>
        <w:spacing w:after="0" w:line="360" w:lineRule="auto"/>
        <w:jc w:val="both"/>
        <w:rPr>
          <w:rFonts w:ascii="Times New Roman" w:hAnsi="Times New Roman" w:cs="Times New Roman"/>
          <w:i/>
          <w:sz w:val="24"/>
          <w:szCs w:val="24"/>
        </w:rPr>
      </w:pPr>
      <w:r w:rsidRPr="00480B06">
        <w:rPr>
          <w:rFonts w:ascii="Times New Roman" w:hAnsi="Times New Roman" w:cs="Times New Roman"/>
          <w:sz w:val="24"/>
          <w:szCs w:val="24"/>
        </w:rPr>
        <w:t>L</w:t>
      </w:r>
      <w:r w:rsidR="002F420A" w:rsidRPr="00480B06">
        <w:rPr>
          <w:rFonts w:ascii="Times New Roman" w:hAnsi="Times New Roman" w:cs="Times New Roman"/>
          <w:sz w:val="24"/>
          <w:szCs w:val="24"/>
        </w:rPr>
        <w:t xml:space="preserve">’économie  de  la  santé  est  une  branche  de  l’économie  qui  traite  </w:t>
      </w:r>
      <w:r w:rsidR="002F420A" w:rsidRPr="003524ED">
        <w:rPr>
          <w:rFonts w:ascii="Times New Roman" w:hAnsi="Times New Roman" w:cs="Times New Roman"/>
          <w:i/>
          <w:sz w:val="24"/>
          <w:szCs w:val="24"/>
        </w:rPr>
        <w:t xml:space="preserve">des  questions  liées  </w:t>
      </w:r>
      <w:r w:rsidRPr="003524ED">
        <w:rPr>
          <w:rFonts w:ascii="Times New Roman" w:hAnsi="Times New Roman" w:cs="Times New Roman"/>
          <w:i/>
          <w:sz w:val="24"/>
          <w:szCs w:val="24"/>
        </w:rPr>
        <w:t>à</w:t>
      </w:r>
      <w:r w:rsidR="002F420A" w:rsidRPr="003524ED">
        <w:rPr>
          <w:rFonts w:ascii="Times New Roman" w:hAnsi="Times New Roman" w:cs="Times New Roman"/>
          <w:i/>
          <w:sz w:val="24"/>
          <w:szCs w:val="24"/>
        </w:rPr>
        <w:t xml:space="preserve"> l’efficience, l’efficacité, la valeur et le comportement  dans la production  et la consommation  de la santé et des soins de santé.</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Importance de l’économie de la santé dans les soins de santé.</w:t>
      </w:r>
    </w:p>
    <w:p w:rsidR="002F420A" w:rsidRPr="00480B06" w:rsidRDefault="002F420A" w:rsidP="00744F9D">
      <w:pPr>
        <w:pStyle w:val="Paragraphedeliste"/>
        <w:numPr>
          <w:ilvl w:val="0"/>
          <w:numId w:val="29"/>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Formuler des services de santé.</w:t>
      </w:r>
    </w:p>
    <w:p w:rsidR="002F420A" w:rsidRPr="00480B06" w:rsidRDefault="002F420A" w:rsidP="00744F9D">
      <w:pPr>
        <w:pStyle w:val="Paragraphedeliste"/>
        <w:numPr>
          <w:ilvl w:val="0"/>
          <w:numId w:val="29"/>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Établir le coût réel de la prestation  des soins de santé ou estimer tous les coûts réels tels que le temps d’attente du patient, la perte de production  ailleurs dans le système.</w:t>
      </w:r>
    </w:p>
    <w:p w:rsidR="002F420A" w:rsidRPr="00480B06" w:rsidRDefault="002F420A" w:rsidP="00744F9D">
      <w:pPr>
        <w:pStyle w:val="Paragraphedeliste"/>
        <w:numPr>
          <w:ilvl w:val="0"/>
          <w:numId w:val="29"/>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Évaluer le coût et les avantages réels de certaines options politiques.</w:t>
      </w:r>
    </w:p>
    <w:p w:rsidR="002F420A" w:rsidRPr="00480B06" w:rsidRDefault="002F420A" w:rsidP="00744F9D">
      <w:pPr>
        <w:pStyle w:val="Paragraphedeliste"/>
        <w:numPr>
          <w:ilvl w:val="0"/>
          <w:numId w:val="29"/>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Estimer   les  effets  de  certaines   variables   économiques   telles   que   les  frais d’utilisation, le coût de l’accessibilité  en temps et en distance,  etc. sur l’utilisation des services de santé.</w:t>
      </w:r>
    </w:p>
    <w:p w:rsidR="008E268E"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Il y a trente  ans,  les médecins  n’avaient  que peu d’options  pour prendre  des décisions  en matière de traitement  et, comme  on leur conseillait,  les patients  en avaient.  Le médecin impliquait  et  décidait  de  toutes  les  valeurs  qui  contribuaient   au  processus  de  décision. Néanmoins, il est nécessaire  que les décisions soient prises plus librement et plus raisonnablement  dans un</w:t>
      </w:r>
      <w:r w:rsidR="003524ED">
        <w:rPr>
          <w:rFonts w:ascii="Times New Roman" w:hAnsi="Times New Roman" w:cs="Times New Roman"/>
          <w:sz w:val="24"/>
          <w:szCs w:val="24"/>
        </w:rPr>
        <w:t xml:space="preserve"> contexte de financement  limité</w:t>
      </w:r>
      <w:r w:rsidRPr="00480B06">
        <w:rPr>
          <w:rFonts w:ascii="Times New Roman" w:hAnsi="Times New Roman" w:cs="Times New Roman"/>
          <w:sz w:val="24"/>
          <w:szCs w:val="24"/>
        </w:rPr>
        <w:t xml:space="preserve"> des soins de santé, de responsabilisation  du consommateur  et de diversité croissante des choix d’intervention.</w:t>
      </w:r>
    </w:p>
    <w:p w:rsidR="007B4C21" w:rsidRDefault="002F420A" w:rsidP="007B4C21">
      <w:pPr>
        <w:spacing w:after="0" w:line="360" w:lineRule="auto"/>
        <w:jc w:val="both"/>
      </w:pPr>
      <w:r w:rsidRPr="00480B06">
        <w:rPr>
          <w:rFonts w:ascii="Times New Roman" w:hAnsi="Times New Roman" w:cs="Times New Roman"/>
          <w:noProof/>
          <w:sz w:val="24"/>
          <w:szCs w:val="24"/>
          <w:lang w:eastAsia="fr-FR"/>
        </w:rPr>
        <w:lastRenderedPageBreak/>
        <mc:AlternateContent>
          <mc:Choice Requires="wpg">
            <w:drawing>
              <wp:anchor distT="0" distB="0" distL="114300" distR="114300" simplePos="0" relativeHeight="251685888" behindDoc="0" locked="0" layoutInCell="1" allowOverlap="1" wp14:anchorId="42685E54" wp14:editId="38F79083">
                <wp:simplePos x="0" y="0"/>
                <wp:positionH relativeFrom="column">
                  <wp:posOffset>477078</wp:posOffset>
                </wp:positionH>
                <wp:positionV relativeFrom="paragraph">
                  <wp:posOffset>1321904</wp:posOffset>
                </wp:positionV>
                <wp:extent cx="2872410" cy="1668910"/>
                <wp:effectExtent l="0" t="0" r="42545" b="45720"/>
                <wp:wrapNone/>
                <wp:docPr id="52" name="Groupe 52"/>
                <wp:cNvGraphicFramePr/>
                <a:graphic xmlns:a="http://schemas.openxmlformats.org/drawingml/2006/main">
                  <a:graphicData uri="http://schemas.microsoft.com/office/word/2010/wordprocessingGroup">
                    <wpg:wgp>
                      <wpg:cNvGrpSpPr/>
                      <wpg:grpSpPr>
                        <a:xfrm>
                          <a:off x="0" y="0"/>
                          <a:ext cx="2872410" cy="1668910"/>
                          <a:chOff x="79512" y="0"/>
                          <a:chExt cx="2872410" cy="1668910"/>
                        </a:xfrm>
                      </wpg:grpSpPr>
                      <wps:wsp>
                        <wps:cNvPr id="53" name="Flèche gauche 53"/>
                        <wps:cNvSpPr/>
                        <wps:spPr>
                          <a:xfrm rot="1382100">
                            <a:off x="983974" y="1371600"/>
                            <a:ext cx="546652" cy="297310"/>
                          </a:xfrm>
                          <a:prstGeom prst="leftArrow">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e 54"/>
                        <wpg:cNvGrpSpPr/>
                        <wpg:grpSpPr>
                          <a:xfrm>
                            <a:off x="79512" y="0"/>
                            <a:ext cx="2872410" cy="1540566"/>
                            <a:chOff x="79512" y="0"/>
                            <a:chExt cx="2872410" cy="1540566"/>
                          </a:xfrm>
                        </wpg:grpSpPr>
                        <wps:wsp>
                          <wps:cNvPr id="55" name="Ellipse 55"/>
                          <wps:cNvSpPr/>
                          <wps:spPr>
                            <a:xfrm>
                              <a:off x="79512" y="457201"/>
                              <a:ext cx="1162878" cy="10833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B71DAF" w:rsidRDefault="00AC0578" w:rsidP="002F420A">
                                <w:pPr>
                                  <w:ind w:left="-180" w:right="-184"/>
                                  <w:jc w:val="center"/>
                                </w:pPr>
                                <w:r>
                                  <w:t>Des attentes plus élevées parmi les gens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Hexagone 56"/>
                          <wps:cNvSpPr/>
                          <wps:spPr>
                            <a:xfrm>
                              <a:off x="1669774" y="0"/>
                              <a:ext cx="1282148" cy="884583"/>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B71DAF" w:rsidRDefault="00AC0578" w:rsidP="002F420A">
                                <w:pPr>
                                  <w:ind w:left="-180" w:right="-290"/>
                                  <w:jc w:val="center"/>
                                </w:pPr>
                                <w:r>
                                  <w:t xml:space="preserve">Nécessité d’une économie de la santé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2685E54" id="Groupe 52" o:spid="_x0000_s1219" style="position:absolute;left:0;text-align:left;margin-left:37.55pt;margin-top:104.1pt;width:226.15pt;height:131.4pt;z-index:251685888;mso-width-relative:margin" coordorigin="795" coordsize="28724,1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">
                <v:shape id="Flèche gauche 53" o:spid="_x0000_s1220" type="#_x0000_t66" style="position:absolute;left:9839;top:13716;width:5467;height:2973;rotation:15096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" adj="5874" fillcolor="#b4c6e7 [1304]" strokecolor="#b4c6e7 [1304]" strokeweight="1pt"/>
                <v:group id="Groupe 54" o:spid="_x0000_s1221" style="position:absolute;left:795;width:28724;height:15405" coordorigin="795" coordsize="28724,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oval id="Ellipse 55" o:spid="_x0000_s1222" style="position:absolute;left:795;top:4572;width:11628;height:10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" fillcolor="#5b9bd5 [3204]" strokecolor="#1f4d78 [1604]" strokeweight="1pt">
                    <v:stroke joinstyle="miter"/>
                    <v:textbox>
                      <w:txbxContent>
                        <w:p w:rsidR="00AC0578" w:rsidRPr="00B71DAF" w:rsidRDefault="00AC0578" w:rsidP="002F420A">
                          <w:pPr>
                            <w:ind w:left="-180" w:right="-184"/>
                            <w:jc w:val="center"/>
                          </w:pPr>
                          <w:r>
                            <w:t>Des attentes plus élevées parmi les gens</w:t>
                          </w:r>
                        </w:p>
                      </w:txbxContent>
                    </v:textbox>
                  </v:oval>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56" o:spid="_x0000_s1223" type="#_x0000_t9" style="position:absolute;left:16697;width:12822;height:8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" adj="3726" fillcolor="#5b9bd5 [3204]" strokecolor="#1f4d78 [1604]" strokeweight="1pt">
                    <v:textbox>
                      <w:txbxContent>
                        <w:p w:rsidR="00AC0578" w:rsidRPr="00B71DAF" w:rsidRDefault="00AC0578" w:rsidP="002F420A">
                          <w:pPr>
                            <w:ind w:left="-180" w:right="-290"/>
                            <w:jc w:val="center"/>
                          </w:pPr>
                          <w:r>
                            <w:t xml:space="preserve">Nécessité d’une économie de la santé </w:t>
                          </w:r>
                        </w:p>
                      </w:txbxContent>
                    </v:textbox>
                  </v:shape>
                </v:group>
              </v:group>
            </w:pict>
          </mc:Fallback>
        </mc:AlternateContent>
      </w:r>
      <w:r w:rsidRPr="00480B06">
        <w:rPr>
          <w:rFonts w:ascii="Times New Roman" w:hAnsi="Times New Roman" w:cs="Times New Roman"/>
          <w:noProof/>
          <w:sz w:val="24"/>
          <w:szCs w:val="24"/>
          <w:lang w:eastAsia="fr-FR"/>
        </w:rPr>
        <w:drawing>
          <wp:inline distT="0" distB="0" distL="0" distR="0" wp14:anchorId="0C6FBCD2" wp14:editId="35AB85DA">
            <wp:extent cx="5486400" cy="3468757"/>
            <wp:effectExtent l="0" t="0" r="0" b="17780"/>
            <wp:docPr id="126" name="Diagramme 1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8E268E" w:rsidRPr="007B4C21" w:rsidRDefault="00E04B76" w:rsidP="003C4DC9">
      <w:pPr>
        <w:pStyle w:val="Titre1"/>
        <w:rPr>
          <w:rFonts w:ascii="Times New Roman" w:hAnsi="Times New Roman" w:cs="Times New Roman"/>
          <w:i/>
          <w:sz w:val="24"/>
          <w:szCs w:val="24"/>
        </w:rPr>
      </w:pPr>
      <w:bookmarkStart w:id="261" w:name="_Toc149225870"/>
      <w:r w:rsidRPr="007B4C21">
        <w:rPr>
          <w:rFonts w:ascii="Times New Roman" w:hAnsi="Times New Roman" w:cs="Times New Roman"/>
          <w:i/>
          <w:sz w:val="24"/>
          <w:szCs w:val="24"/>
        </w:rPr>
        <w:t>Figure 34</w:t>
      </w:r>
      <w:r w:rsidR="003229DF" w:rsidRPr="007B4C21">
        <w:rPr>
          <w:rFonts w:ascii="Times New Roman" w:hAnsi="Times New Roman" w:cs="Times New Roman"/>
          <w:i/>
          <w:sz w:val="24"/>
          <w:szCs w:val="24"/>
        </w:rPr>
        <w:t>.</w:t>
      </w:r>
      <w:r w:rsidR="008E268E" w:rsidRPr="007B4C21">
        <w:rPr>
          <w:rFonts w:ascii="Times New Roman" w:hAnsi="Times New Roman" w:cs="Times New Roman"/>
          <w:i/>
          <w:sz w:val="24"/>
          <w:szCs w:val="24"/>
        </w:rPr>
        <w:t>L’importance de l’économie de la santé</w:t>
      </w:r>
      <w:bookmarkEnd w:id="261"/>
    </w:p>
    <w:p w:rsidR="007B4C21"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L’importance du modèle compréhension  réside dans le fait qu’il donne des indications utiles sur la manière dont les soins de santé peuvent être coordonnes et finances et qu’il fournit une structure claire et cohérente pour traiter un large éventail de questions. Les développements organisationnels tels que la création de l’institut national pour l’excellence clinique et la transition de la prise de décision vers des organisations de soins primaires ont rejeté à un intérêt croissant pour le sujet et son impact sur l’organisation et la prise de décision en matière de soins de santé.</w:t>
      </w:r>
      <w:r w:rsidR="00402AC7" w:rsidRPr="00480B06">
        <w:rPr>
          <w:rFonts w:ascii="Times New Roman" w:hAnsi="Times New Roman" w:cs="Times New Roman"/>
          <w:sz w:val="24"/>
          <w:szCs w:val="24"/>
        </w:rPr>
        <w:t xml:space="preserve"> </w:t>
      </w:r>
      <w:r w:rsidRPr="00480B06">
        <w:rPr>
          <w:rFonts w:ascii="Times New Roman" w:hAnsi="Times New Roman" w:cs="Times New Roman"/>
          <w:sz w:val="24"/>
          <w:szCs w:val="24"/>
        </w:rPr>
        <w:t>Diagramme de  contexte des  économies de  la  santé – demandes croissantes sur des ressources limitées (la surface de chaque cercle reflète la taille de chaque variable).</w:t>
      </w:r>
    </w:p>
    <w:p w:rsidR="002F420A" w:rsidRPr="00480B06" w:rsidRDefault="004E57D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b/>
          <w:noProof/>
          <w:sz w:val="24"/>
          <w:szCs w:val="24"/>
          <w:lang w:eastAsia="fr-FR"/>
        </w:rPr>
        <mc:AlternateContent>
          <mc:Choice Requires="wpg">
            <w:drawing>
              <wp:anchor distT="0" distB="0" distL="114300" distR="114300" simplePos="0" relativeHeight="251696128" behindDoc="0" locked="0" layoutInCell="1" allowOverlap="1" wp14:anchorId="103AD391" wp14:editId="3BD30D36">
                <wp:simplePos x="0" y="0"/>
                <wp:positionH relativeFrom="margin">
                  <wp:posOffset>0</wp:posOffset>
                </wp:positionH>
                <wp:positionV relativeFrom="paragraph">
                  <wp:posOffset>201516</wp:posOffset>
                </wp:positionV>
                <wp:extent cx="2872409" cy="2415126"/>
                <wp:effectExtent l="0" t="19050" r="23495" b="23495"/>
                <wp:wrapNone/>
                <wp:docPr id="127" name="Groupe 127"/>
                <wp:cNvGraphicFramePr/>
                <a:graphic xmlns:a="http://schemas.openxmlformats.org/drawingml/2006/main">
                  <a:graphicData uri="http://schemas.microsoft.com/office/word/2010/wordprocessingGroup">
                    <wpg:wgp>
                      <wpg:cNvGrpSpPr/>
                      <wpg:grpSpPr>
                        <a:xfrm>
                          <a:off x="0" y="0"/>
                          <a:ext cx="2872409" cy="2415126"/>
                          <a:chOff x="0" y="0"/>
                          <a:chExt cx="2872409" cy="2415126"/>
                        </a:xfrm>
                      </wpg:grpSpPr>
                      <wps:wsp>
                        <wps:cNvPr id="59" name="Ellipse 59"/>
                        <wps:cNvSpPr/>
                        <wps:spPr>
                          <a:xfrm>
                            <a:off x="99391" y="288235"/>
                            <a:ext cx="318053" cy="29817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Ellipse 58"/>
                        <wps:cNvSpPr/>
                        <wps:spPr>
                          <a:xfrm>
                            <a:off x="1023730" y="238539"/>
                            <a:ext cx="586409" cy="487018"/>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Ellipse 57"/>
                        <wps:cNvSpPr/>
                        <wps:spPr>
                          <a:xfrm>
                            <a:off x="2097156" y="0"/>
                            <a:ext cx="735496" cy="675861"/>
                          </a:xfrm>
                          <a:prstGeom prst="ellipse">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Ellipse 62"/>
                        <wps:cNvSpPr/>
                        <wps:spPr>
                          <a:xfrm>
                            <a:off x="0" y="1162878"/>
                            <a:ext cx="317500" cy="29781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Ellipse 60"/>
                        <wps:cNvSpPr/>
                        <wps:spPr>
                          <a:xfrm>
                            <a:off x="924339" y="1063487"/>
                            <a:ext cx="566420" cy="5461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Ellipse 61"/>
                        <wps:cNvSpPr/>
                        <wps:spPr>
                          <a:xfrm>
                            <a:off x="1987826" y="824948"/>
                            <a:ext cx="884583" cy="844826"/>
                          </a:xfrm>
                          <a:prstGeom prst="ellipse">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Ellipse 65"/>
                        <wps:cNvSpPr/>
                        <wps:spPr>
                          <a:xfrm>
                            <a:off x="0" y="1938130"/>
                            <a:ext cx="426830" cy="411342"/>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Ellipse 63"/>
                        <wps:cNvSpPr/>
                        <wps:spPr>
                          <a:xfrm>
                            <a:off x="993913" y="1868557"/>
                            <a:ext cx="586409" cy="546569"/>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Ellipse 64"/>
                        <wps:cNvSpPr/>
                        <wps:spPr>
                          <a:xfrm>
                            <a:off x="2077278" y="1759226"/>
                            <a:ext cx="645795" cy="635635"/>
                          </a:xfrm>
                          <a:prstGeom prst="ellipse">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2765DA" id="Groupe 127" o:spid="_x0000_s1026" style="position:absolute;margin-left:0;margin-top:15.85pt;width:226.15pt;height:190.15pt;z-index:251696128;mso-position-horizontal-relative:margin" coordsize="28724,2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">
                <v:oval id="Ellipse 59" o:spid="_x0000_s1027" style="position:absolute;left:993;top:2882;width:3181;height:2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" fillcolor="white [3201]" strokecolor="black [3200]" strokeweight="1pt">
                  <v:stroke joinstyle="miter"/>
                </v:oval>
                <v:oval id="Ellipse 58" o:spid="_x0000_s1028" style="position:absolute;left:10237;top:2385;width:5864;height:4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" fillcolor="white [3201]" strokecolor="black [3200]" strokeweight="1pt">
                  <v:stroke joinstyle="miter"/>
                </v:oval>
                <v:oval id="Ellipse 57" o:spid="_x0000_s1029" style="position:absolute;left:20971;width:7355;height:67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" fillcolor="white [3201]" strokecolor="black [3200]" strokeweight="2.25pt">
                  <v:stroke joinstyle="miter"/>
                </v:oval>
                <v:oval id="Ellipse 62" o:spid="_x0000_s1030" style="position:absolute;top:11628;width:3175;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" fillcolor="white [3201]" strokecolor="black [3200]" strokeweight="1pt">
                  <v:stroke joinstyle="miter"/>
                </v:oval>
                <v:oval id="Ellipse 60" o:spid="_x0000_s1031" style="position:absolute;left:9243;top:10634;width:5664;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" fillcolor="white [3201]" strokecolor="black [3200]" strokeweight="1pt">
                  <v:stroke joinstyle="miter"/>
                </v:oval>
                <v:oval id="Ellipse 61" o:spid="_x0000_s1032" style="position:absolute;left:19878;top:8249;width:8846;height:8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" fillcolor="white [3201]" strokecolor="black [3200]" strokeweight="2.25pt">
                  <v:stroke joinstyle="miter"/>
                </v:oval>
                <v:oval id="Ellipse 65" o:spid="_x0000_s1033" style="position:absolute;top:19381;width:4268;height:4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" fillcolor="white [3201]" strokecolor="black [3200]" strokeweight="1pt">
                  <v:stroke joinstyle="miter"/>
                </v:oval>
                <v:oval id="Ellipse 63" o:spid="_x0000_s1034" style="position:absolute;left:9939;top:18685;width:5864;height: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" fillcolor="white [3201]" strokecolor="black [3200]" strokeweight="1pt">
                  <v:stroke joinstyle="miter"/>
                </v:oval>
                <v:oval id="Ellipse 64" o:spid="_x0000_s1035" style="position:absolute;left:20772;top:17592;width:6458;height:6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" fillcolor="white [3201]" strokecolor="black [3200]" strokeweight="2.25pt">
                  <v:stroke joinstyle="miter"/>
                </v:oval>
                <w10:wrap anchorx="margin"/>
              </v:group>
            </w:pict>
          </mc:Fallback>
        </mc:AlternateContent>
      </w:r>
    </w:p>
    <w:p w:rsidR="002F420A" w:rsidRPr="00480B06" w:rsidRDefault="002F420A" w:rsidP="00744F9D">
      <w:pPr>
        <w:tabs>
          <w:tab w:val="left" w:pos="5275"/>
        </w:tabs>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ab/>
        <w:t xml:space="preserve">Demande </w:t>
      </w:r>
    </w:p>
    <w:p w:rsidR="002F420A" w:rsidRPr="00480B06" w:rsidRDefault="002F420A" w:rsidP="00744F9D">
      <w:pPr>
        <w:spacing w:after="0" w:line="360" w:lineRule="auto"/>
        <w:jc w:val="both"/>
        <w:rPr>
          <w:rFonts w:ascii="Times New Roman" w:hAnsi="Times New Roman" w:cs="Times New Roman"/>
          <w:sz w:val="24"/>
          <w:szCs w:val="24"/>
        </w:rPr>
      </w:pPr>
    </w:p>
    <w:p w:rsidR="002F420A" w:rsidRPr="00480B06" w:rsidRDefault="002F420A" w:rsidP="00744F9D">
      <w:pPr>
        <w:spacing w:after="0" w:line="360" w:lineRule="auto"/>
        <w:jc w:val="both"/>
        <w:rPr>
          <w:rFonts w:ascii="Times New Roman" w:hAnsi="Times New Roman" w:cs="Times New Roman"/>
          <w:sz w:val="24"/>
          <w:szCs w:val="24"/>
        </w:rPr>
      </w:pPr>
    </w:p>
    <w:p w:rsidR="002F420A" w:rsidRPr="00480B06" w:rsidRDefault="002F420A" w:rsidP="00744F9D">
      <w:pPr>
        <w:tabs>
          <w:tab w:val="left" w:pos="5447"/>
        </w:tabs>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ab/>
        <w:t xml:space="preserve">Option d’intervention </w:t>
      </w:r>
    </w:p>
    <w:p w:rsidR="002F420A" w:rsidRPr="00480B06" w:rsidRDefault="002F420A" w:rsidP="00744F9D">
      <w:pPr>
        <w:spacing w:after="0" w:line="360" w:lineRule="auto"/>
        <w:jc w:val="both"/>
        <w:rPr>
          <w:rFonts w:ascii="Times New Roman" w:hAnsi="Times New Roman" w:cs="Times New Roman"/>
          <w:sz w:val="24"/>
          <w:szCs w:val="24"/>
        </w:rPr>
      </w:pPr>
    </w:p>
    <w:p w:rsidR="002F420A" w:rsidRPr="00480B06" w:rsidRDefault="002F420A" w:rsidP="00744F9D">
      <w:pPr>
        <w:spacing w:after="0" w:line="360" w:lineRule="auto"/>
        <w:jc w:val="both"/>
        <w:rPr>
          <w:rFonts w:ascii="Times New Roman" w:hAnsi="Times New Roman" w:cs="Times New Roman"/>
          <w:sz w:val="24"/>
          <w:szCs w:val="24"/>
        </w:rPr>
      </w:pPr>
    </w:p>
    <w:p w:rsidR="002F420A" w:rsidRPr="00480B06" w:rsidRDefault="002F420A" w:rsidP="00744F9D">
      <w:pPr>
        <w:spacing w:after="0" w:line="360" w:lineRule="auto"/>
        <w:jc w:val="both"/>
        <w:rPr>
          <w:rFonts w:ascii="Times New Roman" w:hAnsi="Times New Roman" w:cs="Times New Roman"/>
          <w:sz w:val="24"/>
          <w:szCs w:val="24"/>
        </w:rPr>
      </w:pPr>
    </w:p>
    <w:p w:rsidR="002F420A" w:rsidRPr="00480B06" w:rsidRDefault="002F420A" w:rsidP="00744F9D">
      <w:pPr>
        <w:tabs>
          <w:tab w:val="left" w:pos="5885"/>
        </w:tabs>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ab/>
        <w:t xml:space="preserve">Ressources </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1970s</w:t>
      </w:r>
      <w:r w:rsidRPr="00480B06">
        <w:rPr>
          <w:rFonts w:ascii="Times New Roman" w:hAnsi="Times New Roman" w:cs="Times New Roman"/>
          <w:sz w:val="24"/>
          <w:szCs w:val="24"/>
        </w:rPr>
        <w:tab/>
      </w:r>
      <w:r w:rsidRPr="00480B06">
        <w:rPr>
          <w:rFonts w:ascii="Times New Roman" w:hAnsi="Times New Roman" w:cs="Times New Roman"/>
          <w:sz w:val="24"/>
          <w:szCs w:val="24"/>
        </w:rPr>
        <w:tab/>
        <w:t xml:space="preserve">    1980s</w:t>
      </w:r>
      <w:r w:rsidRPr="00480B06">
        <w:rPr>
          <w:rFonts w:ascii="Times New Roman" w:hAnsi="Times New Roman" w:cs="Times New Roman"/>
          <w:sz w:val="24"/>
          <w:szCs w:val="24"/>
        </w:rPr>
        <w:tab/>
      </w:r>
      <w:r w:rsidRPr="00480B06">
        <w:rPr>
          <w:rFonts w:ascii="Times New Roman" w:hAnsi="Times New Roman" w:cs="Times New Roman"/>
          <w:sz w:val="24"/>
          <w:szCs w:val="24"/>
        </w:rPr>
        <w:tab/>
        <w:t>1990s</w:t>
      </w:r>
    </w:p>
    <w:p w:rsidR="008E268E" w:rsidRPr="0024615A" w:rsidRDefault="008E268E" w:rsidP="003C4DC9">
      <w:pPr>
        <w:pStyle w:val="Titre1"/>
      </w:pPr>
      <w:bookmarkStart w:id="262" w:name="_Toc149225871"/>
      <w:r w:rsidRPr="0024615A">
        <w:lastRenderedPageBreak/>
        <w:t>Fi</w:t>
      </w:r>
      <w:r w:rsidR="00E04B76" w:rsidRPr="0024615A">
        <w:t>gure 35</w:t>
      </w:r>
      <w:r w:rsidR="003229DF" w:rsidRPr="0024615A">
        <w:t>.</w:t>
      </w:r>
      <w:r w:rsidRPr="0024615A">
        <w:t>Schéma</w:t>
      </w:r>
      <w:r w:rsidR="004816F0">
        <w:t>s</w:t>
      </w:r>
      <w:r w:rsidRPr="0024615A">
        <w:t xml:space="preserve">  du contexte  de l’économie de la santé</w:t>
      </w:r>
      <w:bookmarkEnd w:id="262"/>
    </w:p>
    <w:p w:rsidR="002F420A" w:rsidRPr="00480B06" w:rsidRDefault="009C3D99" w:rsidP="003C4DC9">
      <w:pPr>
        <w:pStyle w:val="Titre2"/>
        <w:rPr>
          <w:rFonts w:ascii="Times New Roman" w:hAnsi="Times New Roman" w:cs="Times New Roman"/>
          <w:color w:val="auto"/>
          <w:sz w:val="24"/>
          <w:szCs w:val="24"/>
        </w:rPr>
      </w:pPr>
      <w:bookmarkStart w:id="263" w:name="_Toc149225872"/>
      <w:r>
        <w:rPr>
          <w:rFonts w:ascii="Times New Roman" w:hAnsi="Times New Roman" w:cs="Times New Roman"/>
          <w:color w:val="auto"/>
          <w:sz w:val="24"/>
          <w:szCs w:val="24"/>
        </w:rPr>
        <w:t xml:space="preserve">10.19. </w:t>
      </w:r>
      <w:r w:rsidR="008E268E" w:rsidRPr="00480B06">
        <w:rPr>
          <w:rFonts w:ascii="Times New Roman" w:hAnsi="Times New Roman" w:cs="Times New Roman"/>
          <w:color w:val="auto"/>
          <w:sz w:val="24"/>
          <w:szCs w:val="24"/>
        </w:rPr>
        <w:t xml:space="preserve">Analyser/ évaluation économique </w:t>
      </w:r>
      <w:r w:rsidR="002F420A" w:rsidRPr="00480B06">
        <w:rPr>
          <w:rFonts w:ascii="Times New Roman" w:hAnsi="Times New Roman" w:cs="Times New Roman"/>
          <w:color w:val="auto"/>
          <w:sz w:val="24"/>
          <w:szCs w:val="24"/>
        </w:rPr>
        <w:t>coût-bénéfice, coût-efficacité et coût-utilité</w:t>
      </w:r>
      <w:bookmarkEnd w:id="263"/>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 principe de l’évaluation  économique  sous-tend  les choix en matière d’efficacité  des soins de santé. Il confère  un  privilège  entre  les avantages  des  interventions  alternatives  et  les ressources qu’elles impliquent dans leur production.</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L’analyse économique  repose  sur  les intrants  (ressources)  des approches  alternatives  aux extrants  (bénéfices  et  valeurs </w:t>
      </w:r>
      <w:r w:rsidR="004E57DA" w:rsidRPr="00480B06">
        <w:rPr>
          <w:rFonts w:ascii="Times New Roman" w:hAnsi="Times New Roman" w:cs="Times New Roman"/>
          <w:sz w:val="24"/>
          <w:szCs w:val="24"/>
        </w:rPr>
        <w:t xml:space="preserve"> qui  leurs  sont  attachées) afin  de  promouvoir </w:t>
      </w:r>
      <w:r w:rsidRPr="00480B06">
        <w:rPr>
          <w:rFonts w:ascii="Times New Roman" w:hAnsi="Times New Roman" w:cs="Times New Roman"/>
          <w:sz w:val="24"/>
          <w:szCs w:val="24"/>
        </w:rPr>
        <w:t>la  prise  de décision lorsque les ressources sont rares.</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Les trois principes  qui constituent  une partie importante  de t</w:t>
      </w:r>
      <w:r w:rsidR="004E57DA" w:rsidRPr="00480B06">
        <w:rPr>
          <w:rFonts w:ascii="Times New Roman" w:hAnsi="Times New Roman" w:cs="Times New Roman"/>
          <w:sz w:val="24"/>
          <w:szCs w:val="24"/>
        </w:rPr>
        <w:t>oute  analyse</w:t>
      </w:r>
      <w:r w:rsidRPr="00480B06">
        <w:rPr>
          <w:rFonts w:ascii="Times New Roman" w:hAnsi="Times New Roman" w:cs="Times New Roman"/>
          <w:sz w:val="24"/>
          <w:szCs w:val="24"/>
        </w:rPr>
        <w:t xml:space="preserve"> compréhension </w:t>
      </w:r>
      <w:r w:rsidR="004E57DA" w:rsidRPr="00480B06">
        <w:rPr>
          <w:rFonts w:ascii="Times New Roman" w:hAnsi="Times New Roman" w:cs="Times New Roman"/>
          <w:sz w:val="24"/>
          <w:szCs w:val="24"/>
        </w:rPr>
        <w:t xml:space="preserve">  sont les suivants</w:t>
      </w:r>
    </w:p>
    <w:p w:rsidR="002F420A" w:rsidRPr="00480B06" w:rsidRDefault="002F420A" w:rsidP="00E37F4B">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1. Coût d’opportunité</w:t>
      </w:r>
      <w:r w:rsidR="00E37F4B">
        <w:rPr>
          <w:rFonts w:ascii="Times New Roman" w:hAnsi="Times New Roman" w:cs="Times New Roman"/>
          <w:sz w:val="24"/>
          <w:szCs w:val="24"/>
        </w:rPr>
        <w:t>, l</w:t>
      </w:r>
      <w:r w:rsidRPr="00480B06">
        <w:rPr>
          <w:rFonts w:ascii="Times New Roman" w:hAnsi="Times New Roman" w:cs="Times New Roman"/>
          <w:sz w:val="24"/>
          <w:szCs w:val="24"/>
        </w:rPr>
        <w:t>a perspective</w:t>
      </w:r>
      <w:r w:rsidR="00E37F4B">
        <w:rPr>
          <w:rFonts w:ascii="Times New Roman" w:hAnsi="Times New Roman" w:cs="Times New Roman"/>
          <w:sz w:val="24"/>
          <w:szCs w:val="24"/>
        </w:rPr>
        <w:t xml:space="preserve"> et a</w:t>
      </w:r>
      <w:r w:rsidRPr="00480B06">
        <w:rPr>
          <w:rFonts w:ascii="Times New Roman" w:hAnsi="Times New Roman" w:cs="Times New Roman"/>
          <w:sz w:val="24"/>
          <w:szCs w:val="24"/>
        </w:rPr>
        <w:t>nal</w:t>
      </w:r>
      <w:r w:rsidR="004E57DA" w:rsidRPr="00480B06">
        <w:rPr>
          <w:rFonts w:ascii="Times New Roman" w:hAnsi="Times New Roman" w:cs="Times New Roman"/>
          <w:sz w:val="24"/>
          <w:szCs w:val="24"/>
        </w:rPr>
        <w:t>yse  marginale</w:t>
      </w:r>
      <w:r w:rsidR="00E37F4B">
        <w:rPr>
          <w:rFonts w:ascii="Times New Roman" w:hAnsi="Times New Roman" w:cs="Times New Roman"/>
          <w:sz w:val="24"/>
          <w:szCs w:val="24"/>
        </w:rPr>
        <w:t>.</w:t>
      </w:r>
      <w:r w:rsidR="004E57DA" w:rsidRPr="00480B06">
        <w:rPr>
          <w:rFonts w:ascii="Times New Roman" w:hAnsi="Times New Roman" w:cs="Times New Roman"/>
          <w:sz w:val="24"/>
          <w:szCs w:val="24"/>
        </w:rPr>
        <w:t xml:space="preserve">                 </w:t>
      </w:r>
    </w:p>
    <w:p w:rsidR="002F420A" w:rsidRPr="00480B06" w:rsidRDefault="004457C8" w:rsidP="003C4DC9">
      <w:pPr>
        <w:pStyle w:val="Titre2"/>
        <w:rPr>
          <w:rFonts w:ascii="Times New Roman" w:hAnsi="Times New Roman" w:cs="Times New Roman"/>
          <w:color w:val="auto"/>
          <w:sz w:val="24"/>
          <w:szCs w:val="24"/>
        </w:rPr>
      </w:pPr>
      <w:bookmarkStart w:id="264" w:name="_Toc149225873"/>
      <w:r>
        <w:rPr>
          <w:rFonts w:ascii="Times New Roman" w:hAnsi="Times New Roman" w:cs="Times New Roman"/>
          <w:color w:val="auto"/>
          <w:sz w:val="24"/>
          <w:szCs w:val="24"/>
        </w:rPr>
        <w:t>10.</w:t>
      </w:r>
      <w:r w:rsidR="009C3D99">
        <w:rPr>
          <w:rFonts w:ascii="Times New Roman" w:hAnsi="Times New Roman" w:cs="Times New Roman"/>
          <w:color w:val="auto"/>
          <w:sz w:val="24"/>
          <w:szCs w:val="24"/>
        </w:rPr>
        <w:t>20</w:t>
      </w:r>
      <w:r w:rsidR="00D05634" w:rsidRPr="00480B06">
        <w:rPr>
          <w:rFonts w:ascii="Times New Roman" w:hAnsi="Times New Roman" w:cs="Times New Roman"/>
          <w:color w:val="auto"/>
          <w:sz w:val="24"/>
          <w:szCs w:val="24"/>
        </w:rPr>
        <w:t xml:space="preserve">. </w:t>
      </w:r>
      <w:r w:rsidR="002F420A" w:rsidRPr="00480B06">
        <w:rPr>
          <w:rFonts w:ascii="Times New Roman" w:hAnsi="Times New Roman" w:cs="Times New Roman"/>
          <w:color w:val="auto"/>
          <w:sz w:val="24"/>
          <w:szCs w:val="24"/>
        </w:rPr>
        <w:t>Coût d’opportunité</w:t>
      </w:r>
      <w:bookmarkEnd w:id="264"/>
    </w:p>
    <w:p w:rsidR="003229DF"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Contrairement aux comptables qui ne s’intéressent qu’à l’argent, les économistes de la santé soulignen</w:t>
      </w:r>
      <w:r w:rsidR="004E57DA" w:rsidRPr="00480B06">
        <w:rPr>
          <w:rFonts w:ascii="Times New Roman" w:hAnsi="Times New Roman" w:cs="Times New Roman"/>
          <w:sz w:val="24"/>
          <w:szCs w:val="24"/>
        </w:rPr>
        <w:t>t l</w:t>
      </w:r>
      <w:r w:rsidRPr="00480B06">
        <w:rPr>
          <w:rFonts w:ascii="Times New Roman" w:hAnsi="Times New Roman" w:cs="Times New Roman"/>
          <w:sz w:val="24"/>
          <w:szCs w:val="24"/>
        </w:rPr>
        <w:t>’importance</w:t>
      </w:r>
      <w:r w:rsidR="004E57DA" w:rsidRPr="00480B06">
        <w:rPr>
          <w:rFonts w:ascii="Times New Roman" w:hAnsi="Times New Roman" w:cs="Times New Roman"/>
          <w:sz w:val="24"/>
          <w:szCs w:val="24"/>
        </w:rPr>
        <w:t xml:space="preserve"> de la </w:t>
      </w:r>
      <w:r w:rsidRPr="00480B06">
        <w:rPr>
          <w:rFonts w:ascii="Times New Roman" w:hAnsi="Times New Roman" w:cs="Times New Roman"/>
          <w:sz w:val="24"/>
          <w:szCs w:val="24"/>
        </w:rPr>
        <w:t>valeur.</w:t>
      </w:r>
      <w:r w:rsidR="004E57DA" w:rsidRPr="00480B06">
        <w:rPr>
          <w:rFonts w:ascii="Times New Roman" w:hAnsi="Times New Roman" w:cs="Times New Roman"/>
          <w:sz w:val="24"/>
          <w:szCs w:val="24"/>
        </w:rPr>
        <w:t xml:space="preserve"> Comme les </w:t>
      </w:r>
      <w:r w:rsidRPr="00480B06">
        <w:rPr>
          <w:rFonts w:ascii="Times New Roman" w:hAnsi="Times New Roman" w:cs="Times New Roman"/>
          <w:sz w:val="24"/>
          <w:szCs w:val="24"/>
        </w:rPr>
        <w:t>budgets  sont  limités, les ressources dépensées dans une région le seront au détriment d’une opportunité perdue dans une autre et le coût de l’opportunité devrait être mesure en fonction de cette opportunité perdue. Par exemple, si  une augmentation du dosage des statines est déterminée par la loi sur le service national cardiovasculaire, nous  réfléchirons soigneusement à ce que nous devons faire sans fournir le service supplémentaire et nous l’envisagerons en fonction de cette opportunité perdue.</w:t>
      </w:r>
    </w:p>
    <w:p w:rsidR="007F3B6A" w:rsidRPr="00480B06" w:rsidRDefault="007F3B6A" w:rsidP="00744F9D">
      <w:pPr>
        <w:spacing w:after="0" w:line="360" w:lineRule="auto"/>
        <w:jc w:val="both"/>
        <w:rPr>
          <w:rFonts w:ascii="Times New Roman" w:hAnsi="Times New Roman" w:cs="Times New Roman"/>
          <w:sz w:val="24"/>
          <w:szCs w:val="24"/>
        </w:rPr>
      </w:pPr>
    </w:p>
    <w:p w:rsidR="002F420A" w:rsidRPr="00480B06" w:rsidRDefault="004E57D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b/>
          <w:noProof/>
          <w:sz w:val="24"/>
          <w:szCs w:val="24"/>
          <w:lang w:eastAsia="fr-FR"/>
        </w:rPr>
        <mc:AlternateContent>
          <mc:Choice Requires="wpg">
            <w:drawing>
              <wp:anchor distT="0" distB="0" distL="114300" distR="114300" simplePos="0" relativeHeight="251699200" behindDoc="0" locked="0" layoutInCell="1" allowOverlap="1" wp14:anchorId="33023361" wp14:editId="7679CFD9">
                <wp:simplePos x="0" y="0"/>
                <wp:positionH relativeFrom="column">
                  <wp:posOffset>660648</wp:posOffset>
                </wp:positionH>
                <wp:positionV relativeFrom="paragraph">
                  <wp:posOffset>173631</wp:posOffset>
                </wp:positionV>
                <wp:extent cx="3786808" cy="914400"/>
                <wp:effectExtent l="0" t="0" r="42545" b="19050"/>
                <wp:wrapNone/>
                <wp:docPr id="135" name="Groupe 135"/>
                <wp:cNvGraphicFramePr/>
                <a:graphic xmlns:a="http://schemas.openxmlformats.org/drawingml/2006/main">
                  <a:graphicData uri="http://schemas.microsoft.com/office/word/2010/wordprocessingGroup">
                    <wpg:wgp>
                      <wpg:cNvGrpSpPr/>
                      <wpg:grpSpPr>
                        <a:xfrm>
                          <a:off x="0" y="0"/>
                          <a:ext cx="3786808" cy="914400"/>
                          <a:chOff x="0" y="0"/>
                          <a:chExt cx="3786808" cy="914400"/>
                        </a:xfrm>
                      </wpg:grpSpPr>
                      <wps:wsp>
                        <wps:cNvPr id="66" name="Rectangle 66"/>
                        <wps:cNvSpPr/>
                        <wps:spPr>
                          <a:xfrm>
                            <a:off x="1401418" y="0"/>
                            <a:ext cx="1033670" cy="37768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C24BCC" w:rsidRDefault="00AC0578" w:rsidP="002F420A">
                              <w:pPr>
                                <w:jc w:val="center"/>
                              </w:pPr>
                              <w:r>
                                <w:t xml:space="preserve">Option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 name="Groupe 67"/>
                        <wpg:cNvGrpSpPr/>
                        <wpg:grpSpPr>
                          <a:xfrm>
                            <a:off x="0" y="208722"/>
                            <a:ext cx="3786808" cy="705678"/>
                            <a:chOff x="0" y="0"/>
                            <a:chExt cx="3786808" cy="705678"/>
                          </a:xfrm>
                        </wpg:grpSpPr>
                        <wps:wsp>
                          <wps:cNvPr id="68" name="Connecteur droit avec flèche 68"/>
                          <wps:cNvCnPr/>
                          <wps:spPr>
                            <a:xfrm>
                              <a:off x="0" y="9939"/>
                              <a:ext cx="126226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69" name="Connecteur droit avec flèche 69"/>
                          <wps:cNvCnPr/>
                          <wps:spPr>
                            <a:xfrm>
                              <a:off x="2524539" y="0"/>
                              <a:ext cx="126226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0" name="Connecteur droit avec flèche 70"/>
                          <wps:cNvCnPr/>
                          <wps:spPr>
                            <a:xfrm>
                              <a:off x="0" y="596347"/>
                              <a:ext cx="126226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1" name="Connecteur droit avec flèche 71"/>
                          <wps:cNvCnPr/>
                          <wps:spPr>
                            <a:xfrm>
                              <a:off x="2524539" y="576469"/>
                              <a:ext cx="1262269"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72" name="Rectangle 72"/>
                          <wps:cNvSpPr/>
                          <wps:spPr>
                            <a:xfrm>
                              <a:off x="1351721" y="327991"/>
                              <a:ext cx="1033670" cy="37768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C24BCC" w:rsidRDefault="00AC0578" w:rsidP="002F420A">
                                <w:pPr>
                                  <w:jc w:val="center"/>
                                </w:pPr>
                                <w:r>
                                  <w:t>Option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3023361" id="Groupe 135" o:spid="_x0000_s1224" style="position:absolute;left:0;text-align:left;margin-left:52pt;margin-top:13.65pt;width:298.15pt;height:1in;z-index:251699200" coordsize="3786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">
                <v:rect id="Rectangle 66" o:spid="_x0000_s1225" style="position:absolute;left:14014;width:10336;height:3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" fillcolor="#5b9bd5 [3204]" strokecolor="#1f4d78 [1604]" strokeweight="1pt">
                  <v:textbox>
                    <w:txbxContent>
                      <w:p w:rsidR="00AC0578" w:rsidRPr="00C24BCC" w:rsidRDefault="00AC0578" w:rsidP="002F420A">
                        <w:pPr>
                          <w:jc w:val="center"/>
                        </w:pPr>
                        <w:r>
                          <w:t xml:space="preserve">Option 1 </w:t>
                        </w:r>
                      </w:p>
                    </w:txbxContent>
                  </v:textbox>
                </v:rect>
                <v:group id="Groupe 67" o:spid="_x0000_s1226" style="position:absolute;top:2087;width:37868;height:7057" coordsize="37868,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Connecteur droit avec flèche 68" o:spid="_x0000_s1227" type="#_x0000_t32" style="position:absolute;top:99;width:126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" strokecolor="black [3200]" strokeweight="1.5pt">
                    <v:stroke endarrow="block" joinstyle="miter"/>
                  </v:shape>
                  <v:shape id="Connecteur droit avec flèche 69" o:spid="_x0000_s1228" type="#_x0000_t32" style="position:absolute;left:25245;width:12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" strokecolor="black [3200]" strokeweight="1.5pt">
                    <v:stroke endarrow="block" joinstyle="miter"/>
                  </v:shape>
                  <v:shape id="Connecteur droit avec flèche 70" o:spid="_x0000_s1229" type="#_x0000_t32" style="position:absolute;top:5963;width:126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" strokecolor="black [3200]" strokeweight="1.5pt">
                    <v:stroke endarrow="block" joinstyle="miter"/>
                  </v:shape>
                  <v:shape id="Connecteur droit avec flèche 71" o:spid="_x0000_s1230" type="#_x0000_t32" style="position:absolute;left:25245;top:5764;width:12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" strokecolor="black [3200]" strokeweight="1.5pt">
                    <v:stroke endarrow="block" joinstyle="miter"/>
                  </v:shape>
                  <v:rect id="Rectangle 72" o:spid="_x0000_s1231" style="position:absolute;left:13517;top:3279;width:10336;height:3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" fillcolor="#5b9bd5 [3204]" strokecolor="#1f4d78 [1604]" strokeweight="1pt">
                    <v:textbox>
                      <w:txbxContent>
                        <w:p w:rsidR="00AC0578" w:rsidRPr="00C24BCC" w:rsidRDefault="00AC0578" w:rsidP="002F420A">
                          <w:pPr>
                            <w:jc w:val="center"/>
                          </w:pPr>
                          <w:r>
                            <w:t>Option 2</w:t>
                          </w:r>
                        </w:p>
                      </w:txbxContent>
                    </v:textbox>
                  </v:rect>
                </v:group>
              </v:group>
            </w:pict>
          </mc:Fallback>
        </mc:AlternateContent>
      </w:r>
    </w:p>
    <w:p w:rsidR="002F420A" w:rsidRPr="00480B06" w:rsidRDefault="002F420A" w:rsidP="00744F9D">
      <w:pPr>
        <w:tabs>
          <w:tab w:val="left" w:pos="7403"/>
        </w:tabs>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Intrants     </w:t>
      </w:r>
      <w:r w:rsidRPr="00480B06">
        <w:rPr>
          <w:rFonts w:ascii="Times New Roman" w:hAnsi="Times New Roman" w:cs="Times New Roman"/>
          <w:sz w:val="24"/>
          <w:szCs w:val="24"/>
        </w:rPr>
        <w:tab/>
        <w:t xml:space="preserve">Résultats </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w:t>
      </w:r>
      <w:r w:rsidR="00490C98" w:rsidRPr="00480B06">
        <w:rPr>
          <w:rFonts w:ascii="Times New Roman" w:hAnsi="Times New Roman" w:cs="Times New Roman"/>
          <w:sz w:val="24"/>
          <w:szCs w:val="24"/>
        </w:rPr>
        <w:t>Ressources</w:t>
      </w:r>
      <w:r w:rsidRPr="00480B06">
        <w:rPr>
          <w:rFonts w:ascii="Times New Roman" w:hAnsi="Times New Roman" w:cs="Times New Roman"/>
          <w:sz w:val="24"/>
          <w:szCs w:val="24"/>
        </w:rPr>
        <w:t xml:space="preserve">) </w:t>
      </w:r>
      <w:r w:rsidRPr="00480B06">
        <w:rPr>
          <w:rFonts w:ascii="Times New Roman" w:hAnsi="Times New Roman" w:cs="Times New Roman"/>
          <w:sz w:val="24"/>
          <w:szCs w:val="24"/>
        </w:rPr>
        <w:tab/>
      </w:r>
      <w:r w:rsidRPr="00480B06">
        <w:rPr>
          <w:rFonts w:ascii="Times New Roman" w:hAnsi="Times New Roman" w:cs="Times New Roman"/>
          <w:sz w:val="24"/>
          <w:szCs w:val="24"/>
        </w:rPr>
        <w:tab/>
      </w:r>
      <w:r w:rsidRPr="00480B06">
        <w:rPr>
          <w:rFonts w:ascii="Times New Roman" w:hAnsi="Times New Roman" w:cs="Times New Roman"/>
          <w:sz w:val="24"/>
          <w:szCs w:val="24"/>
        </w:rPr>
        <w:tab/>
      </w:r>
      <w:r w:rsidRPr="00480B06">
        <w:rPr>
          <w:rFonts w:ascii="Times New Roman" w:hAnsi="Times New Roman" w:cs="Times New Roman"/>
          <w:sz w:val="24"/>
          <w:szCs w:val="24"/>
        </w:rPr>
        <w:tab/>
      </w:r>
      <w:r w:rsidRPr="00480B06">
        <w:rPr>
          <w:rFonts w:ascii="Times New Roman" w:hAnsi="Times New Roman" w:cs="Times New Roman"/>
          <w:sz w:val="24"/>
          <w:szCs w:val="24"/>
        </w:rPr>
        <w:tab/>
      </w:r>
      <w:r w:rsidRPr="00480B06">
        <w:rPr>
          <w:rFonts w:ascii="Times New Roman" w:hAnsi="Times New Roman" w:cs="Times New Roman"/>
          <w:sz w:val="24"/>
          <w:szCs w:val="24"/>
        </w:rPr>
        <w:tab/>
      </w:r>
      <w:r w:rsidRPr="00480B06">
        <w:rPr>
          <w:rFonts w:ascii="Times New Roman" w:hAnsi="Times New Roman" w:cs="Times New Roman"/>
          <w:sz w:val="24"/>
          <w:szCs w:val="24"/>
        </w:rPr>
        <w:tab/>
      </w:r>
      <w:r w:rsidRPr="00480B06">
        <w:rPr>
          <w:rFonts w:ascii="Times New Roman" w:hAnsi="Times New Roman" w:cs="Times New Roman"/>
          <w:sz w:val="24"/>
          <w:szCs w:val="24"/>
        </w:rPr>
        <w:tab/>
      </w:r>
      <w:r w:rsidRPr="00480B06">
        <w:rPr>
          <w:rFonts w:ascii="Times New Roman" w:hAnsi="Times New Roman" w:cs="Times New Roman"/>
          <w:sz w:val="24"/>
          <w:szCs w:val="24"/>
        </w:rPr>
        <w:tab/>
      </w:r>
      <w:r w:rsidR="004E57DA" w:rsidRPr="00480B06">
        <w:rPr>
          <w:rFonts w:ascii="Times New Roman" w:hAnsi="Times New Roman" w:cs="Times New Roman"/>
          <w:sz w:val="24"/>
          <w:szCs w:val="24"/>
        </w:rPr>
        <w:t xml:space="preserve">   </w:t>
      </w:r>
      <w:r w:rsidRPr="00480B06">
        <w:rPr>
          <w:rFonts w:ascii="Times New Roman" w:hAnsi="Times New Roman" w:cs="Times New Roman"/>
          <w:sz w:val="24"/>
          <w:szCs w:val="24"/>
        </w:rPr>
        <w:t>(</w:t>
      </w:r>
      <w:r w:rsidR="00490C98" w:rsidRPr="00480B06">
        <w:rPr>
          <w:rFonts w:ascii="Times New Roman" w:hAnsi="Times New Roman" w:cs="Times New Roman"/>
          <w:sz w:val="24"/>
          <w:szCs w:val="24"/>
        </w:rPr>
        <w:t>Avantages</w:t>
      </w:r>
      <w:r w:rsidRPr="00480B06">
        <w:rPr>
          <w:rFonts w:ascii="Times New Roman" w:hAnsi="Times New Roman" w:cs="Times New Roman"/>
          <w:sz w:val="24"/>
          <w:szCs w:val="24"/>
        </w:rPr>
        <w:t>)</w:t>
      </w:r>
    </w:p>
    <w:p w:rsidR="002F420A" w:rsidRPr="00480B06" w:rsidRDefault="002F420A" w:rsidP="00744F9D">
      <w:pPr>
        <w:tabs>
          <w:tab w:val="left" w:pos="4117"/>
          <w:tab w:val="left" w:pos="7403"/>
        </w:tabs>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Intrants     </w:t>
      </w:r>
      <w:r w:rsidRPr="00480B06">
        <w:rPr>
          <w:rFonts w:ascii="Times New Roman" w:hAnsi="Times New Roman" w:cs="Times New Roman"/>
          <w:sz w:val="24"/>
          <w:szCs w:val="24"/>
        </w:rPr>
        <w:tab/>
      </w:r>
      <w:r w:rsidRPr="00480B06">
        <w:rPr>
          <w:rFonts w:ascii="Times New Roman" w:hAnsi="Times New Roman" w:cs="Times New Roman"/>
          <w:sz w:val="24"/>
          <w:szCs w:val="24"/>
        </w:rPr>
        <w:tab/>
        <w:t xml:space="preserve">Résultats </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w:t>
      </w:r>
      <w:r w:rsidR="00490C98" w:rsidRPr="00480B06">
        <w:rPr>
          <w:rFonts w:ascii="Times New Roman" w:hAnsi="Times New Roman" w:cs="Times New Roman"/>
          <w:sz w:val="24"/>
          <w:szCs w:val="24"/>
        </w:rPr>
        <w:t>Ressources</w:t>
      </w:r>
      <w:r w:rsidRPr="00480B06">
        <w:rPr>
          <w:rFonts w:ascii="Times New Roman" w:hAnsi="Times New Roman" w:cs="Times New Roman"/>
          <w:sz w:val="24"/>
          <w:szCs w:val="24"/>
        </w:rPr>
        <w:t xml:space="preserve">) </w:t>
      </w:r>
      <w:r w:rsidRPr="00480B06">
        <w:rPr>
          <w:rFonts w:ascii="Times New Roman" w:hAnsi="Times New Roman" w:cs="Times New Roman"/>
          <w:sz w:val="24"/>
          <w:szCs w:val="24"/>
        </w:rPr>
        <w:tab/>
      </w:r>
      <w:r w:rsidRPr="00480B06">
        <w:rPr>
          <w:rFonts w:ascii="Times New Roman" w:hAnsi="Times New Roman" w:cs="Times New Roman"/>
          <w:sz w:val="24"/>
          <w:szCs w:val="24"/>
        </w:rPr>
        <w:tab/>
      </w:r>
      <w:r w:rsidRPr="00480B06">
        <w:rPr>
          <w:rFonts w:ascii="Times New Roman" w:hAnsi="Times New Roman" w:cs="Times New Roman"/>
          <w:sz w:val="24"/>
          <w:szCs w:val="24"/>
        </w:rPr>
        <w:tab/>
      </w:r>
      <w:r w:rsidRPr="00480B06">
        <w:rPr>
          <w:rFonts w:ascii="Times New Roman" w:hAnsi="Times New Roman" w:cs="Times New Roman"/>
          <w:sz w:val="24"/>
          <w:szCs w:val="24"/>
        </w:rPr>
        <w:tab/>
      </w:r>
      <w:r w:rsidRPr="00480B06">
        <w:rPr>
          <w:rFonts w:ascii="Times New Roman" w:hAnsi="Times New Roman" w:cs="Times New Roman"/>
          <w:sz w:val="24"/>
          <w:szCs w:val="24"/>
        </w:rPr>
        <w:tab/>
      </w:r>
      <w:r w:rsidRPr="00480B06">
        <w:rPr>
          <w:rFonts w:ascii="Times New Roman" w:hAnsi="Times New Roman" w:cs="Times New Roman"/>
          <w:sz w:val="24"/>
          <w:szCs w:val="24"/>
        </w:rPr>
        <w:tab/>
      </w:r>
      <w:r w:rsidRPr="00480B06">
        <w:rPr>
          <w:rFonts w:ascii="Times New Roman" w:hAnsi="Times New Roman" w:cs="Times New Roman"/>
          <w:sz w:val="24"/>
          <w:szCs w:val="24"/>
        </w:rPr>
        <w:tab/>
      </w:r>
      <w:r w:rsidRPr="00480B06">
        <w:rPr>
          <w:rFonts w:ascii="Times New Roman" w:hAnsi="Times New Roman" w:cs="Times New Roman"/>
          <w:sz w:val="24"/>
          <w:szCs w:val="24"/>
        </w:rPr>
        <w:tab/>
      </w:r>
      <w:r w:rsidRPr="00480B06">
        <w:rPr>
          <w:rFonts w:ascii="Times New Roman" w:hAnsi="Times New Roman" w:cs="Times New Roman"/>
          <w:sz w:val="24"/>
          <w:szCs w:val="24"/>
        </w:rPr>
        <w:tab/>
      </w:r>
      <w:r w:rsidR="004E57DA" w:rsidRPr="00480B06">
        <w:rPr>
          <w:rFonts w:ascii="Times New Roman" w:hAnsi="Times New Roman" w:cs="Times New Roman"/>
          <w:sz w:val="24"/>
          <w:szCs w:val="24"/>
        </w:rPr>
        <w:t xml:space="preserve">   </w:t>
      </w:r>
      <w:r w:rsidRPr="00480B06">
        <w:rPr>
          <w:rFonts w:ascii="Times New Roman" w:hAnsi="Times New Roman" w:cs="Times New Roman"/>
          <w:sz w:val="24"/>
          <w:szCs w:val="24"/>
        </w:rPr>
        <w:t>(</w:t>
      </w:r>
      <w:r w:rsidR="00490C98" w:rsidRPr="00480B06">
        <w:rPr>
          <w:rFonts w:ascii="Times New Roman" w:hAnsi="Times New Roman" w:cs="Times New Roman"/>
          <w:sz w:val="24"/>
          <w:szCs w:val="24"/>
        </w:rPr>
        <w:t>Avantages</w:t>
      </w:r>
      <w:r w:rsidRPr="00480B06">
        <w:rPr>
          <w:rFonts w:ascii="Times New Roman" w:hAnsi="Times New Roman" w:cs="Times New Roman"/>
          <w:sz w:val="24"/>
          <w:szCs w:val="24"/>
        </w:rPr>
        <w:t>)</w:t>
      </w:r>
    </w:p>
    <w:p w:rsidR="003229DF" w:rsidRPr="0024615A" w:rsidRDefault="00E04B76" w:rsidP="003C4DC9">
      <w:pPr>
        <w:pStyle w:val="Titre1"/>
      </w:pPr>
      <w:bookmarkStart w:id="265" w:name="_Toc149225874"/>
      <w:r w:rsidRPr="0024615A">
        <w:t>Figure 36</w:t>
      </w:r>
      <w:r w:rsidR="003229DF" w:rsidRPr="0024615A">
        <w:t>. Analyse économique</w:t>
      </w:r>
      <w:bookmarkEnd w:id="265"/>
      <w:r w:rsidR="00D05634" w:rsidRPr="0024615A">
        <w:t xml:space="preserve"> </w:t>
      </w:r>
    </w:p>
    <w:p w:rsidR="002F420A" w:rsidRPr="00480B06" w:rsidRDefault="00D05634" w:rsidP="00744F9D">
      <w:pPr>
        <w:spacing w:after="0" w:line="360" w:lineRule="auto"/>
        <w:jc w:val="both"/>
        <w:rPr>
          <w:rFonts w:ascii="Times New Roman" w:hAnsi="Times New Roman" w:cs="Times New Roman"/>
          <w:b/>
          <w:sz w:val="24"/>
          <w:szCs w:val="24"/>
        </w:rPr>
      </w:pPr>
      <w:r w:rsidRPr="00480B06">
        <w:rPr>
          <w:rFonts w:ascii="Times New Roman" w:hAnsi="Times New Roman" w:cs="Times New Roman"/>
          <w:b/>
          <w:sz w:val="24"/>
          <w:szCs w:val="24"/>
        </w:rPr>
        <w:t>Point de vue :</w:t>
      </w:r>
      <w:r w:rsidR="003229DF" w:rsidRPr="00480B06">
        <w:rPr>
          <w:rFonts w:ascii="Times New Roman" w:hAnsi="Times New Roman" w:cs="Times New Roman"/>
          <w:b/>
          <w:sz w:val="24"/>
          <w:szCs w:val="24"/>
        </w:rPr>
        <w:t xml:space="preserve"> </w:t>
      </w:r>
      <w:r w:rsidR="003229DF" w:rsidRPr="00480B06">
        <w:rPr>
          <w:rFonts w:ascii="Times New Roman" w:hAnsi="Times New Roman" w:cs="Times New Roman"/>
          <w:sz w:val="24"/>
          <w:szCs w:val="24"/>
        </w:rPr>
        <w:t>c</w:t>
      </w:r>
      <w:r w:rsidR="002F420A" w:rsidRPr="00480B06">
        <w:rPr>
          <w:rFonts w:ascii="Times New Roman" w:hAnsi="Times New Roman" w:cs="Times New Roman"/>
          <w:sz w:val="24"/>
          <w:szCs w:val="24"/>
        </w:rPr>
        <w:t>haque fois qu’il y a une question économique,  il est important de bien réfléchir au point de vue de l’analyse. C’est elle qui décide quels coûts sont importants  et quels avantages. Les perspectives  du patient,  des autorités  sanitaires,  du  NHS et de la société  peuvent différer.</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Par exemple, le coût d’un médecin généraliste  est de 21 livres sterling de l’heure du point de vue d’un cabinet de médecine générale  (GP). Si le point de vue de l’autorité sanitaire est pris </w:t>
      </w:r>
      <w:r w:rsidRPr="00480B06">
        <w:rPr>
          <w:rFonts w:ascii="Times New Roman" w:hAnsi="Times New Roman" w:cs="Times New Roman"/>
          <w:sz w:val="24"/>
          <w:szCs w:val="24"/>
        </w:rPr>
        <w:lastRenderedPageBreak/>
        <w:t>en compte,  le coût du capital et la gestion des frais généraux  sont importants,  et la dépense sera de 53</w:t>
      </w:r>
      <w:r w:rsidR="00C450DF" w:rsidRPr="00C450DF">
        <w:rPr>
          <w:rFonts w:ascii="Times New Roman" w:hAnsi="Times New Roman" w:cs="Times New Roman"/>
          <w:sz w:val="24"/>
          <w:szCs w:val="24"/>
        </w:rPr>
        <w:t xml:space="preserve"> </w:t>
      </w:r>
      <w:r w:rsidR="00C450DF" w:rsidRPr="00480B06">
        <w:rPr>
          <w:rFonts w:ascii="Times New Roman" w:hAnsi="Times New Roman" w:cs="Times New Roman"/>
          <w:sz w:val="24"/>
          <w:szCs w:val="24"/>
        </w:rPr>
        <w:t>livres sterling</w:t>
      </w:r>
      <w:r w:rsidRPr="00480B06">
        <w:rPr>
          <w:rFonts w:ascii="Times New Roman" w:hAnsi="Times New Roman" w:cs="Times New Roman"/>
          <w:sz w:val="24"/>
          <w:szCs w:val="24"/>
        </w:rPr>
        <w:t xml:space="preserve"> de l’heure. Du point de vue du NHS, le coût de la formation  de premier et de troisième cycle deviendra important et devra être annualise  sur le temps de travail prévu et le coût sera de 69</w:t>
      </w:r>
      <w:r w:rsidR="00C450DF" w:rsidRPr="00C450DF">
        <w:rPr>
          <w:rFonts w:ascii="Times New Roman" w:hAnsi="Times New Roman" w:cs="Times New Roman"/>
          <w:sz w:val="24"/>
          <w:szCs w:val="24"/>
        </w:rPr>
        <w:t xml:space="preserve"> </w:t>
      </w:r>
      <w:r w:rsidR="00C450DF" w:rsidRPr="00480B06">
        <w:rPr>
          <w:rFonts w:ascii="Times New Roman" w:hAnsi="Times New Roman" w:cs="Times New Roman"/>
          <w:sz w:val="24"/>
          <w:szCs w:val="24"/>
        </w:rPr>
        <w:t>livres sterling</w:t>
      </w:r>
      <w:r w:rsidR="00C450DF">
        <w:rPr>
          <w:rFonts w:ascii="Times New Roman" w:hAnsi="Times New Roman" w:cs="Times New Roman"/>
          <w:sz w:val="24"/>
          <w:szCs w:val="24"/>
        </w:rPr>
        <w:t xml:space="preserve"> </w:t>
      </w:r>
      <w:r w:rsidRPr="00480B06">
        <w:rPr>
          <w:rFonts w:ascii="Times New Roman" w:hAnsi="Times New Roman" w:cs="Times New Roman"/>
          <w:sz w:val="24"/>
          <w:szCs w:val="24"/>
        </w:rPr>
        <w:t>de l’heure. Des perspectives  différentes  peuvent donner des réponses lorsqu’il s’agit de .choisir entre des options de traitement  et les décideurs  doivent être clairs sur le point de vue qui est adopté.</w:t>
      </w:r>
    </w:p>
    <w:p w:rsidR="002F420A" w:rsidRPr="00480B06" w:rsidRDefault="009C3D99" w:rsidP="003C4DC9">
      <w:pPr>
        <w:pStyle w:val="Titre2"/>
        <w:rPr>
          <w:rFonts w:ascii="Times New Roman" w:hAnsi="Times New Roman" w:cs="Times New Roman"/>
          <w:color w:val="auto"/>
          <w:sz w:val="24"/>
          <w:szCs w:val="24"/>
        </w:rPr>
      </w:pPr>
      <w:bookmarkStart w:id="266" w:name="_Toc149225875"/>
      <w:r>
        <w:rPr>
          <w:rFonts w:ascii="Times New Roman" w:hAnsi="Times New Roman" w:cs="Times New Roman"/>
          <w:color w:val="auto"/>
          <w:sz w:val="24"/>
          <w:szCs w:val="24"/>
        </w:rPr>
        <w:t xml:space="preserve">10.21. </w:t>
      </w:r>
      <w:r w:rsidR="002F420A" w:rsidRPr="00480B06">
        <w:rPr>
          <w:rFonts w:ascii="Times New Roman" w:hAnsi="Times New Roman" w:cs="Times New Roman"/>
          <w:color w:val="auto"/>
          <w:sz w:val="24"/>
          <w:szCs w:val="24"/>
        </w:rPr>
        <w:t>Analyse marginale</w:t>
      </w:r>
      <w:bookmarkEnd w:id="266"/>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La relation  entre les ressources  investies  dans une intervention  et le bénéfice  </w:t>
      </w:r>
      <w:r w:rsidR="004E57DA" w:rsidRPr="00480B06">
        <w:rPr>
          <w:rFonts w:ascii="Times New Roman" w:hAnsi="Times New Roman" w:cs="Times New Roman"/>
          <w:sz w:val="24"/>
          <w:szCs w:val="24"/>
        </w:rPr>
        <w:t>reçu est rarement   linéaire. Étant donné</w:t>
      </w:r>
      <w:r w:rsidRPr="00480B06">
        <w:rPr>
          <w:rFonts w:ascii="Times New Roman" w:hAnsi="Times New Roman" w:cs="Times New Roman"/>
          <w:sz w:val="24"/>
          <w:szCs w:val="24"/>
        </w:rPr>
        <w:t xml:space="preserve"> que  les  décisions   en  matière   de  santé  impliquent généralement  l’extension  ou  la sous-traitance  de services  existants,  il est  important  de considérer comment les changement</w:t>
      </w:r>
      <w:r w:rsidR="004E57DA" w:rsidRPr="00480B06">
        <w:rPr>
          <w:rFonts w:ascii="Times New Roman" w:hAnsi="Times New Roman" w:cs="Times New Roman"/>
          <w:sz w:val="24"/>
          <w:szCs w:val="24"/>
        </w:rPr>
        <w:t xml:space="preserve">s </w:t>
      </w:r>
      <w:r w:rsidRPr="00480B06">
        <w:rPr>
          <w:rFonts w:ascii="Times New Roman" w:hAnsi="Times New Roman" w:cs="Times New Roman"/>
          <w:sz w:val="24"/>
          <w:szCs w:val="24"/>
        </w:rPr>
        <w:t>de bénéfices étant</w:t>
      </w:r>
      <w:r w:rsidR="004E57DA" w:rsidRPr="00480B06">
        <w:rPr>
          <w:rFonts w:ascii="Times New Roman" w:hAnsi="Times New Roman" w:cs="Times New Roman"/>
          <w:sz w:val="24"/>
          <w:szCs w:val="24"/>
        </w:rPr>
        <w:t xml:space="preserve"> progressifs avec </w:t>
      </w:r>
      <w:r w:rsidRPr="00480B06">
        <w:rPr>
          <w:rFonts w:ascii="Times New Roman" w:hAnsi="Times New Roman" w:cs="Times New Roman"/>
          <w:sz w:val="24"/>
          <w:szCs w:val="24"/>
        </w:rPr>
        <w:t>l’augmentation de l’allocation des ressources et non les bénéfi</w:t>
      </w:r>
      <w:r w:rsidR="004B7FFD">
        <w:rPr>
          <w:rFonts w:ascii="Times New Roman" w:hAnsi="Times New Roman" w:cs="Times New Roman"/>
          <w:sz w:val="24"/>
          <w:szCs w:val="24"/>
        </w:rPr>
        <w:t xml:space="preserve">ces  moyens que les coûts </w:t>
      </w:r>
      <w:r w:rsidR="00E66BE2">
        <w:rPr>
          <w:rFonts w:ascii="Times New Roman" w:hAnsi="Times New Roman" w:cs="Times New Roman"/>
          <w:sz w:val="24"/>
          <w:szCs w:val="24"/>
        </w:rPr>
        <w:t>généré</w:t>
      </w:r>
      <w:r w:rsidR="00E66BE2" w:rsidRPr="00480B06">
        <w:rPr>
          <w:rFonts w:ascii="Times New Roman" w:hAnsi="Times New Roman" w:cs="Times New Roman"/>
          <w:sz w:val="24"/>
          <w:szCs w:val="24"/>
        </w:rPr>
        <w:t>s</w:t>
      </w:r>
      <w:r w:rsidRPr="00480B06">
        <w:rPr>
          <w:rFonts w:ascii="Times New Roman" w:hAnsi="Times New Roman" w:cs="Times New Roman"/>
          <w:sz w:val="24"/>
          <w:szCs w:val="24"/>
        </w:rPr>
        <w:t xml:space="preserve"> par les moyens. C’est ce que l’on appelle une analyse marginale.</w:t>
      </w:r>
    </w:p>
    <w:p w:rsidR="002F420A" w:rsidRPr="00480B06" w:rsidRDefault="009C3D99" w:rsidP="003C4DC9">
      <w:pPr>
        <w:pStyle w:val="Titre2"/>
        <w:rPr>
          <w:rFonts w:ascii="Times New Roman" w:hAnsi="Times New Roman" w:cs="Times New Roman"/>
          <w:color w:val="auto"/>
          <w:sz w:val="24"/>
          <w:szCs w:val="24"/>
        </w:rPr>
      </w:pPr>
      <w:bookmarkStart w:id="267" w:name="_Toc149225876"/>
      <w:r>
        <w:rPr>
          <w:rFonts w:ascii="Times New Roman" w:hAnsi="Times New Roman" w:cs="Times New Roman"/>
          <w:color w:val="auto"/>
          <w:sz w:val="24"/>
          <w:szCs w:val="24"/>
        </w:rPr>
        <w:t>10.22</w:t>
      </w:r>
      <w:r w:rsidR="00D05634" w:rsidRPr="00480B06">
        <w:rPr>
          <w:rFonts w:ascii="Times New Roman" w:hAnsi="Times New Roman" w:cs="Times New Roman"/>
          <w:color w:val="auto"/>
          <w:sz w:val="24"/>
          <w:szCs w:val="24"/>
        </w:rPr>
        <w:t xml:space="preserve">. </w:t>
      </w:r>
      <w:r w:rsidR="002F420A" w:rsidRPr="00480B06">
        <w:rPr>
          <w:rFonts w:ascii="Times New Roman" w:hAnsi="Times New Roman" w:cs="Times New Roman"/>
          <w:color w:val="auto"/>
          <w:sz w:val="24"/>
          <w:szCs w:val="24"/>
        </w:rPr>
        <w:t>Les différents types d’évaluation  économique</w:t>
      </w:r>
      <w:bookmarkEnd w:id="267"/>
    </w:p>
    <w:p w:rsidR="002F420A" w:rsidRPr="00480B06" w:rsidRDefault="009C3D99" w:rsidP="009A02AF">
      <w:pPr>
        <w:pStyle w:val="Titre3"/>
        <w:rPr>
          <w:rFonts w:ascii="Times New Roman" w:hAnsi="Times New Roman" w:cs="Times New Roman"/>
          <w:color w:val="auto"/>
          <w:sz w:val="24"/>
          <w:szCs w:val="24"/>
        </w:rPr>
      </w:pPr>
      <w:bookmarkStart w:id="268" w:name="_Toc149225877"/>
      <w:r>
        <w:rPr>
          <w:rFonts w:ascii="Times New Roman" w:hAnsi="Times New Roman" w:cs="Times New Roman"/>
          <w:color w:val="auto"/>
          <w:sz w:val="24"/>
          <w:szCs w:val="24"/>
        </w:rPr>
        <w:t>10.22</w:t>
      </w:r>
      <w:r w:rsidR="00D05634" w:rsidRPr="00480B06">
        <w:rPr>
          <w:rFonts w:ascii="Times New Roman" w:hAnsi="Times New Roman" w:cs="Times New Roman"/>
          <w:color w:val="auto"/>
          <w:sz w:val="24"/>
          <w:szCs w:val="24"/>
        </w:rPr>
        <w:t>.1.</w:t>
      </w:r>
      <w:r w:rsidR="002F420A" w:rsidRPr="00480B06">
        <w:rPr>
          <w:rFonts w:ascii="Times New Roman" w:hAnsi="Times New Roman" w:cs="Times New Roman"/>
          <w:color w:val="auto"/>
          <w:sz w:val="24"/>
          <w:szCs w:val="24"/>
        </w:rPr>
        <w:t xml:space="preserve"> Analyser la minimisation  des coûts</w:t>
      </w:r>
      <w:bookmarkEnd w:id="268"/>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Les  résultats  de  deux  ou  plusieurs  interventions  comparées  sont  équivalents dans  une  analyse   de  minimisation   des  coûts.  Par  conséquent,   l’étude  se concentre sur les coûts seuls et sur le choix de l’option la moins chère.</w:t>
      </w:r>
    </w:p>
    <w:p w:rsidR="002F420A" w:rsidRPr="00480B06" w:rsidRDefault="009C3D99" w:rsidP="009A02AF">
      <w:pPr>
        <w:pStyle w:val="Titre3"/>
        <w:rPr>
          <w:rFonts w:ascii="Times New Roman" w:hAnsi="Times New Roman" w:cs="Times New Roman"/>
          <w:color w:val="auto"/>
          <w:sz w:val="24"/>
          <w:szCs w:val="24"/>
        </w:rPr>
      </w:pPr>
      <w:bookmarkStart w:id="269" w:name="_Toc149225878"/>
      <w:r>
        <w:rPr>
          <w:rFonts w:ascii="Times New Roman" w:hAnsi="Times New Roman" w:cs="Times New Roman"/>
          <w:color w:val="auto"/>
          <w:sz w:val="24"/>
          <w:szCs w:val="24"/>
        </w:rPr>
        <w:t>10.22</w:t>
      </w:r>
      <w:r w:rsidR="00D05634" w:rsidRPr="00480B06">
        <w:rPr>
          <w:rFonts w:ascii="Times New Roman" w:hAnsi="Times New Roman" w:cs="Times New Roman"/>
          <w:color w:val="auto"/>
          <w:sz w:val="24"/>
          <w:szCs w:val="24"/>
        </w:rPr>
        <w:t>.2. Analyser</w:t>
      </w:r>
      <w:r w:rsidR="002F420A" w:rsidRPr="00480B06">
        <w:rPr>
          <w:rFonts w:ascii="Times New Roman" w:hAnsi="Times New Roman" w:cs="Times New Roman"/>
          <w:color w:val="auto"/>
          <w:sz w:val="24"/>
          <w:szCs w:val="24"/>
        </w:rPr>
        <w:t xml:space="preserve"> le rapport coût-efficacité</w:t>
      </w:r>
      <w:bookmarkEnd w:id="269"/>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L’évaluation du rapport coût-efficacité</w:t>
      </w:r>
      <w:r w:rsidR="00E1161A" w:rsidRPr="00480B06">
        <w:rPr>
          <w:rFonts w:ascii="Times New Roman" w:hAnsi="Times New Roman" w:cs="Times New Roman"/>
          <w:sz w:val="24"/>
          <w:szCs w:val="24"/>
        </w:rPr>
        <w:t xml:space="preserve"> </w:t>
      </w:r>
      <w:r w:rsidRPr="00480B06">
        <w:rPr>
          <w:rFonts w:ascii="Times New Roman" w:hAnsi="Times New Roman" w:cs="Times New Roman"/>
          <w:sz w:val="24"/>
          <w:szCs w:val="24"/>
        </w:rPr>
        <w:t>est l</w:t>
      </w:r>
      <w:r w:rsidR="00E1161A" w:rsidRPr="00480B06">
        <w:rPr>
          <w:rFonts w:ascii="Times New Roman" w:hAnsi="Times New Roman" w:cs="Times New Roman"/>
          <w:sz w:val="24"/>
          <w:szCs w:val="24"/>
        </w:rPr>
        <w:t xml:space="preserve">e type </w:t>
      </w:r>
      <w:r w:rsidRPr="00480B06">
        <w:rPr>
          <w:rFonts w:ascii="Times New Roman" w:hAnsi="Times New Roman" w:cs="Times New Roman"/>
          <w:sz w:val="24"/>
          <w:szCs w:val="24"/>
        </w:rPr>
        <w:t>d’évaluati</w:t>
      </w:r>
      <w:r w:rsidR="00E1161A" w:rsidRPr="00480B06">
        <w:rPr>
          <w:rFonts w:ascii="Times New Roman" w:hAnsi="Times New Roman" w:cs="Times New Roman"/>
          <w:sz w:val="24"/>
          <w:szCs w:val="24"/>
        </w:rPr>
        <w:t xml:space="preserve">on </w:t>
      </w:r>
      <w:r w:rsidRPr="00480B06">
        <w:rPr>
          <w:rFonts w:ascii="Times New Roman" w:hAnsi="Times New Roman" w:cs="Times New Roman"/>
          <w:sz w:val="24"/>
          <w:szCs w:val="24"/>
        </w:rPr>
        <w:t xml:space="preserve">le plus courant et sert à </w:t>
      </w:r>
      <w:r w:rsidRPr="004B7FFD">
        <w:rPr>
          <w:rFonts w:ascii="Times New Roman" w:hAnsi="Times New Roman" w:cs="Times New Roman"/>
          <w:i/>
          <w:sz w:val="24"/>
          <w:szCs w:val="24"/>
        </w:rPr>
        <w:t>comparer  des médicaments  ou des services  qui présentent  un avantage commun  pour la santé</w:t>
      </w:r>
      <w:r w:rsidR="00E1161A" w:rsidRPr="00480B06">
        <w:rPr>
          <w:rFonts w:ascii="Times New Roman" w:hAnsi="Times New Roman" w:cs="Times New Roman"/>
          <w:sz w:val="24"/>
          <w:szCs w:val="24"/>
        </w:rPr>
        <w:t xml:space="preserve"> (par exemple,</w:t>
      </w:r>
      <w:r w:rsidR="00490C98" w:rsidRPr="00480B06">
        <w:rPr>
          <w:rFonts w:ascii="Times New Roman" w:hAnsi="Times New Roman" w:cs="Times New Roman"/>
          <w:sz w:val="24"/>
          <w:szCs w:val="24"/>
        </w:rPr>
        <w:t xml:space="preserve"> </w:t>
      </w:r>
      <w:r w:rsidR="00E1161A" w:rsidRPr="00480B06">
        <w:rPr>
          <w:rFonts w:ascii="Times New Roman" w:hAnsi="Times New Roman" w:cs="Times New Roman"/>
          <w:sz w:val="24"/>
          <w:szCs w:val="24"/>
        </w:rPr>
        <w:t xml:space="preserve">réduction de </w:t>
      </w:r>
      <w:r w:rsidRPr="00480B06">
        <w:rPr>
          <w:rFonts w:ascii="Times New Roman" w:hAnsi="Times New Roman" w:cs="Times New Roman"/>
          <w:sz w:val="24"/>
          <w:szCs w:val="24"/>
        </w:rPr>
        <w:t>la pression artérielle, années des vies</w:t>
      </w:r>
      <w:r w:rsidR="00E1161A" w:rsidRPr="00480B06">
        <w:rPr>
          <w:rFonts w:ascii="Times New Roman" w:hAnsi="Times New Roman" w:cs="Times New Roman"/>
          <w:sz w:val="24"/>
          <w:szCs w:val="24"/>
        </w:rPr>
        <w:t xml:space="preserve"> sauvées). </w:t>
      </w:r>
      <w:r w:rsidRPr="00480B06">
        <w:rPr>
          <w:rFonts w:ascii="Times New Roman" w:hAnsi="Times New Roman" w:cs="Times New Roman"/>
          <w:sz w:val="24"/>
          <w:szCs w:val="24"/>
        </w:rPr>
        <w:t xml:space="preserve">Les statistiques  sont généralement  présentées  sous la forme d’un ratio (par exemple,  le coût par année de vie gagnée).  Par exemple,  il a été </w:t>
      </w:r>
      <w:r w:rsidR="001D192D" w:rsidRPr="00480B06">
        <w:rPr>
          <w:rFonts w:ascii="Times New Roman" w:hAnsi="Times New Roman" w:cs="Times New Roman"/>
          <w:sz w:val="24"/>
          <w:szCs w:val="24"/>
        </w:rPr>
        <w:t>calculé</w:t>
      </w:r>
      <w:r w:rsidRPr="00480B06">
        <w:rPr>
          <w:rFonts w:ascii="Times New Roman" w:hAnsi="Times New Roman" w:cs="Times New Roman"/>
          <w:sz w:val="24"/>
          <w:szCs w:val="24"/>
        </w:rPr>
        <w:t xml:space="preserve"> que les unités de soins coronaires coûtent 4900 livres sterling par année de vie sauvée, alors que les unités de soins intensifs néonatals  sont sauvées a 11 50</w:t>
      </w:r>
      <w:r w:rsidR="004B7FFD">
        <w:rPr>
          <w:rFonts w:ascii="Times New Roman" w:hAnsi="Times New Roman" w:cs="Times New Roman"/>
          <w:sz w:val="24"/>
          <w:szCs w:val="24"/>
        </w:rPr>
        <w:t>0  livres  sterling  par  année.</w:t>
      </w:r>
      <w:r w:rsidRPr="00480B06">
        <w:rPr>
          <w:rFonts w:ascii="Times New Roman" w:hAnsi="Times New Roman" w:cs="Times New Roman"/>
          <w:sz w:val="24"/>
          <w:szCs w:val="24"/>
        </w:rPr>
        <w:t xml:space="preserve"> Parfois,  des  résultats  intermédiaires  ou  de substitution,  te</w:t>
      </w:r>
      <w:r w:rsidR="004B7FFD">
        <w:rPr>
          <w:rFonts w:ascii="Times New Roman" w:hAnsi="Times New Roman" w:cs="Times New Roman"/>
          <w:sz w:val="24"/>
          <w:szCs w:val="24"/>
        </w:rPr>
        <w:t>ls que des évènements  identifiés, sont évalué</w:t>
      </w:r>
      <w:r w:rsidRPr="00480B06">
        <w:rPr>
          <w:rFonts w:ascii="Times New Roman" w:hAnsi="Times New Roman" w:cs="Times New Roman"/>
          <w:sz w:val="24"/>
          <w:szCs w:val="24"/>
        </w:rPr>
        <w:t xml:space="preserve">s  pour minimiser  le cholestérol, et il est important de s’assurer que ces masures intermédiaires ont une signification clinique en termes de résultats à long terme pour les patients. </w:t>
      </w:r>
    </w:p>
    <w:p w:rsidR="002F420A" w:rsidRPr="00480B06" w:rsidRDefault="009C3D99" w:rsidP="009A02AF">
      <w:pPr>
        <w:pStyle w:val="Titre2"/>
        <w:rPr>
          <w:rFonts w:ascii="Times New Roman" w:hAnsi="Times New Roman" w:cs="Times New Roman"/>
          <w:color w:val="auto"/>
          <w:sz w:val="24"/>
          <w:szCs w:val="24"/>
        </w:rPr>
      </w:pPr>
      <w:bookmarkStart w:id="270" w:name="_Toc149225879"/>
      <w:r>
        <w:rPr>
          <w:rFonts w:ascii="Times New Roman" w:hAnsi="Times New Roman" w:cs="Times New Roman"/>
          <w:color w:val="auto"/>
          <w:sz w:val="24"/>
          <w:szCs w:val="24"/>
        </w:rPr>
        <w:t>10.22</w:t>
      </w:r>
      <w:r w:rsidR="00D05634" w:rsidRPr="00480B06">
        <w:rPr>
          <w:rFonts w:ascii="Times New Roman" w:hAnsi="Times New Roman" w:cs="Times New Roman"/>
          <w:color w:val="auto"/>
          <w:sz w:val="24"/>
          <w:szCs w:val="24"/>
        </w:rPr>
        <w:t>.3.</w:t>
      </w:r>
      <w:r w:rsidR="00437645" w:rsidRPr="00480B06">
        <w:rPr>
          <w:rFonts w:ascii="Times New Roman" w:hAnsi="Times New Roman" w:cs="Times New Roman"/>
          <w:color w:val="auto"/>
          <w:sz w:val="24"/>
          <w:szCs w:val="24"/>
        </w:rPr>
        <w:t xml:space="preserve"> </w:t>
      </w:r>
      <w:r w:rsidR="002F420A" w:rsidRPr="00480B06">
        <w:rPr>
          <w:rFonts w:ascii="Times New Roman" w:hAnsi="Times New Roman" w:cs="Times New Roman"/>
          <w:color w:val="auto"/>
          <w:sz w:val="24"/>
          <w:szCs w:val="24"/>
        </w:rPr>
        <w:t>Analyser le coût-utilité</w:t>
      </w:r>
      <w:bookmarkEnd w:id="270"/>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Certaines interventions ont un impact sur la qualité de vie ainsi que sur la quantité,  Une analyse coût-utilité peut être utilisée pour déterminer </w:t>
      </w:r>
      <w:r w:rsidRPr="004B7FFD">
        <w:rPr>
          <w:rFonts w:ascii="Times New Roman" w:hAnsi="Times New Roman" w:cs="Times New Roman"/>
          <w:i/>
          <w:sz w:val="24"/>
          <w:szCs w:val="24"/>
        </w:rPr>
        <w:t>les coûts et les avantages des traitements</w:t>
      </w:r>
      <w:r w:rsidRPr="00480B06">
        <w:rPr>
          <w:rFonts w:ascii="Times New Roman" w:hAnsi="Times New Roman" w:cs="Times New Roman"/>
          <w:sz w:val="24"/>
          <w:szCs w:val="24"/>
        </w:rPr>
        <w:t xml:space="preserve"> lorsqu’il n’y a pas de résultat particulier intéressant et que l’évaluation de </w:t>
      </w:r>
      <w:r w:rsidRPr="00480B06">
        <w:rPr>
          <w:rFonts w:ascii="Times New Roman" w:hAnsi="Times New Roman" w:cs="Times New Roman"/>
          <w:sz w:val="24"/>
          <w:szCs w:val="24"/>
        </w:rPr>
        <w:lastRenderedPageBreak/>
        <w:t>différents programmes dans différents domaines de traitement est utile. L’indi</w:t>
      </w:r>
      <w:r w:rsidR="004B7FFD">
        <w:rPr>
          <w:rFonts w:ascii="Times New Roman" w:hAnsi="Times New Roman" w:cs="Times New Roman"/>
          <w:sz w:val="24"/>
          <w:szCs w:val="24"/>
        </w:rPr>
        <w:t>cateur le plus largement utilisé</w:t>
      </w:r>
      <w:r w:rsidRPr="00480B06">
        <w:rPr>
          <w:rFonts w:ascii="Times New Roman" w:hAnsi="Times New Roman" w:cs="Times New Roman"/>
          <w:sz w:val="24"/>
          <w:szCs w:val="24"/>
        </w:rPr>
        <w:t xml:space="preserve"> est l’année de qualité de vie (QALY) pour la qualité. Les prestations sont rémunérée</w:t>
      </w:r>
      <w:r w:rsidR="004B7FFD">
        <w:rPr>
          <w:rFonts w:ascii="Times New Roman" w:hAnsi="Times New Roman" w:cs="Times New Roman"/>
          <w:sz w:val="24"/>
          <w:szCs w:val="24"/>
        </w:rPr>
        <w:t>s</w:t>
      </w:r>
      <w:r w:rsidRPr="00480B06">
        <w:rPr>
          <w:rFonts w:ascii="Times New Roman" w:hAnsi="Times New Roman" w:cs="Times New Roman"/>
          <w:sz w:val="24"/>
          <w:szCs w:val="24"/>
        </w:rPr>
        <w:t xml:space="preserve"> pour générer un indice glo</w:t>
      </w:r>
      <w:r w:rsidR="004B7FFD">
        <w:rPr>
          <w:rFonts w:ascii="Times New Roman" w:hAnsi="Times New Roman" w:cs="Times New Roman"/>
          <w:sz w:val="24"/>
          <w:szCs w:val="24"/>
        </w:rPr>
        <w:t>bal de prestations de santé basée</w:t>
      </w:r>
      <w:r w:rsidRPr="00480B06">
        <w:rPr>
          <w:rFonts w:ascii="Times New Roman" w:hAnsi="Times New Roman" w:cs="Times New Roman"/>
          <w:sz w:val="24"/>
          <w:szCs w:val="24"/>
        </w:rPr>
        <w:t xml:space="preserve"> sur leur impact sur la durée et la qualité de vie. Un état de santé se situe entre    (pire état de santé) et 1 (meilleur état</w:t>
      </w:r>
      <w:r w:rsidR="004B7FFD">
        <w:rPr>
          <w:rFonts w:ascii="Times New Roman" w:hAnsi="Times New Roman" w:cs="Times New Roman"/>
          <w:sz w:val="24"/>
          <w:szCs w:val="24"/>
        </w:rPr>
        <w:t xml:space="preserve"> de santé) lorsqu’il est combiné</w:t>
      </w:r>
      <w:r w:rsidRPr="00480B06">
        <w:rPr>
          <w:rFonts w:ascii="Times New Roman" w:hAnsi="Times New Roman" w:cs="Times New Roman"/>
          <w:sz w:val="24"/>
          <w:szCs w:val="24"/>
        </w:rPr>
        <w:t xml:space="preserve"> avec la durée de la situation. Par exemple, un médicament qui donne une valeur d’état de santé de </w:t>
      </w:r>
      <w:r w:rsidR="001D192D" w:rsidRPr="00480B06">
        <w:rPr>
          <w:rFonts w:ascii="Times New Roman" w:hAnsi="Times New Roman" w:cs="Times New Roman"/>
          <w:sz w:val="24"/>
          <w:szCs w:val="24"/>
        </w:rPr>
        <w:t>0,</w:t>
      </w:r>
      <w:r w:rsidRPr="00480B06">
        <w:rPr>
          <w:rFonts w:ascii="Times New Roman" w:hAnsi="Times New Roman" w:cs="Times New Roman"/>
          <w:sz w:val="24"/>
          <w:szCs w:val="24"/>
        </w:rPr>
        <w:t>6 sur une période de 10 a</w:t>
      </w:r>
      <w:r w:rsidR="004B7FFD">
        <w:rPr>
          <w:rFonts w:ascii="Times New Roman" w:hAnsi="Times New Roman" w:cs="Times New Roman"/>
          <w:sz w:val="24"/>
          <w:szCs w:val="24"/>
        </w:rPr>
        <w:t>ns données</w:t>
      </w:r>
      <w:r w:rsidR="001B1ACC" w:rsidRPr="00480B06">
        <w:rPr>
          <w:rFonts w:ascii="Times New Roman" w:hAnsi="Times New Roman" w:cs="Times New Roman"/>
          <w:sz w:val="24"/>
          <w:szCs w:val="24"/>
        </w:rPr>
        <w:t xml:space="preserve"> </w:t>
      </w:r>
      <w:r w:rsidRPr="00480B06">
        <w:rPr>
          <w:rFonts w:ascii="Times New Roman" w:hAnsi="Times New Roman" w:cs="Times New Roman"/>
          <w:sz w:val="24"/>
          <w:szCs w:val="24"/>
        </w:rPr>
        <w:t>QALY. On estime que le pontage coronarien coût</w:t>
      </w:r>
      <w:r w:rsidR="001D192D" w:rsidRPr="00480B06">
        <w:rPr>
          <w:rFonts w:ascii="Times New Roman" w:hAnsi="Times New Roman" w:cs="Times New Roman"/>
          <w:sz w:val="24"/>
          <w:szCs w:val="24"/>
        </w:rPr>
        <w:t>e 2000</w:t>
      </w:r>
      <w:r w:rsidR="00E51649">
        <w:rPr>
          <w:rFonts w:ascii="Times New Roman" w:hAnsi="Times New Roman" w:cs="Times New Roman"/>
          <w:sz w:val="24"/>
          <w:szCs w:val="24"/>
        </w:rPr>
        <w:t xml:space="preserve"> </w:t>
      </w:r>
      <w:r w:rsidR="004B7FFD" w:rsidRPr="00480B06">
        <w:rPr>
          <w:rFonts w:ascii="Times New Roman" w:hAnsi="Times New Roman" w:cs="Times New Roman"/>
          <w:sz w:val="24"/>
          <w:szCs w:val="24"/>
        </w:rPr>
        <w:t>livres sterling</w:t>
      </w:r>
      <w:r w:rsidRPr="00480B06">
        <w:rPr>
          <w:rFonts w:ascii="Times New Roman" w:hAnsi="Times New Roman" w:cs="Times New Roman"/>
          <w:sz w:val="24"/>
          <w:szCs w:val="24"/>
        </w:rPr>
        <w:t xml:space="preserve"> p</w:t>
      </w:r>
      <w:r w:rsidR="001D192D" w:rsidRPr="00480B06">
        <w:rPr>
          <w:rFonts w:ascii="Times New Roman" w:hAnsi="Times New Roman" w:cs="Times New Roman"/>
          <w:sz w:val="24"/>
          <w:szCs w:val="24"/>
        </w:rPr>
        <w:t>ar QALY, contre 1</w:t>
      </w:r>
      <w:r w:rsidRPr="00480B06">
        <w:rPr>
          <w:rFonts w:ascii="Times New Roman" w:hAnsi="Times New Roman" w:cs="Times New Roman"/>
          <w:sz w:val="24"/>
          <w:szCs w:val="24"/>
        </w:rPr>
        <w:t>100</w:t>
      </w:r>
      <w:r w:rsidR="00E51649">
        <w:rPr>
          <w:rFonts w:ascii="Times New Roman" w:hAnsi="Times New Roman" w:cs="Times New Roman"/>
          <w:sz w:val="24"/>
          <w:szCs w:val="24"/>
        </w:rPr>
        <w:t xml:space="preserve"> </w:t>
      </w:r>
      <w:r w:rsidR="00E51649" w:rsidRPr="00480B06">
        <w:rPr>
          <w:rFonts w:ascii="Times New Roman" w:hAnsi="Times New Roman" w:cs="Times New Roman"/>
          <w:sz w:val="24"/>
          <w:szCs w:val="24"/>
        </w:rPr>
        <w:t>livres sterling</w:t>
      </w:r>
      <w:r w:rsidRPr="00480B06">
        <w:rPr>
          <w:rFonts w:ascii="Times New Roman" w:hAnsi="Times New Roman" w:cs="Times New Roman"/>
          <w:sz w:val="24"/>
          <w:szCs w:val="24"/>
        </w:rPr>
        <w:t xml:space="preserve"> pour le remplacement de  la  hanche. Les QALY  représentent les préférences des gens pour différents états de santé mais leur utilisation dans un certain nombre de domaines restant contestée.</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Si deux traitements A et B sont comparés et que les coûts sont inférieurs pour A et que les résultats sont meilleurs, alors le traitement A sera préférable si vous agissez sur la base des résultats des études de coût-efficacité et de coût-utilité. Lorsque les coûts sont plus élevés avec un médicament, comme c’est généralement le cas avec un nouveau médicament, mais  que  les  bénéfices sont  également plus  importants, il  est  alors important de déterminer le montant des bénéfices supplémentaires  reçus pour le coût supplémentaire. </w:t>
      </w:r>
    </w:p>
    <w:p w:rsidR="002F420A" w:rsidRPr="00480B06" w:rsidRDefault="009C3D99" w:rsidP="009A02AF">
      <w:pPr>
        <w:pStyle w:val="Titre3"/>
        <w:rPr>
          <w:rFonts w:ascii="Times New Roman" w:hAnsi="Times New Roman" w:cs="Times New Roman"/>
          <w:color w:val="auto"/>
          <w:sz w:val="24"/>
          <w:szCs w:val="24"/>
        </w:rPr>
      </w:pPr>
      <w:bookmarkStart w:id="271" w:name="_Toc149225880"/>
      <w:r>
        <w:rPr>
          <w:rFonts w:ascii="Times New Roman" w:hAnsi="Times New Roman" w:cs="Times New Roman"/>
          <w:color w:val="auto"/>
          <w:sz w:val="24"/>
          <w:szCs w:val="24"/>
        </w:rPr>
        <w:t>10.22</w:t>
      </w:r>
      <w:r w:rsidR="00D05634" w:rsidRPr="00480B06">
        <w:rPr>
          <w:rFonts w:ascii="Times New Roman" w:hAnsi="Times New Roman" w:cs="Times New Roman"/>
          <w:color w:val="auto"/>
          <w:sz w:val="24"/>
          <w:szCs w:val="24"/>
        </w:rPr>
        <w:t xml:space="preserve">.4. </w:t>
      </w:r>
      <w:r w:rsidR="002F420A" w:rsidRPr="00480B06">
        <w:rPr>
          <w:rFonts w:ascii="Times New Roman" w:hAnsi="Times New Roman" w:cs="Times New Roman"/>
          <w:color w:val="auto"/>
          <w:sz w:val="24"/>
          <w:szCs w:val="24"/>
        </w:rPr>
        <w:t>Analyser le coût-bénéfice</w:t>
      </w:r>
      <w:bookmarkEnd w:id="271"/>
    </w:p>
    <w:p w:rsidR="001D192D"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Dans une analyse coûts-avantages, on tente d’évaluer en termes monétaires </w:t>
      </w:r>
      <w:r w:rsidRPr="007F3E29">
        <w:rPr>
          <w:rFonts w:ascii="Times New Roman" w:hAnsi="Times New Roman" w:cs="Times New Roman"/>
          <w:i/>
          <w:sz w:val="24"/>
          <w:szCs w:val="24"/>
        </w:rPr>
        <w:t>tous les avantages et conséquences d’une action</w:t>
      </w:r>
      <w:r w:rsidRPr="00480B06">
        <w:rPr>
          <w:rFonts w:ascii="Times New Roman" w:hAnsi="Times New Roman" w:cs="Times New Roman"/>
          <w:sz w:val="24"/>
          <w:szCs w:val="24"/>
        </w:rPr>
        <w:t>. Si les bénéfices sont inférieurs a</w:t>
      </w:r>
      <w:r w:rsidR="007F3E29">
        <w:rPr>
          <w:rFonts w:ascii="Times New Roman" w:hAnsi="Times New Roman" w:cs="Times New Roman"/>
          <w:sz w:val="24"/>
          <w:szCs w:val="24"/>
        </w:rPr>
        <w:t>ux coûts, il est alors approprié d’y</w:t>
      </w:r>
      <w:r w:rsidRPr="00480B06">
        <w:rPr>
          <w:rFonts w:ascii="Times New Roman" w:hAnsi="Times New Roman" w:cs="Times New Roman"/>
          <w:sz w:val="24"/>
          <w:szCs w:val="24"/>
        </w:rPr>
        <w:t xml:space="preserve"> participer. Par exemple, une analyse de l’effet d’un </w:t>
      </w:r>
      <w:r w:rsidR="00437645" w:rsidRPr="00480B06">
        <w:rPr>
          <w:rFonts w:ascii="Times New Roman" w:hAnsi="Times New Roman" w:cs="Times New Roman"/>
          <w:sz w:val="24"/>
          <w:szCs w:val="24"/>
        </w:rPr>
        <w:t>triplan</w:t>
      </w:r>
      <w:r w:rsidRPr="00480B06">
        <w:rPr>
          <w:rFonts w:ascii="Times New Roman" w:hAnsi="Times New Roman" w:cs="Times New Roman"/>
          <w:sz w:val="24"/>
          <w:szCs w:val="24"/>
        </w:rPr>
        <w:t xml:space="preserve"> sur le traitement de la migraine à un coût</w:t>
      </w:r>
      <w:r w:rsidR="001D192D" w:rsidRPr="00480B06">
        <w:rPr>
          <w:rFonts w:ascii="Times New Roman" w:hAnsi="Times New Roman" w:cs="Times New Roman"/>
          <w:sz w:val="24"/>
          <w:szCs w:val="24"/>
        </w:rPr>
        <w:t xml:space="preserve"> de 4</w:t>
      </w:r>
      <w:r w:rsidR="007F3E29" w:rsidRPr="007F3E29">
        <w:rPr>
          <w:rFonts w:ascii="Times New Roman" w:hAnsi="Times New Roman" w:cs="Times New Roman"/>
          <w:sz w:val="24"/>
          <w:szCs w:val="24"/>
        </w:rPr>
        <w:t xml:space="preserve"> </w:t>
      </w:r>
      <w:r w:rsidR="007F3E29" w:rsidRPr="00480B06">
        <w:rPr>
          <w:rFonts w:ascii="Times New Roman" w:hAnsi="Times New Roman" w:cs="Times New Roman"/>
          <w:sz w:val="24"/>
          <w:szCs w:val="24"/>
        </w:rPr>
        <w:t xml:space="preserve">livres sterling </w:t>
      </w:r>
      <w:r w:rsidRPr="00480B06">
        <w:rPr>
          <w:rFonts w:ascii="Times New Roman" w:hAnsi="Times New Roman" w:cs="Times New Roman"/>
          <w:sz w:val="24"/>
          <w:szCs w:val="24"/>
        </w:rPr>
        <w:t>par crise a montré un gain économique en  termes d’absence au travail économisée</w:t>
      </w:r>
      <w:r w:rsidR="001D192D" w:rsidRPr="00480B06">
        <w:rPr>
          <w:rFonts w:ascii="Times New Roman" w:hAnsi="Times New Roman" w:cs="Times New Roman"/>
          <w:sz w:val="24"/>
          <w:szCs w:val="24"/>
        </w:rPr>
        <w:t xml:space="preserve"> de 12,</w:t>
      </w:r>
      <w:r w:rsidRPr="00480B06">
        <w:rPr>
          <w:rFonts w:ascii="Times New Roman" w:hAnsi="Times New Roman" w:cs="Times New Roman"/>
          <w:sz w:val="24"/>
          <w:szCs w:val="24"/>
        </w:rPr>
        <w:t>50</w:t>
      </w:r>
      <w:r w:rsidR="007F3E29" w:rsidRPr="007F3E29">
        <w:rPr>
          <w:rFonts w:ascii="Times New Roman" w:hAnsi="Times New Roman" w:cs="Times New Roman"/>
          <w:sz w:val="24"/>
          <w:szCs w:val="24"/>
        </w:rPr>
        <w:t xml:space="preserve"> </w:t>
      </w:r>
      <w:r w:rsidR="007F3E29" w:rsidRPr="00480B06">
        <w:rPr>
          <w:rFonts w:ascii="Times New Roman" w:hAnsi="Times New Roman" w:cs="Times New Roman"/>
          <w:sz w:val="24"/>
          <w:szCs w:val="24"/>
        </w:rPr>
        <w:t>livres sterling</w:t>
      </w:r>
      <w:r w:rsidRPr="00480B06">
        <w:rPr>
          <w:rFonts w:ascii="Times New Roman" w:hAnsi="Times New Roman" w:cs="Times New Roman"/>
          <w:sz w:val="24"/>
          <w:szCs w:val="24"/>
        </w:rPr>
        <w:t xml:space="preserve"> par rapport au placebo. Cependant, les exigences  en matière  de données  pour cette technique  sont souvent  élevées et les questions  analytiques  réduisent l’estimation  des avantages  non monétaires  tels que les vies sauvées rendent cette méthode difficile.</w:t>
      </w:r>
    </w:p>
    <w:p w:rsidR="002F420A" w:rsidRPr="00480B06" w:rsidRDefault="009C3D99" w:rsidP="009A02AF">
      <w:pPr>
        <w:pStyle w:val="Titre3"/>
        <w:rPr>
          <w:rFonts w:ascii="Times New Roman" w:hAnsi="Times New Roman" w:cs="Times New Roman"/>
          <w:color w:val="auto"/>
          <w:sz w:val="24"/>
          <w:szCs w:val="24"/>
        </w:rPr>
      </w:pPr>
      <w:bookmarkStart w:id="272" w:name="_Toc149225881"/>
      <w:r>
        <w:rPr>
          <w:rFonts w:ascii="Times New Roman" w:hAnsi="Times New Roman" w:cs="Times New Roman"/>
          <w:color w:val="auto"/>
          <w:sz w:val="24"/>
          <w:szCs w:val="24"/>
        </w:rPr>
        <w:t>10.22</w:t>
      </w:r>
      <w:r w:rsidR="005776D6">
        <w:rPr>
          <w:rFonts w:ascii="Times New Roman" w:hAnsi="Times New Roman" w:cs="Times New Roman"/>
          <w:color w:val="auto"/>
          <w:sz w:val="24"/>
          <w:szCs w:val="24"/>
        </w:rPr>
        <w:t xml:space="preserve">.5. </w:t>
      </w:r>
      <w:r w:rsidR="002F420A" w:rsidRPr="00480B06">
        <w:rPr>
          <w:rFonts w:ascii="Times New Roman" w:hAnsi="Times New Roman" w:cs="Times New Roman"/>
          <w:color w:val="auto"/>
          <w:sz w:val="24"/>
          <w:szCs w:val="24"/>
        </w:rPr>
        <w:t>Analyse des coûts et des conséquences</w:t>
      </w:r>
      <w:bookmarkEnd w:id="272"/>
      <w:r w:rsidR="002F420A" w:rsidRPr="00480B06">
        <w:rPr>
          <w:rFonts w:ascii="Times New Roman" w:hAnsi="Times New Roman" w:cs="Times New Roman"/>
          <w:color w:val="auto"/>
          <w:sz w:val="24"/>
          <w:szCs w:val="24"/>
        </w:rPr>
        <w:t xml:space="preserve"> </w:t>
      </w:r>
    </w:p>
    <w:p w:rsidR="002F420A" w:rsidRPr="00480B06" w:rsidRDefault="002F420A" w:rsidP="00E37F4B">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Bien que cette approche ne soit pas une méthode systématique d’analyse économique, elle peut être plus attrayante pour les décideurs qui peuvent ajouter leurs propre poids aux différents résultats. Dans certains cas, les études de consommation en compte de nombreux résultats disparates qui ne peuvent être condensés en une seule mesure de bénéfice. Dans ce cas, les disparates qui ne peuvent être condensés en une forme désagréer, ce qui évite de devoir interpréter les résultats comme un seul graphique, ce qui rend la prise de décision plus difficile. Néanmoins, c’est une approche qui représente la façon dont le m</w:t>
      </w:r>
      <w:r w:rsidR="00E2147B" w:rsidRPr="00480B06">
        <w:rPr>
          <w:rFonts w:ascii="Times New Roman" w:hAnsi="Times New Roman" w:cs="Times New Roman"/>
          <w:sz w:val="24"/>
          <w:szCs w:val="24"/>
        </w:rPr>
        <w:t xml:space="preserve">onde réel prend ses décisions. </w:t>
      </w:r>
    </w:p>
    <w:p w:rsidR="005776D6" w:rsidRDefault="009C3D99" w:rsidP="009A02AF">
      <w:pPr>
        <w:pStyle w:val="Titre3"/>
        <w:rPr>
          <w:rFonts w:ascii="Times New Roman" w:hAnsi="Times New Roman" w:cs="Times New Roman"/>
          <w:sz w:val="24"/>
          <w:szCs w:val="24"/>
        </w:rPr>
      </w:pPr>
      <w:bookmarkStart w:id="273" w:name="_Toc149225882"/>
      <w:r>
        <w:rPr>
          <w:rFonts w:ascii="Times New Roman" w:hAnsi="Times New Roman" w:cs="Times New Roman"/>
          <w:color w:val="auto"/>
          <w:sz w:val="24"/>
          <w:szCs w:val="24"/>
        </w:rPr>
        <w:lastRenderedPageBreak/>
        <w:t>10.23</w:t>
      </w:r>
      <w:r w:rsidR="005776D6">
        <w:rPr>
          <w:rFonts w:ascii="Times New Roman" w:hAnsi="Times New Roman" w:cs="Times New Roman"/>
          <w:color w:val="auto"/>
          <w:sz w:val="24"/>
          <w:szCs w:val="24"/>
        </w:rPr>
        <w:t xml:space="preserve">. </w:t>
      </w:r>
      <w:r w:rsidR="002F420A" w:rsidRPr="00480B06">
        <w:rPr>
          <w:rFonts w:ascii="Times New Roman" w:hAnsi="Times New Roman" w:cs="Times New Roman"/>
          <w:color w:val="auto"/>
          <w:sz w:val="24"/>
          <w:szCs w:val="24"/>
        </w:rPr>
        <w:t>Compt</w:t>
      </w:r>
      <w:r w:rsidR="00CE3FCB" w:rsidRPr="00480B06">
        <w:rPr>
          <w:rFonts w:ascii="Times New Roman" w:hAnsi="Times New Roman" w:cs="Times New Roman"/>
          <w:color w:val="auto"/>
          <w:sz w:val="24"/>
          <w:szCs w:val="24"/>
        </w:rPr>
        <w:t>abilité financière et de gestion</w:t>
      </w:r>
      <w:bookmarkEnd w:id="273"/>
      <w:r w:rsidR="005776D6">
        <w:rPr>
          <w:rFonts w:ascii="Times New Roman" w:hAnsi="Times New Roman" w:cs="Times New Roman"/>
          <w:color w:val="auto"/>
          <w:sz w:val="24"/>
          <w:szCs w:val="24"/>
        </w:rPr>
        <w:t> </w:t>
      </w:r>
      <w:r w:rsidR="00E37F4B">
        <w:rPr>
          <w:rFonts w:ascii="Times New Roman" w:hAnsi="Times New Roman" w:cs="Times New Roman"/>
          <w:sz w:val="24"/>
          <w:szCs w:val="24"/>
        </w:rPr>
        <w:t xml:space="preserve"> </w:t>
      </w:r>
    </w:p>
    <w:p w:rsidR="002F420A" w:rsidRPr="00E37F4B" w:rsidRDefault="00E37F4B" w:rsidP="00E37F4B">
      <w:pPr>
        <w:pStyle w:val="Titre3"/>
        <w:spacing w:line="360" w:lineRule="auto"/>
        <w:rPr>
          <w:rFonts w:ascii="Times New Roman" w:hAnsi="Times New Roman" w:cs="Times New Roman"/>
          <w:b w:val="0"/>
          <w:color w:val="auto"/>
          <w:sz w:val="24"/>
          <w:szCs w:val="24"/>
        </w:rPr>
      </w:pPr>
      <w:bookmarkStart w:id="274" w:name="_Toc149225883"/>
      <w:r w:rsidRPr="00E37F4B">
        <w:rPr>
          <w:rFonts w:ascii="Times New Roman" w:hAnsi="Times New Roman" w:cs="Times New Roman"/>
          <w:b w:val="0"/>
          <w:color w:val="auto"/>
          <w:sz w:val="24"/>
          <w:szCs w:val="24"/>
        </w:rPr>
        <w:t>l</w:t>
      </w:r>
      <w:r w:rsidR="00612BAD" w:rsidRPr="00E37F4B">
        <w:rPr>
          <w:rFonts w:ascii="Times New Roman" w:hAnsi="Times New Roman" w:cs="Times New Roman"/>
          <w:b w:val="0"/>
          <w:color w:val="auto"/>
          <w:sz w:val="24"/>
          <w:szCs w:val="24"/>
        </w:rPr>
        <w:t xml:space="preserve">a  comptabilité </w:t>
      </w:r>
      <w:r w:rsidR="002F420A" w:rsidRPr="00E37F4B">
        <w:rPr>
          <w:rFonts w:ascii="Times New Roman" w:hAnsi="Times New Roman" w:cs="Times New Roman"/>
          <w:b w:val="0"/>
          <w:color w:val="auto"/>
          <w:sz w:val="24"/>
          <w:szCs w:val="24"/>
        </w:rPr>
        <w:t>est  la  méthode   d’</w:t>
      </w:r>
      <w:r w:rsidR="00612BAD" w:rsidRPr="00E37F4B">
        <w:rPr>
          <w:rFonts w:ascii="Times New Roman" w:hAnsi="Times New Roman" w:cs="Times New Roman"/>
          <w:b w:val="0"/>
          <w:color w:val="auto"/>
          <w:sz w:val="24"/>
          <w:szCs w:val="24"/>
        </w:rPr>
        <w:t xml:space="preserve">identification, </w:t>
      </w:r>
      <w:r w:rsidR="002F420A" w:rsidRPr="00E37F4B">
        <w:rPr>
          <w:rFonts w:ascii="Times New Roman" w:hAnsi="Times New Roman" w:cs="Times New Roman"/>
          <w:b w:val="0"/>
          <w:color w:val="auto"/>
          <w:sz w:val="24"/>
          <w:szCs w:val="24"/>
        </w:rPr>
        <w:t>d’évaluation   et  de  communication   des informations financières concernant une personne afin de permettre aux utilisateurs de l’information de porter des jugements  et de prendre des décisions en connaissance  de cause.</w:t>
      </w:r>
      <w:bookmarkEnd w:id="274"/>
    </w:p>
    <w:p w:rsidR="002F420A" w:rsidRPr="00480B06" w:rsidRDefault="002F420A" w:rsidP="00744F9D">
      <w:pPr>
        <w:spacing w:after="0" w:line="360" w:lineRule="auto"/>
        <w:jc w:val="both"/>
        <w:rPr>
          <w:rFonts w:ascii="Times New Roman" w:hAnsi="Times New Roman" w:cs="Times New Roman"/>
          <w:sz w:val="24"/>
          <w:szCs w:val="24"/>
        </w:rPr>
      </w:pPr>
      <w:r w:rsidRPr="007F3E29">
        <w:rPr>
          <w:rFonts w:ascii="Times New Roman" w:hAnsi="Times New Roman" w:cs="Times New Roman"/>
          <w:i/>
          <w:sz w:val="24"/>
          <w:szCs w:val="24"/>
        </w:rPr>
        <w:t>Comptabilité  de gestion</w:t>
      </w:r>
      <w:r w:rsidR="009E1E35" w:rsidRPr="00480B06">
        <w:rPr>
          <w:rFonts w:ascii="Times New Roman" w:hAnsi="Times New Roman" w:cs="Times New Roman"/>
          <w:sz w:val="24"/>
          <w:szCs w:val="24"/>
        </w:rPr>
        <w:t xml:space="preserve"> : l</w:t>
      </w:r>
      <w:r w:rsidRPr="00480B06">
        <w:rPr>
          <w:rFonts w:ascii="Times New Roman" w:hAnsi="Times New Roman" w:cs="Times New Roman"/>
          <w:sz w:val="24"/>
          <w:szCs w:val="24"/>
        </w:rPr>
        <w:t>es gestionnaires  utilisent  les informations  comptables  fournies dans le cadre  de la comptabilité  de gestion  ou de la comptabilité managériale  pour mieux s’</w:t>
      </w:r>
      <w:r w:rsidR="00E1161A" w:rsidRPr="00480B06">
        <w:rPr>
          <w:rFonts w:ascii="Times New Roman" w:hAnsi="Times New Roman" w:cs="Times New Roman"/>
          <w:sz w:val="24"/>
          <w:szCs w:val="24"/>
        </w:rPr>
        <w:t xml:space="preserve">informer </w:t>
      </w:r>
      <w:r w:rsidRPr="00480B06">
        <w:rPr>
          <w:rFonts w:ascii="Times New Roman" w:hAnsi="Times New Roman" w:cs="Times New Roman"/>
          <w:sz w:val="24"/>
          <w:szCs w:val="24"/>
        </w:rPr>
        <w:t>avan</w:t>
      </w:r>
      <w:r w:rsidR="00E1161A" w:rsidRPr="00480B06">
        <w:rPr>
          <w:rFonts w:ascii="Times New Roman" w:hAnsi="Times New Roman" w:cs="Times New Roman"/>
          <w:sz w:val="24"/>
          <w:szCs w:val="24"/>
        </w:rPr>
        <w:t>t de prendre,</w:t>
      </w:r>
      <w:r w:rsidR="00490C98"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au sein de leur  organisation, des </w:t>
      </w:r>
      <w:r w:rsidR="00E1161A" w:rsidRPr="00480B06">
        <w:rPr>
          <w:rFonts w:ascii="Times New Roman" w:hAnsi="Times New Roman" w:cs="Times New Roman"/>
          <w:sz w:val="24"/>
          <w:szCs w:val="24"/>
        </w:rPr>
        <w:t xml:space="preserve">décisions </w:t>
      </w:r>
      <w:r w:rsidR="00612BAD" w:rsidRPr="00480B06">
        <w:rPr>
          <w:rFonts w:ascii="Times New Roman" w:hAnsi="Times New Roman" w:cs="Times New Roman"/>
          <w:sz w:val="24"/>
          <w:szCs w:val="24"/>
        </w:rPr>
        <w:t xml:space="preserve">qui </w:t>
      </w:r>
      <w:r w:rsidRPr="00480B06">
        <w:rPr>
          <w:rFonts w:ascii="Times New Roman" w:hAnsi="Times New Roman" w:cs="Times New Roman"/>
          <w:sz w:val="24"/>
          <w:szCs w:val="24"/>
        </w:rPr>
        <w:t>les accompagnent  dans leurs fonctions de gestion et de contrôles  des performances. Les comptables de gestion (également appelés comptables de direction) examinent les évènements  qui se  produisent  dans  et autour  d’une  entreprise  tout  en tenant  compte  des besoins  de  l’entreprise.  De  là,  il  ressort  des  d</w:t>
      </w:r>
      <w:r w:rsidR="00612BAD" w:rsidRPr="00480B06">
        <w:rPr>
          <w:rFonts w:ascii="Times New Roman" w:hAnsi="Times New Roman" w:cs="Times New Roman"/>
          <w:sz w:val="24"/>
          <w:szCs w:val="24"/>
        </w:rPr>
        <w:t xml:space="preserve">étails  et  des  estimations. </w:t>
      </w:r>
      <w:r w:rsidR="009E1E35" w:rsidRPr="00480B06">
        <w:rPr>
          <w:rFonts w:ascii="Times New Roman" w:hAnsi="Times New Roman" w:cs="Times New Roman"/>
          <w:sz w:val="24"/>
          <w:szCs w:val="24"/>
        </w:rPr>
        <w:t xml:space="preserve">La </w:t>
      </w:r>
      <w:r w:rsidRPr="00480B06">
        <w:rPr>
          <w:rFonts w:ascii="Times New Roman" w:hAnsi="Times New Roman" w:cs="Times New Roman"/>
          <w:sz w:val="24"/>
          <w:szCs w:val="24"/>
        </w:rPr>
        <w:t xml:space="preserve">comptabilité analytique  est  </w:t>
      </w:r>
      <w:r w:rsidRPr="007F3E29">
        <w:rPr>
          <w:rFonts w:ascii="Times New Roman" w:hAnsi="Times New Roman" w:cs="Times New Roman"/>
          <w:i/>
          <w:sz w:val="24"/>
          <w:szCs w:val="24"/>
        </w:rPr>
        <w:t>le</w:t>
      </w:r>
      <w:r w:rsidR="009E1E35" w:rsidRPr="007F3E29">
        <w:rPr>
          <w:rFonts w:ascii="Times New Roman" w:hAnsi="Times New Roman" w:cs="Times New Roman"/>
          <w:i/>
          <w:sz w:val="24"/>
          <w:szCs w:val="24"/>
        </w:rPr>
        <w:t xml:space="preserve">  mécanisme   par  lequel </w:t>
      </w:r>
      <w:r w:rsidRPr="007F3E29">
        <w:rPr>
          <w:rFonts w:ascii="Times New Roman" w:hAnsi="Times New Roman" w:cs="Times New Roman"/>
          <w:i/>
          <w:sz w:val="24"/>
          <w:szCs w:val="24"/>
        </w:rPr>
        <w:t>ces  calculs  et  ces  données  sont  convertis  en informations qui seront finalement  utilisées pour orienter la prise de décision</w:t>
      </w:r>
      <w:r w:rsidRPr="00480B06">
        <w:rPr>
          <w:rFonts w:ascii="Times New Roman" w:hAnsi="Times New Roman" w:cs="Times New Roman"/>
          <w:sz w:val="24"/>
          <w:szCs w:val="24"/>
        </w:rPr>
        <w:t xml:space="preserve"> ...</w:t>
      </w:r>
    </w:p>
    <w:p w:rsidR="002F420A" w:rsidRPr="00480B06" w:rsidRDefault="002F420A" w:rsidP="00744F9D">
      <w:pPr>
        <w:spacing w:after="0" w:line="360" w:lineRule="auto"/>
        <w:jc w:val="both"/>
        <w:rPr>
          <w:rFonts w:ascii="Times New Roman" w:hAnsi="Times New Roman" w:cs="Times New Roman"/>
          <w:sz w:val="24"/>
          <w:szCs w:val="24"/>
        </w:rPr>
      </w:pPr>
      <w:r w:rsidRPr="00E37F4B">
        <w:rPr>
          <w:rFonts w:ascii="Times New Roman" w:hAnsi="Times New Roman" w:cs="Times New Roman"/>
          <w:i/>
          <w:sz w:val="24"/>
          <w:szCs w:val="24"/>
        </w:rPr>
        <w:t>Comptabilité  financière</w:t>
      </w:r>
      <w:r w:rsidRPr="00480B06">
        <w:rPr>
          <w:rFonts w:ascii="Times New Roman" w:hAnsi="Times New Roman" w:cs="Times New Roman"/>
          <w:sz w:val="24"/>
          <w:szCs w:val="24"/>
        </w:rPr>
        <w:t xml:space="preserve"> : </w:t>
      </w:r>
      <w:r w:rsidR="00490C98" w:rsidRPr="00480B06">
        <w:rPr>
          <w:rFonts w:ascii="Times New Roman" w:hAnsi="Times New Roman" w:cs="Times New Roman"/>
          <w:sz w:val="24"/>
          <w:szCs w:val="24"/>
        </w:rPr>
        <w:t>l</w:t>
      </w:r>
      <w:r w:rsidRPr="00480B06">
        <w:rPr>
          <w:rFonts w:ascii="Times New Roman" w:hAnsi="Times New Roman" w:cs="Times New Roman"/>
          <w:sz w:val="24"/>
          <w:szCs w:val="24"/>
        </w:rPr>
        <w:t>a  comptabilité  financière</w:t>
      </w:r>
      <w:r w:rsidR="00612BAD" w:rsidRPr="00480B06">
        <w:rPr>
          <w:rFonts w:ascii="Times New Roman" w:hAnsi="Times New Roman" w:cs="Times New Roman"/>
          <w:sz w:val="24"/>
          <w:szCs w:val="24"/>
        </w:rPr>
        <w:t xml:space="preserve"> </w:t>
      </w:r>
      <w:r w:rsidRPr="00480B06">
        <w:rPr>
          <w:rFonts w:ascii="Times New Roman" w:hAnsi="Times New Roman" w:cs="Times New Roman"/>
          <w:sz w:val="24"/>
          <w:szCs w:val="24"/>
        </w:rPr>
        <w:t>est  la branche de la comptabilité qui s’occupe du curriculum  vitae, de l’examen et de la décla</w:t>
      </w:r>
      <w:r w:rsidR="007F3E29">
        <w:rPr>
          <w:rFonts w:ascii="Times New Roman" w:hAnsi="Times New Roman" w:cs="Times New Roman"/>
          <w:sz w:val="24"/>
          <w:szCs w:val="24"/>
        </w:rPr>
        <w:t>ration d’une transaction</w:t>
      </w:r>
      <w:r w:rsidRPr="00480B06">
        <w:rPr>
          <w:rFonts w:ascii="Times New Roman" w:hAnsi="Times New Roman" w:cs="Times New Roman"/>
          <w:sz w:val="24"/>
          <w:szCs w:val="24"/>
        </w:rPr>
        <w:t xml:space="preserve">  liée </w:t>
      </w:r>
      <w:r w:rsidR="001D192D" w:rsidRPr="00480B06">
        <w:rPr>
          <w:rFonts w:ascii="Times New Roman" w:hAnsi="Times New Roman" w:cs="Times New Roman"/>
          <w:sz w:val="24"/>
          <w:szCs w:val="24"/>
        </w:rPr>
        <w:t>à</w:t>
      </w:r>
      <w:r w:rsidRPr="00480B06">
        <w:rPr>
          <w:rFonts w:ascii="Times New Roman" w:hAnsi="Times New Roman" w:cs="Times New Roman"/>
          <w:sz w:val="24"/>
          <w:szCs w:val="24"/>
        </w:rPr>
        <w:t xml:space="preserve"> une entreprise.  Cela inclut la préparation  d’états financiers au  public  accessible.   Les  actionnaires,   les  vendeurs,   les  banques,   les  travailleurs,   les agences gouvernementales,  les propriétaires  d’entreprises  et les autres parties reçoivent des</w:t>
      </w:r>
      <w:r w:rsidR="007F3E29">
        <w:rPr>
          <w:rFonts w:ascii="Times New Roman" w:hAnsi="Times New Roman" w:cs="Times New Roman"/>
          <w:sz w:val="24"/>
          <w:szCs w:val="24"/>
        </w:rPr>
        <w:t xml:space="preserve"> exemples de personne qui récoltent ces informations a</w:t>
      </w:r>
      <w:r w:rsidR="007F3E29" w:rsidRPr="00480B06">
        <w:rPr>
          <w:rFonts w:ascii="Times New Roman" w:hAnsi="Times New Roman" w:cs="Times New Roman"/>
          <w:sz w:val="24"/>
          <w:szCs w:val="24"/>
        </w:rPr>
        <w:t>fin</w:t>
      </w:r>
      <w:r w:rsidRPr="00480B06">
        <w:rPr>
          <w:rFonts w:ascii="Times New Roman" w:hAnsi="Times New Roman" w:cs="Times New Roman"/>
          <w:sz w:val="24"/>
          <w:szCs w:val="24"/>
        </w:rPr>
        <w:t xml:space="preserve"> de prise de décision.</w:t>
      </w:r>
    </w:p>
    <w:p w:rsidR="009C3D99" w:rsidRDefault="009E1E35"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La </w:t>
      </w:r>
      <w:r w:rsidR="002F420A" w:rsidRPr="00480B06">
        <w:rPr>
          <w:rFonts w:ascii="Times New Roman" w:hAnsi="Times New Roman" w:cs="Times New Roman"/>
          <w:sz w:val="24"/>
          <w:szCs w:val="24"/>
        </w:rPr>
        <w:t>comptabilité</w:t>
      </w:r>
      <w:r w:rsidRPr="00480B06">
        <w:rPr>
          <w:rFonts w:ascii="Times New Roman" w:hAnsi="Times New Roman" w:cs="Times New Roman"/>
          <w:sz w:val="24"/>
          <w:szCs w:val="24"/>
        </w:rPr>
        <w:t xml:space="preserve"> </w:t>
      </w:r>
      <w:r w:rsidR="002F420A" w:rsidRPr="00480B06">
        <w:rPr>
          <w:rFonts w:ascii="Times New Roman" w:hAnsi="Times New Roman" w:cs="Times New Roman"/>
          <w:sz w:val="24"/>
          <w:szCs w:val="24"/>
        </w:rPr>
        <w:t>financière</w:t>
      </w:r>
      <w:r w:rsidRPr="00480B06">
        <w:rPr>
          <w:rFonts w:ascii="Times New Roman" w:hAnsi="Times New Roman" w:cs="Times New Roman"/>
          <w:sz w:val="24"/>
          <w:szCs w:val="24"/>
        </w:rPr>
        <w:t xml:space="preserve">  est régie par des normes comptables, tant </w:t>
      </w:r>
      <w:r w:rsidR="002F420A" w:rsidRPr="00480B06">
        <w:rPr>
          <w:rFonts w:ascii="Times New Roman" w:hAnsi="Times New Roman" w:cs="Times New Roman"/>
          <w:sz w:val="24"/>
          <w:szCs w:val="24"/>
        </w:rPr>
        <w:t>locales qu’internationales.</w:t>
      </w:r>
    </w:p>
    <w:p w:rsidR="009C3D99" w:rsidRDefault="009C3D99" w:rsidP="00744F9D">
      <w:pPr>
        <w:spacing w:after="0" w:line="360" w:lineRule="auto"/>
        <w:jc w:val="both"/>
        <w:rPr>
          <w:rFonts w:ascii="Times New Roman" w:hAnsi="Times New Roman" w:cs="Times New Roman"/>
          <w:sz w:val="24"/>
          <w:szCs w:val="24"/>
        </w:rPr>
      </w:pP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b/>
          <w:noProof/>
          <w:sz w:val="24"/>
          <w:szCs w:val="24"/>
          <w:lang w:eastAsia="fr-FR"/>
        </w:rPr>
        <mc:AlternateContent>
          <mc:Choice Requires="wpg">
            <w:drawing>
              <wp:anchor distT="0" distB="0" distL="114300" distR="114300" simplePos="0" relativeHeight="251701248" behindDoc="0" locked="0" layoutInCell="1" allowOverlap="1" wp14:anchorId="2EBAFF41" wp14:editId="56DF2193">
                <wp:simplePos x="0" y="0"/>
                <wp:positionH relativeFrom="column">
                  <wp:posOffset>-397565</wp:posOffset>
                </wp:positionH>
                <wp:positionV relativeFrom="paragraph">
                  <wp:posOffset>228931</wp:posOffset>
                </wp:positionV>
                <wp:extent cx="6638787" cy="5605670"/>
                <wp:effectExtent l="0" t="0" r="48260" b="0"/>
                <wp:wrapNone/>
                <wp:docPr id="73" name="Groupe 73"/>
                <wp:cNvGraphicFramePr/>
                <a:graphic xmlns:a="http://schemas.openxmlformats.org/drawingml/2006/main">
                  <a:graphicData uri="http://schemas.microsoft.com/office/word/2010/wordprocessingGroup">
                    <wpg:wgp>
                      <wpg:cNvGrpSpPr/>
                      <wpg:grpSpPr>
                        <a:xfrm>
                          <a:off x="0" y="0"/>
                          <a:ext cx="6638787" cy="5605670"/>
                          <a:chOff x="0" y="0"/>
                          <a:chExt cx="6638787" cy="5605670"/>
                        </a:xfrm>
                      </wpg:grpSpPr>
                      <wpg:grpSp>
                        <wpg:cNvPr id="74" name="Groupe 74"/>
                        <wpg:cNvGrpSpPr/>
                        <wpg:grpSpPr>
                          <a:xfrm>
                            <a:off x="0" y="0"/>
                            <a:ext cx="6638787" cy="5605670"/>
                            <a:chOff x="0" y="0"/>
                            <a:chExt cx="6638787" cy="5605670"/>
                          </a:xfrm>
                        </wpg:grpSpPr>
                        <wpg:grpSp>
                          <wpg:cNvPr id="75" name="Groupe 75"/>
                          <wpg:cNvGrpSpPr/>
                          <wpg:grpSpPr>
                            <a:xfrm>
                              <a:off x="0" y="0"/>
                              <a:ext cx="6638787" cy="5456583"/>
                              <a:chOff x="0" y="0"/>
                              <a:chExt cx="6638787" cy="5456583"/>
                            </a:xfrm>
                          </wpg:grpSpPr>
                          <wps:wsp>
                            <wps:cNvPr id="76" name="Rectangle 76"/>
                            <wps:cNvSpPr/>
                            <wps:spPr>
                              <a:xfrm>
                                <a:off x="0" y="5128592"/>
                                <a:ext cx="616226" cy="32799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4A2567" w:rsidRDefault="00AC0578" w:rsidP="002F420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56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Moins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 name="Groupe 77"/>
                            <wpg:cNvGrpSpPr/>
                            <wpg:grpSpPr>
                              <a:xfrm>
                                <a:off x="19878" y="0"/>
                                <a:ext cx="6618909" cy="5267739"/>
                                <a:chOff x="0" y="0"/>
                                <a:chExt cx="6618909" cy="5267739"/>
                              </a:xfrm>
                            </wpg:grpSpPr>
                            <wpg:grpSp>
                              <wpg:cNvPr id="78" name="Groupe 78"/>
                              <wpg:cNvGrpSpPr/>
                              <wpg:grpSpPr>
                                <a:xfrm>
                                  <a:off x="0" y="0"/>
                                  <a:ext cx="6618909" cy="4959626"/>
                                  <a:chOff x="0" y="0"/>
                                  <a:chExt cx="6618909" cy="4959626"/>
                                </a:xfrm>
                              </wpg:grpSpPr>
                              <wpg:grpSp>
                                <wpg:cNvPr id="79" name="Groupe 79"/>
                                <wpg:cNvGrpSpPr/>
                                <wpg:grpSpPr>
                                  <a:xfrm>
                                    <a:off x="0" y="0"/>
                                    <a:ext cx="6618909" cy="4959626"/>
                                    <a:chOff x="0" y="0"/>
                                    <a:chExt cx="6618909" cy="4959626"/>
                                  </a:xfrm>
                                </wpg:grpSpPr>
                                <wpg:grpSp>
                                  <wpg:cNvPr id="80" name="Groupe 80"/>
                                  <wpg:cNvGrpSpPr/>
                                  <wpg:grpSpPr>
                                    <a:xfrm>
                                      <a:off x="0" y="0"/>
                                      <a:ext cx="6569710" cy="4820285"/>
                                      <a:chOff x="0" y="0"/>
                                      <a:chExt cx="6569765" cy="4820478"/>
                                    </a:xfrm>
                                  </wpg:grpSpPr>
                                  <wpg:grpSp>
                                    <wpg:cNvPr id="81" name="Groupe 81"/>
                                    <wpg:cNvGrpSpPr/>
                                    <wpg:grpSpPr>
                                      <a:xfrm>
                                        <a:off x="0" y="0"/>
                                        <a:ext cx="6569765" cy="4820478"/>
                                        <a:chOff x="0" y="0"/>
                                        <a:chExt cx="6569765" cy="4820478"/>
                                      </a:xfrm>
                                    </wpg:grpSpPr>
                                    <wpg:grpSp>
                                      <wpg:cNvPr id="82" name="Groupe 82"/>
                                      <wpg:cNvGrpSpPr/>
                                      <wpg:grpSpPr>
                                        <a:xfrm>
                                          <a:off x="0" y="0"/>
                                          <a:ext cx="6569765" cy="4820478"/>
                                          <a:chOff x="0" y="0"/>
                                          <a:chExt cx="6569765" cy="4820478"/>
                                        </a:xfrm>
                                      </wpg:grpSpPr>
                                      <wpg:grpSp>
                                        <wpg:cNvPr id="83" name="Groupe 83"/>
                                        <wpg:cNvGrpSpPr/>
                                        <wpg:grpSpPr>
                                          <a:xfrm>
                                            <a:off x="0" y="0"/>
                                            <a:ext cx="6569765" cy="4820478"/>
                                            <a:chOff x="0" y="0"/>
                                            <a:chExt cx="6569765" cy="4280398"/>
                                          </a:xfrm>
                                        </wpg:grpSpPr>
                                        <wpg:grpSp>
                                          <wpg:cNvPr id="84" name="Groupe 84"/>
                                          <wpg:cNvGrpSpPr/>
                                          <wpg:grpSpPr>
                                            <a:xfrm>
                                              <a:off x="0" y="0"/>
                                              <a:ext cx="6569765" cy="4280398"/>
                                              <a:chOff x="0" y="0"/>
                                              <a:chExt cx="6569765" cy="4280398"/>
                                            </a:xfrm>
                                          </wpg:grpSpPr>
                                          <wpg:grpSp>
                                            <wpg:cNvPr id="85" name="Groupe 85"/>
                                            <wpg:cNvGrpSpPr/>
                                            <wpg:grpSpPr>
                                              <a:xfrm>
                                                <a:off x="0" y="0"/>
                                                <a:ext cx="6569765" cy="4280398"/>
                                                <a:chOff x="0" y="0"/>
                                                <a:chExt cx="6569765" cy="4280398"/>
                                              </a:xfrm>
                                            </wpg:grpSpPr>
                                            <wpg:grpSp>
                                              <wpg:cNvPr id="86" name="Groupe 86"/>
                                              <wpg:cNvGrpSpPr/>
                                              <wpg:grpSpPr>
                                                <a:xfrm>
                                                  <a:off x="19878" y="0"/>
                                                  <a:ext cx="6549887" cy="1177842"/>
                                                  <a:chOff x="0" y="0"/>
                                                  <a:chExt cx="6549887" cy="1177842"/>
                                                </a:xfrm>
                                              </wpg:grpSpPr>
                                              <wpg:grpSp>
                                                <wpg:cNvPr id="87" name="Groupe 87"/>
                                                <wpg:cNvGrpSpPr/>
                                                <wpg:grpSpPr>
                                                  <a:xfrm>
                                                    <a:off x="0" y="0"/>
                                                    <a:ext cx="6549887" cy="1177842"/>
                                                    <a:chOff x="0" y="0"/>
                                                    <a:chExt cx="6549887" cy="1177842"/>
                                                  </a:xfrm>
                                                </wpg:grpSpPr>
                                                <wpg:grpSp>
                                                  <wpg:cNvPr id="88" name="Groupe 88"/>
                                                  <wpg:cNvGrpSpPr/>
                                                  <wpg:grpSpPr>
                                                    <a:xfrm>
                                                      <a:off x="0" y="0"/>
                                                      <a:ext cx="6549887" cy="1177842"/>
                                                      <a:chOff x="0" y="0"/>
                                                      <a:chExt cx="6549887" cy="1177842"/>
                                                    </a:xfrm>
                                                  </wpg:grpSpPr>
                                                  <wpg:grpSp>
                                                    <wpg:cNvPr id="89" name="Groupe 89"/>
                                                    <wpg:cNvGrpSpPr/>
                                                    <wpg:grpSpPr>
                                                      <a:xfrm>
                                                        <a:off x="0" y="0"/>
                                                        <a:ext cx="6549887" cy="1177842"/>
                                                        <a:chOff x="0" y="0"/>
                                                        <a:chExt cx="6549887" cy="1177842"/>
                                                      </a:xfrm>
                                                    </wpg:grpSpPr>
                                                    <wps:wsp>
                                                      <wps:cNvPr id="90" name="Rectangle 90"/>
                                                      <wps:cNvSpPr/>
                                                      <wps:spPr>
                                                        <a:xfrm>
                                                          <a:off x="1858618" y="0"/>
                                                          <a:ext cx="2932044" cy="2683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9E39D1" w:rsidRDefault="00AC0578" w:rsidP="002F420A">
                                                            <w:pPr>
                                                              <w:jc w:val="center"/>
                                                              <w:rPr>
                                                                <w:rFonts w:ascii="Times New Roman" w:hAnsi="Times New Roman" w:cs="Times New Roman"/>
                                                              </w:rPr>
                                                            </w:pPr>
                                                            <w:r w:rsidRPr="009E39D1">
                                                              <w:rPr>
                                                                <w:rFonts w:ascii="Times New Roman" w:hAnsi="Times New Roman" w:cs="Times New Roman"/>
                                                              </w:rPr>
                                                              <w:t xml:space="preserve">Gestion financière d’entreprise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0" y="705678"/>
                                                          <a:ext cx="1212574" cy="397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9E39D1" w:rsidRDefault="00AC0578" w:rsidP="002F420A">
                                                            <w:pPr>
                                                              <w:jc w:val="center"/>
                                                              <w:rPr>
                                                                <w:rFonts w:ascii="Times New Roman" w:hAnsi="Times New Roman" w:cs="Times New Roman"/>
                                                              </w:rPr>
                                                            </w:pPr>
                                                            <w:r>
                                                              <w:rPr>
                                                                <w:rFonts w:ascii="Times New Roman" w:hAnsi="Times New Roman" w:cs="Times New Roman"/>
                                                              </w:rPr>
                                                              <w:t>Comptabilité fiscale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1441174" y="695739"/>
                                                          <a:ext cx="1212574" cy="40744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9E39D1" w:rsidRDefault="00AC0578" w:rsidP="002F420A">
                                                            <w:pPr>
                                                              <w:jc w:val="center"/>
                                                              <w:rPr>
                                                                <w:rFonts w:ascii="Times New Roman" w:hAnsi="Times New Roman" w:cs="Times New Roman"/>
                                                              </w:rPr>
                                                            </w:pPr>
                                                            <w:r>
                                                              <w:rPr>
                                                                <w:rFonts w:ascii="Times New Roman" w:hAnsi="Times New Roman" w:cs="Times New Roman"/>
                                                              </w:rPr>
                                                              <w:t>Comptabilité financière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Organigramme : Disque magnétique 93"/>
                                                      <wps:cNvSpPr/>
                                                      <wps:spPr>
                                                        <a:xfrm>
                                                          <a:off x="2822714" y="546652"/>
                                                          <a:ext cx="1143000" cy="631190"/>
                                                        </a:xfrm>
                                                        <a:prstGeom prst="flowChartMagneticDisk">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17500A" w:rsidRDefault="00AC0578" w:rsidP="002F420A">
                                                            <w:pPr>
                                                              <w:jc w:val="center"/>
                                                              <w:rPr>
                                                                <w:sz w:val="14"/>
                                                              </w:rPr>
                                                            </w:pPr>
                                                            <w:r w:rsidRPr="0017500A">
                                                              <w:rPr>
                                                                <w:sz w:val="14"/>
                                                              </w:rPr>
                                                              <w:t>Capture de données sources (transactions)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4114800" y="665921"/>
                                                          <a:ext cx="1212574" cy="4472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9E39D1" w:rsidRDefault="00AC0578" w:rsidP="002F420A">
                                                            <w:pPr>
                                                              <w:jc w:val="center"/>
                                                              <w:rPr>
                                                                <w:rFonts w:ascii="Times New Roman" w:hAnsi="Times New Roman" w:cs="Times New Roman"/>
                                                              </w:rPr>
                                                            </w:pPr>
                                                            <w:r>
                                                              <w:rPr>
                                                                <w:rFonts w:ascii="Times New Roman" w:hAnsi="Times New Roman" w:cs="Times New Roman"/>
                                                              </w:rPr>
                                                              <w:t xml:space="preserve">Comptabilité de gestion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rganigramme : Disque magnétique 95"/>
                                                      <wps:cNvSpPr/>
                                                      <wps:spPr>
                                                        <a:xfrm>
                                                          <a:off x="5496340" y="516835"/>
                                                          <a:ext cx="1053547" cy="661007"/>
                                                        </a:xfrm>
                                                        <a:prstGeom prst="flowChartMagneticDisk">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17500A" w:rsidRDefault="00AC0578" w:rsidP="002F420A">
                                                            <w:pPr>
                                                              <w:jc w:val="center"/>
                                                              <w:rPr>
                                                                <w:sz w:val="14"/>
                                                              </w:rPr>
                                                            </w:pPr>
                                                            <w:r w:rsidRPr="0017500A">
                                                              <w:rPr>
                                                                <w:sz w:val="14"/>
                                                              </w:rPr>
                                                              <w:t xml:space="preserve">Capture de données </w:t>
                                                            </w:r>
                                                            <w:r>
                                                              <w:rPr>
                                                                <w:sz w:val="14"/>
                                                              </w:rPr>
                                                              <w:t xml:space="preserve">non financières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Connecteur droit avec flèche 96"/>
                                                      <wps:cNvCnPr/>
                                                      <wps:spPr>
                                                        <a:xfrm flipH="1" flipV="1">
                                                          <a:off x="5307496" y="824948"/>
                                                          <a:ext cx="168965" cy="993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cNvPr id="97" name="Groupe 97"/>
                                                    <wpg:cNvGrpSpPr/>
                                                    <wpg:grpSpPr>
                                                      <a:xfrm>
                                                        <a:off x="506896" y="447261"/>
                                                        <a:ext cx="4403035" cy="199038"/>
                                                        <a:chOff x="-9939" y="0"/>
                                                        <a:chExt cx="4403035" cy="199038"/>
                                                      </a:xfrm>
                                                    </wpg:grpSpPr>
                                                    <wps:wsp>
                                                      <wps:cNvPr id="98" name="Connecteur droit avec flèche 98"/>
                                                      <wps:cNvCnPr/>
                                                      <wps:spPr>
                                                        <a:xfrm>
                                                          <a:off x="1" y="9939"/>
                                                          <a:ext cx="0" cy="18909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9" name="Connecteur droit avec flèche 99"/>
                                                      <wps:cNvCnPr/>
                                                      <wps:spPr>
                                                        <a:xfrm>
                                                          <a:off x="1679713" y="9939"/>
                                                          <a:ext cx="0" cy="18909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0" name="Connecteur droit avec flèche 100"/>
                                                      <wps:cNvCnPr/>
                                                      <wps:spPr>
                                                        <a:xfrm>
                                                          <a:off x="4393096" y="0"/>
                                                          <a:ext cx="0" cy="18909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01" name="Connecteur droit 101"/>
                                                      <wps:cNvCnPr/>
                                                      <wps:spPr>
                                                        <a:xfrm flipV="1">
                                                          <a:off x="-9939" y="0"/>
                                                          <a:ext cx="4402234" cy="242"/>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102" name="Connecteur droit 102"/>
                                                    <wps:cNvCnPr/>
                                                    <wps:spPr>
                                                      <a:xfrm>
                                                        <a:off x="3101009" y="258417"/>
                                                        <a:ext cx="0" cy="178904"/>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3" name="Connecteur droit avec flèche 103"/>
                                                  <wps:cNvCnPr/>
                                                  <wps:spPr>
                                                    <a:xfrm>
                                                      <a:off x="3955774" y="844826"/>
                                                      <a:ext cx="168965" cy="993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04" name="Connecteur droit avec flèche 104"/>
                                                <wps:cNvCnPr/>
                                                <wps:spPr>
                                                  <a:xfrm flipH="1">
                                                    <a:off x="2633870" y="824948"/>
                                                    <a:ext cx="18863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05" name="Rectangle 105"/>
                                              <wps:cNvSpPr/>
                                              <wps:spPr>
                                                <a:xfrm>
                                                  <a:off x="0" y="1301747"/>
                                                  <a:ext cx="6569075" cy="2978651"/>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AC0578" w:rsidRDefault="00AC0578" w:rsidP="002F420A">
                                                    <w:pPr>
                                                      <w:pStyle w:val="Paragraphedeliste"/>
                                                      <w:numPr>
                                                        <w:ilvl w:val="0"/>
                                                        <w:numId w:val="30"/>
                                                      </w:numPr>
                                                    </w:pPr>
                                                    <w:r>
                                                      <w:t xml:space="preserve">Coût des marchandises vendues         </w:t>
                                                    </w:r>
                                                  </w:p>
                                                  <w:p w:rsidR="00AC0578" w:rsidRPr="00BA15B9" w:rsidRDefault="00AC0578" w:rsidP="002F420A">
                                                    <w:pPr>
                                                      <w:pStyle w:val="Paragraphedeliste"/>
                                                      <w:numPr>
                                                        <w:ilvl w:val="0"/>
                                                        <w:numId w:val="30"/>
                                                      </w:numPr>
                                                    </w:pPr>
                                                    <w:r>
                                                      <w:t xml:space="preserve">Évaluation des stocks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2007705" y="1421295"/>
                                                  <a:ext cx="2802472" cy="2882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BA15B9" w:rsidRDefault="00AC0578" w:rsidP="002F420A">
                                                    <w:pPr>
                                                      <w:jc w:val="center"/>
                                                      <w:rPr>
                                                        <w:b/>
                                                        <w:sz w:val="28"/>
                                                      </w:rPr>
                                                    </w:pPr>
                                                    <w:r w:rsidRPr="00BA15B9">
                                                      <w:rPr>
                                                        <w:b/>
                                                        <w:sz w:val="28"/>
                                                      </w:rPr>
                                                      <w:t xml:space="preserve">Mesure des coûts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angle 107"/>
                                              <wps:cNvSpPr/>
                                              <wps:spPr>
                                                <a:xfrm>
                                                  <a:off x="129209" y="1897302"/>
                                                  <a:ext cx="2087197" cy="5231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Default="00AC0578" w:rsidP="002F420A">
                                                    <w:pPr>
                                                      <w:spacing w:after="0"/>
                                                      <w:jc w:val="center"/>
                                                      <w:rPr>
                                                        <w:sz w:val="20"/>
                                                      </w:rPr>
                                                    </w:pPr>
                                                    <w:r w:rsidRPr="00BA15B9">
                                                      <w:rPr>
                                                        <w:sz w:val="20"/>
                                                      </w:rPr>
                                                      <w:t xml:space="preserve">Comptabilité analytique </w:t>
                                                    </w:r>
                                                  </w:p>
                                                  <w:p w:rsidR="00AC0578" w:rsidRDefault="00AC0578" w:rsidP="002F420A">
                                                    <w:pPr>
                                                      <w:spacing w:after="0"/>
                                                      <w:jc w:val="center"/>
                                                      <w:rPr>
                                                        <w:sz w:val="20"/>
                                                      </w:rPr>
                                                    </w:pPr>
                                                    <w:r>
                                                      <w:rPr>
                                                        <w:sz w:val="20"/>
                                                      </w:rPr>
                                                      <w:t xml:space="preserve">Rapports financiers externes par exemple : PCGR, IFRS </w:t>
                                                    </w:r>
                                                  </w:p>
                                                  <w:p w:rsidR="00AC0578" w:rsidRPr="00BA15B9" w:rsidRDefault="00AC0578" w:rsidP="002F420A">
                                                    <w:pPr>
                                                      <w:spacing w:after="0"/>
                                                      <w:jc w:val="center"/>
                                                      <w:rPr>
                                                        <w:sz w:val="20"/>
                                                      </w:rPr>
                                                    </w:pPr>
                                                  </w:p>
                                                  <w:p w:rsidR="00AC0578" w:rsidRPr="00BA15B9" w:rsidRDefault="00AC0578" w:rsidP="002F42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Connecteur droit avec flèche 108"/>
                                              <wps:cNvCnPr/>
                                              <wps:spPr>
                                                <a:xfrm flipH="1">
                                                  <a:off x="1143000" y="1133061"/>
                                                  <a:ext cx="367665" cy="7753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09" name="Connecteur droit avec flèche 109"/>
                                            <wps:cNvCnPr/>
                                            <wps:spPr>
                                              <a:xfrm>
                                                <a:off x="2117035" y="1709530"/>
                                                <a:ext cx="0" cy="23852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s:wsp>
                                          <wps:cNvPr id="110" name="Rectangle 110"/>
                                          <wps:cNvSpPr/>
                                          <wps:spPr>
                                            <a:xfrm>
                                              <a:off x="2395271" y="1869182"/>
                                              <a:ext cx="1659835" cy="3725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BA15B9" w:rsidRDefault="00AC0578" w:rsidP="002F420A">
                                                <w:pPr>
                                                  <w:spacing w:after="0" w:line="240" w:lineRule="auto"/>
                                                  <w:jc w:val="center"/>
                                                </w:pPr>
                                                <w:r>
                                                  <w:t xml:space="preserve">Évaluation et analyse des performances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4422878" y="1854139"/>
                                              <a:ext cx="1987826" cy="3699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BA15B9" w:rsidRDefault="00AC0578" w:rsidP="002F420A">
                                                <w:pPr>
                                                  <w:jc w:val="center"/>
                                                </w:pPr>
                                                <w:r>
                                                  <w:t xml:space="preserve">Planification et soutien à la décision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2" name="Rectangle 112"/>
                                        <wps:cNvSpPr/>
                                        <wps:spPr>
                                          <a:xfrm>
                                            <a:off x="2216370" y="2554066"/>
                                            <a:ext cx="2126634" cy="22167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895CA8" w:rsidRDefault="00AC0578" w:rsidP="002F420A">
                                              <w:pPr>
                                                <w:jc w:val="both"/>
                                                <w:rPr>
                                                  <w:sz w:val="20"/>
                                                </w:rPr>
                                              </w:pPr>
                                              <w:r w:rsidRPr="00895CA8">
                                                <w:rPr>
                                                  <w:sz w:val="20"/>
                                                </w:rPr>
                                                <w:t xml:space="preserve">Par exemple </w:t>
                                              </w:r>
                                            </w:p>
                                            <w:p w:rsidR="00AC0578" w:rsidRPr="00895CA8" w:rsidRDefault="00AC0578" w:rsidP="002F420A">
                                              <w:pPr>
                                                <w:pStyle w:val="Paragraphedeliste"/>
                                                <w:numPr>
                                                  <w:ilvl w:val="0"/>
                                                  <w:numId w:val="31"/>
                                                </w:numPr>
                                                <w:ind w:left="180" w:hanging="180"/>
                                                <w:jc w:val="both"/>
                                                <w:rPr>
                                                  <w:sz w:val="20"/>
                                                </w:rPr>
                                              </w:pPr>
                                              <w:r w:rsidRPr="00895CA8">
                                                <w:rPr>
                                                  <w:sz w:val="20"/>
                                                </w:rPr>
                                                <w:t xml:space="preserve">Évaluation de la stratégie des plans actuels </w:t>
                                              </w:r>
                                            </w:p>
                                            <w:p w:rsidR="00AC0578" w:rsidRPr="00895CA8" w:rsidRDefault="00AC0578" w:rsidP="002F420A">
                                              <w:pPr>
                                                <w:pStyle w:val="Paragraphedeliste"/>
                                                <w:numPr>
                                                  <w:ilvl w:val="0"/>
                                                  <w:numId w:val="31"/>
                                                </w:numPr>
                                                <w:ind w:left="180" w:hanging="180"/>
                                                <w:jc w:val="both"/>
                                                <w:rPr>
                                                  <w:sz w:val="20"/>
                                                </w:rPr>
                                              </w:pPr>
                                              <w:r w:rsidRPr="00895CA8">
                                                <w:rPr>
                                                  <w:sz w:val="20"/>
                                                </w:rPr>
                                                <w:t xml:space="preserve">Mesures intégrées des coûts/performances opérationnelles (p. Ex. Variance des coûts, mesure de la capacité, efficacité des processus, etc). </w:t>
                                              </w:r>
                                            </w:p>
                                            <w:p w:rsidR="00AC0578" w:rsidRPr="00895CA8" w:rsidRDefault="00AC0578" w:rsidP="002F420A">
                                              <w:pPr>
                                                <w:pStyle w:val="Paragraphedeliste"/>
                                                <w:numPr>
                                                  <w:ilvl w:val="0"/>
                                                  <w:numId w:val="31"/>
                                                </w:numPr>
                                                <w:ind w:left="180" w:hanging="180"/>
                                                <w:jc w:val="both"/>
                                                <w:rPr>
                                                  <w:sz w:val="20"/>
                                                </w:rPr>
                                              </w:pPr>
                                              <w:r w:rsidRPr="00895CA8">
                                                <w:rPr>
                                                  <w:sz w:val="20"/>
                                                </w:rPr>
                                                <w:t xml:space="preserve">Rapports de rentabilité </w:t>
                                              </w:r>
                                            </w:p>
                                            <w:p w:rsidR="00AC0578" w:rsidRPr="00895CA8" w:rsidRDefault="00AC0578" w:rsidP="002F420A">
                                              <w:pPr>
                                                <w:pStyle w:val="Paragraphedeliste"/>
                                                <w:numPr>
                                                  <w:ilvl w:val="0"/>
                                                  <w:numId w:val="31"/>
                                                </w:numPr>
                                                <w:ind w:left="180" w:hanging="180"/>
                                                <w:jc w:val="both"/>
                                                <w:rPr>
                                                  <w:sz w:val="20"/>
                                                </w:rPr>
                                              </w:pPr>
                                              <w:r w:rsidRPr="00895CA8">
                                                <w:rPr>
                                                  <w:sz w:val="20"/>
                                                </w:rPr>
                                                <w:t xml:space="preserve">L’analyse des processus </w:t>
                                              </w:r>
                                            </w:p>
                                            <w:p w:rsidR="00AC0578" w:rsidRPr="00895CA8" w:rsidRDefault="00AC0578" w:rsidP="002F420A">
                                              <w:pPr>
                                                <w:pStyle w:val="Paragraphedeliste"/>
                                                <w:numPr>
                                                  <w:ilvl w:val="0"/>
                                                  <w:numId w:val="31"/>
                                                </w:numPr>
                                                <w:ind w:left="180" w:hanging="180"/>
                                                <w:jc w:val="both"/>
                                                <w:rPr>
                                                  <w:sz w:val="20"/>
                                                </w:rPr>
                                              </w:pPr>
                                              <w:r w:rsidRPr="00895CA8">
                                                <w:rPr>
                                                  <w:sz w:val="20"/>
                                                </w:rPr>
                                                <w:t xml:space="preserve">Apprentissage et actions correctives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 name="Rectangle 113"/>
                                      <wps:cNvSpPr/>
                                      <wps:spPr>
                                        <a:xfrm>
                                          <a:off x="4343400" y="2494721"/>
                                          <a:ext cx="2226365" cy="224682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895CA8" w:rsidRDefault="00AC0578" w:rsidP="002F420A">
                                            <w:pPr>
                                              <w:jc w:val="center"/>
                                              <w:rPr>
                                                <w:sz w:val="20"/>
                                              </w:rPr>
                                            </w:pPr>
                                            <w:r w:rsidRPr="00895CA8">
                                              <w:rPr>
                                                <w:sz w:val="20"/>
                                              </w:rPr>
                                              <w:t xml:space="preserve">Par exemple </w:t>
                                            </w:r>
                                          </w:p>
                                          <w:p w:rsidR="00AC0578" w:rsidRPr="00895CA8" w:rsidRDefault="00AC0578" w:rsidP="002F420A">
                                            <w:pPr>
                                              <w:pStyle w:val="Paragraphedeliste"/>
                                              <w:numPr>
                                                <w:ilvl w:val="0"/>
                                                <w:numId w:val="32"/>
                                              </w:numPr>
                                              <w:rPr>
                                                <w:sz w:val="20"/>
                                              </w:rPr>
                                            </w:pPr>
                                            <w:r w:rsidRPr="00895CA8">
                                              <w:rPr>
                                                <w:sz w:val="20"/>
                                              </w:rPr>
                                              <w:t xml:space="preserve">Coût totalement absorbé et différentiel </w:t>
                                            </w:r>
                                          </w:p>
                                          <w:p w:rsidR="00AC0578" w:rsidRPr="00895CA8" w:rsidRDefault="00AC0578" w:rsidP="002F420A">
                                            <w:pPr>
                                              <w:pStyle w:val="Paragraphedeliste"/>
                                              <w:numPr>
                                                <w:ilvl w:val="0"/>
                                                <w:numId w:val="32"/>
                                              </w:numPr>
                                              <w:rPr>
                                                <w:sz w:val="20"/>
                                              </w:rPr>
                                            </w:pPr>
                                            <w:r w:rsidRPr="00895CA8">
                                              <w:rPr>
                                                <w:sz w:val="20"/>
                                              </w:rPr>
                                              <w:t xml:space="preserve">Fonctionnement adaptatif et planification, budgétisation et prévision basées sur les coûts </w:t>
                                            </w:r>
                                          </w:p>
                                          <w:p w:rsidR="00AC0578" w:rsidRPr="00895CA8" w:rsidRDefault="00AC0578" w:rsidP="002F420A">
                                            <w:pPr>
                                              <w:pStyle w:val="Paragraphedeliste"/>
                                              <w:numPr>
                                                <w:ilvl w:val="0"/>
                                                <w:numId w:val="32"/>
                                              </w:numPr>
                                              <w:rPr>
                                                <w:sz w:val="20"/>
                                              </w:rPr>
                                            </w:pPr>
                                            <w:r w:rsidRPr="00895CA8">
                                              <w:rPr>
                                                <w:sz w:val="20"/>
                                              </w:rPr>
                                              <w:t xml:space="preserve">Adaptations stratégiques du processus produit, du canal et du client </w:t>
                                            </w:r>
                                          </w:p>
                                          <w:p w:rsidR="00AC0578" w:rsidRPr="00895CA8" w:rsidRDefault="00AC0578" w:rsidP="002F420A">
                                            <w:pPr>
                                              <w:pStyle w:val="Paragraphedeliste"/>
                                              <w:numPr>
                                                <w:ilvl w:val="0"/>
                                                <w:numId w:val="32"/>
                                              </w:numPr>
                                              <w:rPr>
                                                <w:sz w:val="20"/>
                                              </w:rPr>
                                            </w:pPr>
                                            <w:r w:rsidRPr="00895CA8">
                                              <w:rPr>
                                                <w:sz w:val="20"/>
                                              </w:rPr>
                                              <w:t>Optimisation de l’entreprise (par exemple, fabrication vs achat, sous – traitan</w:t>
                                            </w:r>
                                            <w:r>
                                              <w:rPr>
                                                <w:sz w:val="20"/>
                                              </w:rPr>
                                              <w:t>c</w:t>
                                            </w:r>
                                            <w:r w:rsidRPr="00895CA8">
                                              <w:rPr>
                                                <w:sz w:val="20"/>
                                              </w:rPr>
                                              <w:t xml:space="preserve">e, etc.)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 name="Connecteur droit avec flèche 114"/>
                                    <wps:cNvCnPr/>
                                    <wps:spPr>
                                      <a:xfrm>
                                        <a:off x="3309731" y="1898374"/>
                                        <a:ext cx="0" cy="23823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15" name="Connecteur droit avec flèche 115"/>
                                  <wps:cNvCnPr/>
                                  <wps:spPr>
                                    <a:xfrm flipH="1">
                                      <a:off x="119270" y="4959626"/>
                                      <a:ext cx="202755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6" name="Connecteur droit avec flèche 116"/>
                                  <wps:cNvCnPr/>
                                  <wps:spPr>
                                    <a:xfrm>
                                      <a:off x="2932044" y="4949687"/>
                                      <a:ext cx="10033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7" name="Connecteur droit avec flèche 117"/>
                                  <wps:cNvCnPr/>
                                  <wps:spPr>
                                    <a:xfrm flipH="1">
                                      <a:off x="4333461" y="4939748"/>
                                      <a:ext cx="695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 name="Connecteur droit avec flèche 118"/>
                                  <wps:cNvCnPr/>
                                  <wps:spPr>
                                    <a:xfrm>
                                      <a:off x="5615609" y="4959626"/>
                                      <a:ext cx="10033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19" name="Rectangle 119"/>
                                <wps:cNvSpPr/>
                                <wps:spPr>
                                  <a:xfrm>
                                    <a:off x="139148" y="3448879"/>
                                    <a:ext cx="1371435" cy="437321"/>
                                  </a:xfrm>
                                  <a:prstGeom prst="rect">
                                    <a:avLst/>
                                  </a:prstGeom>
                                </wps:spPr>
                                <wps:style>
                                  <a:lnRef idx="2">
                                    <a:schemeClr val="accent6"/>
                                  </a:lnRef>
                                  <a:fillRef idx="1">
                                    <a:schemeClr val="lt1"/>
                                  </a:fillRef>
                                  <a:effectRef idx="0">
                                    <a:schemeClr val="accent6"/>
                                  </a:effectRef>
                                  <a:fontRef idx="minor">
                                    <a:schemeClr val="dk1"/>
                                  </a:fontRef>
                                </wps:style>
                                <wps:txbx>
                                  <w:txbxContent>
                                    <w:p w:rsidR="00AC0578" w:rsidRPr="004A2567" w:rsidRDefault="00AC0578" w:rsidP="002F420A">
                                      <w:pPr>
                                        <w:jc w:val="center"/>
                                      </w:pPr>
                                      <w:r>
                                        <w:t xml:space="preserve">Le domaine des coûts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 name="Connecteur droit avec flèche 120"/>
                              <wps:cNvCnPr/>
                              <wps:spPr>
                                <a:xfrm flipH="1">
                                  <a:off x="506896" y="5267739"/>
                                  <a:ext cx="1013791" cy="0"/>
                                </a:xfrm>
                                <a:prstGeom prst="straightConnector1">
                                  <a:avLst/>
                                </a:prstGeom>
                                <a:ln w="28575">
                                  <a:prstDash val="dashDot"/>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121" name="Rectangle 121"/>
                          <wps:cNvSpPr/>
                          <wps:spPr>
                            <a:xfrm>
                              <a:off x="1729408" y="5108713"/>
                              <a:ext cx="2445027" cy="4969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4A2567" w:rsidRDefault="00AC0578" w:rsidP="002F420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567">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Valeur ajoutée aux décisions managériales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 name="Connecteur droit 122"/>
                        <wps:cNvCnPr/>
                        <wps:spPr>
                          <a:xfrm>
                            <a:off x="4333461" y="1928192"/>
                            <a:ext cx="0" cy="3382716"/>
                          </a:xfrm>
                          <a:prstGeom prst="line">
                            <a:avLst/>
                          </a:prstGeom>
                          <a:ln w="28575">
                            <a:prstDash val="dashDot"/>
                          </a:ln>
                        </wps:spPr>
                        <wps:style>
                          <a:lnRef idx="1">
                            <a:schemeClr val="accent1"/>
                          </a:lnRef>
                          <a:fillRef idx="0">
                            <a:schemeClr val="accent1"/>
                          </a:fillRef>
                          <a:effectRef idx="0">
                            <a:schemeClr val="accent1"/>
                          </a:effectRef>
                          <a:fontRef idx="minor">
                            <a:schemeClr val="tx1"/>
                          </a:fontRef>
                        </wps:style>
                        <wps:bodyPr/>
                      </wps:wsp>
                      <wps:wsp>
                        <wps:cNvPr id="123" name="Connecteur droit avec flèche 123"/>
                        <wps:cNvCnPr/>
                        <wps:spPr>
                          <a:xfrm>
                            <a:off x="4373217" y="5317435"/>
                            <a:ext cx="973590" cy="0"/>
                          </a:xfrm>
                          <a:prstGeom prst="straightConnector1">
                            <a:avLst/>
                          </a:prstGeom>
                          <a:ln w="28575">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24" name="Rectangle 124"/>
                        <wps:cNvSpPr/>
                        <wps:spPr>
                          <a:xfrm>
                            <a:off x="5387008" y="5188226"/>
                            <a:ext cx="586409" cy="2981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7B3771" w:rsidRDefault="00AC0578" w:rsidP="002F420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377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Plus</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BAFF41" id="Groupe 73" o:spid="_x0000_s1232" style="position:absolute;left:0;text-align:left;margin-left:-31.3pt;margin-top:18.05pt;width:522.75pt;height:441.4pt;z-index:251701248" coordsize="66387,56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">
                <v:group id="Groupe 74" o:spid="_x0000_s1233" style="position:absolute;width:66387;height:56056" coordsize="66387,56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e 75" o:spid="_x0000_s1234" style="position:absolute;width:66387;height:54565" coordsize="66387,5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76" o:spid="_x0000_s1235" style="position:absolute;top:51285;width:6162;height:3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" filled="f" stroked="f" strokeweight="1pt">
                      <v:textbox>
                        <w:txbxContent>
                          <w:p w:rsidR="00AC0578" w:rsidRPr="004A2567" w:rsidRDefault="00AC0578" w:rsidP="002F420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56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Moins </w:t>
                            </w:r>
                          </w:p>
                        </w:txbxContent>
                      </v:textbox>
                    </v:rect>
                    <v:group id="Groupe 77" o:spid="_x0000_s1236" style="position:absolute;left:198;width:66189;height:52677" coordsize="66189,5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e 78" o:spid="_x0000_s1237" style="position:absolute;width:66189;height:49596" coordsize="66189,4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e 79" o:spid="_x0000_s1238" style="position:absolute;width:66189;height:49596" coordsize="66189,4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e 80" o:spid="_x0000_s1239" style="position:absolute;width:65697;height:48202" coordsize="65697,4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e 81" o:spid="_x0000_s1240" style="position:absolute;width:65697;height:48204" coordsize="65697,4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e 82" o:spid="_x0000_s1241" style="position:absolute;width:65697;height:48204" coordsize="65697,4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e 83" o:spid="_x0000_s1242" style="position:absolute;width:65697;height:48204" coordsize="65697,4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e 84" o:spid="_x0000_s1243" style="position:absolute;width:65697;height:42803" coordsize="65697,4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e 85" o:spid="_x0000_s1244" style="position:absolute;width:65697;height:42803" coordsize="65697,4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e 86" o:spid="_x0000_s1245" style="position:absolute;left:198;width:65499;height:11778" coordsize="65498,1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e 87" o:spid="_x0000_s1246" style="position:absolute;width:65498;height:11778" coordsize="65498,1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Groupe 88" o:spid="_x0000_s1247" style="position:absolute;width:65498;height:11778" coordsize="65498,1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e 89" o:spid="_x0000_s1248" style="position:absolute;width:65498;height:11778" coordsize="65498,1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Rectangle 90" o:spid="_x0000_s1249" style="position:absolute;left:18586;width:29320;height:2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" fillcolor="#5b9bd5 [3204]" strokecolor="#1f4d78 [1604]" strokeweight="1pt">
                                                <v:textbox>
                                                  <w:txbxContent>
                                                    <w:p w:rsidR="00AC0578" w:rsidRPr="009E39D1" w:rsidRDefault="00AC0578" w:rsidP="002F420A">
                                                      <w:pPr>
                                                        <w:jc w:val="center"/>
                                                        <w:rPr>
                                                          <w:rFonts w:ascii="Times New Roman" w:hAnsi="Times New Roman" w:cs="Times New Roman"/>
                                                        </w:rPr>
                                                      </w:pPr>
                                                      <w:r w:rsidRPr="009E39D1">
                                                        <w:rPr>
                                                          <w:rFonts w:ascii="Times New Roman" w:hAnsi="Times New Roman" w:cs="Times New Roman"/>
                                                        </w:rPr>
                                                        <w:t xml:space="preserve">Gestion financière d’entreprise </w:t>
                                                      </w:r>
                                                    </w:p>
                                                  </w:txbxContent>
                                                </v:textbox>
                                              </v:rect>
                                              <v:rect id="Rectangle 91" o:spid="_x0000_s1250" style="position:absolute;top:7056;width:12125;height:3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" fillcolor="#5b9bd5 [3204]" strokecolor="#1f4d78 [1604]" strokeweight="1pt">
                                                <v:textbox>
                                                  <w:txbxContent>
                                                    <w:p w:rsidR="00AC0578" w:rsidRPr="009E39D1" w:rsidRDefault="00AC0578" w:rsidP="002F420A">
                                                      <w:pPr>
                                                        <w:jc w:val="center"/>
                                                        <w:rPr>
                                                          <w:rFonts w:ascii="Times New Roman" w:hAnsi="Times New Roman" w:cs="Times New Roman"/>
                                                        </w:rPr>
                                                      </w:pPr>
                                                      <w:r>
                                                        <w:rPr>
                                                          <w:rFonts w:ascii="Times New Roman" w:hAnsi="Times New Roman" w:cs="Times New Roman"/>
                                                        </w:rPr>
                                                        <w:t>Comptabilité fiscale</w:t>
                                                      </w:r>
                                                    </w:p>
                                                  </w:txbxContent>
                                                </v:textbox>
                                              </v:rect>
                                              <v:rect id="Rectangle 92" o:spid="_x0000_s1251" style="position:absolute;left:14411;top:6957;width:12126;height:4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" fillcolor="#5b9bd5 [3204]" strokecolor="#1f4d78 [1604]" strokeweight="1pt">
                                                <v:textbox>
                                                  <w:txbxContent>
                                                    <w:p w:rsidR="00AC0578" w:rsidRPr="009E39D1" w:rsidRDefault="00AC0578" w:rsidP="002F420A">
                                                      <w:pPr>
                                                        <w:jc w:val="center"/>
                                                        <w:rPr>
                                                          <w:rFonts w:ascii="Times New Roman" w:hAnsi="Times New Roman" w:cs="Times New Roman"/>
                                                        </w:rPr>
                                                      </w:pPr>
                                                      <w:r>
                                                        <w:rPr>
                                                          <w:rFonts w:ascii="Times New Roman" w:hAnsi="Times New Roman" w:cs="Times New Roman"/>
                                                        </w:rPr>
                                                        <w:t>Comptabilité financière</w:t>
                                                      </w:r>
                                                    </w:p>
                                                  </w:txbxContent>
                                                </v:textbox>
                                              </v:re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93" o:spid="_x0000_s1252" type="#_x0000_t132" style="position:absolute;left:28227;top:5466;width:11430;height:6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" fillcolor="#5b9bd5 [3204]" strokecolor="#1f4d78 [1604]" strokeweight="1pt">
                                                <v:stroke joinstyle="miter"/>
                                                <v:textbox>
                                                  <w:txbxContent>
                                                    <w:p w:rsidR="00AC0578" w:rsidRPr="0017500A" w:rsidRDefault="00AC0578" w:rsidP="002F420A">
                                                      <w:pPr>
                                                        <w:jc w:val="center"/>
                                                        <w:rPr>
                                                          <w:sz w:val="14"/>
                                                        </w:rPr>
                                                      </w:pPr>
                                                      <w:r w:rsidRPr="0017500A">
                                                        <w:rPr>
                                                          <w:sz w:val="14"/>
                                                        </w:rPr>
                                                        <w:t>Capture de données sources (transactions)</w:t>
                                                      </w:r>
                                                    </w:p>
                                                  </w:txbxContent>
                                                </v:textbox>
                                              </v:shape>
                                              <v:rect id="Rectangle 94" o:spid="_x0000_s1253" style="position:absolute;left:41148;top:6659;width:12125;height:4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" fillcolor="#5b9bd5 [3204]" strokecolor="#1f4d78 [1604]" strokeweight="1pt">
                                                <v:textbox>
                                                  <w:txbxContent>
                                                    <w:p w:rsidR="00AC0578" w:rsidRPr="009E39D1" w:rsidRDefault="00AC0578" w:rsidP="002F420A">
                                                      <w:pPr>
                                                        <w:jc w:val="center"/>
                                                        <w:rPr>
                                                          <w:rFonts w:ascii="Times New Roman" w:hAnsi="Times New Roman" w:cs="Times New Roman"/>
                                                        </w:rPr>
                                                      </w:pPr>
                                                      <w:r>
                                                        <w:rPr>
                                                          <w:rFonts w:ascii="Times New Roman" w:hAnsi="Times New Roman" w:cs="Times New Roman"/>
                                                        </w:rPr>
                                                        <w:t xml:space="preserve">Comptabilité de gestion </w:t>
                                                      </w:r>
                                                    </w:p>
                                                  </w:txbxContent>
                                                </v:textbox>
                                              </v:rect>
                                              <v:shape id="Organigramme : Disque magnétique 95" o:spid="_x0000_s1254" type="#_x0000_t132" style="position:absolute;left:54963;top:5168;width:10535;height:6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" fillcolor="#5b9bd5 [3204]" strokecolor="#1f4d78 [1604]" strokeweight="1pt">
                                                <v:stroke joinstyle="miter"/>
                                                <v:textbox>
                                                  <w:txbxContent>
                                                    <w:p w:rsidR="00AC0578" w:rsidRPr="0017500A" w:rsidRDefault="00AC0578" w:rsidP="002F420A">
                                                      <w:pPr>
                                                        <w:jc w:val="center"/>
                                                        <w:rPr>
                                                          <w:sz w:val="14"/>
                                                        </w:rPr>
                                                      </w:pPr>
                                                      <w:r w:rsidRPr="0017500A">
                                                        <w:rPr>
                                                          <w:sz w:val="14"/>
                                                        </w:rPr>
                                                        <w:t xml:space="preserve">Capture de données </w:t>
                                                      </w:r>
                                                      <w:r>
                                                        <w:rPr>
                                                          <w:sz w:val="14"/>
                                                        </w:rPr>
                                                        <w:t xml:space="preserve">non financières </w:t>
                                                      </w:r>
                                                    </w:p>
                                                  </w:txbxContent>
                                                </v:textbox>
                                              </v:shape>
                                              <v:shape id="Connecteur droit avec flèche 96" o:spid="_x0000_s1255" type="#_x0000_t32" style="position:absolute;left:53074;top:8249;width:1690;height: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" strokecolor="black [3200]" strokeweight="1.5pt">
                                                <v:stroke endarrow="block" joinstyle="miter"/>
                                              </v:shape>
                                            </v:group>
                                            <v:group id="Groupe 97" o:spid="_x0000_s1256" style="position:absolute;left:5068;top:4472;width:44031;height:1990" coordorigin="-99" coordsize="44030,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Connecteur droit avec flèche 98" o:spid="_x0000_s1257" type="#_x0000_t32" style="position:absolute;top:99;width:0;height:1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" strokecolor="black [3200]" strokeweight="1.5pt">
                                                <v:stroke endarrow="block" joinstyle="miter"/>
                                              </v:shape>
                                              <v:shape id="Connecteur droit avec flèche 99" o:spid="_x0000_s1258" type="#_x0000_t32" style="position:absolute;left:16797;top:99;width:0;height:1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" strokecolor="black [3200]" strokeweight="1.5pt">
                                                <v:stroke endarrow="block" joinstyle="miter"/>
                                              </v:shape>
                                              <v:shape id="Connecteur droit avec flèche 100" o:spid="_x0000_s1259" type="#_x0000_t32" style="position:absolute;left:43930;width:0;height:1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" strokecolor="black [3200]" strokeweight="1.5pt">
                                                <v:stroke endarrow="block" joinstyle="miter"/>
                                              </v:shape>
                                              <v:line id="Connecteur droit 101" o:spid="_x0000_s1260" style="position:absolute;flip:y;visibility:visible;mso-wrap-style:square" from="-99,0" to="43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" strokecolor="black [3200]" strokeweight="1pt">
                                                <v:stroke joinstyle="miter"/>
                                              </v:line>
                                            </v:group>
                                            <v:line id="Connecteur droit 102" o:spid="_x0000_s1261" style="position:absolute;visibility:visible;mso-wrap-style:square" from="31010,2584" to="31010,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" strokecolor="black [3200]" strokeweight=".5pt">
                                              <v:stroke joinstyle="miter"/>
                                            </v:line>
                                          </v:group>
                                          <v:shape id="Connecteur droit avec flèche 103" o:spid="_x0000_s1262" type="#_x0000_t32" style="position:absolute;left:39557;top:8448;width:1690;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" strokecolor="black [3200]" strokeweight="1.5pt">
                                            <v:stroke endarrow="block" joinstyle="miter"/>
                                          </v:shape>
                                        </v:group>
                                        <v:shape id="Connecteur droit avec flèche 104" o:spid="_x0000_s1263" type="#_x0000_t32" style="position:absolute;left:26338;top:8249;width:18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" strokecolor="black [3200]" strokeweight="1.5pt">
                                          <v:stroke endarrow="block" joinstyle="miter"/>
                                        </v:shape>
                                      </v:group>
                                      <v:rect id="Rectangle 105" o:spid="_x0000_s1264" style="position:absolute;top:13017;width:65690;height:29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" fillcolor="#91bce3 [2164]" strokecolor="#5b9bd5 [3204]" strokeweight=".5pt">
                                        <v:fill color2="#7aaddd [2612]" rotate="t" colors="0 #b1cbe9;.5 #a3c1e5;1 #92b9e4" focus="100%" type="gradient">
                                          <o:fill v:ext="view" type="gradientUnscaled"/>
                                        </v:fill>
                                        <v:textbox>
                                          <w:txbxContent>
                                            <w:p w:rsidR="00AC0578" w:rsidRDefault="00AC0578" w:rsidP="002F420A">
                                              <w:pPr>
                                                <w:pStyle w:val="Paragraphedeliste"/>
                                                <w:numPr>
                                                  <w:ilvl w:val="0"/>
                                                  <w:numId w:val="30"/>
                                                </w:numPr>
                                              </w:pPr>
                                              <w:r>
                                                <w:t xml:space="preserve">Coût des marchandises vendues         </w:t>
                                              </w:r>
                                            </w:p>
                                            <w:p w:rsidR="00AC0578" w:rsidRPr="00BA15B9" w:rsidRDefault="00AC0578" w:rsidP="002F420A">
                                              <w:pPr>
                                                <w:pStyle w:val="Paragraphedeliste"/>
                                                <w:numPr>
                                                  <w:ilvl w:val="0"/>
                                                  <w:numId w:val="30"/>
                                                </w:numPr>
                                              </w:pPr>
                                              <w:r>
                                                <w:t xml:space="preserve">Évaluation des stocks </w:t>
                                              </w:r>
                                            </w:p>
                                          </w:txbxContent>
                                        </v:textbox>
                                      </v:rect>
                                      <v:rect id="Rectangle 106" o:spid="_x0000_s1265" style="position:absolute;left:20077;top:14212;width:28024;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" fillcolor="#5b9bd5 [3204]" strokecolor="#1f4d78 [1604]" strokeweight="1pt">
                                        <v:textbox>
                                          <w:txbxContent>
                                            <w:p w:rsidR="00AC0578" w:rsidRPr="00BA15B9" w:rsidRDefault="00AC0578" w:rsidP="002F420A">
                                              <w:pPr>
                                                <w:jc w:val="center"/>
                                                <w:rPr>
                                                  <w:b/>
                                                  <w:sz w:val="28"/>
                                                </w:rPr>
                                              </w:pPr>
                                              <w:r w:rsidRPr="00BA15B9">
                                                <w:rPr>
                                                  <w:b/>
                                                  <w:sz w:val="28"/>
                                                </w:rPr>
                                                <w:t xml:space="preserve">Mesure des coûts </w:t>
                                              </w:r>
                                            </w:p>
                                          </w:txbxContent>
                                        </v:textbox>
                                      </v:rect>
                                      <v:rect id="Rectangle 107" o:spid="_x0000_s1266" style="position:absolute;left:1292;top:18973;width:20872;height:5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" fillcolor="#5b9bd5 [3204]" strokecolor="#1f4d78 [1604]" strokeweight="1pt">
                                        <v:textbox>
                                          <w:txbxContent>
                                            <w:p w:rsidR="00AC0578" w:rsidRDefault="00AC0578" w:rsidP="002F420A">
                                              <w:pPr>
                                                <w:spacing w:after="0"/>
                                                <w:jc w:val="center"/>
                                                <w:rPr>
                                                  <w:sz w:val="20"/>
                                                </w:rPr>
                                              </w:pPr>
                                              <w:r w:rsidRPr="00BA15B9">
                                                <w:rPr>
                                                  <w:sz w:val="20"/>
                                                </w:rPr>
                                                <w:t xml:space="preserve">Comptabilité analytique </w:t>
                                              </w:r>
                                            </w:p>
                                            <w:p w:rsidR="00AC0578" w:rsidRDefault="00AC0578" w:rsidP="002F420A">
                                              <w:pPr>
                                                <w:spacing w:after="0"/>
                                                <w:jc w:val="center"/>
                                                <w:rPr>
                                                  <w:sz w:val="20"/>
                                                </w:rPr>
                                              </w:pPr>
                                              <w:r>
                                                <w:rPr>
                                                  <w:sz w:val="20"/>
                                                </w:rPr>
                                                <w:t xml:space="preserve">Rapports financiers externes par exemple : PCGR, IFRS </w:t>
                                              </w:r>
                                            </w:p>
                                            <w:p w:rsidR="00AC0578" w:rsidRPr="00BA15B9" w:rsidRDefault="00AC0578" w:rsidP="002F420A">
                                              <w:pPr>
                                                <w:spacing w:after="0"/>
                                                <w:jc w:val="center"/>
                                                <w:rPr>
                                                  <w:sz w:val="20"/>
                                                </w:rPr>
                                              </w:pPr>
                                            </w:p>
                                            <w:p w:rsidR="00AC0578" w:rsidRPr="00BA15B9" w:rsidRDefault="00AC0578" w:rsidP="002F420A">
                                              <w:pPr>
                                                <w:jc w:val="center"/>
                                              </w:pPr>
                                            </w:p>
                                          </w:txbxContent>
                                        </v:textbox>
                                      </v:rect>
                                      <v:shape id="Connecteur droit avec flèche 108" o:spid="_x0000_s1267" type="#_x0000_t32" style="position:absolute;left:11430;top:11330;width:3676;height:77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" strokecolor="black [3200]" strokeweight="1.5pt">
                                        <v:stroke endarrow="block" joinstyle="miter"/>
                                      </v:shape>
                                    </v:group>
                                    <v:shape id="Connecteur droit avec flèche 109" o:spid="_x0000_s1268" type="#_x0000_t32" style="position:absolute;left:21170;top:17095;width:0;height:2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" strokecolor="black [3200]" strokeweight="1pt">
                                      <v:stroke endarrow="block" joinstyle="miter"/>
                                    </v:shape>
                                  </v:group>
                                  <v:rect id="Rectangle 110" o:spid="_x0000_s1269" style="position:absolute;left:23952;top:18691;width:16599;height: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" fillcolor="#5b9bd5 [3204]" strokecolor="#1f4d78 [1604]" strokeweight="1pt">
                                    <v:textbox>
                                      <w:txbxContent>
                                        <w:p w:rsidR="00AC0578" w:rsidRPr="00BA15B9" w:rsidRDefault="00AC0578" w:rsidP="002F420A">
                                          <w:pPr>
                                            <w:spacing w:after="0" w:line="240" w:lineRule="auto"/>
                                            <w:jc w:val="center"/>
                                          </w:pPr>
                                          <w:r>
                                            <w:t xml:space="preserve">Évaluation et analyse des performances </w:t>
                                          </w:r>
                                        </w:p>
                                      </w:txbxContent>
                                    </v:textbox>
                                  </v:rect>
                                  <v:rect id="Rectangle 111" o:spid="_x0000_s1270" style="position:absolute;left:44228;top:18541;width:19879;height:3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" fillcolor="#5b9bd5 [3204]" strokecolor="#1f4d78 [1604]" strokeweight="1pt">
                                    <v:textbox>
                                      <w:txbxContent>
                                        <w:p w:rsidR="00AC0578" w:rsidRPr="00BA15B9" w:rsidRDefault="00AC0578" w:rsidP="002F420A">
                                          <w:pPr>
                                            <w:jc w:val="center"/>
                                          </w:pPr>
                                          <w:r>
                                            <w:t xml:space="preserve">Planification et soutien à la décision </w:t>
                                          </w:r>
                                        </w:p>
                                      </w:txbxContent>
                                    </v:textbox>
                                  </v:rect>
                                </v:group>
                                <v:rect id="Rectangle 112" o:spid="_x0000_s1271" style="position:absolute;left:22163;top:25540;width:21267;height:2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" filled="f" stroked="f" strokeweight="1pt">
                                  <v:textbox>
                                    <w:txbxContent>
                                      <w:p w:rsidR="00AC0578" w:rsidRPr="00895CA8" w:rsidRDefault="00AC0578" w:rsidP="002F420A">
                                        <w:pPr>
                                          <w:jc w:val="both"/>
                                          <w:rPr>
                                            <w:sz w:val="20"/>
                                          </w:rPr>
                                        </w:pPr>
                                        <w:r w:rsidRPr="00895CA8">
                                          <w:rPr>
                                            <w:sz w:val="20"/>
                                          </w:rPr>
                                          <w:t xml:space="preserve">Par exemple </w:t>
                                        </w:r>
                                      </w:p>
                                      <w:p w:rsidR="00AC0578" w:rsidRPr="00895CA8" w:rsidRDefault="00AC0578" w:rsidP="002F420A">
                                        <w:pPr>
                                          <w:pStyle w:val="Paragraphedeliste"/>
                                          <w:numPr>
                                            <w:ilvl w:val="0"/>
                                            <w:numId w:val="31"/>
                                          </w:numPr>
                                          <w:ind w:left="180" w:hanging="180"/>
                                          <w:jc w:val="both"/>
                                          <w:rPr>
                                            <w:sz w:val="20"/>
                                          </w:rPr>
                                        </w:pPr>
                                        <w:r w:rsidRPr="00895CA8">
                                          <w:rPr>
                                            <w:sz w:val="20"/>
                                          </w:rPr>
                                          <w:t xml:space="preserve">Évaluation de la stratégie des plans actuels </w:t>
                                        </w:r>
                                      </w:p>
                                      <w:p w:rsidR="00AC0578" w:rsidRPr="00895CA8" w:rsidRDefault="00AC0578" w:rsidP="002F420A">
                                        <w:pPr>
                                          <w:pStyle w:val="Paragraphedeliste"/>
                                          <w:numPr>
                                            <w:ilvl w:val="0"/>
                                            <w:numId w:val="31"/>
                                          </w:numPr>
                                          <w:ind w:left="180" w:hanging="180"/>
                                          <w:jc w:val="both"/>
                                          <w:rPr>
                                            <w:sz w:val="20"/>
                                          </w:rPr>
                                        </w:pPr>
                                        <w:r w:rsidRPr="00895CA8">
                                          <w:rPr>
                                            <w:sz w:val="20"/>
                                          </w:rPr>
                                          <w:t xml:space="preserve">Mesures intégrées des coûts/performances opérationnelles (p. Ex. Variance des coûts, mesure de la capacité, efficacité des processus, etc). </w:t>
                                        </w:r>
                                      </w:p>
                                      <w:p w:rsidR="00AC0578" w:rsidRPr="00895CA8" w:rsidRDefault="00AC0578" w:rsidP="002F420A">
                                        <w:pPr>
                                          <w:pStyle w:val="Paragraphedeliste"/>
                                          <w:numPr>
                                            <w:ilvl w:val="0"/>
                                            <w:numId w:val="31"/>
                                          </w:numPr>
                                          <w:ind w:left="180" w:hanging="180"/>
                                          <w:jc w:val="both"/>
                                          <w:rPr>
                                            <w:sz w:val="20"/>
                                          </w:rPr>
                                        </w:pPr>
                                        <w:r w:rsidRPr="00895CA8">
                                          <w:rPr>
                                            <w:sz w:val="20"/>
                                          </w:rPr>
                                          <w:t xml:space="preserve">Rapports de rentabilité </w:t>
                                        </w:r>
                                      </w:p>
                                      <w:p w:rsidR="00AC0578" w:rsidRPr="00895CA8" w:rsidRDefault="00AC0578" w:rsidP="002F420A">
                                        <w:pPr>
                                          <w:pStyle w:val="Paragraphedeliste"/>
                                          <w:numPr>
                                            <w:ilvl w:val="0"/>
                                            <w:numId w:val="31"/>
                                          </w:numPr>
                                          <w:ind w:left="180" w:hanging="180"/>
                                          <w:jc w:val="both"/>
                                          <w:rPr>
                                            <w:sz w:val="20"/>
                                          </w:rPr>
                                        </w:pPr>
                                        <w:r w:rsidRPr="00895CA8">
                                          <w:rPr>
                                            <w:sz w:val="20"/>
                                          </w:rPr>
                                          <w:t xml:space="preserve">L’analyse des processus </w:t>
                                        </w:r>
                                      </w:p>
                                      <w:p w:rsidR="00AC0578" w:rsidRPr="00895CA8" w:rsidRDefault="00AC0578" w:rsidP="002F420A">
                                        <w:pPr>
                                          <w:pStyle w:val="Paragraphedeliste"/>
                                          <w:numPr>
                                            <w:ilvl w:val="0"/>
                                            <w:numId w:val="31"/>
                                          </w:numPr>
                                          <w:ind w:left="180" w:hanging="180"/>
                                          <w:jc w:val="both"/>
                                          <w:rPr>
                                            <w:sz w:val="20"/>
                                          </w:rPr>
                                        </w:pPr>
                                        <w:r w:rsidRPr="00895CA8">
                                          <w:rPr>
                                            <w:sz w:val="20"/>
                                          </w:rPr>
                                          <w:t xml:space="preserve">Apprentissage et actions correctives </w:t>
                                        </w:r>
                                      </w:p>
                                    </w:txbxContent>
                                  </v:textbox>
                                </v:rect>
                              </v:group>
                              <v:rect id="Rectangle 113" o:spid="_x0000_s1272" style="position:absolute;left:43434;top:24947;width:22263;height:22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1o8wQAAANwAAAAPAAAAZHJzL2Rvd25yZXYueG1sRE9LawIx&#10;EL4X/A9hBG81a4U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F3bWjzBAAAA3AAAAA8AAAAA&#10;AAAAAAAAAAAABwIAAGRycy9kb3ducmV2LnhtbFBLBQYAAAAAAwADALcAAAD1AgAAAAA=&#10;" filled="f" stroked="f" strokeweight="1pt">
                                <v:textbox>
                                  <w:txbxContent>
                                    <w:p w:rsidR="00AC0578" w:rsidRPr="00895CA8" w:rsidRDefault="00AC0578" w:rsidP="002F420A">
                                      <w:pPr>
                                        <w:jc w:val="center"/>
                                        <w:rPr>
                                          <w:sz w:val="20"/>
                                        </w:rPr>
                                      </w:pPr>
                                      <w:r w:rsidRPr="00895CA8">
                                        <w:rPr>
                                          <w:sz w:val="20"/>
                                        </w:rPr>
                                        <w:t xml:space="preserve">Par exemple </w:t>
                                      </w:r>
                                    </w:p>
                                    <w:p w:rsidR="00AC0578" w:rsidRPr="00895CA8" w:rsidRDefault="00AC0578" w:rsidP="002F420A">
                                      <w:pPr>
                                        <w:pStyle w:val="Paragraphedeliste"/>
                                        <w:numPr>
                                          <w:ilvl w:val="0"/>
                                          <w:numId w:val="32"/>
                                        </w:numPr>
                                        <w:rPr>
                                          <w:sz w:val="20"/>
                                        </w:rPr>
                                      </w:pPr>
                                      <w:r w:rsidRPr="00895CA8">
                                        <w:rPr>
                                          <w:sz w:val="20"/>
                                        </w:rPr>
                                        <w:t xml:space="preserve">Coût totalement absorbé et différentiel </w:t>
                                      </w:r>
                                    </w:p>
                                    <w:p w:rsidR="00AC0578" w:rsidRPr="00895CA8" w:rsidRDefault="00AC0578" w:rsidP="002F420A">
                                      <w:pPr>
                                        <w:pStyle w:val="Paragraphedeliste"/>
                                        <w:numPr>
                                          <w:ilvl w:val="0"/>
                                          <w:numId w:val="32"/>
                                        </w:numPr>
                                        <w:rPr>
                                          <w:sz w:val="20"/>
                                        </w:rPr>
                                      </w:pPr>
                                      <w:r w:rsidRPr="00895CA8">
                                        <w:rPr>
                                          <w:sz w:val="20"/>
                                        </w:rPr>
                                        <w:t xml:space="preserve">Fonctionnement adaptatif et planification, budgétisation et prévision basées sur les coûts </w:t>
                                      </w:r>
                                    </w:p>
                                    <w:p w:rsidR="00AC0578" w:rsidRPr="00895CA8" w:rsidRDefault="00AC0578" w:rsidP="002F420A">
                                      <w:pPr>
                                        <w:pStyle w:val="Paragraphedeliste"/>
                                        <w:numPr>
                                          <w:ilvl w:val="0"/>
                                          <w:numId w:val="32"/>
                                        </w:numPr>
                                        <w:rPr>
                                          <w:sz w:val="20"/>
                                        </w:rPr>
                                      </w:pPr>
                                      <w:r w:rsidRPr="00895CA8">
                                        <w:rPr>
                                          <w:sz w:val="20"/>
                                        </w:rPr>
                                        <w:t xml:space="preserve">Adaptations stratégiques du processus produit, du canal et du client </w:t>
                                      </w:r>
                                    </w:p>
                                    <w:p w:rsidR="00AC0578" w:rsidRPr="00895CA8" w:rsidRDefault="00AC0578" w:rsidP="002F420A">
                                      <w:pPr>
                                        <w:pStyle w:val="Paragraphedeliste"/>
                                        <w:numPr>
                                          <w:ilvl w:val="0"/>
                                          <w:numId w:val="32"/>
                                        </w:numPr>
                                        <w:rPr>
                                          <w:sz w:val="20"/>
                                        </w:rPr>
                                      </w:pPr>
                                      <w:r w:rsidRPr="00895CA8">
                                        <w:rPr>
                                          <w:sz w:val="20"/>
                                        </w:rPr>
                                        <w:t>Optimisation de l’entreprise (par exemple, fabrication vs achat, sous – traitan</w:t>
                                      </w:r>
                                      <w:r>
                                        <w:rPr>
                                          <w:sz w:val="20"/>
                                        </w:rPr>
                                        <w:t>c</w:t>
                                      </w:r>
                                      <w:r w:rsidRPr="00895CA8">
                                        <w:rPr>
                                          <w:sz w:val="20"/>
                                        </w:rPr>
                                        <w:t xml:space="preserve">e, etc.) </w:t>
                                      </w:r>
                                    </w:p>
                                  </w:txbxContent>
                                </v:textbox>
                              </v:rect>
                            </v:group>
                            <v:shape id="Connecteur droit avec flèche 114" o:spid="_x0000_s1273" type="#_x0000_t32" style="position:absolute;left:33097;top:18983;width:0;height:2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" strokecolor="black [3200]" strokeweight="1.5pt">
                              <v:stroke endarrow="block" joinstyle="miter"/>
                            </v:shape>
                          </v:group>
                          <v:shape id="Connecteur droit avec flèche 115" o:spid="_x0000_s1274" type="#_x0000_t32" style="position:absolute;left:1192;top:49596;width:202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" strokecolor="black [3200]" strokeweight="1.5pt">
                            <v:stroke endarrow="block" joinstyle="miter"/>
                          </v:shape>
                          <v:shape id="Connecteur droit avec flèche 116" o:spid="_x0000_s1275" type="#_x0000_t32" style="position:absolute;left:29320;top:49496;width:100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" strokecolor="black [3200]" strokeweight="1.5pt">
                            <v:stroke endarrow="block" joinstyle="miter"/>
                          </v:shape>
                          <v:shape id="Connecteur droit avec flèche 117" o:spid="_x0000_s1276" type="#_x0000_t32" style="position:absolute;left:43334;top:49397;width:69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" strokecolor="black [3200]" strokeweight=".5pt">
                            <v:stroke endarrow="block" joinstyle="miter"/>
                          </v:shape>
                          <v:shape id="Connecteur droit avec flèche 118" o:spid="_x0000_s1277" type="#_x0000_t32" style="position:absolute;left:56156;top:49596;width:100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" strokecolor="black [3200]" strokeweight="1.5pt">
                            <v:stroke endarrow="block" joinstyle="miter"/>
                          </v:shape>
                        </v:group>
                        <v:rect id="Rectangle 119" o:spid="_x0000_s1278" style="position:absolute;left:1391;top:34488;width:13714;height:4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" fillcolor="white [3201]" strokecolor="#70ad47 [3209]" strokeweight="1pt">
                          <v:textbox>
                            <w:txbxContent>
                              <w:p w:rsidR="00AC0578" w:rsidRPr="004A2567" w:rsidRDefault="00AC0578" w:rsidP="002F420A">
                                <w:pPr>
                                  <w:jc w:val="center"/>
                                </w:pPr>
                                <w:r>
                                  <w:t xml:space="preserve">Le domaine des coûts </w:t>
                                </w:r>
                              </w:p>
                            </w:txbxContent>
                          </v:textbox>
                        </v:rect>
                      </v:group>
                      <v:shape id="Connecteur droit avec flèche 120" o:spid="_x0000_s1279" type="#_x0000_t32" style="position:absolute;left:5068;top:52677;width:101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" strokecolor="#5b9bd5 [3204]" strokeweight="2.25pt">
                        <v:stroke dashstyle="dashDot" endarrow="block" joinstyle="miter"/>
                      </v:shape>
                    </v:group>
                  </v:group>
                  <v:rect id="Rectangle 121" o:spid="_x0000_s1280" style="position:absolute;left:17294;top:51087;width:24450;height:4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" filled="f" stroked="f" strokeweight="1pt">
                    <v:textbox>
                      <w:txbxContent>
                        <w:p w:rsidR="00AC0578" w:rsidRPr="004A2567" w:rsidRDefault="00AC0578" w:rsidP="002F420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2567">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Valeur ajoutée aux décisions managériales</w:t>
                          </w:r>
                        </w:p>
                      </w:txbxContent>
                    </v:textbox>
                  </v:rect>
                </v:group>
                <v:line id="Connecteur droit 122" o:spid="_x0000_s1281" style="position:absolute;visibility:visible;mso-wrap-style:square" from="43334,19281" to="43334,5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" strokecolor="#5b9bd5 [3204]" strokeweight="2.25pt">
                  <v:stroke dashstyle="dashDot" joinstyle="miter"/>
                </v:line>
                <v:shape id="Connecteur droit avec flèche 123" o:spid="_x0000_s1282" type="#_x0000_t32" style="position:absolute;left:43732;top:53174;width:97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" strokecolor="#5b9bd5 [3204]" strokeweight="2.25pt">
                  <v:stroke dashstyle="dash" endarrow="block" joinstyle="miter"/>
                </v:shape>
                <v:rect id="Rectangle 124" o:spid="_x0000_s1283" style="position:absolute;left:53870;top:51882;width:5864;height:2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" filled="f" stroked="f" strokeweight="1pt">
                  <v:textbox>
                    <w:txbxContent>
                      <w:p w:rsidR="00AC0578" w:rsidRPr="007B3771" w:rsidRDefault="00AC0578" w:rsidP="002F420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377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Plus</w:t>
                        </w:r>
                        <w:r>
                          <w:t xml:space="preserve"> </w:t>
                        </w:r>
                      </w:p>
                    </w:txbxContent>
                  </v:textbox>
                </v:rect>
              </v:group>
            </w:pict>
          </mc:Fallback>
        </mc:AlternateContent>
      </w:r>
    </w:p>
    <w:p w:rsidR="002F420A" w:rsidRPr="00480B06" w:rsidRDefault="002F420A" w:rsidP="00744F9D">
      <w:pPr>
        <w:spacing w:after="0" w:line="360" w:lineRule="auto"/>
        <w:jc w:val="both"/>
        <w:rPr>
          <w:rFonts w:ascii="Times New Roman" w:hAnsi="Times New Roman" w:cs="Times New Roman"/>
          <w:sz w:val="24"/>
          <w:szCs w:val="24"/>
        </w:rPr>
      </w:pPr>
    </w:p>
    <w:p w:rsidR="002F420A" w:rsidRPr="00480B06" w:rsidRDefault="002F420A" w:rsidP="00744F9D">
      <w:pPr>
        <w:spacing w:after="0" w:line="360" w:lineRule="auto"/>
        <w:jc w:val="both"/>
        <w:rPr>
          <w:rFonts w:ascii="Times New Roman" w:hAnsi="Times New Roman" w:cs="Times New Roman"/>
          <w:sz w:val="24"/>
          <w:szCs w:val="24"/>
        </w:rPr>
      </w:pPr>
    </w:p>
    <w:p w:rsidR="002F420A" w:rsidRPr="00480B06" w:rsidRDefault="002F420A" w:rsidP="00744F9D">
      <w:pPr>
        <w:tabs>
          <w:tab w:val="left" w:pos="7294"/>
        </w:tabs>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ab/>
      </w:r>
    </w:p>
    <w:p w:rsidR="002F420A" w:rsidRPr="00480B06" w:rsidRDefault="002F420A" w:rsidP="00744F9D">
      <w:pPr>
        <w:spacing w:after="0" w:line="360" w:lineRule="auto"/>
        <w:jc w:val="both"/>
        <w:rPr>
          <w:rFonts w:ascii="Times New Roman" w:hAnsi="Times New Roman" w:cs="Times New Roman"/>
          <w:sz w:val="24"/>
          <w:szCs w:val="24"/>
        </w:rPr>
      </w:pPr>
    </w:p>
    <w:p w:rsidR="002F420A" w:rsidRPr="00480B06" w:rsidRDefault="002F420A" w:rsidP="00744F9D">
      <w:pPr>
        <w:spacing w:after="0" w:line="360" w:lineRule="auto"/>
        <w:jc w:val="both"/>
        <w:rPr>
          <w:rFonts w:ascii="Times New Roman" w:hAnsi="Times New Roman" w:cs="Times New Roman"/>
          <w:sz w:val="24"/>
          <w:szCs w:val="24"/>
        </w:rPr>
      </w:pPr>
    </w:p>
    <w:p w:rsidR="002F420A" w:rsidRPr="00480B06" w:rsidRDefault="002F420A" w:rsidP="00744F9D">
      <w:pPr>
        <w:spacing w:after="0" w:line="360" w:lineRule="auto"/>
        <w:jc w:val="both"/>
        <w:rPr>
          <w:rFonts w:ascii="Times New Roman" w:hAnsi="Times New Roman" w:cs="Times New Roman"/>
          <w:sz w:val="24"/>
          <w:szCs w:val="24"/>
        </w:rPr>
      </w:pPr>
    </w:p>
    <w:p w:rsidR="002F420A" w:rsidRPr="00480B06" w:rsidRDefault="002F420A" w:rsidP="00744F9D">
      <w:pPr>
        <w:spacing w:after="0" w:line="360" w:lineRule="auto"/>
        <w:jc w:val="both"/>
        <w:rPr>
          <w:rFonts w:ascii="Times New Roman" w:hAnsi="Times New Roman" w:cs="Times New Roman"/>
          <w:sz w:val="24"/>
          <w:szCs w:val="24"/>
        </w:rPr>
      </w:pPr>
    </w:p>
    <w:p w:rsidR="002F420A" w:rsidRPr="00480B06" w:rsidRDefault="002F420A" w:rsidP="00744F9D">
      <w:pPr>
        <w:spacing w:after="0" w:line="360" w:lineRule="auto"/>
        <w:jc w:val="both"/>
        <w:rPr>
          <w:rFonts w:ascii="Times New Roman" w:hAnsi="Times New Roman" w:cs="Times New Roman"/>
          <w:sz w:val="24"/>
          <w:szCs w:val="24"/>
        </w:rPr>
      </w:pPr>
    </w:p>
    <w:p w:rsidR="002F420A" w:rsidRPr="00480B06" w:rsidRDefault="002F420A" w:rsidP="00744F9D">
      <w:pPr>
        <w:spacing w:after="0" w:line="360" w:lineRule="auto"/>
        <w:jc w:val="both"/>
        <w:rPr>
          <w:rFonts w:ascii="Times New Roman" w:hAnsi="Times New Roman" w:cs="Times New Roman"/>
          <w:sz w:val="24"/>
          <w:szCs w:val="24"/>
        </w:rPr>
      </w:pPr>
    </w:p>
    <w:p w:rsidR="002F420A" w:rsidRPr="00480B06" w:rsidRDefault="002F420A" w:rsidP="00744F9D">
      <w:pPr>
        <w:spacing w:after="0" w:line="360" w:lineRule="auto"/>
        <w:jc w:val="both"/>
        <w:rPr>
          <w:rFonts w:ascii="Times New Roman" w:hAnsi="Times New Roman" w:cs="Times New Roman"/>
          <w:sz w:val="24"/>
          <w:szCs w:val="24"/>
        </w:rPr>
      </w:pPr>
    </w:p>
    <w:p w:rsidR="002F420A" w:rsidRPr="00480B06" w:rsidRDefault="002F420A" w:rsidP="00744F9D">
      <w:pPr>
        <w:spacing w:after="0" w:line="360" w:lineRule="auto"/>
        <w:jc w:val="both"/>
        <w:rPr>
          <w:rFonts w:ascii="Times New Roman" w:hAnsi="Times New Roman" w:cs="Times New Roman"/>
          <w:sz w:val="24"/>
          <w:szCs w:val="24"/>
        </w:rPr>
      </w:pP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700224" behindDoc="0" locked="0" layoutInCell="1" allowOverlap="1" wp14:anchorId="4917F0C0" wp14:editId="367BC241">
                <wp:simplePos x="0" y="0"/>
                <wp:positionH relativeFrom="column">
                  <wp:posOffset>19878</wp:posOffset>
                </wp:positionH>
                <wp:positionV relativeFrom="paragraph">
                  <wp:posOffset>47377</wp:posOffset>
                </wp:positionV>
                <wp:extent cx="1172818" cy="437322"/>
                <wp:effectExtent l="0" t="0" r="27940" b="20320"/>
                <wp:wrapNone/>
                <wp:docPr id="125" name="Rectangle 125"/>
                <wp:cNvGraphicFramePr/>
                <a:graphic xmlns:a="http://schemas.openxmlformats.org/drawingml/2006/main">
                  <a:graphicData uri="http://schemas.microsoft.com/office/word/2010/wordprocessingShape">
                    <wps:wsp>
                      <wps:cNvSpPr/>
                      <wps:spPr>
                        <a:xfrm>
                          <a:off x="0" y="0"/>
                          <a:ext cx="1172818" cy="437322"/>
                        </a:xfrm>
                        <a:prstGeom prst="rect">
                          <a:avLst/>
                        </a:prstGeom>
                      </wps:spPr>
                      <wps:style>
                        <a:lnRef idx="2">
                          <a:schemeClr val="accent6"/>
                        </a:lnRef>
                        <a:fillRef idx="1">
                          <a:schemeClr val="lt1"/>
                        </a:fillRef>
                        <a:effectRef idx="0">
                          <a:schemeClr val="accent6"/>
                        </a:effectRef>
                        <a:fontRef idx="minor">
                          <a:schemeClr val="dk1"/>
                        </a:fontRef>
                      </wps:style>
                      <wps:txbx>
                        <w:txbxContent>
                          <w:p w:rsidR="00AC0578" w:rsidRPr="00BA15B9" w:rsidRDefault="00AC0578" w:rsidP="002F420A">
                            <w:pPr>
                              <w:jc w:val="center"/>
                            </w:pPr>
                            <w:r>
                              <w:t xml:space="preserve">Le domaine des coûts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17F0C0" id="Rectangle 125" o:spid="_x0000_s1284" style="position:absolute;left:0;text-align:left;margin-left:1.55pt;margin-top:3.75pt;width:92.35pt;height:34.4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" fillcolor="white [3201]" strokecolor="#70ad47 [3209]" strokeweight="1pt">
                <v:textbox>
                  <w:txbxContent>
                    <w:p w:rsidR="00AC0578" w:rsidRPr="00BA15B9" w:rsidRDefault="00AC0578" w:rsidP="002F420A">
                      <w:pPr>
                        <w:jc w:val="center"/>
                      </w:pPr>
                      <w:r>
                        <w:t xml:space="preserve">Le domaine des coûts </w:t>
                      </w:r>
                    </w:p>
                  </w:txbxContent>
                </v:textbox>
              </v:rect>
            </w:pict>
          </mc:Fallback>
        </mc:AlternateContent>
      </w:r>
    </w:p>
    <w:p w:rsidR="002F420A" w:rsidRPr="00480B06" w:rsidRDefault="002F420A" w:rsidP="00744F9D">
      <w:pPr>
        <w:spacing w:after="0" w:line="360" w:lineRule="auto"/>
        <w:jc w:val="both"/>
        <w:rPr>
          <w:rFonts w:ascii="Times New Roman" w:hAnsi="Times New Roman" w:cs="Times New Roman"/>
          <w:sz w:val="24"/>
          <w:szCs w:val="24"/>
        </w:rPr>
      </w:pPr>
    </w:p>
    <w:p w:rsidR="002F420A" w:rsidRPr="00480B06" w:rsidRDefault="002F420A" w:rsidP="00744F9D">
      <w:pPr>
        <w:spacing w:after="0" w:line="360" w:lineRule="auto"/>
        <w:jc w:val="both"/>
        <w:rPr>
          <w:rFonts w:ascii="Times New Roman" w:hAnsi="Times New Roman" w:cs="Times New Roman"/>
          <w:sz w:val="24"/>
          <w:szCs w:val="24"/>
        </w:rPr>
      </w:pPr>
    </w:p>
    <w:p w:rsidR="002F420A" w:rsidRPr="00480B06" w:rsidRDefault="002F420A" w:rsidP="00744F9D">
      <w:pPr>
        <w:spacing w:after="0" w:line="360" w:lineRule="auto"/>
        <w:jc w:val="both"/>
        <w:rPr>
          <w:rFonts w:ascii="Times New Roman" w:hAnsi="Times New Roman" w:cs="Times New Roman"/>
          <w:sz w:val="24"/>
          <w:szCs w:val="24"/>
        </w:rPr>
      </w:pPr>
    </w:p>
    <w:p w:rsidR="002F420A" w:rsidRPr="00480B06" w:rsidRDefault="002F420A" w:rsidP="00744F9D">
      <w:pPr>
        <w:spacing w:after="0" w:line="360" w:lineRule="auto"/>
        <w:jc w:val="both"/>
        <w:rPr>
          <w:rFonts w:ascii="Times New Roman" w:hAnsi="Times New Roman" w:cs="Times New Roman"/>
          <w:sz w:val="24"/>
          <w:szCs w:val="24"/>
        </w:rPr>
      </w:pPr>
    </w:p>
    <w:p w:rsidR="00437645" w:rsidRPr="00480B06" w:rsidRDefault="00437645" w:rsidP="00744F9D">
      <w:pPr>
        <w:spacing w:after="0" w:line="360" w:lineRule="auto"/>
        <w:jc w:val="both"/>
        <w:rPr>
          <w:rFonts w:ascii="Times New Roman" w:hAnsi="Times New Roman" w:cs="Times New Roman"/>
          <w:sz w:val="24"/>
          <w:szCs w:val="24"/>
        </w:rPr>
      </w:pPr>
    </w:p>
    <w:p w:rsidR="001D192D"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            </w:t>
      </w:r>
    </w:p>
    <w:p w:rsidR="001D192D" w:rsidRPr="00480B06" w:rsidRDefault="001D192D" w:rsidP="00744F9D">
      <w:pPr>
        <w:spacing w:after="0" w:line="360" w:lineRule="auto"/>
        <w:jc w:val="both"/>
        <w:rPr>
          <w:rFonts w:ascii="Times New Roman" w:hAnsi="Times New Roman" w:cs="Times New Roman"/>
          <w:sz w:val="24"/>
          <w:szCs w:val="24"/>
        </w:rPr>
      </w:pPr>
    </w:p>
    <w:p w:rsidR="001D192D" w:rsidRPr="00480B06" w:rsidRDefault="001D192D" w:rsidP="00744F9D">
      <w:pPr>
        <w:spacing w:after="0" w:line="360" w:lineRule="auto"/>
        <w:jc w:val="both"/>
        <w:rPr>
          <w:rFonts w:ascii="Times New Roman" w:hAnsi="Times New Roman" w:cs="Times New Roman"/>
          <w:sz w:val="24"/>
          <w:szCs w:val="24"/>
        </w:rPr>
      </w:pPr>
    </w:p>
    <w:p w:rsidR="007B4C21" w:rsidRDefault="003229DF" w:rsidP="00744F9D">
      <w:pPr>
        <w:spacing w:after="0" w:line="360" w:lineRule="auto"/>
        <w:jc w:val="both"/>
        <w:rPr>
          <w:rStyle w:val="Titre1Car"/>
        </w:rPr>
      </w:pPr>
      <w:r w:rsidRPr="0024615A">
        <w:rPr>
          <w:rStyle w:val="Titre1Car"/>
        </w:rPr>
        <w:t xml:space="preserve">   </w:t>
      </w:r>
    </w:p>
    <w:p w:rsidR="002F420A" w:rsidRPr="00480B06" w:rsidRDefault="003229DF" w:rsidP="009A02AF">
      <w:pPr>
        <w:pStyle w:val="Titre1"/>
        <w:rPr>
          <w:rFonts w:ascii="Times New Roman" w:hAnsi="Times New Roman" w:cs="Times New Roman"/>
          <w:i/>
          <w:sz w:val="24"/>
          <w:szCs w:val="24"/>
        </w:rPr>
      </w:pPr>
      <w:r w:rsidRPr="0024615A">
        <w:rPr>
          <w:rStyle w:val="Titre1Car"/>
        </w:rPr>
        <w:t xml:space="preserve"> </w:t>
      </w:r>
      <w:bookmarkStart w:id="275" w:name="_Toc149225884"/>
      <w:r w:rsidR="009D373A" w:rsidRPr="0024615A">
        <w:rPr>
          <w:rStyle w:val="Titre1Car"/>
        </w:rPr>
        <w:t>Figure 38</w:t>
      </w:r>
      <w:r w:rsidRPr="0024615A">
        <w:rPr>
          <w:rStyle w:val="Titre1Car"/>
        </w:rPr>
        <w:t>.Gestion financière des entreprises</w:t>
      </w:r>
      <w:r w:rsidRPr="009D373A">
        <w:rPr>
          <w:rStyle w:val="Titre1Car"/>
        </w:rPr>
        <w:t>.</w:t>
      </w:r>
      <w:bookmarkEnd w:id="275"/>
      <w:r w:rsidR="002F420A" w:rsidRPr="009D373A">
        <w:rPr>
          <w:rStyle w:val="Titre1Car"/>
        </w:rPr>
        <w:t xml:space="preserve">                                                                                                                          </w:t>
      </w:r>
    </w:p>
    <w:p w:rsidR="002F420A" w:rsidRPr="00480B06" w:rsidRDefault="00612BAD"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Les informations de </w:t>
      </w:r>
      <w:r w:rsidR="002F420A" w:rsidRPr="00480B06">
        <w:rPr>
          <w:rFonts w:ascii="Times New Roman" w:hAnsi="Times New Roman" w:cs="Times New Roman"/>
          <w:sz w:val="24"/>
          <w:szCs w:val="24"/>
        </w:rPr>
        <w:t>la comptabilité</w:t>
      </w:r>
      <w:r w:rsidRPr="00480B06">
        <w:rPr>
          <w:rFonts w:ascii="Times New Roman" w:hAnsi="Times New Roman" w:cs="Times New Roman"/>
          <w:sz w:val="24"/>
          <w:szCs w:val="24"/>
        </w:rPr>
        <w:t xml:space="preserve"> de </w:t>
      </w:r>
      <w:r w:rsidR="002F420A" w:rsidRPr="00480B06">
        <w:rPr>
          <w:rFonts w:ascii="Times New Roman" w:hAnsi="Times New Roman" w:cs="Times New Roman"/>
          <w:sz w:val="24"/>
          <w:szCs w:val="24"/>
        </w:rPr>
        <w:t>gestion différentes  des informations  de la comptabilité financière de plusieurs façons,</w:t>
      </w:r>
    </w:p>
    <w:p w:rsidR="002F420A" w:rsidRPr="00480B06" w:rsidRDefault="002F420A" w:rsidP="00744F9D">
      <w:pPr>
        <w:pStyle w:val="Paragraphedeliste"/>
        <w:numPr>
          <w:ilvl w:val="0"/>
          <w:numId w:val="3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Alors  que  les actionnaires,  les créanciers  et les régulateurs  publics  utilisent  les informations  comptables  publiées,  ces informations  ne sont utilisées  que par les dirigeants  de l’entreprise  qui utilisent généralement  des informatio</w:t>
      </w:r>
      <w:r w:rsidR="00521EBE">
        <w:rPr>
          <w:rFonts w:ascii="Times New Roman" w:hAnsi="Times New Roman" w:cs="Times New Roman"/>
          <w:sz w:val="24"/>
          <w:szCs w:val="24"/>
        </w:rPr>
        <w:t>ns  comptables confidentielles.</w:t>
      </w:r>
    </w:p>
    <w:p w:rsidR="002F420A" w:rsidRPr="00480B06" w:rsidRDefault="002F420A" w:rsidP="00744F9D">
      <w:pPr>
        <w:pStyle w:val="Paragraphedeliste"/>
        <w:numPr>
          <w:ilvl w:val="0"/>
          <w:numId w:val="3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Bien  que  les  informations   historiques  de  la  comptabilité   financière  soi</w:t>
      </w:r>
      <w:r w:rsidR="00521EBE">
        <w:rPr>
          <w:rFonts w:ascii="Times New Roman" w:hAnsi="Times New Roman" w:cs="Times New Roman"/>
          <w:sz w:val="24"/>
          <w:szCs w:val="24"/>
        </w:rPr>
        <w:t>ent,</w:t>
      </w:r>
      <w:r w:rsidRPr="00480B06">
        <w:rPr>
          <w:rFonts w:ascii="Times New Roman" w:hAnsi="Times New Roman" w:cs="Times New Roman"/>
          <w:sz w:val="24"/>
          <w:szCs w:val="24"/>
        </w:rPr>
        <w:t xml:space="preserve">  essentiellement   tournées  vers l’avenir.</w:t>
      </w:r>
    </w:p>
    <w:p w:rsidR="002F420A" w:rsidRPr="00480B06" w:rsidRDefault="002F420A" w:rsidP="00744F9D">
      <w:pPr>
        <w:pStyle w:val="Paragraphedeliste"/>
        <w:numPr>
          <w:ilvl w:val="0"/>
          <w:numId w:val="3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Alors que les informations de comptabilité financière  sont basées sur des cas, les informations  de  com</w:t>
      </w:r>
      <w:r w:rsidR="00521EBE">
        <w:rPr>
          <w:rFonts w:ascii="Times New Roman" w:hAnsi="Times New Roman" w:cs="Times New Roman"/>
          <w:sz w:val="24"/>
          <w:szCs w:val="24"/>
        </w:rPr>
        <w:t>ptabilité  de gestion  sont  basé</w:t>
      </w:r>
      <w:r w:rsidRPr="00480B06">
        <w:rPr>
          <w:rFonts w:ascii="Times New Roman" w:hAnsi="Times New Roman" w:cs="Times New Roman"/>
          <w:sz w:val="24"/>
          <w:szCs w:val="24"/>
        </w:rPr>
        <w:t>s  sur des  modèles, avec  un degré d’abstraction  pour faciliter la prise de décision standardisée .</w:t>
      </w:r>
    </w:p>
    <w:p w:rsidR="002F420A" w:rsidRPr="00480B06" w:rsidRDefault="002F420A" w:rsidP="00744F9D">
      <w:pPr>
        <w:pStyle w:val="Paragraphedeliste"/>
        <w:numPr>
          <w:ilvl w:val="0"/>
          <w:numId w:val="33"/>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Alors que les informations  de comptabilité  financière  sont calculées  par référence  aux normes générales de comptabilité financière,  les informations  de comptabilité de gestion  sont calculées  par référence  aux besoins  des gestionnaires,  souvent en utilisant des systèmes d’information  de gestion.</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L’entreprise  dans son ensemble  repose sur</w:t>
      </w:r>
      <w:r w:rsidR="00521EBE">
        <w:rPr>
          <w:rFonts w:ascii="Times New Roman" w:hAnsi="Times New Roman" w:cs="Times New Roman"/>
          <w:sz w:val="24"/>
          <w:szCs w:val="24"/>
        </w:rPr>
        <w:t xml:space="preserve"> une comptabilité  financière. </w:t>
      </w:r>
      <w:r w:rsidRPr="00480B06">
        <w:rPr>
          <w:rFonts w:ascii="Times New Roman" w:hAnsi="Times New Roman" w:cs="Times New Roman"/>
          <w:sz w:val="24"/>
          <w:szCs w:val="24"/>
        </w:rPr>
        <w:t xml:space="preserve">La comptabilité de gestion offre des informations complètes et ventilées </w:t>
      </w:r>
      <w:r w:rsidR="00E37F4B">
        <w:rPr>
          <w:rFonts w:ascii="Times New Roman" w:hAnsi="Times New Roman" w:cs="Times New Roman"/>
          <w:sz w:val="24"/>
          <w:szCs w:val="24"/>
        </w:rPr>
        <w:t>sur les produits,</w:t>
      </w:r>
      <w:r w:rsidR="00E37F4B" w:rsidRPr="00480B06">
        <w:rPr>
          <w:rFonts w:ascii="Times New Roman" w:hAnsi="Times New Roman" w:cs="Times New Roman"/>
          <w:sz w:val="24"/>
          <w:szCs w:val="24"/>
        </w:rPr>
        <w:t xml:space="preserve"> les</w:t>
      </w:r>
      <w:r w:rsidR="00E37F4B">
        <w:rPr>
          <w:rFonts w:ascii="Times New Roman" w:hAnsi="Times New Roman" w:cs="Times New Roman"/>
          <w:sz w:val="24"/>
          <w:szCs w:val="24"/>
        </w:rPr>
        <w:t xml:space="preserve"> </w:t>
      </w:r>
      <w:r w:rsidRPr="00480B06">
        <w:rPr>
          <w:rFonts w:ascii="Times New Roman" w:hAnsi="Times New Roman" w:cs="Times New Roman"/>
          <w:sz w:val="24"/>
          <w:szCs w:val="24"/>
        </w:rPr>
        <w:t xml:space="preserve">activités individuelles, les divisions, les installations,  les opérations et les </w:t>
      </w:r>
      <w:r w:rsidR="00E37F4B" w:rsidRPr="00480B06">
        <w:rPr>
          <w:rFonts w:ascii="Times New Roman" w:hAnsi="Times New Roman" w:cs="Times New Roman"/>
          <w:sz w:val="24"/>
          <w:szCs w:val="24"/>
        </w:rPr>
        <w:t>tâ</w:t>
      </w:r>
      <w:r w:rsidR="00E37F4B">
        <w:rPr>
          <w:rFonts w:ascii="Times New Roman" w:hAnsi="Times New Roman" w:cs="Times New Roman"/>
          <w:sz w:val="24"/>
          <w:szCs w:val="24"/>
        </w:rPr>
        <w:t>c</w:t>
      </w:r>
      <w:r w:rsidR="00E37F4B" w:rsidRPr="00480B06">
        <w:rPr>
          <w:rFonts w:ascii="Times New Roman" w:hAnsi="Times New Roman" w:cs="Times New Roman"/>
          <w:sz w:val="24"/>
          <w:szCs w:val="24"/>
        </w:rPr>
        <w:t>hes</w:t>
      </w:r>
      <w:r w:rsidRPr="00480B06">
        <w:rPr>
          <w:rFonts w:ascii="Times New Roman" w:hAnsi="Times New Roman" w:cs="Times New Roman"/>
          <w:sz w:val="24"/>
          <w:szCs w:val="24"/>
        </w:rPr>
        <w:t>.</w:t>
      </w:r>
    </w:p>
    <w:p w:rsidR="002F420A" w:rsidRPr="00E37F4B" w:rsidRDefault="009A02AF" w:rsidP="009A02AF">
      <w:pPr>
        <w:pStyle w:val="Titre2"/>
        <w:rPr>
          <w:rFonts w:ascii="Times New Roman" w:hAnsi="Times New Roman" w:cs="Times New Roman"/>
          <w:b w:val="0"/>
          <w:sz w:val="24"/>
          <w:szCs w:val="24"/>
        </w:rPr>
      </w:pPr>
      <w:bookmarkStart w:id="276" w:name="_Toc149225885"/>
      <w:r>
        <w:rPr>
          <w:rFonts w:ascii="Times New Roman" w:hAnsi="Times New Roman" w:cs="Times New Roman"/>
          <w:b w:val="0"/>
          <w:sz w:val="24"/>
          <w:szCs w:val="24"/>
        </w:rPr>
        <w:t xml:space="preserve">10.24. </w:t>
      </w:r>
      <w:r w:rsidR="002F420A" w:rsidRPr="00E37F4B">
        <w:rPr>
          <w:rFonts w:ascii="Times New Roman" w:hAnsi="Times New Roman" w:cs="Times New Roman"/>
          <w:b w:val="0"/>
          <w:sz w:val="24"/>
          <w:szCs w:val="24"/>
        </w:rPr>
        <w:t>Conclusion</w:t>
      </w:r>
      <w:r w:rsidR="00612BAD" w:rsidRPr="00E37F4B">
        <w:rPr>
          <w:rFonts w:ascii="Times New Roman" w:hAnsi="Times New Roman" w:cs="Times New Roman"/>
          <w:b w:val="0"/>
          <w:sz w:val="24"/>
          <w:szCs w:val="24"/>
        </w:rPr>
        <w:t xml:space="preserve"> partielle</w:t>
      </w:r>
      <w:bookmarkEnd w:id="276"/>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La théorie de base du fonctionnement des marches est le concept d’offre et de demande, ou les ache</w:t>
      </w:r>
      <w:r w:rsidR="00E2147B" w:rsidRPr="00480B06">
        <w:rPr>
          <w:rFonts w:ascii="Times New Roman" w:hAnsi="Times New Roman" w:cs="Times New Roman"/>
          <w:sz w:val="24"/>
          <w:szCs w:val="24"/>
        </w:rPr>
        <w:t>teurs et les vendeurs sont guidé</w:t>
      </w:r>
      <w:r w:rsidRPr="00480B06">
        <w:rPr>
          <w:rFonts w:ascii="Times New Roman" w:hAnsi="Times New Roman" w:cs="Times New Roman"/>
          <w:sz w:val="24"/>
          <w:szCs w:val="24"/>
        </w:rPr>
        <w:t xml:space="preserve">s par les prix grâce à une allocation réussie des ressources. Pourtant, comme on l’a observé, le marché des soins de santé s’écarte de ce </w:t>
      </w:r>
      <w:r w:rsidR="00D05634" w:rsidRPr="00480B06">
        <w:rPr>
          <w:rFonts w:ascii="Times New Roman" w:hAnsi="Times New Roman" w:cs="Times New Roman"/>
          <w:sz w:val="24"/>
          <w:szCs w:val="24"/>
        </w:rPr>
        <w:lastRenderedPageBreak/>
        <w:t>modèle à bien des échecs.</w:t>
      </w:r>
      <w:r w:rsidR="003229DF" w:rsidRPr="00480B06">
        <w:rPr>
          <w:rFonts w:ascii="Times New Roman" w:hAnsi="Times New Roman" w:cs="Times New Roman"/>
          <w:sz w:val="24"/>
          <w:szCs w:val="24"/>
        </w:rPr>
        <w:t xml:space="preserve"> </w:t>
      </w:r>
      <w:r w:rsidR="00D05634" w:rsidRPr="00480B06">
        <w:rPr>
          <w:rFonts w:ascii="Times New Roman" w:hAnsi="Times New Roman" w:cs="Times New Roman"/>
          <w:sz w:val="24"/>
          <w:szCs w:val="24"/>
        </w:rPr>
        <w:t xml:space="preserve">Ces </w:t>
      </w:r>
      <w:r w:rsidRPr="00480B06">
        <w:rPr>
          <w:rFonts w:ascii="Times New Roman" w:hAnsi="Times New Roman" w:cs="Times New Roman"/>
          <w:sz w:val="24"/>
          <w:szCs w:val="24"/>
        </w:rPr>
        <w:t xml:space="preserve">anomalies  appellent  également  des   politiques gouvernementales pour assurer une distribution efficace et équitable des services de soins de santé. Et, en effet, les gouvernements sont impliqués dans les marches des soins de santé dans la plupart des nations. Le système de santé actuel est très différent de ce qu’il était il y a 50 ans, et il est également différent dans chaque pays. </w:t>
      </w:r>
    </w:p>
    <w:p w:rsidR="001D192D"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Il  est important de reconnaitre ces révèles, à la fois pour reconnaitre le système de santé que nous avons et pour imaginer les systèmes que nous pouvons avoir. Le débat politique actuel porte sur l’étendue de l’intervention de l’État dans le système de santé. Les soins de santé ne sont pas le seul bien ou service qui s’écarte du modèle standard de l’offre, de la demande et de la main invisible dans l’économie. Mais les soins de santé sont peut-être le bien ou le service le plus important qui s’écarte radicalement de ce point de référence. Les membres de la droite politique veulent réduire le rôle du gouvernement dans le système de santé, ils comprennent la  nécessité de  contrôler le  marché de  l’assurance maladie,  mais  ils  veulent que  la réglementation soit moins lourde qu’elle ne l’est actuellement. 115  estiment que les meilleurs soins de santé seront probablement obtenus lorsque les ass</w:t>
      </w:r>
      <w:r w:rsidR="00B40C76">
        <w:rPr>
          <w:rFonts w:ascii="Times New Roman" w:hAnsi="Times New Roman" w:cs="Times New Roman"/>
          <w:sz w:val="24"/>
          <w:szCs w:val="24"/>
        </w:rPr>
        <w:t>ureurs et les fournisseurs privé</w:t>
      </w:r>
      <w:r w:rsidRPr="00480B06">
        <w:rPr>
          <w:rFonts w:ascii="Times New Roman" w:hAnsi="Times New Roman" w:cs="Times New Roman"/>
          <w:sz w:val="24"/>
          <w:szCs w:val="24"/>
        </w:rPr>
        <w:t>s se feront concurrence pour obtenir des clients. Ils craignent qu’un sy</w:t>
      </w:r>
      <w:r w:rsidR="00B40C76">
        <w:rPr>
          <w:rFonts w:ascii="Times New Roman" w:hAnsi="Times New Roman" w:cs="Times New Roman"/>
          <w:sz w:val="24"/>
          <w:szCs w:val="24"/>
        </w:rPr>
        <w:t>stème de gouvernement centralisé</w:t>
      </w:r>
      <w:r w:rsidRPr="00480B06">
        <w:rPr>
          <w:rFonts w:ascii="Times New Roman" w:hAnsi="Times New Roman" w:cs="Times New Roman"/>
          <w:sz w:val="24"/>
          <w:szCs w:val="24"/>
        </w:rPr>
        <w:t xml:space="preserve"> ne limite la liberté individuelle, ne rationne excessivement les soins et n’étouffe l’</w:t>
      </w:r>
      <w:r w:rsidR="00E2147B" w:rsidRPr="00480B06">
        <w:rPr>
          <w:rFonts w:ascii="Times New Roman" w:hAnsi="Times New Roman" w:cs="Times New Roman"/>
          <w:sz w:val="24"/>
          <w:szCs w:val="24"/>
        </w:rPr>
        <w:t>innovation.</w:t>
      </w:r>
      <w:r w:rsidR="00E37F4B">
        <w:rPr>
          <w:rFonts w:ascii="Times New Roman" w:hAnsi="Times New Roman" w:cs="Times New Roman"/>
          <w:sz w:val="24"/>
          <w:szCs w:val="24"/>
        </w:rPr>
        <w:t xml:space="preserve"> </w:t>
      </w:r>
      <w:r w:rsidRPr="00480B06">
        <w:rPr>
          <w:rFonts w:ascii="Times New Roman" w:hAnsi="Times New Roman" w:cs="Times New Roman"/>
          <w:sz w:val="24"/>
          <w:szCs w:val="24"/>
        </w:rPr>
        <w:t>Le débat actuel sur le juste équilibre entre la protection de la sécurité publique et la liberté des citoyens de prendre leurs propres décisions en  matière de santé est un sujet de préoccupation. Les choix difficiles en matière de soins de santé sont inévitables et l’accent est mis de plus en plus sur une prise de décision explicite et l’économie de la santé souffre d’un certain nombre de limites méthodologiques, mais elle peut nous offrir des concepts et des principes utiles qui nous permettent de réfléchir plus clairement aux implications des décisions que nous prenons en matière de ressources.</w:t>
      </w:r>
    </w:p>
    <w:p w:rsidR="002F420A" w:rsidRPr="00480B06" w:rsidRDefault="002F420A" w:rsidP="00744F9D">
      <w:pPr>
        <w:spacing w:after="0" w:line="360" w:lineRule="auto"/>
        <w:jc w:val="both"/>
        <w:rPr>
          <w:rFonts w:ascii="Times New Roman" w:hAnsi="Times New Roman" w:cs="Times New Roman"/>
          <w:b/>
          <w:sz w:val="24"/>
          <w:szCs w:val="24"/>
        </w:rPr>
      </w:pPr>
      <w:r w:rsidRPr="00480B06">
        <w:rPr>
          <w:rFonts w:ascii="Times New Roman" w:hAnsi="Times New Roman" w:cs="Times New Roman"/>
          <w:b/>
          <w:sz w:val="24"/>
          <w:szCs w:val="24"/>
        </w:rPr>
        <w:t xml:space="preserve">Continuer </w:t>
      </w:r>
    </w:p>
    <w:p w:rsidR="002F420A" w:rsidRPr="00480B06" w:rsidRDefault="002F420A" w:rsidP="00744F9D">
      <w:pPr>
        <w:pStyle w:val="Paragraphedeliste"/>
        <w:numPr>
          <w:ilvl w:val="0"/>
          <w:numId w:val="34"/>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Les économistes  de la santé analysent différents types d’informations  financières : coûts, impôts et dépenses,</w:t>
      </w:r>
    </w:p>
    <w:p w:rsidR="002F420A" w:rsidRPr="00480B06" w:rsidRDefault="002F420A" w:rsidP="00744F9D">
      <w:pPr>
        <w:pStyle w:val="Paragraphedeliste"/>
        <w:numPr>
          <w:ilvl w:val="0"/>
          <w:numId w:val="34"/>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w:t>
      </w:r>
      <w:r w:rsidR="00B40C76">
        <w:rPr>
          <w:rFonts w:ascii="Times New Roman" w:hAnsi="Times New Roman" w:cs="Times New Roman"/>
          <w:sz w:val="24"/>
          <w:szCs w:val="24"/>
        </w:rPr>
        <w:t>’incertitude  est intrinsèque  à</w:t>
      </w:r>
      <w:r w:rsidRPr="00480B06">
        <w:rPr>
          <w:rFonts w:ascii="Times New Roman" w:hAnsi="Times New Roman" w:cs="Times New Roman"/>
          <w:sz w:val="24"/>
          <w:szCs w:val="24"/>
        </w:rPr>
        <w:t xml:space="preserve"> la santé, tant en ce qui concerne  les résultats pour les patients que les préoccupations financières.  L’écart de connaissances  entre un médecin et un patient crée une situation d’avantage  distinct  pour le médecin, que l’on appelle asymétrie de l’information.</w:t>
      </w:r>
    </w:p>
    <w:p w:rsidR="002F420A" w:rsidRPr="00480B06" w:rsidRDefault="002F420A" w:rsidP="00744F9D">
      <w:pPr>
        <w:pStyle w:val="Paragraphedeliste"/>
        <w:numPr>
          <w:ilvl w:val="0"/>
          <w:numId w:val="34"/>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La  microéconomie   étudie  également  le  processus   de  décision  qui  détermine combien un ménage peut épargner, où il le  fait, combien de temps et pourquoi.</w:t>
      </w:r>
    </w:p>
    <w:p w:rsidR="002F420A" w:rsidRPr="00480B06" w:rsidRDefault="002F420A" w:rsidP="00744F9D">
      <w:pPr>
        <w:pStyle w:val="Paragraphedeliste"/>
        <w:numPr>
          <w:ilvl w:val="0"/>
          <w:numId w:val="34"/>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lastRenderedPageBreak/>
        <w:t xml:space="preserve">L’analyse  microéconomique   peut  aider  les  gestionnaires   d’hôpitaux   </w:t>
      </w:r>
      <w:r w:rsidR="008E268E" w:rsidRPr="00480B06">
        <w:rPr>
          <w:rFonts w:ascii="Times New Roman" w:hAnsi="Times New Roman" w:cs="Times New Roman"/>
          <w:sz w:val="24"/>
          <w:szCs w:val="24"/>
        </w:rPr>
        <w:t>à</w:t>
      </w:r>
      <w:r w:rsidRPr="00480B06">
        <w:rPr>
          <w:rFonts w:ascii="Times New Roman" w:hAnsi="Times New Roman" w:cs="Times New Roman"/>
          <w:sz w:val="24"/>
          <w:szCs w:val="24"/>
        </w:rPr>
        <w:t xml:space="preserve">  évaluer l’efficacité   des  services   de  santé,  </w:t>
      </w:r>
      <w:r w:rsidR="008E268E" w:rsidRPr="00480B06">
        <w:rPr>
          <w:rFonts w:ascii="Times New Roman" w:hAnsi="Times New Roman" w:cs="Times New Roman"/>
          <w:sz w:val="24"/>
          <w:szCs w:val="24"/>
        </w:rPr>
        <w:t>à</w:t>
      </w:r>
      <w:r w:rsidRPr="00480B06">
        <w:rPr>
          <w:rFonts w:ascii="Times New Roman" w:hAnsi="Times New Roman" w:cs="Times New Roman"/>
          <w:sz w:val="24"/>
          <w:szCs w:val="24"/>
        </w:rPr>
        <w:t xml:space="preserve">  hiérarchiser   les  projets  afin  d’accroitre l’efficacité des services,  </w:t>
      </w:r>
      <w:r w:rsidR="008E268E" w:rsidRPr="00480B06">
        <w:rPr>
          <w:rFonts w:ascii="Times New Roman" w:hAnsi="Times New Roman" w:cs="Times New Roman"/>
          <w:sz w:val="24"/>
          <w:szCs w:val="24"/>
        </w:rPr>
        <w:t>à</w:t>
      </w:r>
      <w:r w:rsidRPr="00480B06">
        <w:rPr>
          <w:rFonts w:ascii="Times New Roman" w:hAnsi="Times New Roman" w:cs="Times New Roman"/>
          <w:sz w:val="24"/>
          <w:szCs w:val="24"/>
        </w:rPr>
        <w:t xml:space="preserve"> prévoir l’évolution future des coûts, </w:t>
      </w:r>
      <w:r w:rsidR="008E268E" w:rsidRPr="00480B06">
        <w:rPr>
          <w:rFonts w:ascii="Times New Roman" w:hAnsi="Times New Roman" w:cs="Times New Roman"/>
          <w:sz w:val="24"/>
          <w:szCs w:val="24"/>
        </w:rPr>
        <w:t>à</w:t>
      </w:r>
      <w:r w:rsidRPr="00480B06">
        <w:rPr>
          <w:rFonts w:ascii="Times New Roman" w:hAnsi="Times New Roman" w:cs="Times New Roman"/>
          <w:sz w:val="24"/>
          <w:szCs w:val="24"/>
        </w:rPr>
        <w:t xml:space="preserve"> évaluer la relation entre   les  coûts   réels   et  les  coûts  d’investissement,    </w:t>
      </w:r>
      <w:r w:rsidR="008E268E" w:rsidRPr="00480B06">
        <w:rPr>
          <w:rFonts w:ascii="Times New Roman" w:hAnsi="Times New Roman" w:cs="Times New Roman"/>
          <w:sz w:val="24"/>
          <w:szCs w:val="24"/>
        </w:rPr>
        <w:t>à</w:t>
      </w:r>
      <w:r w:rsidRPr="00480B06">
        <w:rPr>
          <w:rFonts w:ascii="Times New Roman" w:hAnsi="Times New Roman" w:cs="Times New Roman"/>
          <w:sz w:val="24"/>
          <w:szCs w:val="24"/>
        </w:rPr>
        <w:t xml:space="preserve">  déterminer   les  frais hospitaliers  optimaux et, enfin, </w:t>
      </w:r>
      <w:r w:rsidR="008E268E" w:rsidRPr="00480B06">
        <w:rPr>
          <w:rFonts w:ascii="Times New Roman" w:hAnsi="Times New Roman" w:cs="Times New Roman"/>
          <w:sz w:val="24"/>
          <w:szCs w:val="24"/>
        </w:rPr>
        <w:t>à</w:t>
      </w:r>
      <w:r w:rsidRPr="00480B06">
        <w:rPr>
          <w:rFonts w:ascii="Times New Roman" w:hAnsi="Times New Roman" w:cs="Times New Roman"/>
          <w:sz w:val="24"/>
          <w:szCs w:val="24"/>
        </w:rPr>
        <w:t xml:space="preserve"> améliorer l’économie des hôpitaux. </w:t>
      </w:r>
    </w:p>
    <w:p w:rsidR="002F420A" w:rsidRPr="00480B06" w:rsidRDefault="002F420A" w:rsidP="00744F9D">
      <w:pPr>
        <w:pStyle w:val="Paragraphedeliste"/>
        <w:numPr>
          <w:ilvl w:val="0"/>
          <w:numId w:val="34"/>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Les médecins  qui fixent le prix créent  un mécanisme  compréhension ment  inefficace qui réduit l’accès du public aux soins de santé mais fournit  un système  de haute qualité.</w:t>
      </w:r>
    </w:p>
    <w:p w:rsidR="002F420A" w:rsidRPr="00480B06" w:rsidRDefault="002F420A" w:rsidP="00744F9D">
      <w:pPr>
        <w:pStyle w:val="Paragraphedeliste"/>
        <w:numPr>
          <w:ilvl w:val="0"/>
          <w:numId w:val="34"/>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L’économie  de  la santé  a abordé  ces questions  principalement  sous  l’angle de l’efficacité, en maximisant les avantages des ressources disponibles  ou en veillant à ce que les avantages obtenus soient supérieurs aux avantages  perdus.</w:t>
      </w:r>
    </w:p>
    <w:p w:rsidR="002F420A" w:rsidRPr="00480B06" w:rsidRDefault="002F420A" w:rsidP="00744F9D">
      <w:pPr>
        <w:pStyle w:val="Paragraphedeliste"/>
        <w:numPr>
          <w:ilvl w:val="0"/>
          <w:numId w:val="34"/>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La compréhension  de certains principes économiques  de base est importante non seulement  pour tous les praticiens afin de comprendre  les concepts  précieux que la discipline peut offrir, mais aussi pour reconnaitre ses limités et ses faiblesses.</w:t>
      </w:r>
    </w:p>
    <w:p w:rsidR="002F420A" w:rsidRPr="00480B06" w:rsidRDefault="002F420A" w:rsidP="00744F9D">
      <w:pPr>
        <w:pStyle w:val="Paragraphedeliste"/>
        <w:numPr>
          <w:ilvl w:val="0"/>
          <w:numId w:val="34"/>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La  comptabilité  de  gestion  comprend  de  nombreux  domaines  de  Comptabilité, notamment  la valeur du bien, la budgétisation,  la planification et diverses analyses financières.</w:t>
      </w:r>
    </w:p>
    <w:p w:rsidR="002F420A" w:rsidRPr="00480B06" w:rsidRDefault="002F420A" w:rsidP="00744F9D">
      <w:pPr>
        <w:spacing w:after="0" w:line="360" w:lineRule="auto"/>
        <w:jc w:val="both"/>
        <w:rPr>
          <w:rFonts w:ascii="Times New Roman" w:hAnsi="Times New Roman" w:cs="Times New Roman"/>
          <w:b/>
          <w:sz w:val="24"/>
          <w:szCs w:val="24"/>
        </w:rPr>
      </w:pPr>
      <w:r w:rsidRPr="00480B06">
        <w:rPr>
          <w:rFonts w:ascii="Times New Roman" w:hAnsi="Times New Roman" w:cs="Times New Roman"/>
          <w:b/>
          <w:sz w:val="24"/>
          <w:szCs w:val="24"/>
        </w:rPr>
        <w:t xml:space="preserve">Activité </w:t>
      </w:r>
    </w:p>
    <w:p w:rsidR="002F420A" w:rsidRPr="00480B06" w:rsidRDefault="005A661E" w:rsidP="00744F9D">
      <w:pPr>
        <w:pStyle w:val="Paragraphedeliste"/>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Savez-vous  que dès,</w:t>
      </w:r>
      <w:r w:rsidR="002F420A" w:rsidRPr="00480B06">
        <w:rPr>
          <w:rFonts w:ascii="Times New Roman" w:hAnsi="Times New Roman" w:cs="Times New Roman"/>
          <w:sz w:val="24"/>
          <w:szCs w:val="24"/>
        </w:rPr>
        <w:t xml:space="preserve"> les gens ont besoin de choisir  entre avoir relativement plus de services de santé au détriment  d’avoir relativement  moins de temps libre ou dépenser moins pour l’éducation ?</w:t>
      </w:r>
    </w:p>
    <w:p w:rsidR="002F420A" w:rsidRPr="00480B06" w:rsidRDefault="002F420A" w:rsidP="00744F9D">
      <w:pPr>
        <w:pStyle w:val="Paragraphedeliste"/>
        <w:numPr>
          <w:ilvl w:val="0"/>
          <w:numId w:val="35"/>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Connaissez-vous les différentes  caractéristiques du  marché des soins de santé qui compliquent  l’analyse des interactions entre l’offre et la demande ?</w:t>
      </w:r>
    </w:p>
    <w:p w:rsidR="002F420A" w:rsidRPr="00480B06" w:rsidRDefault="002F420A" w:rsidP="00744F9D">
      <w:pPr>
        <w:pStyle w:val="Paragraphedeliste"/>
        <w:numPr>
          <w:ilvl w:val="0"/>
          <w:numId w:val="35"/>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Savez-vous ce qui fait une grande différence  entre  la  macroéconomie   et  la microéconomique ?</w:t>
      </w:r>
    </w:p>
    <w:p w:rsidR="002F420A" w:rsidRPr="00480B06" w:rsidRDefault="002F420A" w:rsidP="00744F9D">
      <w:pPr>
        <w:spacing w:after="0" w:line="360" w:lineRule="auto"/>
        <w:jc w:val="both"/>
        <w:rPr>
          <w:rFonts w:ascii="Times New Roman" w:hAnsi="Times New Roman" w:cs="Times New Roman"/>
          <w:b/>
          <w:sz w:val="24"/>
          <w:szCs w:val="24"/>
        </w:rPr>
      </w:pPr>
      <w:r w:rsidRPr="00480B06">
        <w:rPr>
          <w:rFonts w:ascii="Times New Roman" w:hAnsi="Times New Roman" w:cs="Times New Roman"/>
          <w:b/>
          <w:sz w:val="24"/>
          <w:szCs w:val="24"/>
        </w:rPr>
        <w:t>Réponses  d’activité</w:t>
      </w:r>
    </w:p>
    <w:p w:rsidR="002F420A" w:rsidRPr="00480B06" w:rsidRDefault="00C75BB7" w:rsidP="00744F9D">
      <w:pPr>
        <w:pStyle w:val="Paragraphedeliste"/>
        <w:numPr>
          <w:ilvl w:val="0"/>
          <w:numId w:val="36"/>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I</w:t>
      </w:r>
      <w:r w:rsidR="002F420A" w:rsidRPr="00480B06">
        <w:rPr>
          <w:rFonts w:ascii="Times New Roman" w:hAnsi="Times New Roman" w:cs="Times New Roman"/>
          <w:sz w:val="24"/>
          <w:szCs w:val="24"/>
        </w:rPr>
        <w:t>ls « </w:t>
      </w:r>
      <w:r w:rsidR="002F420A" w:rsidRPr="00480B06">
        <w:rPr>
          <w:rFonts w:ascii="Times New Roman" w:hAnsi="Times New Roman" w:cs="Times New Roman"/>
          <w:i/>
          <w:sz w:val="24"/>
          <w:szCs w:val="24"/>
        </w:rPr>
        <w:t>économisent</w:t>
      </w:r>
      <w:r w:rsidR="002F420A" w:rsidRPr="00480B06">
        <w:rPr>
          <w:rFonts w:ascii="Times New Roman" w:hAnsi="Times New Roman" w:cs="Times New Roman"/>
          <w:sz w:val="24"/>
          <w:szCs w:val="24"/>
        </w:rPr>
        <w:t xml:space="preserve"> » </w:t>
      </w:r>
    </w:p>
    <w:p w:rsidR="002F420A" w:rsidRPr="00480B06" w:rsidRDefault="002F420A" w:rsidP="00744F9D">
      <w:pPr>
        <w:pStyle w:val="Paragraphedeliste"/>
        <w:numPr>
          <w:ilvl w:val="0"/>
          <w:numId w:val="36"/>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Les  assureurs   de  tiers,  les  gouvernements   et  les  spectateurs   ignorants  ont souvent un intérêt dans les résultats des soins de santé.</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Les patients  ne savent souvent pas ce dont ils ont besoin,  et ils sont incapables de déterminer  le traitement qu’ils reçoivent.</w:t>
      </w:r>
    </w:p>
    <w:p w:rsidR="002F420A" w:rsidRPr="00480B06" w:rsidRDefault="002F420A" w:rsidP="00744F9D">
      <w:p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Les prestataires  de soins de</w:t>
      </w:r>
      <w:r w:rsidR="00BA2D7D">
        <w:rPr>
          <w:rFonts w:ascii="Times New Roman" w:hAnsi="Times New Roman" w:cs="Times New Roman"/>
          <w:sz w:val="24"/>
          <w:szCs w:val="24"/>
        </w:rPr>
        <w:t xml:space="preserve"> santé sont souvent  payé</w:t>
      </w:r>
      <w:r w:rsidRPr="00480B06">
        <w:rPr>
          <w:rFonts w:ascii="Times New Roman" w:hAnsi="Times New Roman" w:cs="Times New Roman"/>
          <w:sz w:val="24"/>
          <w:szCs w:val="24"/>
        </w:rPr>
        <w:t>s par l’assurance  maladie privée ou publique, plutôt que par les patients.</w:t>
      </w:r>
    </w:p>
    <w:p w:rsidR="00051020" w:rsidRDefault="002F420A" w:rsidP="00744F9D">
      <w:pPr>
        <w:pStyle w:val="Paragraphedeliste"/>
        <w:numPr>
          <w:ilvl w:val="0"/>
          <w:numId w:val="37"/>
        </w:numPr>
        <w:spacing w:after="0" w:line="360" w:lineRule="auto"/>
        <w:jc w:val="both"/>
        <w:rPr>
          <w:rFonts w:ascii="Times New Roman" w:hAnsi="Times New Roman" w:cs="Times New Roman"/>
          <w:sz w:val="24"/>
          <w:szCs w:val="24"/>
        </w:rPr>
      </w:pPr>
      <w:r w:rsidRPr="00480B06">
        <w:rPr>
          <w:rFonts w:ascii="Times New Roman" w:hAnsi="Times New Roman" w:cs="Times New Roman"/>
          <w:sz w:val="24"/>
          <w:szCs w:val="24"/>
        </w:rPr>
        <w:t>La diff</w:t>
      </w:r>
      <w:r w:rsidR="00BA2D7D">
        <w:rPr>
          <w:rFonts w:ascii="Times New Roman" w:hAnsi="Times New Roman" w:cs="Times New Roman"/>
          <w:sz w:val="24"/>
          <w:szCs w:val="24"/>
        </w:rPr>
        <w:t>érence est que la macroéconomi</w:t>
      </w:r>
      <w:r w:rsidRPr="00480B06">
        <w:rPr>
          <w:rFonts w:ascii="Times New Roman" w:hAnsi="Times New Roman" w:cs="Times New Roman"/>
          <w:sz w:val="24"/>
          <w:szCs w:val="24"/>
        </w:rPr>
        <w:t xml:space="preserve">e examine le fonctionnement  de l’économie dans son ensemble,  tandis  que la microéconomie,  qui analyse le comportement des  </w:t>
      </w:r>
      <w:r w:rsidRPr="00480B06">
        <w:rPr>
          <w:rFonts w:ascii="Times New Roman" w:hAnsi="Times New Roman" w:cs="Times New Roman"/>
          <w:sz w:val="24"/>
          <w:szCs w:val="24"/>
        </w:rPr>
        <w:lastRenderedPageBreak/>
        <w:t>caractéristiques   individuelles  telles  que  les  entreprises,   les sociétés  et les ménages, fait une grande différence.</w:t>
      </w:r>
    </w:p>
    <w:p w:rsidR="0079498F" w:rsidRPr="005C60AF" w:rsidRDefault="008E268E" w:rsidP="009A02AF">
      <w:pPr>
        <w:pStyle w:val="Titre1"/>
        <w:rPr>
          <w:rFonts w:ascii="Times New Roman" w:hAnsi="Times New Roman" w:cs="Times New Roman"/>
          <w:b w:val="0"/>
          <w:sz w:val="24"/>
          <w:szCs w:val="24"/>
        </w:rPr>
      </w:pPr>
      <w:bookmarkStart w:id="277" w:name="_Toc149225886"/>
      <w:r w:rsidRPr="005C60AF">
        <w:rPr>
          <w:rFonts w:ascii="Times New Roman" w:hAnsi="Times New Roman" w:cs="Times New Roman"/>
          <w:b w:val="0"/>
          <w:sz w:val="24"/>
          <w:szCs w:val="24"/>
        </w:rPr>
        <w:t xml:space="preserve">Chapitre  11. </w:t>
      </w:r>
      <w:r w:rsidR="00B8649D" w:rsidRPr="005C60AF">
        <w:rPr>
          <w:rFonts w:ascii="Times New Roman" w:hAnsi="Times New Roman" w:cs="Times New Roman"/>
          <w:b w:val="0"/>
          <w:sz w:val="24"/>
          <w:szCs w:val="24"/>
        </w:rPr>
        <w:t>Système d’information sanitaire</w:t>
      </w:r>
      <w:bookmarkEnd w:id="277"/>
    </w:p>
    <w:p w:rsidR="0079498F" w:rsidRPr="00480B06" w:rsidRDefault="009A02AF" w:rsidP="009A02AF">
      <w:pPr>
        <w:pStyle w:val="Titre2"/>
        <w:rPr>
          <w:rFonts w:ascii="Times New Roman" w:hAnsi="Times New Roman" w:cs="Times New Roman"/>
          <w:color w:val="auto"/>
          <w:sz w:val="24"/>
          <w:szCs w:val="24"/>
        </w:rPr>
      </w:pPr>
      <w:bookmarkStart w:id="278" w:name="_Toc149225887"/>
      <w:r>
        <w:rPr>
          <w:rFonts w:ascii="Times New Roman" w:hAnsi="Times New Roman" w:cs="Times New Roman"/>
          <w:color w:val="auto"/>
          <w:sz w:val="24"/>
          <w:szCs w:val="24"/>
        </w:rPr>
        <w:t xml:space="preserve">11.1. </w:t>
      </w:r>
      <w:r w:rsidR="0079498F" w:rsidRPr="00480B06">
        <w:rPr>
          <w:rFonts w:ascii="Times New Roman" w:hAnsi="Times New Roman" w:cs="Times New Roman"/>
          <w:color w:val="auto"/>
          <w:sz w:val="24"/>
          <w:szCs w:val="24"/>
        </w:rPr>
        <w:t>Objectif de l’apprentissage</w:t>
      </w:r>
      <w:bookmarkEnd w:id="278"/>
      <w:r w:rsidR="0079498F" w:rsidRPr="00480B06">
        <w:rPr>
          <w:rFonts w:ascii="Times New Roman" w:hAnsi="Times New Roman" w:cs="Times New Roman"/>
          <w:color w:val="auto"/>
          <w:sz w:val="24"/>
          <w:szCs w:val="24"/>
        </w:rPr>
        <w:t xml:space="preserve"> </w:t>
      </w:r>
    </w:p>
    <w:p w:rsidR="0079498F" w:rsidRPr="00480B06" w:rsidRDefault="0079498F" w:rsidP="00744F9D">
      <w:pPr>
        <w:pStyle w:val="Paragraphedeliste"/>
        <w:numPr>
          <w:ilvl w:val="0"/>
          <w:numId w:val="42"/>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Expliquer   le  concept   de   gestion   des   connaissances   et   ses   principales dimensions</w:t>
      </w:r>
    </w:p>
    <w:p w:rsidR="0079498F" w:rsidRPr="00480B06" w:rsidRDefault="0079498F" w:rsidP="00744F9D">
      <w:pPr>
        <w:pStyle w:val="Paragraphedeliste"/>
        <w:numPr>
          <w:ilvl w:val="0"/>
          <w:numId w:val="42"/>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Illustre</w:t>
      </w:r>
      <w:r w:rsidR="00185C9A">
        <w:rPr>
          <w:rFonts w:ascii="Times New Roman" w:hAnsi="Times New Roman" w:cs="Times New Roman"/>
          <w:sz w:val="24"/>
          <w:szCs w:val="24"/>
        </w:rPr>
        <w:t>r</w:t>
      </w:r>
      <w:r w:rsidR="00E37F4B">
        <w:rPr>
          <w:rFonts w:ascii="Times New Roman" w:hAnsi="Times New Roman" w:cs="Times New Roman"/>
          <w:sz w:val="24"/>
          <w:szCs w:val="24"/>
        </w:rPr>
        <w:t xml:space="preserve"> les concepts de s</w:t>
      </w:r>
      <w:r w:rsidRPr="00480B06">
        <w:rPr>
          <w:rFonts w:ascii="Times New Roman" w:hAnsi="Times New Roman" w:cs="Times New Roman"/>
          <w:sz w:val="24"/>
          <w:szCs w:val="24"/>
        </w:rPr>
        <w:t>ources d’information  sanitaire et gestion des dossiers</w:t>
      </w:r>
    </w:p>
    <w:p w:rsidR="0079498F" w:rsidRPr="00480B06" w:rsidRDefault="0079498F" w:rsidP="00744F9D">
      <w:pPr>
        <w:pStyle w:val="Paragraphedeliste"/>
        <w:numPr>
          <w:ilvl w:val="0"/>
          <w:numId w:val="42"/>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Énumérer le concept de gestion des ressources d’information</w:t>
      </w:r>
    </w:p>
    <w:p w:rsidR="0079498F" w:rsidRPr="00480B06" w:rsidRDefault="00E37F4B" w:rsidP="00744F9D">
      <w:pPr>
        <w:pStyle w:val="Paragraphedeliste"/>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Analyse</w:t>
      </w:r>
      <w:r w:rsidR="0079498F" w:rsidRPr="00480B06">
        <w:rPr>
          <w:rFonts w:ascii="Times New Roman" w:hAnsi="Times New Roman" w:cs="Times New Roman"/>
          <w:sz w:val="24"/>
          <w:szCs w:val="24"/>
        </w:rPr>
        <w:t>r  de l’importance de la gestion du changement</w:t>
      </w:r>
    </w:p>
    <w:p w:rsidR="00D05634" w:rsidRPr="00480B06" w:rsidRDefault="0079498F" w:rsidP="00744F9D">
      <w:pPr>
        <w:pStyle w:val="Paragraphedeliste"/>
        <w:numPr>
          <w:ilvl w:val="0"/>
          <w:numId w:val="42"/>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Discuter  du  rôle  des  bases  de  données  et  des  micro-ordinateurs   pour  les opérations d’information  sur la santé</w:t>
      </w:r>
    </w:p>
    <w:p w:rsidR="0079498F" w:rsidRPr="00480B06" w:rsidRDefault="00D05634" w:rsidP="00744F9D">
      <w:pPr>
        <w:pStyle w:val="Titre2"/>
        <w:spacing w:line="360" w:lineRule="auto"/>
        <w:rPr>
          <w:rFonts w:ascii="Times New Roman" w:hAnsi="Times New Roman" w:cs="Times New Roman"/>
          <w:color w:val="auto"/>
          <w:sz w:val="24"/>
          <w:szCs w:val="24"/>
        </w:rPr>
      </w:pPr>
      <w:bookmarkStart w:id="279" w:name="_Toc149225888"/>
      <w:r w:rsidRPr="00480B06">
        <w:rPr>
          <w:rFonts w:ascii="Times New Roman" w:hAnsi="Times New Roman" w:cs="Times New Roman"/>
          <w:color w:val="auto"/>
          <w:sz w:val="24"/>
          <w:szCs w:val="24"/>
        </w:rPr>
        <w:t xml:space="preserve">11.2. </w:t>
      </w:r>
      <w:r w:rsidR="0079498F" w:rsidRPr="00480B06">
        <w:rPr>
          <w:rFonts w:ascii="Times New Roman" w:hAnsi="Times New Roman" w:cs="Times New Roman"/>
          <w:color w:val="auto"/>
          <w:sz w:val="24"/>
          <w:szCs w:val="24"/>
        </w:rPr>
        <w:t>Résultats    d’apprentissage</w:t>
      </w:r>
      <w:bookmarkEnd w:id="279"/>
    </w:p>
    <w:p w:rsidR="0079498F" w:rsidRPr="00480B06" w:rsidRDefault="0079498F" w:rsidP="00744F9D">
      <w:pPr>
        <w:pStyle w:val="Paragraphedeliste"/>
        <w:numPr>
          <w:ilvl w:val="0"/>
          <w:numId w:val="43"/>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Discuter  du  concept  de  gestion  des  connaissances   et  de  ses  principales dimensions</w:t>
      </w:r>
    </w:p>
    <w:p w:rsidR="0079498F" w:rsidRPr="00480B06" w:rsidRDefault="0079498F" w:rsidP="00744F9D">
      <w:pPr>
        <w:pStyle w:val="Paragraphedeliste"/>
        <w:numPr>
          <w:ilvl w:val="0"/>
          <w:numId w:val="43"/>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Résumé des concepts  de sources d’information  sur la santé et de gestion des dossiers</w:t>
      </w:r>
    </w:p>
    <w:p w:rsidR="0079498F" w:rsidRPr="00480B06" w:rsidRDefault="0079498F" w:rsidP="00744F9D">
      <w:pPr>
        <w:pStyle w:val="Paragraphedeliste"/>
        <w:numPr>
          <w:ilvl w:val="0"/>
          <w:numId w:val="43"/>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Expliquer le concept de gestion des ressources d’information</w:t>
      </w:r>
    </w:p>
    <w:p w:rsidR="0079498F" w:rsidRPr="00480B06" w:rsidRDefault="0079498F" w:rsidP="00744F9D">
      <w:pPr>
        <w:pStyle w:val="Paragraphedeliste"/>
        <w:numPr>
          <w:ilvl w:val="0"/>
          <w:numId w:val="43"/>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Énumérer l’importance de la gestion du changement</w:t>
      </w:r>
    </w:p>
    <w:p w:rsidR="00D05634" w:rsidRPr="00480B06" w:rsidRDefault="0079498F" w:rsidP="00744F9D">
      <w:pPr>
        <w:pStyle w:val="Paragraphedeliste"/>
        <w:numPr>
          <w:ilvl w:val="0"/>
          <w:numId w:val="43"/>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Énumérer  le rôle  des  bases  de  données  et  des  micro-ordinateurs   pour  les opérations d’information  sanitaire</w:t>
      </w:r>
    </w:p>
    <w:p w:rsidR="007C5E76" w:rsidRPr="00480B06" w:rsidRDefault="00074502" w:rsidP="00074502">
      <w:pPr>
        <w:pStyle w:val="Titre2"/>
        <w:rPr>
          <w:rFonts w:ascii="Times New Roman" w:hAnsi="Times New Roman" w:cs="Times New Roman"/>
          <w:color w:val="auto"/>
          <w:sz w:val="24"/>
          <w:szCs w:val="24"/>
        </w:rPr>
      </w:pPr>
      <w:bookmarkStart w:id="280" w:name="_Toc149225889"/>
      <w:r>
        <w:rPr>
          <w:rFonts w:ascii="Times New Roman" w:hAnsi="Times New Roman" w:cs="Times New Roman"/>
          <w:color w:val="auto"/>
          <w:sz w:val="24"/>
          <w:szCs w:val="24"/>
        </w:rPr>
        <w:t xml:space="preserve">11.3. </w:t>
      </w:r>
      <w:r w:rsidR="00051020">
        <w:rPr>
          <w:rFonts w:ascii="Times New Roman" w:hAnsi="Times New Roman" w:cs="Times New Roman"/>
          <w:color w:val="auto"/>
          <w:sz w:val="24"/>
          <w:szCs w:val="24"/>
        </w:rPr>
        <w:t>A .</w:t>
      </w:r>
      <w:r w:rsidR="007C5E76" w:rsidRPr="00480B06">
        <w:rPr>
          <w:rFonts w:ascii="Times New Roman" w:hAnsi="Times New Roman" w:cs="Times New Roman"/>
          <w:color w:val="auto"/>
          <w:sz w:val="24"/>
          <w:szCs w:val="24"/>
        </w:rPr>
        <w:t>Introduction</w:t>
      </w:r>
      <w:bookmarkEnd w:id="280"/>
      <w:r w:rsidR="007C5E76" w:rsidRPr="00480B06">
        <w:rPr>
          <w:rFonts w:ascii="Times New Roman" w:hAnsi="Times New Roman" w:cs="Times New Roman"/>
          <w:color w:val="auto"/>
          <w:sz w:val="24"/>
          <w:szCs w:val="24"/>
        </w:rPr>
        <w:t xml:space="preserve"> </w:t>
      </w:r>
    </w:p>
    <w:p w:rsidR="0079498F" w:rsidRPr="00480B06" w:rsidRDefault="007C5E76" w:rsidP="00744F9D">
      <w:pPr>
        <w:spacing w:line="360" w:lineRule="auto"/>
        <w:ind w:left="360"/>
        <w:jc w:val="both"/>
        <w:rPr>
          <w:rFonts w:ascii="Times New Roman" w:hAnsi="Times New Roman" w:cs="Times New Roman"/>
          <w:sz w:val="24"/>
          <w:szCs w:val="24"/>
        </w:rPr>
      </w:pPr>
      <w:r w:rsidRPr="00480B06">
        <w:rPr>
          <w:rFonts w:ascii="Times New Roman" w:hAnsi="Times New Roman" w:cs="Times New Roman"/>
          <w:sz w:val="24"/>
          <w:szCs w:val="24"/>
        </w:rPr>
        <w:t>L’OMS propose la définition suivante : « dans le contexte de système de santé basé sur les soins de santé, on peut définir un système d’information sanitaire comme un processus intégré de collecte, de traitement, de notification et d’utilisation de l’information et de connaissance sur la santé pour l’influencer l’élaboration des politiques, d’exécution des programmes et de la recherche scientifique ». en R</w:t>
      </w:r>
      <w:r w:rsidR="003E743C">
        <w:rPr>
          <w:rFonts w:ascii="Times New Roman" w:hAnsi="Times New Roman" w:cs="Times New Roman"/>
          <w:sz w:val="24"/>
          <w:szCs w:val="24"/>
        </w:rPr>
        <w:t xml:space="preserve">épublique </w:t>
      </w:r>
      <w:r w:rsidRPr="00480B06">
        <w:rPr>
          <w:rFonts w:ascii="Times New Roman" w:hAnsi="Times New Roman" w:cs="Times New Roman"/>
          <w:sz w:val="24"/>
          <w:szCs w:val="24"/>
        </w:rPr>
        <w:t>D</w:t>
      </w:r>
      <w:r w:rsidR="003E743C">
        <w:rPr>
          <w:rFonts w:ascii="Times New Roman" w:hAnsi="Times New Roman" w:cs="Times New Roman"/>
          <w:sz w:val="24"/>
          <w:szCs w:val="24"/>
        </w:rPr>
        <w:t xml:space="preserve">émocratique du </w:t>
      </w:r>
      <w:r w:rsidRPr="00480B06">
        <w:rPr>
          <w:rFonts w:ascii="Times New Roman" w:hAnsi="Times New Roman" w:cs="Times New Roman"/>
          <w:sz w:val="24"/>
          <w:szCs w:val="24"/>
        </w:rPr>
        <w:t>C</w:t>
      </w:r>
      <w:r w:rsidR="003E743C">
        <w:rPr>
          <w:rFonts w:ascii="Times New Roman" w:hAnsi="Times New Roman" w:cs="Times New Roman"/>
          <w:sz w:val="24"/>
          <w:szCs w:val="24"/>
        </w:rPr>
        <w:t>ongo par exemple</w:t>
      </w:r>
      <w:r w:rsidRPr="00480B06">
        <w:rPr>
          <w:rFonts w:ascii="Times New Roman" w:hAnsi="Times New Roman" w:cs="Times New Roman"/>
          <w:sz w:val="24"/>
          <w:szCs w:val="24"/>
        </w:rPr>
        <w:t>, le</w:t>
      </w:r>
      <w:r w:rsidR="008F2232" w:rsidRPr="00480B06">
        <w:rPr>
          <w:rFonts w:ascii="Times New Roman" w:hAnsi="Times New Roman" w:cs="Times New Roman"/>
          <w:sz w:val="24"/>
          <w:szCs w:val="24"/>
        </w:rPr>
        <w:t xml:space="preserve"> ministère de la santé, propose la dé</w:t>
      </w:r>
      <w:r w:rsidRPr="00480B06">
        <w:rPr>
          <w:rFonts w:ascii="Times New Roman" w:hAnsi="Times New Roman" w:cs="Times New Roman"/>
          <w:sz w:val="24"/>
          <w:szCs w:val="24"/>
        </w:rPr>
        <w:t>finition suivante ; est un ensemble organisé des structures, d’in</w:t>
      </w:r>
      <w:r w:rsidR="008F2232" w:rsidRPr="00480B06">
        <w:rPr>
          <w:rFonts w:ascii="Times New Roman" w:hAnsi="Times New Roman" w:cs="Times New Roman"/>
          <w:sz w:val="24"/>
          <w:szCs w:val="24"/>
        </w:rPr>
        <w:t>stitutions, de personnel, des mé</w:t>
      </w:r>
      <w:r w:rsidRPr="00480B06">
        <w:rPr>
          <w:rFonts w:ascii="Times New Roman" w:hAnsi="Times New Roman" w:cs="Times New Roman"/>
          <w:sz w:val="24"/>
          <w:szCs w:val="24"/>
        </w:rPr>
        <w:t>thodes, d’outils et d’équipement permettant de fournir l’information</w:t>
      </w:r>
      <w:r w:rsidR="008F2232" w:rsidRPr="00480B06">
        <w:rPr>
          <w:rFonts w:ascii="Times New Roman" w:hAnsi="Times New Roman" w:cs="Times New Roman"/>
          <w:sz w:val="24"/>
          <w:szCs w:val="24"/>
        </w:rPr>
        <w:t xml:space="preserve"> né</w:t>
      </w:r>
      <w:r w:rsidRPr="00480B06">
        <w:rPr>
          <w:rFonts w:ascii="Times New Roman" w:hAnsi="Times New Roman" w:cs="Times New Roman"/>
          <w:sz w:val="24"/>
          <w:szCs w:val="24"/>
        </w:rPr>
        <w:t>cessaire à la prise des décisions,</w:t>
      </w:r>
      <w:r w:rsidR="008F2232" w:rsidRPr="00480B06">
        <w:rPr>
          <w:rFonts w:ascii="Times New Roman" w:hAnsi="Times New Roman" w:cs="Times New Roman"/>
          <w:sz w:val="24"/>
          <w:szCs w:val="24"/>
        </w:rPr>
        <w:t xml:space="preserve"> à l’action, à la gestion des programmes sanitaires de système de santé à tous les niveaux. Les systèmes d’information sanitaire sont à </w:t>
      </w:r>
      <w:r w:rsidR="008F2232" w:rsidRPr="00961A17">
        <w:rPr>
          <w:rFonts w:ascii="Times New Roman" w:hAnsi="Times New Roman" w:cs="Times New Roman"/>
          <w:i/>
          <w:sz w:val="24"/>
          <w:szCs w:val="24"/>
        </w:rPr>
        <w:t>la base des prises de décision</w:t>
      </w:r>
      <w:r w:rsidR="008F2232" w:rsidRPr="00480B06">
        <w:rPr>
          <w:rFonts w:ascii="Times New Roman" w:hAnsi="Times New Roman" w:cs="Times New Roman"/>
          <w:sz w:val="24"/>
          <w:szCs w:val="24"/>
        </w:rPr>
        <w:t xml:space="preserve"> en matière de santé publique. Seules des informations de santé fiables et solides permettent d’élaborer une politique reposant sur des faits établis, capable de déboucher sur une gestion optimale des </w:t>
      </w:r>
      <w:r w:rsidR="008F2232" w:rsidRPr="00480B06">
        <w:rPr>
          <w:rFonts w:ascii="Times New Roman" w:hAnsi="Times New Roman" w:cs="Times New Roman"/>
          <w:sz w:val="24"/>
          <w:szCs w:val="24"/>
        </w:rPr>
        <w:lastRenderedPageBreak/>
        <w:t>programmes</w:t>
      </w:r>
      <w:r w:rsidR="00DE67A9" w:rsidRPr="00480B06">
        <w:rPr>
          <w:rFonts w:ascii="Times New Roman" w:hAnsi="Times New Roman" w:cs="Times New Roman"/>
          <w:sz w:val="24"/>
          <w:szCs w:val="24"/>
        </w:rPr>
        <w:t xml:space="preserve"> de santé et, de déclencher des actions susceptibles d’améliorer le bien- être de la population.</w:t>
      </w:r>
      <w:r w:rsidR="00332046" w:rsidRPr="00480B06">
        <w:rPr>
          <w:rFonts w:ascii="Times New Roman" w:hAnsi="Times New Roman" w:cs="Times New Roman"/>
          <w:sz w:val="24"/>
          <w:szCs w:val="24"/>
        </w:rPr>
        <w:t xml:space="preserve"> </w:t>
      </w:r>
      <w:r w:rsidR="00DE67A9" w:rsidRPr="00480B06">
        <w:rPr>
          <w:rFonts w:ascii="Times New Roman" w:hAnsi="Times New Roman" w:cs="Times New Roman"/>
          <w:sz w:val="24"/>
          <w:szCs w:val="24"/>
        </w:rPr>
        <w:t>Les pays sont engagés à renforcer la capacité de système de santé.</w:t>
      </w:r>
      <w:r w:rsidR="00A440A3" w:rsidRPr="00480B06">
        <w:rPr>
          <w:rFonts w:ascii="Times New Roman" w:hAnsi="Times New Roman" w:cs="Times New Roman"/>
          <w:sz w:val="24"/>
          <w:szCs w:val="24"/>
        </w:rPr>
        <w:t xml:space="preserve"> Faiblesses ont été constatées dans le fonctionnement du système sanitaire, notamment la carence en termes d’information de qualité à différents niveaux de système, pour améliorer la prise de la décision. Ces carences sont également constatées au niveau opérationnel.</w:t>
      </w:r>
      <w:r w:rsidR="00332046" w:rsidRPr="00480B06">
        <w:rPr>
          <w:rFonts w:ascii="Times New Roman" w:hAnsi="Times New Roman" w:cs="Times New Roman"/>
          <w:sz w:val="24"/>
          <w:szCs w:val="24"/>
        </w:rPr>
        <w:t xml:space="preserve"> </w:t>
      </w:r>
      <w:r w:rsidR="0079498F" w:rsidRPr="00480B06">
        <w:rPr>
          <w:rFonts w:ascii="Times New Roman" w:hAnsi="Times New Roman" w:cs="Times New Roman"/>
          <w:sz w:val="24"/>
          <w:szCs w:val="24"/>
        </w:rPr>
        <w:t>Personne ne niera que  les soin</w:t>
      </w:r>
      <w:r w:rsidR="00332046" w:rsidRPr="00480B06">
        <w:rPr>
          <w:rFonts w:ascii="Times New Roman" w:hAnsi="Times New Roman" w:cs="Times New Roman"/>
          <w:sz w:val="24"/>
          <w:szCs w:val="24"/>
        </w:rPr>
        <w:t>s de santé doivent être  modifié</w:t>
      </w:r>
      <w:r w:rsidR="0079498F" w:rsidRPr="00480B06">
        <w:rPr>
          <w:rFonts w:ascii="Times New Roman" w:hAnsi="Times New Roman" w:cs="Times New Roman"/>
          <w:sz w:val="24"/>
          <w:szCs w:val="24"/>
        </w:rPr>
        <w:t>s. Les technologies de l’information sont  capables  de  transformer et  de  fournir  une  valeur  mesurable aux organisations de soins de santé. Les organisations assument des stratégies efficaces et proactives pour gérer les connaissances et répondre aux opportunités que la technologie offre. Par  exemple,  si  une  organisation souhaite  se  passer  de  papier, sa  stratégie d’information doit inclure les outils appropriés pour le stockage et l’accès aux éléments de données non repris du dossier médical ainsi qu’aux données recueillies. Un élément essentiel de cette approche est un cadre de gestion électronique de la santé. Une stratégie de gestion du changement doit également être élaborée pour réduire les ri</w:t>
      </w:r>
      <w:r w:rsidR="00B9518F">
        <w:rPr>
          <w:rFonts w:ascii="Times New Roman" w:hAnsi="Times New Roman" w:cs="Times New Roman"/>
          <w:sz w:val="24"/>
          <w:szCs w:val="24"/>
        </w:rPr>
        <w:t>sques</w:t>
      </w:r>
      <w:r w:rsidR="0023188F" w:rsidRPr="00480B06">
        <w:rPr>
          <w:rFonts w:ascii="Times New Roman" w:hAnsi="Times New Roman" w:cs="Times New Roman"/>
          <w:sz w:val="24"/>
          <w:szCs w:val="24"/>
        </w:rPr>
        <w:t>. C</w:t>
      </w:r>
      <w:r w:rsidR="0079498F" w:rsidRPr="00480B06">
        <w:rPr>
          <w:rFonts w:ascii="Times New Roman" w:hAnsi="Times New Roman" w:cs="Times New Roman"/>
          <w:sz w:val="24"/>
          <w:szCs w:val="24"/>
        </w:rPr>
        <w:t xml:space="preserve">ela peut se faire, entre autres, par une – vision claire de  l’avenir et  un leadership fort. </w:t>
      </w:r>
      <w:r w:rsidR="0023188F" w:rsidRPr="00480B06">
        <w:rPr>
          <w:rFonts w:ascii="Times New Roman" w:hAnsi="Times New Roman" w:cs="Times New Roman"/>
          <w:sz w:val="24"/>
          <w:szCs w:val="24"/>
        </w:rPr>
        <w:t>Les innovations en matière de système d’information sanitaire</w:t>
      </w:r>
      <w:r w:rsidR="0079498F" w:rsidRPr="00480B06">
        <w:rPr>
          <w:rFonts w:ascii="Times New Roman" w:hAnsi="Times New Roman" w:cs="Times New Roman"/>
          <w:sz w:val="24"/>
          <w:szCs w:val="24"/>
        </w:rPr>
        <w:t xml:space="preserve"> seront le moteur du changement dans la gestion des dossiers ; cependant, ce sont les gestionnaires de l’information sur la santé qui devraient être le moteur du changement dans la gestion de l’information. Elle remettra en question le rôle de la gestion de l’information sur la santé, qui consiste à utiliser les technologies de l’information pour traiter toute une série de demandes d’information diffusées par divers utilisateurs, dont les consommateurs de soins de </w:t>
      </w:r>
      <w:r w:rsidR="00B9518F">
        <w:rPr>
          <w:rFonts w:ascii="Times New Roman" w:hAnsi="Times New Roman" w:cs="Times New Roman"/>
          <w:sz w:val="24"/>
          <w:szCs w:val="24"/>
        </w:rPr>
        <w:t>santé. L’objectif de ce chapitre</w:t>
      </w:r>
      <w:r w:rsidR="0079498F" w:rsidRPr="00480B06">
        <w:rPr>
          <w:rFonts w:ascii="Times New Roman" w:hAnsi="Times New Roman" w:cs="Times New Roman"/>
          <w:sz w:val="24"/>
          <w:szCs w:val="24"/>
        </w:rPr>
        <w:t xml:space="preserve"> est d’apprendre la gestion des connaissances et ses principales dimensions, les concepts de sources’ d’information sur la santé et de gestion des dossiers, le concept de gestion des ressources d’information.</w:t>
      </w:r>
    </w:p>
    <w:p w:rsidR="00626BFA" w:rsidRPr="00480B06" w:rsidRDefault="004C300C" w:rsidP="00074502">
      <w:pPr>
        <w:pStyle w:val="Titre2"/>
        <w:rPr>
          <w:rFonts w:ascii="Times New Roman" w:hAnsi="Times New Roman" w:cs="Times New Roman"/>
          <w:color w:val="auto"/>
          <w:sz w:val="24"/>
          <w:szCs w:val="24"/>
        </w:rPr>
      </w:pPr>
      <w:bookmarkStart w:id="281" w:name="_Toc149225890"/>
      <w:r w:rsidRPr="00480B06">
        <w:rPr>
          <w:rFonts w:ascii="Times New Roman" w:hAnsi="Times New Roman" w:cs="Times New Roman"/>
          <w:color w:val="auto"/>
          <w:sz w:val="24"/>
          <w:szCs w:val="24"/>
        </w:rPr>
        <w:t>11.4</w:t>
      </w:r>
      <w:r w:rsidR="00D05634" w:rsidRPr="00480B06">
        <w:rPr>
          <w:rFonts w:ascii="Times New Roman" w:hAnsi="Times New Roman" w:cs="Times New Roman"/>
          <w:color w:val="auto"/>
          <w:sz w:val="24"/>
          <w:szCs w:val="24"/>
        </w:rPr>
        <w:t>.</w:t>
      </w:r>
      <w:r w:rsidRPr="00480B06">
        <w:rPr>
          <w:rFonts w:ascii="Times New Roman" w:hAnsi="Times New Roman" w:cs="Times New Roman"/>
          <w:color w:val="auto"/>
          <w:sz w:val="24"/>
          <w:szCs w:val="24"/>
        </w:rPr>
        <w:t xml:space="preserve"> </w:t>
      </w:r>
      <w:r w:rsidR="00626BFA" w:rsidRPr="00480B06">
        <w:rPr>
          <w:rFonts w:ascii="Times New Roman" w:hAnsi="Times New Roman" w:cs="Times New Roman"/>
          <w:color w:val="auto"/>
          <w:sz w:val="24"/>
          <w:szCs w:val="24"/>
        </w:rPr>
        <w:t>La collecte des données</w:t>
      </w:r>
      <w:bookmarkEnd w:id="281"/>
    </w:p>
    <w:p w:rsidR="00626BFA" w:rsidRPr="00480B06" w:rsidRDefault="00626BFA" w:rsidP="00744F9D">
      <w:pPr>
        <w:spacing w:line="360" w:lineRule="auto"/>
        <w:ind w:left="360"/>
        <w:jc w:val="both"/>
        <w:rPr>
          <w:rFonts w:ascii="Times New Roman" w:hAnsi="Times New Roman" w:cs="Times New Roman"/>
          <w:sz w:val="24"/>
          <w:szCs w:val="24"/>
        </w:rPr>
      </w:pPr>
      <w:r w:rsidRPr="00480B06">
        <w:rPr>
          <w:rFonts w:ascii="Times New Roman" w:hAnsi="Times New Roman" w:cs="Times New Roman"/>
          <w:sz w:val="24"/>
          <w:szCs w:val="24"/>
        </w:rPr>
        <w:t>On ne peut pas améliorer, ceux qu’on ne peut pas mesurer et on ne peut pas mesurer ce qu’on ne</w:t>
      </w:r>
      <w:r w:rsidR="008F4D72" w:rsidRPr="00480B06">
        <w:rPr>
          <w:rFonts w:ascii="Times New Roman" w:hAnsi="Times New Roman" w:cs="Times New Roman"/>
          <w:sz w:val="24"/>
          <w:szCs w:val="24"/>
        </w:rPr>
        <w:t xml:space="preserve"> peut</w:t>
      </w:r>
      <w:r w:rsidRPr="00480B06">
        <w:rPr>
          <w:rFonts w:ascii="Times New Roman" w:hAnsi="Times New Roman" w:cs="Times New Roman"/>
          <w:sz w:val="24"/>
          <w:szCs w:val="24"/>
        </w:rPr>
        <w:t xml:space="preserve"> pas défini</w:t>
      </w:r>
      <w:r w:rsidR="008F4D72" w:rsidRPr="00480B06">
        <w:rPr>
          <w:rFonts w:ascii="Times New Roman" w:hAnsi="Times New Roman" w:cs="Times New Roman"/>
          <w:sz w:val="24"/>
          <w:szCs w:val="24"/>
        </w:rPr>
        <w:t>r :</w:t>
      </w:r>
    </w:p>
    <w:p w:rsidR="00CE3FCB" w:rsidRPr="00480B06" w:rsidRDefault="00CE3FCB" w:rsidP="00744F9D">
      <w:pPr>
        <w:spacing w:line="360" w:lineRule="auto"/>
        <w:ind w:left="360"/>
        <w:jc w:val="both"/>
        <w:rPr>
          <w:rFonts w:ascii="Times New Roman" w:hAnsi="Times New Roman" w:cs="Times New Roman"/>
          <w:sz w:val="24"/>
          <w:szCs w:val="24"/>
        </w:rPr>
      </w:pPr>
      <w:r w:rsidRPr="00185C9A">
        <w:rPr>
          <w:rFonts w:ascii="Times New Roman" w:hAnsi="Times New Roman" w:cs="Times New Roman"/>
          <w:i/>
          <w:sz w:val="24"/>
          <w:szCs w:val="24"/>
        </w:rPr>
        <w:t>Collecte des données</w:t>
      </w:r>
      <w:r w:rsidRPr="00480B06">
        <w:rPr>
          <w:rFonts w:ascii="Times New Roman" w:hAnsi="Times New Roman" w:cs="Times New Roman"/>
          <w:sz w:val="24"/>
          <w:szCs w:val="24"/>
        </w:rPr>
        <w:t> : action de recueillir les informations au niveau de la structure, l’inscription sur le support de récolte, de compilation et celui de transmission et de recherche qualité. La</w:t>
      </w:r>
      <w:r w:rsidR="006B485B" w:rsidRPr="00480B06">
        <w:rPr>
          <w:rFonts w:ascii="Times New Roman" w:hAnsi="Times New Roman" w:cs="Times New Roman"/>
          <w:sz w:val="24"/>
          <w:szCs w:val="24"/>
        </w:rPr>
        <w:t xml:space="preserve"> ré</w:t>
      </w:r>
      <w:r w:rsidRPr="00480B06">
        <w:rPr>
          <w:rFonts w:ascii="Times New Roman" w:hAnsi="Times New Roman" w:cs="Times New Roman"/>
          <w:sz w:val="24"/>
          <w:szCs w:val="24"/>
        </w:rPr>
        <w:t xml:space="preserve">colte des données consiste, </w:t>
      </w:r>
      <w:r w:rsidR="006B485B" w:rsidRPr="00480B06">
        <w:rPr>
          <w:rFonts w:ascii="Times New Roman" w:hAnsi="Times New Roman" w:cs="Times New Roman"/>
          <w:sz w:val="24"/>
          <w:szCs w:val="24"/>
        </w:rPr>
        <w:t>à</w:t>
      </w:r>
      <w:r w:rsidRPr="00480B06">
        <w:rPr>
          <w:rFonts w:ascii="Times New Roman" w:hAnsi="Times New Roman" w:cs="Times New Roman"/>
          <w:sz w:val="24"/>
          <w:szCs w:val="24"/>
        </w:rPr>
        <w:t xml:space="preserve"> recueillir et d’enregistrer les données identifiées comme utiles</w:t>
      </w:r>
      <w:r w:rsidR="006B485B" w:rsidRPr="00480B06">
        <w:rPr>
          <w:rFonts w:ascii="Times New Roman" w:hAnsi="Times New Roman" w:cs="Times New Roman"/>
          <w:sz w:val="24"/>
          <w:szCs w:val="24"/>
        </w:rPr>
        <w:t xml:space="preserve"> à la prise en charge sanitaire du ou des cas dans un support de récolte adéquat. Les données sont récoltées d’une façon permanente dans des formations sanitaires, selon le rythme continue. Le personnel chargé de la collecte de données doit être formé et motivé.</w:t>
      </w:r>
    </w:p>
    <w:p w:rsidR="006B485B" w:rsidRPr="00480B06" w:rsidRDefault="006B485B" w:rsidP="00744F9D">
      <w:pPr>
        <w:spacing w:line="360" w:lineRule="auto"/>
        <w:ind w:left="360"/>
        <w:jc w:val="both"/>
        <w:rPr>
          <w:rFonts w:ascii="Times New Roman" w:hAnsi="Times New Roman" w:cs="Times New Roman"/>
          <w:sz w:val="24"/>
          <w:szCs w:val="24"/>
        </w:rPr>
      </w:pPr>
      <w:r w:rsidRPr="00480B06">
        <w:rPr>
          <w:rFonts w:ascii="Times New Roman" w:hAnsi="Times New Roman" w:cs="Times New Roman"/>
          <w:i/>
          <w:sz w:val="24"/>
          <w:szCs w:val="24"/>
        </w:rPr>
        <w:lastRenderedPageBreak/>
        <w:t>Support de collecte</w:t>
      </w:r>
      <w:r w:rsidRPr="00480B06">
        <w:rPr>
          <w:rFonts w:ascii="Times New Roman" w:hAnsi="Times New Roman" w:cs="Times New Roman"/>
          <w:sz w:val="24"/>
          <w:szCs w:val="24"/>
        </w:rPr>
        <w:t> : outils utilise pour collecter les données, activité, évènement,… deux</w:t>
      </w:r>
      <w:r w:rsidR="00D22500" w:rsidRPr="00480B06">
        <w:rPr>
          <w:rFonts w:ascii="Times New Roman" w:hAnsi="Times New Roman" w:cs="Times New Roman"/>
          <w:sz w:val="24"/>
          <w:szCs w:val="24"/>
        </w:rPr>
        <w:t xml:space="preserve"> sortes des supports de collectes. Un document lié à la gestion des problèmes de l’individu (carnet, fiche,…), un support lié à l’évaluation des activités de la structure (registres,…).</w:t>
      </w:r>
    </w:p>
    <w:p w:rsidR="00D22500" w:rsidRPr="00480B06" w:rsidRDefault="00D22500" w:rsidP="00744F9D">
      <w:pPr>
        <w:spacing w:line="360" w:lineRule="auto"/>
        <w:ind w:left="360"/>
        <w:jc w:val="both"/>
        <w:rPr>
          <w:rFonts w:ascii="Times New Roman" w:hAnsi="Times New Roman" w:cs="Times New Roman"/>
          <w:sz w:val="24"/>
          <w:szCs w:val="24"/>
        </w:rPr>
      </w:pPr>
      <w:r w:rsidRPr="00480B06">
        <w:rPr>
          <w:rFonts w:ascii="Times New Roman" w:hAnsi="Times New Roman" w:cs="Times New Roman"/>
          <w:i/>
          <w:sz w:val="24"/>
          <w:szCs w:val="24"/>
        </w:rPr>
        <w:t>Support de transmission </w:t>
      </w:r>
      <w:r w:rsidRPr="00480B06">
        <w:rPr>
          <w:rFonts w:ascii="Times New Roman" w:hAnsi="Times New Roman" w:cs="Times New Roman"/>
          <w:sz w:val="24"/>
          <w:szCs w:val="24"/>
        </w:rPr>
        <w:t>: permet de synthétiser un seul document les données</w:t>
      </w:r>
      <w:r w:rsidR="00DB3B71" w:rsidRPr="00480B06">
        <w:rPr>
          <w:rFonts w:ascii="Times New Roman" w:hAnsi="Times New Roman" w:cs="Times New Roman"/>
          <w:sz w:val="24"/>
          <w:szCs w:val="24"/>
        </w:rPr>
        <w:t xml:space="preserve"> contenus dans un support de collecte. Ils sont complétés périodiquement.</w:t>
      </w:r>
    </w:p>
    <w:p w:rsidR="00DB3B71" w:rsidRPr="00480B06" w:rsidRDefault="00DB3B71" w:rsidP="00744F9D">
      <w:pPr>
        <w:spacing w:line="360" w:lineRule="auto"/>
        <w:ind w:left="360"/>
        <w:jc w:val="both"/>
        <w:rPr>
          <w:rFonts w:ascii="Times New Roman" w:hAnsi="Times New Roman" w:cs="Times New Roman"/>
          <w:sz w:val="24"/>
          <w:szCs w:val="24"/>
        </w:rPr>
      </w:pPr>
      <w:r w:rsidRPr="00480B06">
        <w:rPr>
          <w:rFonts w:ascii="Times New Roman" w:hAnsi="Times New Roman" w:cs="Times New Roman"/>
          <w:i/>
          <w:sz w:val="24"/>
          <w:szCs w:val="24"/>
        </w:rPr>
        <w:t>Compilation de données </w:t>
      </w:r>
      <w:r w:rsidRPr="00480B06">
        <w:rPr>
          <w:rFonts w:ascii="Times New Roman" w:hAnsi="Times New Roman" w:cs="Times New Roman"/>
          <w:sz w:val="24"/>
          <w:szCs w:val="24"/>
        </w:rPr>
        <w:t>: comptage des occurrences d’un phénomène dans une colonne des supports de collecte. Les résultats sont reportés sur le document d’agrégation (il y a un document intermédiaire appelé fiche de pointage).</w:t>
      </w:r>
    </w:p>
    <w:p w:rsidR="00DB3B71" w:rsidRPr="00480B06" w:rsidRDefault="00DB3B71" w:rsidP="00744F9D">
      <w:pPr>
        <w:spacing w:line="360" w:lineRule="auto"/>
        <w:ind w:left="360"/>
        <w:jc w:val="both"/>
        <w:rPr>
          <w:rFonts w:ascii="Times New Roman" w:hAnsi="Times New Roman" w:cs="Times New Roman"/>
          <w:sz w:val="24"/>
          <w:szCs w:val="24"/>
        </w:rPr>
      </w:pPr>
      <w:r w:rsidRPr="00480B06">
        <w:rPr>
          <w:rFonts w:ascii="Times New Roman" w:hAnsi="Times New Roman" w:cs="Times New Roman"/>
          <w:sz w:val="24"/>
          <w:szCs w:val="24"/>
        </w:rPr>
        <w:t>Il existe trois catégories de support de données dans une structure de santé :</w:t>
      </w:r>
    </w:p>
    <w:p w:rsidR="00812819" w:rsidRPr="00480B06" w:rsidRDefault="00DB3B71" w:rsidP="00744F9D">
      <w:pPr>
        <w:pStyle w:val="Paragraphedeliste"/>
        <w:numPr>
          <w:ilvl w:val="0"/>
          <w:numId w:val="23"/>
        </w:num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Les outils de récolte des données</w:t>
      </w:r>
      <w:r w:rsidRPr="00480B06">
        <w:rPr>
          <w:rFonts w:ascii="Times New Roman" w:hAnsi="Times New Roman" w:cs="Times New Roman"/>
          <w:sz w:val="24"/>
          <w:szCs w:val="24"/>
        </w:rPr>
        <w:t> : la fiche, recueille les données individualisées</w:t>
      </w:r>
      <w:r w:rsidR="00812819" w:rsidRPr="00480B06">
        <w:rPr>
          <w:rFonts w:ascii="Times New Roman" w:hAnsi="Times New Roman" w:cs="Times New Roman"/>
          <w:sz w:val="24"/>
          <w:szCs w:val="24"/>
        </w:rPr>
        <w:t xml:space="preserve"> par personne. Il relève des spécialistes de chaque domaine par programmes. Ce document doit rester dans les établissements des soins (au centre de santé, l’hôpital selon le cas,…). </w:t>
      </w:r>
      <w:r w:rsidR="00812819" w:rsidRPr="00480B06">
        <w:rPr>
          <w:rFonts w:ascii="Times New Roman" w:hAnsi="Times New Roman" w:cs="Times New Roman"/>
          <w:i/>
          <w:sz w:val="24"/>
          <w:szCs w:val="24"/>
        </w:rPr>
        <w:t>Le registre </w:t>
      </w:r>
      <w:r w:rsidR="00812819" w:rsidRPr="00480B06">
        <w:rPr>
          <w:rFonts w:ascii="Times New Roman" w:hAnsi="Times New Roman" w:cs="Times New Roman"/>
          <w:sz w:val="24"/>
          <w:szCs w:val="24"/>
        </w:rPr>
        <w:t>: permet de récolter les informations séquentielles de gestion et de couverture pour une prise de décisions à partir des fiches.il est l’outil de base pour les systèmes d’information sanitaire des soins de santé primaires.</w:t>
      </w:r>
    </w:p>
    <w:p w:rsidR="00C77AA3" w:rsidRPr="00480B06" w:rsidRDefault="00812819" w:rsidP="00744F9D">
      <w:pPr>
        <w:pStyle w:val="Paragraphedeliste"/>
        <w:numPr>
          <w:ilvl w:val="0"/>
          <w:numId w:val="23"/>
        </w:num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Les outils de compilation des données </w:t>
      </w:r>
      <w:r w:rsidRPr="00480B06">
        <w:rPr>
          <w:rFonts w:ascii="Times New Roman" w:hAnsi="Times New Roman" w:cs="Times New Roman"/>
          <w:sz w:val="24"/>
          <w:szCs w:val="24"/>
        </w:rPr>
        <w:t>: les fiches de pointage : servent</w:t>
      </w:r>
      <w:r w:rsidR="00C77AA3" w:rsidRPr="00480B06">
        <w:rPr>
          <w:rFonts w:ascii="Times New Roman" w:hAnsi="Times New Roman" w:cs="Times New Roman"/>
          <w:sz w:val="24"/>
          <w:szCs w:val="24"/>
        </w:rPr>
        <w:t xml:space="preserve"> à faciliter la compilation de données. Dans certains cas, la fiche de pointage fait partie intégrante du registre. </w:t>
      </w:r>
    </w:p>
    <w:p w:rsidR="00802B6C" w:rsidRPr="00480B06" w:rsidRDefault="00C77AA3" w:rsidP="00744F9D">
      <w:pPr>
        <w:pStyle w:val="Paragraphedeliste"/>
        <w:numPr>
          <w:ilvl w:val="0"/>
          <w:numId w:val="23"/>
        </w:num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Les outils de transmission des données</w:t>
      </w:r>
      <w:r w:rsidRPr="00480B06">
        <w:rPr>
          <w:rFonts w:ascii="Times New Roman" w:hAnsi="Times New Roman" w:cs="Times New Roman"/>
          <w:sz w:val="24"/>
          <w:szCs w:val="24"/>
        </w:rPr>
        <w:t> : les canevas, contiennent les éléments synthèses des registres pour que ceux-ci livrent les informations utiles pour l’organisation du système de santé.</w:t>
      </w:r>
      <w:r w:rsidR="00802B6C" w:rsidRPr="00480B06">
        <w:rPr>
          <w:rFonts w:ascii="Times New Roman" w:hAnsi="Times New Roman" w:cs="Times New Roman"/>
          <w:sz w:val="24"/>
          <w:szCs w:val="24"/>
        </w:rPr>
        <w:t xml:space="preserve"> Le registre : permet de récolter les informations séquentielles de gestion et de couverture pour une prise de décisions à partir des fiches. Il est l’outil de base pour les systèmes d’information sanitaire des soins de santé primaires.</w:t>
      </w:r>
    </w:p>
    <w:p w:rsidR="00042844" w:rsidRPr="00480B06" w:rsidRDefault="00042844" w:rsidP="00744F9D">
      <w:pPr>
        <w:pStyle w:val="Paragraphedeliste"/>
        <w:numPr>
          <w:ilvl w:val="0"/>
          <w:numId w:val="23"/>
        </w:num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Les outils de compilation des données </w:t>
      </w:r>
      <w:r w:rsidRPr="00480B06">
        <w:rPr>
          <w:rFonts w:ascii="Times New Roman" w:hAnsi="Times New Roman" w:cs="Times New Roman"/>
          <w:sz w:val="24"/>
          <w:szCs w:val="24"/>
        </w:rPr>
        <w:t>: les fiches de pointage, servent à faciliter la compilation de données, dans certains cas, la fiche de pointage fait partie intégrante du registre.</w:t>
      </w:r>
    </w:p>
    <w:p w:rsidR="007F3703" w:rsidRPr="00480B06" w:rsidRDefault="007F3703" w:rsidP="00744F9D">
      <w:pPr>
        <w:pStyle w:val="Paragraphedeliste"/>
        <w:numPr>
          <w:ilvl w:val="0"/>
          <w:numId w:val="23"/>
        </w:num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Les outils de transmission des données </w:t>
      </w:r>
      <w:r w:rsidRPr="00480B06">
        <w:rPr>
          <w:rFonts w:ascii="Times New Roman" w:hAnsi="Times New Roman" w:cs="Times New Roman"/>
          <w:sz w:val="24"/>
          <w:szCs w:val="24"/>
        </w:rPr>
        <w:t xml:space="preserve">: les canevas, contiennent les </w:t>
      </w:r>
      <w:r w:rsidR="00CF2E29" w:rsidRPr="00480B06">
        <w:rPr>
          <w:rFonts w:ascii="Times New Roman" w:hAnsi="Times New Roman" w:cs="Times New Roman"/>
          <w:sz w:val="24"/>
          <w:szCs w:val="24"/>
        </w:rPr>
        <w:t>éléments</w:t>
      </w:r>
      <w:r w:rsidRPr="00480B06">
        <w:rPr>
          <w:rFonts w:ascii="Times New Roman" w:hAnsi="Times New Roman" w:cs="Times New Roman"/>
          <w:sz w:val="24"/>
          <w:szCs w:val="24"/>
        </w:rPr>
        <w:t xml:space="preserve"> synthèse des registres</w:t>
      </w:r>
      <w:r w:rsidR="00CF2E29" w:rsidRPr="00480B06">
        <w:rPr>
          <w:rFonts w:ascii="Times New Roman" w:hAnsi="Times New Roman" w:cs="Times New Roman"/>
          <w:sz w:val="24"/>
          <w:szCs w:val="24"/>
        </w:rPr>
        <w:t xml:space="preserve"> pour que ceux-ci livrent les informations utiles pour l’organisation du système de santé.</w:t>
      </w:r>
    </w:p>
    <w:p w:rsidR="00CF2E29" w:rsidRPr="00480B06" w:rsidRDefault="00CF2E29" w:rsidP="00744F9D">
      <w:pPr>
        <w:spacing w:line="360" w:lineRule="auto"/>
        <w:ind w:left="360"/>
        <w:jc w:val="both"/>
        <w:rPr>
          <w:rFonts w:ascii="Times New Roman" w:hAnsi="Times New Roman" w:cs="Times New Roman"/>
          <w:sz w:val="24"/>
          <w:szCs w:val="24"/>
        </w:rPr>
      </w:pPr>
      <w:r w:rsidRPr="00480B06">
        <w:rPr>
          <w:rFonts w:ascii="Times New Roman" w:hAnsi="Times New Roman" w:cs="Times New Roman"/>
          <w:i/>
          <w:sz w:val="24"/>
          <w:szCs w:val="24"/>
        </w:rPr>
        <w:t>Analyse des données</w:t>
      </w:r>
      <w:r w:rsidRPr="00480B06">
        <w:rPr>
          <w:rFonts w:ascii="Times New Roman" w:hAnsi="Times New Roman" w:cs="Times New Roman"/>
          <w:sz w:val="24"/>
          <w:szCs w:val="24"/>
        </w:rPr>
        <w:t xml:space="preserve"> : consiste à calculer de différents indicateurs et à les organiser en tableaux ou en graphiques afin de </w:t>
      </w:r>
      <w:r w:rsidR="002B5D8D" w:rsidRPr="00480B06">
        <w:rPr>
          <w:rFonts w:ascii="Times New Roman" w:hAnsi="Times New Roman" w:cs="Times New Roman"/>
          <w:sz w:val="24"/>
          <w:szCs w:val="24"/>
        </w:rPr>
        <w:t>déceler</w:t>
      </w:r>
      <w:r w:rsidRPr="00480B06">
        <w:rPr>
          <w:rFonts w:ascii="Times New Roman" w:hAnsi="Times New Roman" w:cs="Times New Roman"/>
          <w:sz w:val="24"/>
          <w:szCs w:val="24"/>
        </w:rPr>
        <w:t xml:space="preserve"> des </w:t>
      </w:r>
      <w:r w:rsidR="002B5D8D" w:rsidRPr="00480B06">
        <w:rPr>
          <w:rFonts w:ascii="Times New Roman" w:hAnsi="Times New Roman" w:cs="Times New Roman"/>
          <w:sz w:val="24"/>
          <w:szCs w:val="24"/>
        </w:rPr>
        <w:t>équivalences ou des différences. Cette analyse doit permettre de procéder</w:t>
      </w:r>
      <w:r w:rsidRPr="00480B06">
        <w:rPr>
          <w:rFonts w:ascii="Times New Roman" w:hAnsi="Times New Roman" w:cs="Times New Roman"/>
          <w:sz w:val="24"/>
          <w:szCs w:val="24"/>
        </w:rPr>
        <w:t xml:space="preserve"> </w:t>
      </w:r>
      <w:r w:rsidR="002B5D8D" w:rsidRPr="00480B06">
        <w:rPr>
          <w:rFonts w:ascii="Times New Roman" w:hAnsi="Times New Roman" w:cs="Times New Roman"/>
          <w:sz w:val="24"/>
          <w:szCs w:val="24"/>
        </w:rPr>
        <w:t xml:space="preserve">à des comparaisons entre les groupes, dans le temps, </w:t>
      </w:r>
      <w:r w:rsidR="002B5D8D" w:rsidRPr="00480B06">
        <w:rPr>
          <w:rFonts w:ascii="Times New Roman" w:hAnsi="Times New Roman" w:cs="Times New Roman"/>
          <w:sz w:val="24"/>
          <w:szCs w:val="24"/>
        </w:rPr>
        <w:lastRenderedPageBreak/>
        <w:t xml:space="preserve">dans l’espace, par rapport à un objectif ou par rapport à une valeur de référence et par rapport à différences. Cette analyse doit permettre de </w:t>
      </w:r>
      <w:r w:rsidR="00276F3D" w:rsidRPr="00480B06">
        <w:rPr>
          <w:rFonts w:ascii="Times New Roman" w:hAnsi="Times New Roman" w:cs="Times New Roman"/>
          <w:sz w:val="24"/>
          <w:szCs w:val="24"/>
        </w:rPr>
        <w:t>procéder à des comparaisons entre les groupes, dans le temps, dans l’espace, par rapport à un objectif ou par rapport à une valeur de référence et par rapport à différentes activités.</w:t>
      </w:r>
    </w:p>
    <w:p w:rsidR="00276F3D" w:rsidRPr="00480B06" w:rsidRDefault="00276F3D" w:rsidP="00744F9D">
      <w:pPr>
        <w:spacing w:line="360" w:lineRule="auto"/>
        <w:ind w:left="360"/>
        <w:jc w:val="both"/>
        <w:rPr>
          <w:rFonts w:ascii="Times New Roman" w:hAnsi="Times New Roman" w:cs="Times New Roman"/>
          <w:sz w:val="24"/>
          <w:szCs w:val="24"/>
        </w:rPr>
      </w:pPr>
      <w:r w:rsidRPr="00480B06">
        <w:rPr>
          <w:rFonts w:ascii="Times New Roman" w:hAnsi="Times New Roman" w:cs="Times New Roman"/>
          <w:i/>
          <w:sz w:val="24"/>
          <w:szCs w:val="24"/>
        </w:rPr>
        <w:t>Interprétation</w:t>
      </w:r>
      <w:r w:rsidRPr="00480B06">
        <w:rPr>
          <w:rFonts w:ascii="Times New Roman" w:hAnsi="Times New Roman" w:cs="Times New Roman"/>
          <w:b/>
          <w:sz w:val="24"/>
          <w:szCs w:val="24"/>
        </w:rPr>
        <w:t> </w:t>
      </w:r>
      <w:r w:rsidRPr="00480B06">
        <w:rPr>
          <w:rFonts w:ascii="Times New Roman" w:hAnsi="Times New Roman" w:cs="Times New Roman"/>
          <w:sz w:val="24"/>
          <w:szCs w:val="24"/>
        </w:rPr>
        <w:t>: elle consiste à déterminer, le pouvoir des équivalences</w:t>
      </w:r>
      <w:r w:rsidR="00BD5262" w:rsidRPr="00480B06">
        <w:rPr>
          <w:rFonts w:ascii="Times New Roman" w:hAnsi="Times New Roman" w:cs="Times New Roman"/>
          <w:sz w:val="24"/>
          <w:szCs w:val="24"/>
        </w:rPr>
        <w:t>, différences ou tendances observées. L’analyse des données fournit des informations qui doivent être interprétées. Les équivalences ou différences doivent être expliquées. Les causes potentielles de l’apparition d’un problème doivent être recherchées, plusieurs hypothèses peuvent être proposées.</w:t>
      </w:r>
    </w:p>
    <w:p w:rsidR="00BD5262" w:rsidRPr="00480B06" w:rsidRDefault="00BD5262" w:rsidP="00744F9D">
      <w:pPr>
        <w:spacing w:line="360" w:lineRule="auto"/>
        <w:ind w:left="360"/>
        <w:jc w:val="both"/>
        <w:rPr>
          <w:rFonts w:ascii="Times New Roman" w:hAnsi="Times New Roman" w:cs="Times New Roman"/>
          <w:sz w:val="24"/>
          <w:szCs w:val="24"/>
        </w:rPr>
      </w:pPr>
      <w:r w:rsidRPr="00480B06">
        <w:rPr>
          <w:rFonts w:ascii="Times New Roman" w:hAnsi="Times New Roman" w:cs="Times New Roman"/>
          <w:i/>
          <w:sz w:val="24"/>
          <w:szCs w:val="24"/>
        </w:rPr>
        <w:t>Encodage des données</w:t>
      </w:r>
      <w:r w:rsidRPr="00480B06">
        <w:rPr>
          <w:rFonts w:ascii="Times New Roman" w:hAnsi="Times New Roman" w:cs="Times New Roman"/>
          <w:b/>
          <w:sz w:val="24"/>
          <w:szCs w:val="24"/>
        </w:rPr>
        <w:t> </w:t>
      </w:r>
      <w:r w:rsidRPr="00480B06">
        <w:rPr>
          <w:rFonts w:ascii="Times New Roman" w:hAnsi="Times New Roman" w:cs="Times New Roman"/>
          <w:sz w:val="24"/>
          <w:szCs w:val="24"/>
        </w:rPr>
        <w:t>: transfert des données contenues sur un support de collectes dans un format informatique</w:t>
      </w:r>
      <w:r w:rsidR="00C46799"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(dans une base de données Excel, </w:t>
      </w:r>
      <w:r w:rsidR="00C46799" w:rsidRPr="00480B06">
        <w:rPr>
          <w:rFonts w:ascii="Times New Roman" w:hAnsi="Times New Roman" w:cs="Times New Roman"/>
          <w:sz w:val="24"/>
          <w:szCs w:val="24"/>
        </w:rPr>
        <w:t>Access</w:t>
      </w:r>
      <w:r w:rsidRPr="00480B06">
        <w:rPr>
          <w:rFonts w:ascii="Times New Roman" w:hAnsi="Times New Roman" w:cs="Times New Roman"/>
          <w:sz w:val="24"/>
          <w:szCs w:val="24"/>
        </w:rPr>
        <w:t xml:space="preserve"> ou un logiciel de la gestion d’information</w:t>
      </w:r>
      <w:r w:rsidR="00C46799" w:rsidRPr="00480B06">
        <w:rPr>
          <w:rFonts w:ascii="Times New Roman" w:hAnsi="Times New Roman" w:cs="Times New Roman"/>
          <w:sz w:val="24"/>
          <w:szCs w:val="24"/>
        </w:rPr>
        <w:t xml:space="preserve"> sanitaire, exemple GESIS et DHIS2</w:t>
      </w:r>
      <w:r w:rsidRPr="00480B06">
        <w:rPr>
          <w:rFonts w:ascii="Times New Roman" w:hAnsi="Times New Roman" w:cs="Times New Roman"/>
          <w:sz w:val="24"/>
          <w:szCs w:val="24"/>
        </w:rPr>
        <w:t>)</w:t>
      </w:r>
      <w:r w:rsidR="00C46799" w:rsidRPr="00480B06">
        <w:rPr>
          <w:rFonts w:ascii="Times New Roman" w:hAnsi="Times New Roman" w:cs="Times New Roman"/>
          <w:sz w:val="24"/>
          <w:szCs w:val="24"/>
        </w:rPr>
        <w:t>. Le support informatique facilite les analyses et la transmission des données.</w:t>
      </w:r>
    </w:p>
    <w:p w:rsidR="00C46799" w:rsidRPr="00480B06" w:rsidRDefault="00C46799" w:rsidP="00744F9D">
      <w:pPr>
        <w:spacing w:line="360" w:lineRule="auto"/>
        <w:ind w:left="360"/>
        <w:jc w:val="both"/>
        <w:rPr>
          <w:rFonts w:ascii="Times New Roman" w:hAnsi="Times New Roman" w:cs="Times New Roman"/>
          <w:sz w:val="24"/>
          <w:szCs w:val="24"/>
        </w:rPr>
      </w:pPr>
      <w:r w:rsidRPr="00480B06">
        <w:rPr>
          <w:rFonts w:ascii="Times New Roman" w:hAnsi="Times New Roman" w:cs="Times New Roman"/>
          <w:i/>
          <w:sz w:val="24"/>
          <w:szCs w:val="24"/>
        </w:rPr>
        <w:t>Décision-action</w:t>
      </w:r>
      <w:r w:rsidRPr="00480B06">
        <w:rPr>
          <w:rFonts w:ascii="Times New Roman" w:hAnsi="Times New Roman" w:cs="Times New Roman"/>
          <w:b/>
          <w:sz w:val="24"/>
          <w:szCs w:val="24"/>
        </w:rPr>
        <w:t> :</w:t>
      </w:r>
      <w:r w:rsidRPr="00480B06">
        <w:rPr>
          <w:rFonts w:ascii="Times New Roman" w:hAnsi="Times New Roman" w:cs="Times New Roman"/>
          <w:sz w:val="24"/>
          <w:szCs w:val="24"/>
        </w:rPr>
        <w:t xml:space="preserve"> la finalité de toute récolte des données devrait </w:t>
      </w:r>
      <w:r w:rsidR="005271D5" w:rsidRPr="00480B06">
        <w:rPr>
          <w:rFonts w:ascii="Times New Roman" w:hAnsi="Times New Roman" w:cs="Times New Roman"/>
          <w:sz w:val="24"/>
          <w:szCs w:val="24"/>
        </w:rPr>
        <w:t>être</w:t>
      </w:r>
      <w:r w:rsidRPr="00480B06">
        <w:rPr>
          <w:rFonts w:ascii="Times New Roman" w:hAnsi="Times New Roman" w:cs="Times New Roman"/>
          <w:sz w:val="24"/>
          <w:szCs w:val="24"/>
        </w:rPr>
        <w:t xml:space="preserve"> </w:t>
      </w:r>
      <w:r w:rsidR="005271D5" w:rsidRPr="00480B06">
        <w:rPr>
          <w:rFonts w:ascii="Times New Roman" w:hAnsi="Times New Roman" w:cs="Times New Roman"/>
          <w:sz w:val="24"/>
          <w:szCs w:val="24"/>
        </w:rPr>
        <w:t>l’</w:t>
      </w:r>
      <w:r w:rsidRPr="00480B06">
        <w:rPr>
          <w:rFonts w:ascii="Times New Roman" w:hAnsi="Times New Roman" w:cs="Times New Roman"/>
          <w:sz w:val="24"/>
          <w:szCs w:val="24"/>
        </w:rPr>
        <w:t>action. Avant d’agir,</w:t>
      </w:r>
      <w:r w:rsidR="00437645" w:rsidRPr="00480B06">
        <w:rPr>
          <w:rFonts w:ascii="Times New Roman" w:hAnsi="Times New Roman" w:cs="Times New Roman"/>
          <w:sz w:val="24"/>
          <w:szCs w:val="24"/>
        </w:rPr>
        <w:t xml:space="preserve"> </w:t>
      </w:r>
      <w:r w:rsidRPr="00480B06">
        <w:rPr>
          <w:rFonts w:ascii="Times New Roman" w:hAnsi="Times New Roman" w:cs="Times New Roman"/>
          <w:sz w:val="24"/>
          <w:szCs w:val="24"/>
        </w:rPr>
        <w:t>il faut avoir pris l’option sur ce qu’</w:t>
      </w:r>
      <w:r w:rsidR="005271D5" w:rsidRPr="00480B06">
        <w:rPr>
          <w:rFonts w:ascii="Times New Roman" w:hAnsi="Times New Roman" w:cs="Times New Roman"/>
          <w:sz w:val="24"/>
          <w:szCs w:val="24"/>
        </w:rPr>
        <w:t>il convient de faire, tenant compte des informations générées après l’interprétation des données.</w:t>
      </w:r>
    </w:p>
    <w:p w:rsidR="005271D5" w:rsidRPr="00480B06" w:rsidRDefault="005271D5" w:rsidP="00744F9D">
      <w:pPr>
        <w:spacing w:line="360" w:lineRule="auto"/>
        <w:ind w:left="360"/>
        <w:jc w:val="both"/>
        <w:rPr>
          <w:rFonts w:ascii="Times New Roman" w:hAnsi="Times New Roman" w:cs="Times New Roman"/>
          <w:sz w:val="24"/>
          <w:szCs w:val="24"/>
        </w:rPr>
      </w:pPr>
      <w:r w:rsidRPr="00480B06">
        <w:rPr>
          <w:rFonts w:ascii="Times New Roman" w:hAnsi="Times New Roman" w:cs="Times New Roman"/>
          <w:i/>
          <w:sz w:val="24"/>
          <w:szCs w:val="24"/>
        </w:rPr>
        <w:t>Rétro-information</w:t>
      </w:r>
      <w:r w:rsidRPr="00480B06">
        <w:rPr>
          <w:rFonts w:ascii="Times New Roman" w:hAnsi="Times New Roman" w:cs="Times New Roman"/>
          <w:sz w:val="24"/>
          <w:szCs w:val="24"/>
        </w:rPr>
        <w:t> : il importe de mettre au courant les</w:t>
      </w:r>
      <w:r w:rsidR="00ED4CC6" w:rsidRPr="00480B06">
        <w:rPr>
          <w:rFonts w:ascii="Times New Roman" w:hAnsi="Times New Roman" w:cs="Times New Roman"/>
          <w:sz w:val="24"/>
          <w:szCs w:val="24"/>
        </w:rPr>
        <w:t xml:space="preserve"> personnes impliquées dans la ré</w:t>
      </w:r>
      <w:r w:rsidRPr="00480B06">
        <w:rPr>
          <w:rFonts w:ascii="Times New Roman" w:hAnsi="Times New Roman" w:cs="Times New Roman"/>
          <w:sz w:val="24"/>
          <w:szCs w:val="24"/>
        </w:rPr>
        <w:t>colte des d</w:t>
      </w:r>
      <w:r w:rsidR="00ED4CC6" w:rsidRPr="00480B06">
        <w:rPr>
          <w:rFonts w:ascii="Times New Roman" w:hAnsi="Times New Roman" w:cs="Times New Roman"/>
          <w:sz w:val="24"/>
          <w:szCs w:val="24"/>
        </w:rPr>
        <w:t>onnées de ré</w:t>
      </w:r>
      <w:r w:rsidRPr="00480B06">
        <w:rPr>
          <w:rFonts w:ascii="Times New Roman" w:hAnsi="Times New Roman" w:cs="Times New Roman"/>
          <w:sz w:val="24"/>
          <w:szCs w:val="24"/>
        </w:rPr>
        <w:t>sultats. Chaque niveau de</w:t>
      </w:r>
      <w:r w:rsidR="00ED4CC6" w:rsidRPr="00480B06">
        <w:rPr>
          <w:rFonts w:ascii="Times New Roman" w:hAnsi="Times New Roman" w:cs="Times New Roman"/>
          <w:sz w:val="24"/>
          <w:szCs w:val="24"/>
        </w:rPr>
        <w:t xml:space="preserve"> ce processus exige des ressources, une expertise technique et des capacités de gestion.</w:t>
      </w:r>
    </w:p>
    <w:p w:rsidR="00D22500" w:rsidRPr="00480B06" w:rsidRDefault="00ED4CC6" w:rsidP="00744F9D">
      <w:pPr>
        <w:spacing w:line="360" w:lineRule="auto"/>
        <w:ind w:left="360"/>
        <w:jc w:val="both"/>
        <w:rPr>
          <w:rFonts w:ascii="Times New Roman" w:hAnsi="Times New Roman" w:cs="Times New Roman"/>
          <w:sz w:val="24"/>
          <w:szCs w:val="24"/>
        </w:rPr>
      </w:pPr>
      <w:r w:rsidRPr="00480B06">
        <w:rPr>
          <w:rFonts w:ascii="Times New Roman" w:hAnsi="Times New Roman" w:cs="Times New Roman"/>
          <w:i/>
          <w:sz w:val="24"/>
          <w:szCs w:val="24"/>
        </w:rPr>
        <w:t>Le tableau de bord</w:t>
      </w:r>
      <w:r w:rsidRPr="00480B06">
        <w:rPr>
          <w:rFonts w:ascii="Times New Roman" w:hAnsi="Times New Roman" w:cs="Times New Roman"/>
          <w:b/>
          <w:sz w:val="24"/>
          <w:szCs w:val="24"/>
        </w:rPr>
        <w:t> </w:t>
      </w:r>
      <w:r w:rsidRPr="00480B06">
        <w:rPr>
          <w:rFonts w:ascii="Times New Roman" w:hAnsi="Times New Roman" w:cs="Times New Roman"/>
          <w:sz w:val="24"/>
          <w:szCs w:val="24"/>
        </w:rPr>
        <w:t>; est un outil qui permet à tout moment de disposer d’une vision synthétique claire de l’ensemble des informations dont on a besoin pour gérer efficacement et à tout moment, les tâches dont on est responsable. Tableau de bord d’une institution structure permet de suivre l’évolution mensuelle des problèmes de santé, les activités et de l’utilisation des services et faire un bilan au bout de périodes plus longues.</w:t>
      </w:r>
      <w:r w:rsidR="002A6B17" w:rsidRPr="00480B06">
        <w:rPr>
          <w:rFonts w:ascii="Times New Roman" w:hAnsi="Times New Roman" w:cs="Times New Roman"/>
          <w:sz w:val="24"/>
          <w:szCs w:val="24"/>
        </w:rPr>
        <w:t xml:space="preserve"> Celui-ci doit se retrouver au niveau de chaque structure de santé. Il comporte les informations sur l’aire de santé, la population couverte, les ressources, les problèmes de santé, les activités mensuelles de la structure sanitaire et enfin un bilan annuel. Il est mise à jour chaque mois.</w:t>
      </w:r>
    </w:p>
    <w:p w:rsidR="0079498F" w:rsidRPr="00480B06" w:rsidRDefault="0079498F" w:rsidP="00074502">
      <w:pPr>
        <w:pStyle w:val="Titre2"/>
        <w:rPr>
          <w:rFonts w:ascii="Times New Roman" w:hAnsi="Times New Roman" w:cs="Times New Roman"/>
          <w:color w:val="auto"/>
          <w:sz w:val="24"/>
          <w:szCs w:val="24"/>
        </w:rPr>
      </w:pPr>
      <w:bookmarkStart w:id="282" w:name="_Toc149225891"/>
      <w:r w:rsidRPr="00480B06">
        <w:rPr>
          <w:rFonts w:ascii="Times New Roman" w:hAnsi="Times New Roman" w:cs="Times New Roman"/>
          <w:color w:val="auto"/>
          <w:sz w:val="24"/>
          <w:szCs w:val="24"/>
        </w:rPr>
        <w:t>1</w:t>
      </w:r>
      <w:r w:rsidR="004C300C" w:rsidRPr="00480B06">
        <w:rPr>
          <w:rFonts w:ascii="Times New Roman" w:hAnsi="Times New Roman" w:cs="Times New Roman"/>
          <w:color w:val="auto"/>
          <w:sz w:val="24"/>
          <w:szCs w:val="24"/>
        </w:rPr>
        <w:t>1.5.</w:t>
      </w:r>
      <w:r w:rsidRPr="00480B06">
        <w:rPr>
          <w:rFonts w:ascii="Times New Roman" w:hAnsi="Times New Roman" w:cs="Times New Roman"/>
          <w:color w:val="auto"/>
          <w:sz w:val="24"/>
          <w:szCs w:val="24"/>
        </w:rPr>
        <w:t xml:space="preserve"> La gestion des connaissances</w:t>
      </w:r>
      <w:bookmarkEnd w:id="282"/>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La gestion des connaissances consiste simplement à obtenir la bonne information au bon moment pour la bonne personne. Cela ne semble peut-être pas si compliqué en soi, mais cela implique un lien fort avec la stratégie de l’entreprise, une compréhension de l’endroit et des </w:t>
      </w:r>
      <w:r w:rsidRPr="00480B06">
        <w:rPr>
          <w:rFonts w:ascii="Times New Roman" w:hAnsi="Times New Roman" w:cs="Times New Roman"/>
          <w:sz w:val="24"/>
          <w:szCs w:val="24"/>
        </w:rPr>
        <w:lastRenderedPageBreak/>
        <w:t xml:space="preserve">modalités de stockage des informations, le développement de structures qui suppriment les rôles organisationnels et la garantie que les membres de l’organisation adoptent et approuvent les initiatives. La gestion des connaissances peut également inclure la création de nouvelles connaissances ou se concentrer uniquement sur le partage, le stockage et le perfectionnement des  connaissances, il est  important de  rappeler que  la  gestion des connaissances ne consiste pas à gérer les connaissances, </w:t>
      </w:r>
      <w:r w:rsidR="009E1E35" w:rsidRPr="00480B06">
        <w:rPr>
          <w:rFonts w:ascii="Times New Roman" w:hAnsi="Times New Roman" w:cs="Times New Roman"/>
          <w:sz w:val="24"/>
          <w:szCs w:val="24"/>
        </w:rPr>
        <w:t xml:space="preserve">pour le bien des connaissances. </w:t>
      </w:r>
      <w:r w:rsidRPr="00480B06">
        <w:rPr>
          <w:rFonts w:ascii="Times New Roman" w:hAnsi="Times New Roman" w:cs="Times New Roman"/>
          <w:sz w:val="24"/>
          <w:szCs w:val="24"/>
        </w:rPr>
        <w:t>L’objectif principal est de créer de la valeur  et d’exploiter les actifs d’information des entreprises  pour  atteindre  les objectifs  organisationnels. Il est important de comprendre ce qui constitue la connaissance et ce qui revête du groupe c</w:t>
      </w:r>
      <w:r w:rsidR="009E1E35" w:rsidRPr="00480B06">
        <w:rPr>
          <w:rFonts w:ascii="Times New Roman" w:hAnsi="Times New Roman" w:cs="Times New Roman"/>
          <w:sz w:val="24"/>
          <w:szCs w:val="24"/>
        </w:rPr>
        <w:t xml:space="preserve">onnaissance ou données. </w:t>
      </w:r>
      <w:r w:rsidRPr="00480B06">
        <w:rPr>
          <w:rFonts w:ascii="Times New Roman" w:hAnsi="Times New Roman" w:cs="Times New Roman"/>
          <w:sz w:val="24"/>
          <w:szCs w:val="24"/>
        </w:rPr>
        <w:t>La gestion des connaissances est un proce</w:t>
      </w:r>
      <w:r w:rsidR="009E1E35" w:rsidRPr="00480B06">
        <w:rPr>
          <w:rFonts w:ascii="Times New Roman" w:hAnsi="Times New Roman" w:cs="Times New Roman"/>
          <w:sz w:val="24"/>
          <w:szCs w:val="24"/>
        </w:rPr>
        <w:t xml:space="preserve">ssus ascendant, dans lequel les </w:t>
      </w:r>
      <w:r w:rsidRPr="00480B06">
        <w:rPr>
          <w:rFonts w:ascii="Times New Roman" w:hAnsi="Times New Roman" w:cs="Times New Roman"/>
          <w:sz w:val="24"/>
          <w:szCs w:val="24"/>
        </w:rPr>
        <w:t>enseignements tirés des projets menés avec les partenaires sont extraits, organises et évalues,  Ces résultats sont ensuite présentés, partagés et diffuses dans des formats adaptes  à  la  communauté,  après  la  mise  en  œuvre  de  ces  leçons,  la  pratique  est renforcée, de nouvelles leçons sont créées et le cycle se poursuit. La stratégie de gestion des connaissances  a commencé  par la collecte de subventions  et l’introduction  d’outils d’ap</w:t>
      </w:r>
      <w:r w:rsidR="009E1E35" w:rsidRPr="00480B06">
        <w:rPr>
          <w:rFonts w:ascii="Times New Roman" w:hAnsi="Times New Roman" w:cs="Times New Roman"/>
          <w:sz w:val="24"/>
          <w:szCs w:val="24"/>
        </w:rPr>
        <w:t xml:space="preserve">prentissage  à leur intention. </w:t>
      </w:r>
      <w:r w:rsidRPr="00480B06">
        <w:rPr>
          <w:rFonts w:ascii="Times New Roman" w:hAnsi="Times New Roman" w:cs="Times New Roman"/>
          <w:sz w:val="24"/>
          <w:szCs w:val="24"/>
        </w:rPr>
        <w:t>Cela signifie que les partenaires  sont les mieux placés pour produire et partager les enseignements  des projets qu’</w:t>
      </w:r>
      <w:r w:rsidR="00E242ED" w:rsidRPr="00480B06">
        <w:rPr>
          <w:rFonts w:ascii="Times New Roman" w:hAnsi="Times New Roman" w:cs="Times New Roman"/>
          <w:sz w:val="24"/>
          <w:szCs w:val="24"/>
        </w:rPr>
        <w:t xml:space="preserve">ils concernent. </w:t>
      </w:r>
      <w:r w:rsidRPr="00480B06">
        <w:rPr>
          <w:rFonts w:ascii="Times New Roman" w:hAnsi="Times New Roman" w:cs="Times New Roman"/>
          <w:sz w:val="24"/>
          <w:szCs w:val="24"/>
        </w:rPr>
        <w:t>Ils ont été mieux à même d’organiser, de révéler et d’analyser  les leçons et les tendances émergentes,   les  connai</w:t>
      </w:r>
      <w:r w:rsidR="009E1E35" w:rsidRPr="00480B06">
        <w:rPr>
          <w:rFonts w:ascii="Times New Roman" w:hAnsi="Times New Roman" w:cs="Times New Roman"/>
          <w:sz w:val="24"/>
          <w:szCs w:val="24"/>
        </w:rPr>
        <w:t xml:space="preserve">ssances étant centralisées </w:t>
      </w:r>
      <w:r w:rsidRPr="00480B06">
        <w:rPr>
          <w:rFonts w:ascii="Times New Roman" w:hAnsi="Times New Roman" w:cs="Times New Roman"/>
          <w:sz w:val="24"/>
          <w:szCs w:val="24"/>
        </w:rPr>
        <w:t>en  un  seul  endroit.  Le  cent</w:t>
      </w:r>
      <w:r w:rsidR="009E1E35" w:rsidRPr="00480B06">
        <w:rPr>
          <w:rFonts w:ascii="Times New Roman" w:hAnsi="Times New Roman" w:cs="Times New Roman"/>
          <w:sz w:val="24"/>
          <w:szCs w:val="24"/>
        </w:rPr>
        <w:t xml:space="preserve">re  de connaissances  comprend </w:t>
      </w:r>
      <w:r w:rsidRPr="00480B06">
        <w:rPr>
          <w:rFonts w:ascii="Times New Roman" w:hAnsi="Times New Roman" w:cs="Times New Roman"/>
          <w:sz w:val="24"/>
          <w:szCs w:val="24"/>
        </w:rPr>
        <w:t>plusieurs espaces  de communication  et de discussion  ou ces enseignements  et d’autres outils sont examinés.</w:t>
      </w:r>
    </w:p>
    <w:p w:rsidR="0079498F" w:rsidRPr="00480B06" w:rsidRDefault="004C300C" w:rsidP="00074502">
      <w:pPr>
        <w:pStyle w:val="Titre2"/>
        <w:rPr>
          <w:rFonts w:ascii="Times New Roman" w:hAnsi="Times New Roman" w:cs="Times New Roman"/>
          <w:color w:val="auto"/>
          <w:sz w:val="24"/>
          <w:szCs w:val="24"/>
        </w:rPr>
      </w:pPr>
      <w:bookmarkStart w:id="283" w:name="_Toc149225892"/>
      <w:r w:rsidRPr="00480B06">
        <w:rPr>
          <w:rFonts w:ascii="Times New Roman" w:hAnsi="Times New Roman" w:cs="Times New Roman"/>
          <w:color w:val="auto"/>
          <w:sz w:val="24"/>
          <w:szCs w:val="24"/>
        </w:rPr>
        <w:t>1</w:t>
      </w:r>
      <w:r w:rsidR="0079498F" w:rsidRPr="00480B06">
        <w:rPr>
          <w:rFonts w:ascii="Times New Roman" w:hAnsi="Times New Roman" w:cs="Times New Roman"/>
          <w:color w:val="auto"/>
          <w:sz w:val="24"/>
          <w:szCs w:val="24"/>
        </w:rPr>
        <w:t>1</w:t>
      </w:r>
      <w:r w:rsidRPr="00480B06">
        <w:rPr>
          <w:rFonts w:ascii="Times New Roman" w:hAnsi="Times New Roman" w:cs="Times New Roman"/>
          <w:color w:val="auto"/>
          <w:sz w:val="24"/>
          <w:szCs w:val="24"/>
        </w:rPr>
        <w:t xml:space="preserve">.6. </w:t>
      </w:r>
      <w:r w:rsidR="0079498F" w:rsidRPr="00480B06">
        <w:rPr>
          <w:rFonts w:ascii="Times New Roman" w:hAnsi="Times New Roman" w:cs="Times New Roman"/>
          <w:color w:val="auto"/>
          <w:sz w:val="24"/>
          <w:szCs w:val="24"/>
        </w:rPr>
        <w:t>Définir  le</w:t>
      </w:r>
      <w:r w:rsidR="00051020">
        <w:rPr>
          <w:rFonts w:ascii="Times New Roman" w:hAnsi="Times New Roman" w:cs="Times New Roman"/>
          <w:color w:val="auto"/>
          <w:sz w:val="24"/>
          <w:szCs w:val="24"/>
        </w:rPr>
        <w:t xml:space="preserve">s données,  les informations </w:t>
      </w:r>
      <w:r w:rsidR="0079498F" w:rsidRPr="00480B06">
        <w:rPr>
          <w:rFonts w:ascii="Times New Roman" w:hAnsi="Times New Roman" w:cs="Times New Roman"/>
          <w:color w:val="auto"/>
          <w:sz w:val="24"/>
          <w:szCs w:val="24"/>
        </w:rPr>
        <w:t>et les connaissances</w:t>
      </w:r>
      <w:bookmarkEnd w:id="283"/>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b/>
          <w:sz w:val="24"/>
          <w:szCs w:val="24"/>
        </w:rPr>
        <w:t>1. Données:</w:t>
      </w:r>
      <w:r w:rsidR="00FA51D2" w:rsidRPr="00480B06">
        <w:rPr>
          <w:rFonts w:ascii="Times New Roman" w:hAnsi="Times New Roman" w:cs="Times New Roman"/>
          <w:b/>
          <w:sz w:val="24"/>
          <w:szCs w:val="24"/>
        </w:rPr>
        <w:t xml:space="preserve"> </w:t>
      </w:r>
      <w:r w:rsidR="002B4715" w:rsidRPr="00480B06">
        <w:rPr>
          <w:rFonts w:ascii="Times New Roman" w:hAnsi="Times New Roman" w:cs="Times New Roman"/>
          <w:sz w:val="24"/>
          <w:szCs w:val="24"/>
        </w:rPr>
        <w:t>est un renseignement élémentaire brut</w:t>
      </w:r>
      <w:r w:rsidRPr="00480B06">
        <w:rPr>
          <w:rFonts w:ascii="Times New Roman" w:hAnsi="Times New Roman" w:cs="Times New Roman"/>
          <w:sz w:val="24"/>
          <w:szCs w:val="24"/>
        </w:rPr>
        <w:t>,</w:t>
      </w:r>
      <w:r w:rsidR="002B4715" w:rsidRPr="00480B06">
        <w:rPr>
          <w:rFonts w:ascii="Times New Roman" w:hAnsi="Times New Roman" w:cs="Times New Roman"/>
          <w:sz w:val="24"/>
          <w:szCs w:val="24"/>
        </w:rPr>
        <w:t xml:space="preserve"> décrivant un état, un évènement ou une observation susceptible d’être collectée,</w:t>
      </w:r>
      <w:r w:rsidRPr="00480B06">
        <w:rPr>
          <w:rFonts w:ascii="Times New Roman" w:hAnsi="Times New Roman" w:cs="Times New Roman"/>
          <w:sz w:val="24"/>
          <w:szCs w:val="24"/>
        </w:rPr>
        <w:t xml:space="preserve">  mais qui ne sont en aucune tacon structures et ne donnent pas plus de détails sur les schémas, la signification, etc.  </w:t>
      </w:r>
      <w:r w:rsidR="00437645" w:rsidRPr="00480B06">
        <w:rPr>
          <w:rFonts w:ascii="Times New Roman" w:hAnsi="Times New Roman" w:cs="Times New Roman"/>
          <w:sz w:val="24"/>
          <w:szCs w:val="24"/>
        </w:rPr>
        <w:t>Thiébaud</w:t>
      </w:r>
      <w:r w:rsidRPr="00480B06">
        <w:rPr>
          <w:rFonts w:ascii="Times New Roman" w:hAnsi="Times New Roman" w:cs="Times New Roman"/>
          <w:sz w:val="24"/>
          <w:szCs w:val="24"/>
        </w:rPr>
        <w:t xml:space="preserve"> (1999)  a présenté  des  données : "</w:t>
      </w:r>
      <w:r w:rsidRPr="00480B06">
        <w:rPr>
          <w:rFonts w:ascii="Times New Roman" w:hAnsi="Times New Roman" w:cs="Times New Roman"/>
          <w:i/>
          <w:sz w:val="24"/>
          <w:szCs w:val="24"/>
        </w:rPr>
        <w:t>des faits  et des chiffres non structures qui ont le moins d’impact sur le type de gestionnaire</w:t>
      </w:r>
      <w:r w:rsidR="002B4715"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Des faits et chiffres qui véhiculent quelque chose de concret mais  qui ne  sont structurés et ne donnent  pas plus de détails sur  les schémas. </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2. </w:t>
      </w:r>
      <w:r w:rsidRPr="00480B06">
        <w:rPr>
          <w:rFonts w:ascii="Times New Roman" w:hAnsi="Times New Roman" w:cs="Times New Roman"/>
          <w:i/>
          <w:sz w:val="24"/>
          <w:szCs w:val="24"/>
        </w:rPr>
        <w:t>Information</w:t>
      </w:r>
      <w:r w:rsidR="00895897" w:rsidRPr="00480B06">
        <w:rPr>
          <w:rFonts w:ascii="Times New Roman" w:hAnsi="Times New Roman" w:cs="Times New Roman"/>
          <w:sz w:val="24"/>
          <w:szCs w:val="24"/>
        </w:rPr>
        <w:t>:</w:t>
      </w:r>
      <w:r w:rsidR="007C5E76" w:rsidRPr="00480B06">
        <w:rPr>
          <w:rFonts w:ascii="Times New Roman" w:hAnsi="Times New Roman" w:cs="Times New Roman"/>
          <w:sz w:val="24"/>
          <w:szCs w:val="24"/>
        </w:rPr>
        <w:t xml:space="preserve"> </w:t>
      </w:r>
      <w:r w:rsidR="00895897" w:rsidRPr="00480B06">
        <w:rPr>
          <w:rFonts w:ascii="Times New Roman" w:hAnsi="Times New Roman" w:cs="Times New Roman"/>
          <w:sz w:val="24"/>
          <w:szCs w:val="24"/>
        </w:rPr>
        <w:t>l</w:t>
      </w:r>
      <w:r w:rsidRPr="00480B06">
        <w:rPr>
          <w:rFonts w:ascii="Times New Roman" w:hAnsi="Times New Roman" w:cs="Times New Roman"/>
          <w:sz w:val="24"/>
          <w:szCs w:val="24"/>
        </w:rPr>
        <w:t xml:space="preserve">es données doivent être contextualisées,  catégorisées,  calculées et condensées  afin de devenir des informations  (Davenport  &amp; </w:t>
      </w:r>
      <w:r w:rsidR="00437645" w:rsidRPr="00480B06">
        <w:rPr>
          <w:rFonts w:ascii="Times New Roman" w:hAnsi="Times New Roman" w:cs="Times New Roman"/>
          <w:sz w:val="24"/>
          <w:szCs w:val="24"/>
        </w:rPr>
        <w:t>Prussik</w:t>
      </w:r>
      <w:r w:rsidRPr="00480B06">
        <w:rPr>
          <w:rFonts w:ascii="Times New Roman" w:hAnsi="Times New Roman" w:cs="Times New Roman"/>
          <w:sz w:val="24"/>
          <w:szCs w:val="24"/>
        </w:rPr>
        <w:t xml:space="preserve"> 2000). De cette façon, l’information  brosse un tableau plus large;  ce sont des données  pertinentes et utiles (Bali et al 2009).  Elles peuvent traduire une tendance  de l’environnement, ou  peuvent-être   indiquer  un schéma  de  vente  pour  une  période  donnée.  Pour l’essentiel,  les  informations se  trouvent  dans  les </w:t>
      </w:r>
      <w:r w:rsidRPr="00480B06">
        <w:rPr>
          <w:rFonts w:ascii="Times New Roman" w:hAnsi="Times New Roman" w:cs="Times New Roman"/>
          <w:b/>
          <w:sz w:val="24"/>
          <w:szCs w:val="24"/>
        </w:rPr>
        <w:t>« </w:t>
      </w:r>
      <w:r w:rsidRPr="00480B06">
        <w:rPr>
          <w:rFonts w:ascii="Times New Roman" w:hAnsi="Times New Roman" w:cs="Times New Roman"/>
          <w:b/>
          <w:i/>
          <w:sz w:val="24"/>
          <w:szCs w:val="24"/>
        </w:rPr>
        <w:t>réponses aux  questions commencent par des termes comme qui, quoi, ou, quand et combien</w:t>
      </w:r>
      <w:r w:rsidRPr="00480B06">
        <w:rPr>
          <w:rFonts w:ascii="Times New Roman" w:hAnsi="Times New Roman" w:cs="Times New Roman"/>
          <w:b/>
          <w:sz w:val="24"/>
          <w:szCs w:val="24"/>
        </w:rPr>
        <w:t> »</w:t>
      </w:r>
      <w:r w:rsidRPr="00480B06">
        <w:rPr>
          <w:rFonts w:ascii="Times New Roman" w:hAnsi="Times New Roman" w:cs="Times New Roman"/>
          <w:sz w:val="24"/>
          <w:szCs w:val="24"/>
        </w:rPr>
        <w:t xml:space="preserve"> (</w:t>
      </w:r>
      <w:r w:rsidR="00437645" w:rsidRPr="00480B06">
        <w:rPr>
          <w:rFonts w:ascii="Times New Roman" w:hAnsi="Times New Roman" w:cs="Times New Roman"/>
          <w:sz w:val="24"/>
          <w:szCs w:val="24"/>
        </w:rPr>
        <w:t>Takeoff</w:t>
      </w:r>
      <w:r w:rsidRPr="00480B06">
        <w:rPr>
          <w:rFonts w:ascii="Times New Roman" w:hAnsi="Times New Roman" w:cs="Times New Roman"/>
          <w:sz w:val="24"/>
          <w:szCs w:val="24"/>
        </w:rPr>
        <w:t>, 1999).</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lastRenderedPageBreak/>
        <w:t xml:space="preserve">Données : faits et chiffres qui véhiculent quelque chose de concret mais qui ne sont pas structurés et ne donnent pas plus de détails sur les schémas. </w:t>
      </w:r>
    </w:p>
    <w:p w:rsidR="00E242ED"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Information</w:t>
      </w:r>
      <w:r w:rsidRPr="00480B06">
        <w:rPr>
          <w:rFonts w:ascii="Times New Roman" w:hAnsi="Times New Roman" w:cs="Times New Roman"/>
          <w:sz w:val="24"/>
          <w:szCs w:val="24"/>
        </w:rPr>
        <w:t xml:space="preserve"> : - Données contextualisées, catégorisées, calculées et condensés  afin de devenir  des informations. </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Données pertinentes et utiles.</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3. </w:t>
      </w:r>
      <w:r w:rsidRPr="00480B06">
        <w:rPr>
          <w:rFonts w:ascii="Times New Roman" w:hAnsi="Times New Roman" w:cs="Times New Roman"/>
          <w:i/>
          <w:sz w:val="24"/>
          <w:szCs w:val="24"/>
        </w:rPr>
        <w:t>Connaissances</w:t>
      </w:r>
      <w:r w:rsidRPr="00480B06">
        <w:rPr>
          <w:rFonts w:ascii="Times New Roman" w:hAnsi="Times New Roman" w:cs="Times New Roman"/>
          <w:b/>
          <w:sz w:val="24"/>
          <w:szCs w:val="24"/>
        </w:rPr>
        <w:t>:</w:t>
      </w:r>
      <w:r w:rsidR="00895897" w:rsidRPr="00480B06">
        <w:rPr>
          <w:rFonts w:ascii="Times New Roman" w:hAnsi="Times New Roman" w:cs="Times New Roman"/>
          <w:sz w:val="24"/>
          <w:szCs w:val="24"/>
        </w:rPr>
        <w:t xml:space="preserve"> l</w:t>
      </w:r>
      <w:r w:rsidRPr="00480B06">
        <w:rPr>
          <w:rFonts w:ascii="Times New Roman" w:hAnsi="Times New Roman" w:cs="Times New Roman"/>
          <w:sz w:val="24"/>
          <w:szCs w:val="24"/>
        </w:rPr>
        <w:t xml:space="preserve">a  connaissance est  liée  à l’action et  signifie  savoir-faire et compréhension. Le  savoir que  chaque personne possède est  le résultat de  son expérience, et il englobe les normes selon lesquelles elle reçoit les nouveaux apports de son environnement (Davenport &amp; </w:t>
      </w:r>
      <w:r w:rsidR="00437645" w:rsidRPr="00480B06">
        <w:rPr>
          <w:rFonts w:ascii="Times New Roman" w:hAnsi="Times New Roman" w:cs="Times New Roman"/>
          <w:sz w:val="24"/>
          <w:szCs w:val="24"/>
        </w:rPr>
        <w:t>Prussik</w:t>
      </w:r>
      <w:r w:rsidRPr="00480B06">
        <w:rPr>
          <w:rFonts w:ascii="Times New Roman" w:hAnsi="Times New Roman" w:cs="Times New Roman"/>
          <w:sz w:val="24"/>
          <w:szCs w:val="24"/>
        </w:rPr>
        <w:t xml:space="preserve"> 2000). Le concept propose par </w:t>
      </w:r>
      <w:r w:rsidR="00437645" w:rsidRPr="00480B06">
        <w:rPr>
          <w:rFonts w:ascii="Times New Roman" w:hAnsi="Times New Roman" w:cs="Times New Roman"/>
          <w:sz w:val="24"/>
          <w:szCs w:val="24"/>
        </w:rPr>
        <w:t>Gable</w:t>
      </w:r>
      <w:r w:rsidRPr="00480B06">
        <w:rPr>
          <w:rFonts w:ascii="Times New Roman" w:hAnsi="Times New Roman" w:cs="Times New Roman"/>
          <w:sz w:val="24"/>
          <w:szCs w:val="24"/>
        </w:rPr>
        <w:t xml:space="preserve"> et Blackwell (2001), étroitement lie à la définition précédente de Davenport &amp; </w:t>
      </w:r>
      <w:r w:rsidR="00437645" w:rsidRPr="00480B06">
        <w:rPr>
          <w:rFonts w:ascii="Times New Roman" w:hAnsi="Times New Roman" w:cs="Times New Roman"/>
          <w:sz w:val="24"/>
          <w:szCs w:val="24"/>
        </w:rPr>
        <w:t>Prussik</w:t>
      </w:r>
      <w:r w:rsidRPr="00480B06">
        <w:rPr>
          <w:rFonts w:ascii="Times New Roman" w:hAnsi="Times New Roman" w:cs="Times New Roman"/>
          <w:sz w:val="24"/>
          <w:szCs w:val="24"/>
        </w:rPr>
        <w:t xml:space="preserve">: « </w:t>
      </w:r>
      <w:r w:rsidRPr="00480B06">
        <w:rPr>
          <w:rFonts w:ascii="Times New Roman" w:hAnsi="Times New Roman" w:cs="Times New Roman"/>
          <w:i/>
          <w:sz w:val="24"/>
          <w:szCs w:val="24"/>
        </w:rPr>
        <w:t>La connaissance est un mélange dynamique d’expériences encadrées, de croyances, d’informations contextuelles, de  perspectives   d’experts  et  d’intuitions fondées  qui offrent   un  environnement   et  un  contexte   pour   évaluer   et  intégrer   de  nouvelles expériences et informations</w:t>
      </w:r>
      <w:r w:rsidRPr="00480B06">
        <w:rPr>
          <w:rFonts w:ascii="Times New Roman" w:hAnsi="Times New Roman" w:cs="Times New Roman"/>
          <w:sz w:val="24"/>
          <w:szCs w:val="24"/>
        </w:rPr>
        <w:t xml:space="preserve">  ».</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Elle est souvent intégrée dans les organisations, non seulement dans les dossiers ou les bases de  données, mais aussi dans les processus, les  procédures et les normes organisationnelles. « </w:t>
      </w:r>
      <w:r w:rsidRPr="00480B06">
        <w:rPr>
          <w:rFonts w:ascii="Times New Roman" w:hAnsi="Times New Roman" w:cs="Times New Roman"/>
          <w:i/>
          <w:sz w:val="24"/>
          <w:szCs w:val="24"/>
        </w:rPr>
        <w:t>Pour que la GC fonctionne, nous devons avoir une compréhension approfondie de ce qui constitue la connaissance. Maintenant que nous avons identifié les différences entre la  connaissance, l’information  et  les  données,  nous pouvons   aller  plus loin  et  examiner  les  façons dont la connaissance existe et les différentes façons dont elle peut être accessible, partagée  et combinée</w:t>
      </w:r>
      <w:r w:rsidRPr="00480B06">
        <w:rPr>
          <w:rFonts w:ascii="Times New Roman" w:hAnsi="Times New Roman" w:cs="Times New Roman"/>
          <w:sz w:val="24"/>
          <w:szCs w:val="24"/>
        </w:rPr>
        <w:t xml:space="preserve"> ».</w:t>
      </w:r>
    </w:p>
    <w:p w:rsidR="0079498F" w:rsidRPr="00480B06" w:rsidRDefault="004C300C" w:rsidP="00074502">
      <w:pPr>
        <w:pStyle w:val="Titre2"/>
        <w:rPr>
          <w:rFonts w:ascii="Times New Roman" w:hAnsi="Times New Roman" w:cs="Times New Roman"/>
          <w:color w:val="auto"/>
          <w:sz w:val="24"/>
          <w:szCs w:val="24"/>
        </w:rPr>
      </w:pPr>
      <w:bookmarkStart w:id="284" w:name="_Toc149225893"/>
      <w:r w:rsidRPr="00480B06">
        <w:rPr>
          <w:rFonts w:ascii="Times New Roman" w:hAnsi="Times New Roman" w:cs="Times New Roman"/>
          <w:color w:val="auto"/>
          <w:sz w:val="24"/>
          <w:szCs w:val="24"/>
        </w:rPr>
        <w:t>11.7.</w:t>
      </w:r>
      <w:r w:rsidR="00437645" w:rsidRPr="00480B06">
        <w:rPr>
          <w:rFonts w:ascii="Times New Roman" w:hAnsi="Times New Roman" w:cs="Times New Roman"/>
          <w:color w:val="auto"/>
          <w:sz w:val="24"/>
          <w:szCs w:val="24"/>
        </w:rPr>
        <w:t xml:space="preserve"> </w:t>
      </w:r>
      <w:r w:rsidR="0079498F" w:rsidRPr="00480B06">
        <w:rPr>
          <w:rFonts w:ascii="Times New Roman" w:hAnsi="Times New Roman" w:cs="Times New Roman"/>
          <w:color w:val="auto"/>
          <w:sz w:val="24"/>
          <w:szCs w:val="24"/>
        </w:rPr>
        <w:t>Sources d’information  sur la santé et gestion des dossiers</w:t>
      </w:r>
      <w:bookmarkEnd w:id="284"/>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Où  trouver   des  informations  pou</w:t>
      </w:r>
      <w:r w:rsidR="009D2BE2" w:rsidRPr="00480B06">
        <w:rPr>
          <w:rFonts w:ascii="Times New Roman" w:hAnsi="Times New Roman" w:cs="Times New Roman"/>
          <w:sz w:val="24"/>
          <w:szCs w:val="24"/>
        </w:rPr>
        <w:t xml:space="preserve">r  prendre des  décisions </w:t>
      </w:r>
      <w:r w:rsidRPr="00480B06">
        <w:rPr>
          <w:rFonts w:ascii="Times New Roman" w:hAnsi="Times New Roman" w:cs="Times New Roman"/>
          <w:sz w:val="24"/>
          <w:szCs w:val="24"/>
        </w:rPr>
        <w:t>en  matière    de  soins  de  santé? L’</w:t>
      </w:r>
      <w:r w:rsidR="009D2BE2" w:rsidRPr="00480B06">
        <w:rPr>
          <w:rFonts w:ascii="Times New Roman" w:hAnsi="Times New Roman" w:cs="Times New Roman"/>
          <w:sz w:val="24"/>
          <w:szCs w:val="24"/>
        </w:rPr>
        <w:t>Internet et  les  médecins occupent le premier rang:</w:t>
      </w:r>
      <w:r w:rsidR="00895897" w:rsidRPr="00480B06">
        <w:rPr>
          <w:rFonts w:ascii="Times New Roman" w:hAnsi="Times New Roman" w:cs="Times New Roman"/>
          <w:sz w:val="24"/>
          <w:szCs w:val="24"/>
        </w:rPr>
        <w:t xml:space="preserve"> amis, </w:t>
      </w:r>
      <w:r w:rsidR="00490C98" w:rsidRPr="00480B06">
        <w:rPr>
          <w:rFonts w:ascii="Times New Roman" w:hAnsi="Times New Roman" w:cs="Times New Roman"/>
          <w:sz w:val="24"/>
          <w:szCs w:val="24"/>
        </w:rPr>
        <w:t>f</w:t>
      </w:r>
      <w:r w:rsidR="009D2BE2" w:rsidRPr="00480B06">
        <w:rPr>
          <w:rFonts w:ascii="Times New Roman" w:hAnsi="Times New Roman" w:cs="Times New Roman"/>
          <w:sz w:val="24"/>
          <w:szCs w:val="24"/>
        </w:rPr>
        <w:t xml:space="preserve">amille et  medias. </w:t>
      </w:r>
      <w:r w:rsidRPr="00480B06">
        <w:rPr>
          <w:rFonts w:ascii="Times New Roman" w:hAnsi="Times New Roman" w:cs="Times New Roman"/>
          <w:sz w:val="24"/>
          <w:szCs w:val="24"/>
        </w:rPr>
        <w:t xml:space="preserve">Les médecins ne sont pas les seuls à fournir des connaissances  en matière de santé et de médecine.  Des informations  spécifiques  sur  l’importance  des soins  préventifs  et du suivi régulier  de  la santé,  ainsi  que  sur  les symptômes  et  le traitement  des  maladies chroniques,  peuvent être fournies  par d’autres sources. Toutes les sources  d’information sur la santé et la médecine sont la presse écrite et audiovisuelle,  les églises, les groupes communautaires,  la famille et les amis et l’internet. Bien que les résultats de l’enquête ne portent pas sur la validité ou la qualité des informations  sur la santé obtenues  auprès de sources  autres  que  le personnel  médical,  les résultats  attestent  que  les  informations provenant  de ces sources  alternatives  contiennent  les </w:t>
      </w:r>
      <w:r w:rsidR="00895897" w:rsidRPr="00480B06">
        <w:rPr>
          <w:rFonts w:ascii="Times New Roman" w:hAnsi="Times New Roman" w:cs="Times New Roman"/>
          <w:sz w:val="24"/>
          <w:szCs w:val="24"/>
        </w:rPr>
        <w:t xml:space="preserve">comportements des répondants. La radio, les journaux </w:t>
      </w:r>
      <w:r w:rsidRPr="00480B06">
        <w:rPr>
          <w:rFonts w:ascii="Times New Roman" w:hAnsi="Times New Roman" w:cs="Times New Roman"/>
          <w:sz w:val="24"/>
          <w:szCs w:val="24"/>
        </w:rPr>
        <w:t xml:space="preserve">et les magazines,  ainsi que l’internet sont également  des sources importantes d’information  sur les soins de santé. </w:t>
      </w:r>
      <w:r w:rsidRPr="00480B06">
        <w:rPr>
          <w:rFonts w:ascii="Times New Roman" w:hAnsi="Times New Roman" w:cs="Times New Roman"/>
          <w:sz w:val="24"/>
          <w:szCs w:val="24"/>
        </w:rPr>
        <w:lastRenderedPageBreak/>
        <w:t>Pour beaucoup  de gens, les églises et les organisations  communautaires  sont une autre source d’</w:t>
      </w:r>
      <w:r w:rsidR="00895897" w:rsidRPr="00480B06">
        <w:rPr>
          <w:rFonts w:ascii="Times New Roman" w:hAnsi="Times New Roman" w:cs="Times New Roman"/>
          <w:sz w:val="24"/>
          <w:szCs w:val="24"/>
        </w:rPr>
        <w:t xml:space="preserve">information </w:t>
      </w:r>
      <w:r w:rsidR="00490C98" w:rsidRPr="00480B06">
        <w:rPr>
          <w:rFonts w:ascii="Times New Roman" w:hAnsi="Times New Roman" w:cs="Times New Roman"/>
          <w:sz w:val="24"/>
          <w:szCs w:val="24"/>
        </w:rPr>
        <w:t xml:space="preserve">sur la santé. </w:t>
      </w:r>
      <w:r w:rsidRPr="00480B06">
        <w:rPr>
          <w:rFonts w:ascii="Times New Roman" w:hAnsi="Times New Roman" w:cs="Times New Roman"/>
          <w:sz w:val="24"/>
          <w:szCs w:val="24"/>
        </w:rPr>
        <w:t>Les</w:t>
      </w:r>
      <w:r w:rsidR="00895897" w:rsidRPr="00480B06">
        <w:rPr>
          <w:rFonts w:ascii="Times New Roman" w:hAnsi="Times New Roman" w:cs="Times New Roman"/>
          <w:sz w:val="24"/>
          <w:szCs w:val="24"/>
        </w:rPr>
        <w:t xml:space="preserve"> données sur le fonctionnement </w:t>
      </w:r>
      <w:r w:rsidRPr="00480B06">
        <w:rPr>
          <w:rFonts w:ascii="Times New Roman" w:hAnsi="Times New Roman" w:cs="Times New Roman"/>
          <w:sz w:val="24"/>
          <w:szCs w:val="24"/>
        </w:rPr>
        <w:t xml:space="preserve">du système  d’information  sanitaire peuvent être reportées auprès des différents secteurs et agences qui sont charges de produire, synthétiser, analyser et utiliser les données  aux niveaux  national,  régional et mondial.  Les ministères  de la santé enregistrent  l’actualité  et la qualité des données communiquées  par les services de santé et les  systèmes  de  surveillance   des  maladies  au  niveau  national.  Les  offices  nationaux  de statistiques  tiennent  à jour  des  informations  sur  la disponibilité  et  la qualité  des  données émises  par  les principales  entreprises  de  collecte  de données  telles  que  le recensement décennal, les enquêtes à grande échelle sur les ménages et le système d’enregistrement  des faits d’état   civil. En tant  que gardiens  des statistiques  officielles  nationales,  ils ont souvent des exigences explicites  en matière de collectes,  de compilation  et de partage de données et adhèrent  aux principes  de base des statistiques  officielles.  Les agences  internationales  de santé tiennent également  à jour des informations sur la disponibilité  et la qualité des données relatives aux objectifs internationaux  en matière de santé, y compris, mais sans s’y limiter, </w:t>
      </w:r>
      <w:r w:rsidR="00490C98" w:rsidRPr="00480B06">
        <w:rPr>
          <w:rFonts w:ascii="Times New Roman" w:hAnsi="Times New Roman" w:cs="Times New Roman"/>
          <w:sz w:val="24"/>
          <w:szCs w:val="24"/>
        </w:rPr>
        <w:t xml:space="preserve">le développement du millénaire. </w:t>
      </w:r>
      <w:r w:rsidRPr="00480B06">
        <w:rPr>
          <w:rFonts w:ascii="Times New Roman" w:hAnsi="Times New Roman" w:cs="Times New Roman"/>
          <w:sz w:val="24"/>
          <w:szCs w:val="24"/>
        </w:rPr>
        <w:t>Peu de pays disposent de systèmes d’information  sanitaires suffisamment  solides et efficaces pour répondre  à tous  les besoins  d’information.  Les nouvelles  tec</w:t>
      </w:r>
      <w:r w:rsidR="00185C9A">
        <w:rPr>
          <w:rFonts w:ascii="Times New Roman" w:hAnsi="Times New Roman" w:cs="Times New Roman"/>
          <w:sz w:val="24"/>
          <w:szCs w:val="24"/>
        </w:rPr>
        <w:t xml:space="preserve">hnologies  contribueront à </w:t>
      </w:r>
      <w:r w:rsidRPr="00480B06">
        <w:rPr>
          <w:rFonts w:ascii="Times New Roman" w:hAnsi="Times New Roman" w:cs="Times New Roman"/>
          <w:sz w:val="24"/>
          <w:szCs w:val="24"/>
        </w:rPr>
        <w:t>améliorer la production,  le traitement  et le partage des données,  mais elles nécessiteront  la présence de normes cohérentes  de qualité des données pou</w:t>
      </w:r>
      <w:r w:rsidR="00185C9A">
        <w:rPr>
          <w:rFonts w:ascii="Times New Roman" w:hAnsi="Times New Roman" w:cs="Times New Roman"/>
          <w:sz w:val="24"/>
          <w:szCs w:val="24"/>
        </w:rPr>
        <w:t xml:space="preserve">r en tirer un bénéfice optimal. </w:t>
      </w:r>
      <w:r w:rsidRPr="00480B06">
        <w:rPr>
          <w:rFonts w:ascii="Times New Roman" w:hAnsi="Times New Roman" w:cs="Times New Roman"/>
          <w:sz w:val="24"/>
          <w:szCs w:val="24"/>
        </w:rPr>
        <w:t>Info</w:t>
      </w:r>
      <w:r w:rsidR="00185C9A">
        <w:rPr>
          <w:rFonts w:ascii="Times New Roman" w:hAnsi="Times New Roman" w:cs="Times New Roman"/>
          <w:sz w:val="24"/>
          <w:szCs w:val="24"/>
        </w:rPr>
        <w:t>rmation</w:t>
      </w:r>
      <w:r w:rsidRPr="00480B06">
        <w:rPr>
          <w:rFonts w:ascii="Times New Roman" w:hAnsi="Times New Roman" w:cs="Times New Roman"/>
          <w:sz w:val="24"/>
          <w:szCs w:val="24"/>
        </w:rPr>
        <w:t xml:space="preserve"> sur le fonctionnement du SIS : différent secteurs et agences chargés de traitement, de la production, synthèse, analyse  et utilisation des données au niveau :</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National</w:t>
      </w:r>
      <w:r w:rsidR="00185C9A">
        <w:rPr>
          <w:rFonts w:ascii="Times New Roman" w:hAnsi="Times New Roman" w:cs="Times New Roman"/>
          <w:sz w:val="24"/>
          <w:szCs w:val="24"/>
        </w:rPr>
        <w:t xml:space="preserve"> (dans un pays), r</w:t>
      </w:r>
      <w:r w:rsidR="00E242ED" w:rsidRPr="00480B06">
        <w:rPr>
          <w:rFonts w:ascii="Times New Roman" w:hAnsi="Times New Roman" w:cs="Times New Roman"/>
          <w:sz w:val="24"/>
          <w:szCs w:val="24"/>
        </w:rPr>
        <w:t>égional</w:t>
      </w:r>
      <w:r w:rsidR="004C300C" w:rsidRPr="00480B06">
        <w:rPr>
          <w:rFonts w:ascii="Times New Roman" w:hAnsi="Times New Roman" w:cs="Times New Roman"/>
          <w:sz w:val="24"/>
          <w:szCs w:val="24"/>
        </w:rPr>
        <w:t xml:space="preserve"> </w:t>
      </w:r>
      <w:r w:rsidR="00E242ED" w:rsidRPr="00480B06">
        <w:rPr>
          <w:rFonts w:ascii="Times New Roman" w:hAnsi="Times New Roman" w:cs="Times New Roman"/>
          <w:sz w:val="24"/>
          <w:szCs w:val="24"/>
        </w:rPr>
        <w:t>(trois ou quatre pays) et Mondial</w:t>
      </w:r>
      <w:r w:rsidR="00EA1D83">
        <w:rPr>
          <w:rFonts w:ascii="Times New Roman" w:hAnsi="Times New Roman" w:cs="Times New Roman"/>
          <w:sz w:val="24"/>
          <w:szCs w:val="24"/>
        </w:rPr>
        <w:t xml:space="preserve"> </w:t>
      </w:r>
      <w:r w:rsidR="00E242ED" w:rsidRPr="00480B06">
        <w:rPr>
          <w:rFonts w:ascii="Times New Roman" w:hAnsi="Times New Roman" w:cs="Times New Roman"/>
          <w:sz w:val="24"/>
          <w:szCs w:val="24"/>
        </w:rPr>
        <w:t>(monde).</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Les offices nationaux de stationnement à jour des informations sur  la  disponibilité  et la  qualité des données principales essai de collecter des données à grande échelle :</w:t>
      </w:r>
    </w:p>
    <w:p w:rsidR="0079498F" w:rsidRPr="00480B06" w:rsidRDefault="008E268E" w:rsidP="00744F9D">
      <w:pPr>
        <w:pStyle w:val="Paragraphedeliste"/>
        <w:numPr>
          <w:ilvl w:val="0"/>
          <w:numId w:val="44"/>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État</w:t>
      </w:r>
      <w:r w:rsidR="0079498F" w:rsidRPr="00480B06">
        <w:rPr>
          <w:rFonts w:ascii="Times New Roman" w:hAnsi="Times New Roman" w:cs="Times New Roman"/>
          <w:sz w:val="24"/>
          <w:szCs w:val="24"/>
        </w:rPr>
        <w:t xml:space="preserve"> civil </w:t>
      </w:r>
    </w:p>
    <w:p w:rsidR="0079498F" w:rsidRPr="00480B06" w:rsidRDefault="0079498F" w:rsidP="00744F9D">
      <w:pPr>
        <w:pStyle w:val="Paragraphedeliste"/>
        <w:numPr>
          <w:ilvl w:val="0"/>
          <w:numId w:val="44"/>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Enquête à grande échelle</w:t>
      </w:r>
    </w:p>
    <w:p w:rsidR="0079498F" w:rsidRPr="00480B06" w:rsidRDefault="0079498F" w:rsidP="00744F9D">
      <w:pPr>
        <w:pStyle w:val="Paragraphedeliste"/>
        <w:numPr>
          <w:ilvl w:val="0"/>
          <w:numId w:val="44"/>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Recensement décennal</w:t>
      </w:r>
    </w:p>
    <w:p w:rsidR="0079498F" w:rsidRPr="00480B06" w:rsidRDefault="0079498F" w:rsidP="00074502">
      <w:pPr>
        <w:pStyle w:val="Titre2"/>
        <w:rPr>
          <w:rFonts w:ascii="Times New Roman" w:hAnsi="Times New Roman" w:cs="Times New Roman"/>
          <w:color w:val="auto"/>
          <w:sz w:val="24"/>
          <w:szCs w:val="24"/>
        </w:rPr>
      </w:pPr>
      <w:bookmarkStart w:id="285" w:name="_Toc149225894"/>
      <w:r w:rsidRPr="00480B06">
        <w:rPr>
          <w:rFonts w:ascii="Times New Roman" w:hAnsi="Times New Roman" w:cs="Times New Roman"/>
          <w:color w:val="auto"/>
          <w:sz w:val="24"/>
          <w:szCs w:val="24"/>
        </w:rPr>
        <w:t>1</w:t>
      </w:r>
      <w:r w:rsidR="004C300C" w:rsidRPr="00480B06">
        <w:rPr>
          <w:rFonts w:ascii="Times New Roman" w:hAnsi="Times New Roman" w:cs="Times New Roman"/>
          <w:color w:val="auto"/>
          <w:sz w:val="24"/>
          <w:szCs w:val="24"/>
        </w:rPr>
        <w:t>1.8.</w:t>
      </w:r>
      <w:r w:rsidRPr="00480B06">
        <w:rPr>
          <w:rFonts w:ascii="Times New Roman" w:hAnsi="Times New Roman" w:cs="Times New Roman"/>
          <w:color w:val="auto"/>
          <w:sz w:val="24"/>
          <w:szCs w:val="24"/>
        </w:rPr>
        <w:t xml:space="preserve"> Gestion des dossiers médicaux</w:t>
      </w:r>
      <w:bookmarkEnd w:id="285"/>
      <w:r w:rsidRPr="00480B06">
        <w:rPr>
          <w:rFonts w:ascii="Times New Roman" w:hAnsi="Times New Roman" w:cs="Times New Roman"/>
          <w:color w:val="auto"/>
          <w:sz w:val="24"/>
          <w:szCs w:val="24"/>
        </w:rPr>
        <w:t xml:space="preserve">                           </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II n’y a  pas  longtemps,  le médecin  a pris  des  notes  de  rendez-vous  ou  d’évaluation lorsqu’un  patient se rend dans un cabinet  médical  et les ajoute  à un dossier  de papier épais. Mais les temps  changent. Les dossiers papier</w:t>
      </w:r>
      <w:r w:rsidR="005B1DED">
        <w:rPr>
          <w:rFonts w:ascii="Times New Roman" w:hAnsi="Times New Roman" w:cs="Times New Roman"/>
          <w:sz w:val="24"/>
          <w:szCs w:val="24"/>
        </w:rPr>
        <w:t>s</w:t>
      </w:r>
      <w:r w:rsidRPr="00480B06">
        <w:rPr>
          <w:rFonts w:ascii="Times New Roman" w:hAnsi="Times New Roman" w:cs="Times New Roman"/>
          <w:sz w:val="24"/>
          <w:szCs w:val="24"/>
        </w:rPr>
        <w:t xml:space="preserve"> quittent  le bureau  pour faire place aux dossiers   électroniques  et à tous les gains d’efficacité  et avantages  potentiels  qu’ils peuvent  </w:t>
      </w:r>
      <w:r w:rsidRPr="00480B06">
        <w:rPr>
          <w:rFonts w:ascii="Times New Roman" w:hAnsi="Times New Roman" w:cs="Times New Roman"/>
          <w:sz w:val="24"/>
          <w:szCs w:val="24"/>
        </w:rPr>
        <w:lastRenderedPageBreak/>
        <w:t xml:space="preserve">apporter.  </w:t>
      </w:r>
      <w:r w:rsidR="005B1DED">
        <w:rPr>
          <w:rFonts w:ascii="Times New Roman" w:hAnsi="Times New Roman" w:cs="Times New Roman"/>
          <w:sz w:val="24"/>
          <w:szCs w:val="24"/>
        </w:rPr>
        <w:t>Le passage  à un bureau entraine</w:t>
      </w:r>
      <w:r w:rsidRPr="00480B06">
        <w:rPr>
          <w:rFonts w:ascii="Times New Roman" w:hAnsi="Times New Roman" w:cs="Times New Roman"/>
          <w:sz w:val="24"/>
          <w:szCs w:val="24"/>
        </w:rPr>
        <w:t xml:space="preserve"> la manipulation de ces d</w:t>
      </w:r>
      <w:r w:rsidR="005B1DED">
        <w:rPr>
          <w:rFonts w:ascii="Times New Roman" w:hAnsi="Times New Roman" w:cs="Times New Roman"/>
          <w:sz w:val="24"/>
          <w:szCs w:val="24"/>
        </w:rPr>
        <w:t>ocuments</w:t>
      </w:r>
      <w:r w:rsidRPr="00480B06">
        <w:rPr>
          <w:rFonts w:ascii="Times New Roman" w:hAnsi="Times New Roman" w:cs="Times New Roman"/>
          <w:sz w:val="24"/>
          <w:szCs w:val="24"/>
        </w:rPr>
        <w:t>, mais il n’est pas difficile d’ét</w:t>
      </w:r>
      <w:r w:rsidR="005B1DED">
        <w:rPr>
          <w:rFonts w:ascii="Times New Roman" w:hAnsi="Times New Roman" w:cs="Times New Roman"/>
          <w:sz w:val="24"/>
          <w:szCs w:val="24"/>
        </w:rPr>
        <w:t>udier  et, en fin de compter,  la</w:t>
      </w:r>
      <w:r w:rsidRPr="00480B06">
        <w:rPr>
          <w:rFonts w:ascii="Times New Roman" w:hAnsi="Times New Roman" w:cs="Times New Roman"/>
          <w:sz w:val="24"/>
          <w:szCs w:val="24"/>
        </w:rPr>
        <w:t xml:space="preserve"> maitriser. Un DME est un dossier  médical  électronique,  et un DSE est un dossier de santé électronique.  Les deux peuvent faire partie de la gestion  des dossiers médicaux. Un DME est généralement  un dossier qui se trouve  dans le bureau d’un seul prestataire. Toutefois,  un DSE est plus complet  et peut être  utilisé par les patients  dans tous les établissements  de soins de santé. Les DSE peuvent  généralement  se déplacer avec un patient, alors</w:t>
      </w:r>
      <w:r w:rsidR="009D2BE2" w:rsidRPr="00480B06">
        <w:rPr>
          <w:rFonts w:ascii="Times New Roman" w:hAnsi="Times New Roman" w:cs="Times New Roman"/>
          <w:sz w:val="24"/>
          <w:szCs w:val="24"/>
        </w:rPr>
        <w:t xml:space="preserve"> que les DME ne le peuvent pas. </w:t>
      </w:r>
      <w:r w:rsidRPr="00480B06">
        <w:rPr>
          <w:rFonts w:ascii="Times New Roman" w:hAnsi="Times New Roman" w:cs="Times New Roman"/>
          <w:sz w:val="24"/>
          <w:szCs w:val="24"/>
        </w:rPr>
        <w:t xml:space="preserve">La gestion des dossiers médicaux est la partie de la gestion des dossiers qui concerne le fonctionnement  d’une pratique de soins de santé. C’est le domaine  de </w:t>
      </w:r>
      <w:r w:rsidR="0023188F" w:rsidRPr="00480B06">
        <w:rPr>
          <w:rFonts w:ascii="Times New Roman" w:hAnsi="Times New Roman" w:cs="Times New Roman"/>
          <w:sz w:val="24"/>
          <w:szCs w:val="24"/>
        </w:rPr>
        <w:t xml:space="preserve">la   gestion qui est </w:t>
      </w:r>
      <w:r w:rsidRPr="00480B06">
        <w:rPr>
          <w:rFonts w:ascii="Times New Roman" w:hAnsi="Times New Roman" w:cs="Times New Roman"/>
          <w:sz w:val="24"/>
          <w:szCs w:val="24"/>
        </w:rPr>
        <w:t>responsable de tous les dossiers crées, reçu, conservés et utilisés pour en disposer tout au long de leur cycle de vie. La gestion des dossiers médicaux peu</w:t>
      </w:r>
      <w:r w:rsidR="007053A0">
        <w:rPr>
          <w:rFonts w:ascii="Times New Roman" w:hAnsi="Times New Roman" w:cs="Times New Roman"/>
          <w:sz w:val="24"/>
          <w:szCs w:val="24"/>
        </w:rPr>
        <w:t>t concerner tout</w:t>
      </w:r>
      <w:r w:rsidRPr="00480B06">
        <w:rPr>
          <w:rFonts w:ascii="Times New Roman" w:hAnsi="Times New Roman" w:cs="Times New Roman"/>
          <w:sz w:val="24"/>
          <w:szCs w:val="24"/>
        </w:rPr>
        <w:t xml:space="preserve"> un cabinet et un patient, y compris, mais sans s’y limiter, l’histoire d’</w:t>
      </w:r>
      <w:r w:rsidR="005B1DED">
        <w:rPr>
          <w:rFonts w:ascii="Times New Roman" w:hAnsi="Times New Roman" w:cs="Times New Roman"/>
          <w:sz w:val="24"/>
          <w:szCs w:val="24"/>
        </w:rPr>
        <w:t xml:space="preserve">un patient, les </w:t>
      </w:r>
      <w:r w:rsidR="0023188F" w:rsidRPr="00480B06">
        <w:rPr>
          <w:rFonts w:ascii="Times New Roman" w:hAnsi="Times New Roman" w:cs="Times New Roman"/>
          <w:sz w:val="24"/>
          <w:szCs w:val="24"/>
        </w:rPr>
        <w:t xml:space="preserve">résultats cliniques, les  résultats des tests de diagnostic, les soins pré </w:t>
      </w:r>
      <w:r w:rsidRPr="00480B06">
        <w:rPr>
          <w:rFonts w:ascii="Times New Roman" w:hAnsi="Times New Roman" w:cs="Times New Roman"/>
          <w:sz w:val="24"/>
          <w:szCs w:val="24"/>
        </w:rPr>
        <w:t>et post</w:t>
      </w:r>
      <w:r w:rsidR="005B1DED">
        <w:rPr>
          <w:rFonts w:ascii="Times New Roman" w:hAnsi="Times New Roman" w:cs="Times New Roman"/>
          <w:sz w:val="24"/>
          <w:szCs w:val="24"/>
        </w:rPr>
        <w:t>-</w:t>
      </w:r>
      <w:r w:rsidRPr="00480B06">
        <w:rPr>
          <w:rFonts w:ascii="Times New Roman" w:hAnsi="Times New Roman" w:cs="Times New Roman"/>
          <w:sz w:val="24"/>
          <w:szCs w:val="24"/>
        </w:rPr>
        <w:t>opératoires,  l’évolution  du patient et les médicaments.  Un dossier  médical peut être utile à la fois au médecin et au patient.  Le dossier  peut décrire  l’histoire  sur le plan de traitement d’une manière facilement  accessible pour le patient.</w:t>
      </w:r>
    </w:p>
    <w:p w:rsidR="0079498F" w:rsidRPr="00480B06" w:rsidRDefault="0079498F" w:rsidP="00744F9D">
      <w:pPr>
        <w:spacing w:line="360" w:lineRule="auto"/>
        <w:jc w:val="both"/>
        <w:rPr>
          <w:rFonts w:ascii="Times New Roman" w:hAnsi="Times New Roman" w:cs="Times New Roman"/>
          <w:noProof/>
          <w:sz w:val="24"/>
          <w:szCs w:val="24"/>
          <w:lang w:eastAsia="fr-FR"/>
        </w:rPr>
      </w:pPr>
      <w:r w:rsidRPr="00480B06">
        <w:rPr>
          <w:rFonts w:ascii="Times New Roman" w:hAnsi="Times New Roman" w:cs="Times New Roman"/>
          <w:noProof/>
          <w:sz w:val="24"/>
          <w:szCs w:val="24"/>
          <w:lang w:eastAsia="fr-FR"/>
        </w:rPr>
        <w:drawing>
          <wp:inline distT="0" distB="0" distL="0" distR="0" wp14:anchorId="668B167E" wp14:editId="00EAC9A7">
            <wp:extent cx="4661452" cy="2554356"/>
            <wp:effectExtent l="0" t="0" r="0" b="17780"/>
            <wp:docPr id="149" name="Diagramme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79498F" w:rsidRPr="0024615A" w:rsidRDefault="009D373A" w:rsidP="00074502">
      <w:pPr>
        <w:pStyle w:val="Titre1"/>
      </w:pPr>
      <w:bookmarkStart w:id="286" w:name="_Toc149225895"/>
      <w:r w:rsidRPr="0024615A">
        <w:t>Figure 39</w:t>
      </w:r>
      <w:r w:rsidR="003229DF" w:rsidRPr="0024615A">
        <w:t>.</w:t>
      </w:r>
      <w:r w:rsidR="0079498F" w:rsidRPr="0024615A">
        <w:t xml:space="preserve"> Les avantages de la gestion des documents</w:t>
      </w:r>
      <w:bookmarkEnd w:id="286"/>
    </w:p>
    <w:p w:rsidR="008E268E"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Un bon système de tenue de dossiers médicaux peut faire la différence entre la vie et la mort si quelqu’un doit vérifier un rapport, une prescription ou prendre une décision médicale rapide. Lorsque les normes relatives aux dossiers médicaux changent, il est essentiel de mettre en place un système de gestion des dossiers méd</w:t>
      </w:r>
      <w:r w:rsidR="007F190C">
        <w:rPr>
          <w:rFonts w:ascii="Times New Roman" w:hAnsi="Times New Roman" w:cs="Times New Roman"/>
          <w:sz w:val="24"/>
          <w:szCs w:val="24"/>
        </w:rPr>
        <w:t>icaux pour les cabinets</w:t>
      </w:r>
      <w:r w:rsidRPr="00480B06">
        <w:rPr>
          <w:rFonts w:ascii="Times New Roman" w:hAnsi="Times New Roman" w:cs="Times New Roman"/>
          <w:sz w:val="24"/>
          <w:szCs w:val="24"/>
        </w:rPr>
        <w:t>, les hôpitaux, les établissements de soins infirmiers spécialisés et les établissements  de soins de  longue durée, qui  impliquent l’automatisation, l’enregistrement, le traitement et  la diffusion des informations. Le système amé</w:t>
      </w:r>
      <w:r w:rsidR="006D5AE6">
        <w:rPr>
          <w:rFonts w:ascii="Times New Roman" w:hAnsi="Times New Roman" w:cs="Times New Roman"/>
          <w:sz w:val="24"/>
          <w:szCs w:val="24"/>
        </w:rPr>
        <w:t>liore</w:t>
      </w:r>
      <w:r w:rsidRPr="00480B06">
        <w:rPr>
          <w:rFonts w:ascii="Times New Roman" w:hAnsi="Times New Roman" w:cs="Times New Roman"/>
          <w:sz w:val="24"/>
          <w:szCs w:val="24"/>
        </w:rPr>
        <w:t xml:space="preserve"> la localisation et le suivi des dossiers, même lorsque les </w:t>
      </w:r>
      <w:r w:rsidRPr="00480B06">
        <w:rPr>
          <w:rFonts w:ascii="Times New Roman" w:hAnsi="Times New Roman" w:cs="Times New Roman"/>
          <w:sz w:val="24"/>
          <w:szCs w:val="24"/>
        </w:rPr>
        <w:lastRenderedPageBreak/>
        <w:t>gens ne l’utilise</w:t>
      </w:r>
      <w:r w:rsidR="00D81A10">
        <w:rPr>
          <w:rFonts w:ascii="Times New Roman" w:hAnsi="Times New Roman" w:cs="Times New Roman"/>
          <w:sz w:val="24"/>
          <w:szCs w:val="24"/>
        </w:rPr>
        <w:t>nt pas souvent</w:t>
      </w:r>
      <w:r w:rsidRPr="00480B06">
        <w:rPr>
          <w:rFonts w:ascii="Times New Roman" w:hAnsi="Times New Roman" w:cs="Times New Roman"/>
          <w:sz w:val="24"/>
          <w:szCs w:val="24"/>
        </w:rPr>
        <w:t>. En cas de catastrophe ou d’obligation légale, il peut également présenter des informations historiques  et utiles s</w:t>
      </w:r>
      <w:r w:rsidR="009D2BE2" w:rsidRPr="00480B06">
        <w:rPr>
          <w:rFonts w:ascii="Times New Roman" w:hAnsi="Times New Roman" w:cs="Times New Roman"/>
          <w:sz w:val="24"/>
          <w:szCs w:val="24"/>
        </w:rPr>
        <w:t>ur  une  installation médicale.</w:t>
      </w:r>
      <w:r w:rsidR="00490C98"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Un système de gestion des dossiers peut également faciliter le transfert ou la  vulgarisation d’informations par  les  cabinets.  Les  patients  et les  médecins  peuvent  se céder  aux informations en temps utiles sans faire double emploi. Ce type de visibilité peut, sans doute, augmenter la sécurité des patients, réduire les erreurs et augmenter la confiance dans un plan de traitement. La gestion des dossiers médicaux du point de vue de la productivité peut permettre de  résoudre des litiges, de  réduire les </w:t>
      </w:r>
      <w:r w:rsidR="00F9554E" w:rsidRPr="00480B06">
        <w:rPr>
          <w:rFonts w:ascii="Times New Roman" w:hAnsi="Times New Roman" w:cs="Times New Roman"/>
          <w:sz w:val="24"/>
          <w:szCs w:val="24"/>
        </w:rPr>
        <w:t>coû</w:t>
      </w:r>
      <w:r w:rsidR="00F9554E">
        <w:rPr>
          <w:rFonts w:ascii="Times New Roman" w:hAnsi="Times New Roman" w:cs="Times New Roman"/>
          <w:sz w:val="24"/>
          <w:szCs w:val="24"/>
        </w:rPr>
        <w:t>t</w:t>
      </w:r>
      <w:r w:rsidR="00F9554E" w:rsidRPr="00480B06">
        <w:rPr>
          <w:rFonts w:ascii="Times New Roman" w:hAnsi="Times New Roman" w:cs="Times New Roman"/>
          <w:sz w:val="24"/>
          <w:szCs w:val="24"/>
        </w:rPr>
        <w:t>s</w:t>
      </w:r>
      <w:r w:rsidRPr="00480B06">
        <w:rPr>
          <w:rFonts w:ascii="Times New Roman" w:hAnsi="Times New Roman" w:cs="Times New Roman"/>
          <w:sz w:val="24"/>
          <w:szCs w:val="24"/>
        </w:rPr>
        <w:t xml:space="preserve"> d’exploitation (en raison de  la diminution des besoins de stockage physique) et d’augmenter la productivité, l’accessibilité et les performances des employés. Certains systèmes de  gestion des dossiers médicaux peuvent se connecter aux systèmes de gestion des patients, ce qui permet d’établir des liens entre la facturation et d’autres systèmes.</w:t>
      </w:r>
    </w:p>
    <w:p w:rsidR="0079498F" w:rsidRPr="00480B06" w:rsidRDefault="004C300C" w:rsidP="00074502">
      <w:pPr>
        <w:pStyle w:val="Titre2"/>
        <w:rPr>
          <w:rFonts w:ascii="Times New Roman" w:hAnsi="Times New Roman" w:cs="Times New Roman"/>
          <w:color w:val="auto"/>
          <w:sz w:val="24"/>
          <w:szCs w:val="24"/>
        </w:rPr>
      </w:pPr>
      <w:bookmarkStart w:id="287" w:name="_Toc149225896"/>
      <w:r w:rsidRPr="00480B06">
        <w:rPr>
          <w:rFonts w:ascii="Times New Roman" w:hAnsi="Times New Roman" w:cs="Times New Roman"/>
          <w:color w:val="auto"/>
          <w:sz w:val="24"/>
          <w:szCs w:val="24"/>
        </w:rPr>
        <w:t>11.9.</w:t>
      </w:r>
      <w:r w:rsidR="0079498F" w:rsidRPr="00480B06">
        <w:rPr>
          <w:rFonts w:ascii="Times New Roman" w:hAnsi="Times New Roman" w:cs="Times New Roman"/>
          <w:color w:val="auto"/>
          <w:sz w:val="24"/>
          <w:szCs w:val="24"/>
        </w:rPr>
        <w:t xml:space="preserve"> Risque de dossiers médicaux non gérés</w:t>
      </w:r>
      <w:bookmarkEnd w:id="287"/>
      <w:r w:rsidR="0079498F" w:rsidRPr="00480B06">
        <w:rPr>
          <w:rFonts w:ascii="Times New Roman" w:hAnsi="Times New Roman" w:cs="Times New Roman"/>
          <w:color w:val="auto"/>
          <w:sz w:val="24"/>
          <w:szCs w:val="24"/>
        </w:rPr>
        <w:t xml:space="preserve">  </w:t>
      </w:r>
    </w:p>
    <w:p w:rsidR="002B4715"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 fait de ne pas avoir accès facilement  aux informations  sur la santé permettant  de sauver ou de changer  la vie</w:t>
      </w:r>
      <w:r w:rsidR="00804D65">
        <w:rPr>
          <w:rFonts w:ascii="Times New Roman" w:hAnsi="Times New Roman" w:cs="Times New Roman"/>
          <w:sz w:val="24"/>
          <w:szCs w:val="24"/>
        </w:rPr>
        <w:t>,</w:t>
      </w:r>
      <w:r w:rsidRPr="00480B06">
        <w:rPr>
          <w:rFonts w:ascii="Times New Roman" w:hAnsi="Times New Roman" w:cs="Times New Roman"/>
          <w:sz w:val="24"/>
          <w:szCs w:val="24"/>
        </w:rPr>
        <w:t xml:space="preserve"> </w:t>
      </w:r>
      <w:r w:rsidR="00804D65">
        <w:rPr>
          <w:rFonts w:ascii="Times New Roman" w:hAnsi="Times New Roman" w:cs="Times New Roman"/>
          <w:sz w:val="24"/>
          <w:szCs w:val="24"/>
        </w:rPr>
        <w:t>est un risque considérable  posé</w:t>
      </w:r>
      <w:r w:rsidRPr="00480B06">
        <w:rPr>
          <w:rFonts w:ascii="Times New Roman" w:hAnsi="Times New Roman" w:cs="Times New Roman"/>
          <w:sz w:val="24"/>
          <w:szCs w:val="24"/>
        </w:rPr>
        <w:t xml:space="preserve"> par les dossiers  médicaux non gérés. Un manque d’organisation  pour la tenue des dossiers peut également  constituer une menace juridique.  En outre,  lorsque les employés  se battent constamment  pour trouver  des choses, les patients peuvent considérer  le manque de structure et de politique comme un signe que la pratique est en retard.  L’inefficacité  peut également  entrainer une perte de productivité,  une duplication   des  efforts  ou  l’</w:t>
      </w:r>
      <w:r w:rsidR="002B4715" w:rsidRPr="00480B06">
        <w:rPr>
          <w:rFonts w:ascii="Times New Roman" w:hAnsi="Times New Roman" w:cs="Times New Roman"/>
          <w:sz w:val="24"/>
          <w:szCs w:val="24"/>
        </w:rPr>
        <w:t xml:space="preserve">incapacité </w:t>
      </w:r>
      <w:r w:rsidRPr="00480B06">
        <w:rPr>
          <w:rFonts w:ascii="Times New Roman" w:hAnsi="Times New Roman" w:cs="Times New Roman"/>
          <w:sz w:val="24"/>
          <w:szCs w:val="24"/>
        </w:rPr>
        <w:t>d’</w:t>
      </w:r>
      <w:r w:rsidR="002B4715" w:rsidRPr="00480B06">
        <w:rPr>
          <w:rFonts w:ascii="Times New Roman" w:hAnsi="Times New Roman" w:cs="Times New Roman"/>
          <w:sz w:val="24"/>
          <w:szCs w:val="24"/>
        </w:rPr>
        <w:t>accomplir  les  tâches  requises.</w:t>
      </w:r>
      <w:r w:rsidR="00397E18" w:rsidRPr="00480B06">
        <w:rPr>
          <w:rFonts w:ascii="Times New Roman" w:hAnsi="Times New Roman" w:cs="Times New Roman"/>
          <w:sz w:val="24"/>
          <w:szCs w:val="24"/>
        </w:rPr>
        <w:t xml:space="preserve"> </w:t>
      </w:r>
      <w:r w:rsidRPr="00480B06">
        <w:rPr>
          <w:rFonts w:ascii="Times New Roman" w:hAnsi="Times New Roman" w:cs="Times New Roman"/>
          <w:sz w:val="24"/>
          <w:szCs w:val="24"/>
        </w:rPr>
        <w:t>Des  erreurs   de facturation peuvent se produi</w:t>
      </w:r>
      <w:r w:rsidR="002B4715" w:rsidRPr="00480B06">
        <w:rPr>
          <w:rFonts w:ascii="Times New Roman" w:hAnsi="Times New Roman" w:cs="Times New Roman"/>
          <w:sz w:val="24"/>
          <w:szCs w:val="24"/>
        </w:rPr>
        <w:t>re en raison de la mauvaise qua</w:t>
      </w:r>
      <w:r w:rsidR="00397E18" w:rsidRPr="00480B06">
        <w:rPr>
          <w:rFonts w:ascii="Times New Roman" w:hAnsi="Times New Roman" w:cs="Times New Roman"/>
          <w:sz w:val="24"/>
          <w:szCs w:val="24"/>
        </w:rPr>
        <w:t>lité</w:t>
      </w:r>
      <w:r w:rsidRPr="00480B06">
        <w:rPr>
          <w:rFonts w:ascii="Times New Roman" w:hAnsi="Times New Roman" w:cs="Times New Roman"/>
          <w:sz w:val="24"/>
          <w:szCs w:val="24"/>
        </w:rPr>
        <w:t xml:space="preserve"> des dossiers, ce qui finit par couter de l’</w:t>
      </w:r>
      <w:r w:rsidR="00895897" w:rsidRPr="00480B06">
        <w:rPr>
          <w:rFonts w:ascii="Times New Roman" w:hAnsi="Times New Roman" w:cs="Times New Roman"/>
          <w:sz w:val="24"/>
          <w:szCs w:val="24"/>
        </w:rPr>
        <w:t xml:space="preserve">argent au cabinet. </w:t>
      </w:r>
      <w:r w:rsidRPr="00480B06">
        <w:rPr>
          <w:rFonts w:ascii="Times New Roman" w:hAnsi="Times New Roman" w:cs="Times New Roman"/>
          <w:sz w:val="24"/>
          <w:szCs w:val="24"/>
        </w:rPr>
        <w:t>Lorsque  les gens créent  leurs systèmes  non standardisés,  ils exposent  une organisation  a davantage  de  problèmes  potentiels.  Cela  pourrait  conduire,  par exemple,  a des  plans  de sauvegarde inadéquats  et a une augmentation  des couts de conversion  des enregistrements à partir de formats  adaptes  à une technologie  qui  est finalement  devenue  obsolète  ; il est inutile de se contenter de fournir des sauvegardes  de données en plusieurs endroits si celles-ci ne sont pas accessibles ou fonctionnelles.</w:t>
      </w:r>
    </w:p>
    <w:p w:rsidR="0079498F" w:rsidRPr="00480B06" w:rsidRDefault="004C300C" w:rsidP="00074502">
      <w:pPr>
        <w:pStyle w:val="Titre2"/>
        <w:rPr>
          <w:rFonts w:ascii="Times New Roman" w:hAnsi="Times New Roman" w:cs="Times New Roman"/>
          <w:color w:val="auto"/>
          <w:sz w:val="24"/>
          <w:szCs w:val="24"/>
        </w:rPr>
      </w:pPr>
      <w:bookmarkStart w:id="288" w:name="_Toc149225897"/>
      <w:r w:rsidRPr="00480B06">
        <w:rPr>
          <w:rFonts w:ascii="Times New Roman" w:hAnsi="Times New Roman" w:cs="Times New Roman"/>
          <w:color w:val="auto"/>
          <w:sz w:val="24"/>
          <w:szCs w:val="24"/>
        </w:rPr>
        <w:t xml:space="preserve">11.10. </w:t>
      </w:r>
      <w:r w:rsidR="0079498F" w:rsidRPr="00480B06">
        <w:rPr>
          <w:rFonts w:ascii="Times New Roman" w:hAnsi="Times New Roman" w:cs="Times New Roman"/>
          <w:color w:val="auto"/>
          <w:sz w:val="24"/>
          <w:szCs w:val="24"/>
        </w:rPr>
        <w:t>Concept  de gestion  des ressources   d’</w:t>
      </w:r>
      <w:r w:rsidR="003229DF" w:rsidRPr="00480B06">
        <w:rPr>
          <w:rFonts w:ascii="Times New Roman" w:hAnsi="Times New Roman" w:cs="Times New Roman"/>
          <w:color w:val="auto"/>
          <w:sz w:val="24"/>
          <w:szCs w:val="24"/>
        </w:rPr>
        <w:t>information</w:t>
      </w:r>
      <w:r w:rsidR="0079498F" w:rsidRPr="00480B06">
        <w:rPr>
          <w:rFonts w:ascii="Times New Roman" w:hAnsi="Times New Roman" w:cs="Times New Roman"/>
          <w:noProof/>
          <w:color w:val="auto"/>
          <w:sz w:val="24"/>
          <w:szCs w:val="24"/>
          <w:lang w:eastAsia="fr-FR"/>
        </w:rPr>
        <mc:AlternateContent>
          <mc:Choice Requires="wpg">
            <w:drawing>
              <wp:anchor distT="0" distB="0" distL="114300" distR="114300" simplePos="0" relativeHeight="251704320" behindDoc="0" locked="0" layoutInCell="1" allowOverlap="1" wp14:anchorId="3C74B0B9" wp14:editId="63AC7CAD">
                <wp:simplePos x="0" y="0"/>
                <wp:positionH relativeFrom="column">
                  <wp:posOffset>1316631</wp:posOffset>
                </wp:positionH>
                <wp:positionV relativeFrom="paragraph">
                  <wp:posOffset>305877</wp:posOffset>
                </wp:positionV>
                <wp:extent cx="3180522" cy="2484782"/>
                <wp:effectExtent l="0" t="0" r="20320" b="10795"/>
                <wp:wrapNone/>
                <wp:docPr id="128" name="Groupe 128"/>
                <wp:cNvGraphicFramePr/>
                <a:graphic xmlns:a="http://schemas.openxmlformats.org/drawingml/2006/main">
                  <a:graphicData uri="http://schemas.microsoft.com/office/word/2010/wordprocessingGroup">
                    <wpg:wgp>
                      <wpg:cNvGrpSpPr/>
                      <wpg:grpSpPr>
                        <a:xfrm>
                          <a:off x="0" y="0"/>
                          <a:ext cx="3180522" cy="2484782"/>
                          <a:chOff x="0" y="0"/>
                          <a:chExt cx="3180522" cy="2484782"/>
                        </a:xfrm>
                      </wpg:grpSpPr>
                      <wps:wsp>
                        <wps:cNvPr id="129" name="Ellipse 129"/>
                        <wps:cNvSpPr/>
                        <wps:spPr>
                          <a:xfrm>
                            <a:off x="795131" y="0"/>
                            <a:ext cx="1391478" cy="13219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Default="00AC0578" w:rsidP="0079498F">
                              <w:pPr>
                                <w:jc w:val="center"/>
                              </w:pPr>
                              <w:r>
                                <w:t xml:space="preserve">Gestion et service d’information sur la santé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Ellipse 130"/>
                        <wps:cNvSpPr/>
                        <wps:spPr>
                          <a:xfrm>
                            <a:off x="0" y="805069"/>
                            <a:ext cx="1391478" cy="13219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Default="00AC0578" w:rsidP="0079498F">
                              <w:pPr>
                                <w:jc w:val="center"/>
                              </w:pPr>
                              <w:r>
                                <w:t xml:space="preserve">Contexte de l’industrie de la santé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Ellipse 131"/>
                        <wps:cNvSpPr/>
                        <wps:spPr>
                          <a:xfrm>
                            <a:off x="1789044" y="467139"/>
                            <a:ext cx="1391478" cy="13219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Default="00AC0578" w:rsidP="0079498F">
                              <w:pPr>
                                <w:jc w:val="center"/>
                              </w:pPr>
                              <w:r>
                                <w:t xml:space="preserve">Profilage des informations de santé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Ellipse 132"/>
                        <wps:cNvSpPr/>
                        <wps:spPr>
                          <a:xfrm>
                            <a:off x="1033670" y="1162878"/>
                            <a:ext cx="1391478" cy="13219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C0578" w:rsidRDefault="00AC0578" w:rsidP="0079498F">
                              <w:pPr>
                                <w:jc w:val="center"/>
                              </w:pPr>
                              <w:r>
                                <w:t xml:space="preserve">Gestion de l’information sur la santé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74B0B9" id="Groupe 128" o:spid="_x0000_s1285" style="position:absolute;margin-left:103.65pt;margin-top:24.1pt;width:250.45pt;height:195.65pt;z-index:251704320" coordsize="31805,2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">
                <v:oval id="Ellipse 129" o:spid="_x0000_s1286" style="position:absolute;left:7951;width:13915;height:1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" fillcolor="#5b9bd5 [3204]" strokecolor="#1f4d78 [1604]" strokeweight="1pt">
                  <v:stroke joinstyle="miter"/>
                  <v:textbox>
                    <w:txbxContent>
                      <w:p w:rsidR="00AC0578" w:rsidRDefault="00AC0578" w:rsidP="0079498F">
                        <w:pPr>
                          <w:jc w:val="center"/>
                        </w:pPr>
                        <w:r>
                          <w:t xml:space="preserve">Gestion et service d’information sur la santé </w:t>
                        </w:r>
                      </w:p>
                    </w:txbxContent>
                  </v:textbox>
                </v:oval>
                <v:oval id="Ellipse 130" o:spid="_x0000_s1287" style="position:absolute;top:8050;width:13914;height:1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" fillcolor="#5b9bd5 [3204]" strokecolor="#1f4d78 [1604]" strokeweight="1pt">
                  <v:stroke joinstyle="miter"/>
                  <v:textbox>
                    <w:txbxContent>
                      <w:p w:rsidR="00AC0578" w:rsidRDefault="00AC0578" w:rsidP="0079498F">
                        <w:pPr>
                          <w:jc w:val="center"/>
                        </w:pPr>
                        <w:r>
                          <w:t xml:space="preserve">Contexte de l’industrie de la santé  </w:t>
                        </w:r>
                      </w:p>
                    </w:txbxContent>
                  </v:textbox>
                </v:oval>
                <v:oval id="Ellipse 131" o:spid="_x0000_s1288" style="position:absolute;left:17890;top:4671;width:13915;height:1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" fillcolor="#5b9bd5 [3204]" strokecolor="#1f4d78 [1604]" strokeweight="1pt">
                  <v:stroke joinstyle="miter"/>
                  <v:textbox>
                    <w:txbxContent>
                      <w:p w:rsidR="00AC0578" w:rsidRDefault="00AC0578" w:rsidP="0079498F">
                        <w:pPr>
                          <w:jc w:val="center"/>
                        </w:pPr>
                        <w:r>
                          <w:t xml:space="preserve">Profilage des informations de santé  </w:t>
                        </w:r>
                      </w:p>
                    </w:txbxContent>
                  </v:textbox>
                </v:oval>
                <v:oval id="Ellipse 132" o:spid="_x0000_s1289" style="position:absolute;left:10336;top:11628;width:13915;height:1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" fillcolor="#5b9bd5 [3204]" strokecolor="#1f4d78 [1604]" strokeweight="1pt">
                  <v:stroke joinstyle="miter"/>
                  <v:textbox>
                    <w:txbxContent>
                      <w:p w:rsidR="00AC0578" w:rsidRDefault="00AC0578" w:rsidP="0079498F">
                        <w:pPr>
                          <w:jc w:val="center"/>
                        </w:pPr>
                        <w:r>
                          <w:t xml:space="preserve">Gestion de l’information sur la santé  </w:t>
                        </w:r>
                      </w:p>
                    </w:txbxContent>
                  </v:textbox>
                </v:oval>
              </v:group>
            </w:pict>
          </mc:Fallback>
        </mc:AlternateContent>
      </w:r>
      <w:bookmarkEnd w:id="288"/>
    </w:p>
    <w:p w:rsidR="0079498F" w:rsidRPr="00480B06" w:rsidRDefault="0079498F" w:rsidP="00744F9D">
      <w:pPr>
        <w:spacing w:line="360" w:lineRule="auto"/>
        <w:jc w:val="both"/>
        <w:rPr>
          <w:rFonts w:ascii="Times New Roman" w:hAnsi="Times New Roman" w:cs="Times New Roman"/>
          <w:sz w:val="24"/>
          <w:szCs w:val="24"/>
        </w:rPr>
      </w:pPr>
    </w:p>
    <w:p w:rsidR="0079498F" w:rsidRPr="00480B06" w:rsidRDefault="0079498F" w:rsidP="00744F9D">
      <w:pPr>
        <w:spacing w:line="360" w:lineRule="auto"/>
        <w:jc w:val="both"/>
        <w:rPr>
          <w:rFonts w:ascii="Times New Roman" w:hAnsi="Times New Roman" w:cs="Times New Roman"/>
          <w:sz w:val="24"/>
          <w:szCs w:val="24"/>
        </w:rPr>
      </w:pPr>
    </w:p>
    <w:p w:rsidR="0079498F" w:rsidRPr="00480B06" w:rsidRDefault="0079498F" w:rsidP="00744F9D">
      <w:pPr>
        <w:spacing w:line="360" w:lineRule="auto"/>
        <w:jc w:val="both"/>
        <w:rPr>
          <w:rFonts w:ascii="Times New Roman" w:hAnsi="Times New Roman" w:cs="Times New Roman"/>
          <w:sz w:val="24"/>
          <w:szCs w:val="24"/>
        </w:rPr>
      </w:pPr>
    </w:p>
    <w:p w:rsidR="0079498F" w:rsidRPr="00480B06" w:rsidRDefault="0079498F" w:rsidP="00744F9D">
      <w:pPr>
        <w:spacing w:line="360" w:lineRule="auto"/>
        <w:jc w:val="both"/>
        <w:rPr>
          <w:rFonts w:ascii="Times New Roman" w:hAnsi="Times New Roman" w:cs="Times New Roman"/>
          <w:sz w:val="24"/>
          <w:szCs w:val="24"/>
        </w:rPr>
      </w:pPr>
    </w:p>
    <w:p w:rsidR="0079498F" w:rsidRPr="00480B06" w:rsidRDefault="0079498F" w:rsidP="00744F9D">
      <w:pPr>
        <w:spacing w:line="360" w:lineRule="auto"/>
        <w:jc w:val="both"/>
        <w:rPr>
          <w:rFonts w:ascii="Times New Roman" w:hAnsi="Times New Roman" w:cs="Times New Roman"/>
          <w:noProof/>
          <w:sz w:val="24"/>
          <w:szCs w:val="24"/>
          <w:lang w:eastAsia="fr-FR"/>
        </w:rPr>
      </w:pPr>
    </w:p>
    <w:p w:rsidR="0079498F" w:rsidRPr="00480B06" w:rsidRDefault="0079498F" w:rsidP="00744F9D">
      <w:pPr>
        <w:spacing w:line="360" w:lineRule="auto"/>
        <w:jc w:val="both"/>
        <w:rPr>
          <w:rFonts w:ascii="Times New Roman" w:hAnsi="Times New Roman" w:cs="Times New Roman"/>
          <w:sz w:val="24"/>
          <w:szCs w:val="24"/>
        </w:rPr>
      </w:pPr>
    </w:p>
    <w:p w:rsidR="0079498F" w:rsidRPr="00480B06" w:rsidRDefault="0079498F" w:rsidP="00744F9D">
      <w:pPr>
        <w:spacing w:line="360" w:lineRule="auto"/>
        <w:jc w:val="both"/>
        <w:rPr>
          <w:rFonts w:ascii="Times New Roman" w:hAnsi="Times New Roman" w:cs="Times New Roman"/>
          <w:sz w:val="24"/>
          <w:szCs w:val="24"/>
        </w:rPr>
      </w:pPr>
    </w:p>
    <w:p w:rsidR="003229DF" w:rsidRPr="0024615A" w:rsidRDefault="009D373A" w:rsidP="00074502">
      <w:pPr>
        <w:pStyle w:val="Titre1"/>
      </w:pPr>
      <w:bookmarkStart w:id="289" w:name="_Toc149225898"/>
      <w:r w:rsidRPr="0024615A">
        <w:t>Figure 40</w:t>
      </w:r>
      <w:r w:rsidR="003229DF" w:rsidRPr="0024615A">
        <w:t>.Diagramme conceptuel pour la gestion des informations sur la santé</w:t>
      </w:r>
      <w:bookmarkEnd w:id="289"/>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On comprend généralement  bien les rôles que jouent  les professionnels de la gestion de l’information  sur  la santé  en  ce qui  concerne  le travail  à  effectuer,  les  responsabilités associées  et la tradition  qui a programme  ces rôles dans le système  de soins de santé.</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Dans le cadre  conceptuel  suivant,  un modelé  est  proposé  qui  peut  être  applique  aux activités  de gestion  des informations  de santé,  quelle  que  soit la nature  des systèmes d’information  (électronique,  manuel ou une combinaison des deux). Conceptuellement, le rôle d’un  gestionnaire  de  l’information  sur  la. santé  peut  être  décrit  comme  celui  d’un gestionnaire  de l’information  sur la santé capable d’analyser  l’information  sur la santé et de fournir des services  et des  solutions  d’informations  sur la santé. Ces pratiques s’inscrivent  dans le cadre  de la  présentation des  soins  de santé et de la  compréhension de sécurité constitue donc une base des modèles de gestion des  soins de santé constitue donc une base importante sur  laquelle  fonder le développements futurs des services de gestion de l’</w:t>
      </w:r>
      <w:r w:rsidR="001C3822" w:rsidRPr="00480B06">
        <w:rPr>
          <w:rFonts w:ascii="Times New Roman" w:hAnsi="Times New Roman" w:cs="Times New Roman"/>
          <w:sz w:val="24"/>
          <w:szCs w:val="24"/>
        </w:rPr>
        <w:t xml:space="preserve">information sur la santé. </w:t>
      </w:r>
      <w:r w:rsidRPr="00480B06">
        <w:rPr>
          <w:rFonts w:ascii="Times New Roman" w:hAnsi="Times New Roman" w:cs="Times New Roman"/>
          <w:sz w:val="24"/>
          <w:szCs w:val="24"/>
        </w:rPr>
        <w:t>Au cœur du schéma conceptuel de la gestion de  l’information sanitaire, la gestion de l’information sanitaire comprend la saisie des données, ce qui garantit que les gestionnaires de l’</w:t>
      </w:r>
      <w:r w:rsidR="001C3822" w:rsidRPr="00480B06">
        <w:rPr>
          <w:rFonts w:ascii="Times New Roman" w:hAnsi="Times New Roman" w:cs="Times New Roman"/>
          <w:sz w:val="24"/>
          <w:szCs w:val="24"/>
        </w:rPr>
        <w:t xml:space="preserve">information sanitaire ont </w:t>
      </w:r>
      <w:r w:rsidRPr="00480B06">
        <w:rPr>
          <w:rFonts w:ascii="Times New Roman" w:hAnsi="Times New Roman" w:cs="Times New Roman"/>
          <w:sz w:val="24"/>
          <w:szCs w:val="24"/>
        </w:rPr>
        <w:t>une compréhension des données à  collecter, une compréhension des informations disponibles au sens du système de servic</w:t>
      </w:r>
      <w:r w:rsidR="001C3822" w:rsidRPr="00480B06">
        <w:rPr>
          <w:rFonts w:ascii="Times New Roman" w:hAnsi="Times New Roman" w:cs="Times New Roman"/>
          <w:sz w:val="24"/>
          <w:szCs w:val="24"/>
        </w:rPr>
        <w:t>es de santé pour la collecte, l</w:t>
      </w:r>
      <w:r w:rsidRPr="00480B06">
        <w:rPr>
          <w:rFonts w:ascii="Times New Roman" w:hAnsi="Times New Roman" w:cs="Times New Roman"/>
          <w:sz w:val="24"/>
          <w:szCs w:val="24"/>
        </w:rPr>
        <w:t xml:space="preserve">‘analyse et le </w:t>
      </w:r>
      <w:r w:rsidR="001C3822" w:rsidRPr="00480B06">
        <w:rPr>
          <w:rFonts w:ascii="Times New Roman" w:hAnsi="Times New Roman" w:cs="Times New Roman"/>
          <w:sz w:val="24"/>
          <w:szCs w:val="24"/>
        </w:rPr>
        <w:t xml:space="preserve">traitement des données liées à </w:t>
      </w:r>
      <w:r w:rsidRPr="00480B06">
        <w:rPr>
          <w:rFonts w:ascii="Times New Roman" w:hAnsi="Times New Roman" w:cs="Times New Roman"/>
          <w:sz w:val="24"/>
          <w:szCs w:val="24"/>
        </w:rPr>
        <w:t>la sant</w:t>
      </w:r>
      <w:r w:rsidR="001C3822" w:rsidRPr="00480B06">
        <w:rPr>
          <w:rFonts w:ascii="Times New Roman" w:hAnsi="Times New Roman" w:cs="Times New Roman"/>
          <w:sz w:val="24"/>
          <w:szCs w:val="24"/>
        </w:rPr>
        <w:t>é, une connaissance approfondie de la terminologie médicale,</w:t>
      </w:r>
      <w:r w:rsidR="00490C98" w:rsidRPr="00480B06">
        <w:rPr>
          <w:rFonts w:ascii="Times New Roman" w:hAnsi="Times New Roman" w:cs="Times New Roman"/>
          <w:sz w:val="24"/>
          <w:szCs w:val="24"/>
        </w:rPr>
        <w:t xml:space="preserve"> </w:t>
      </w:r>
      <w:r w:rsidRPr="00480B06">
        <w:rPr>
          <w:rFonts w:ascii="Times New Roman" w:hAnsi="Times New Roman" w:cs="Times New Roman"/>
          <w:sz w:val="24"/>
          <w:szCs w:val="24"/>
        </w:rPr>
        <w:t>de l’anatomie, de la physiologie et des fondamentaux de la médecine ; ceci afin de transposer d’autres compétences dans le domaine de la santé et de développer une communication efficace entre les cliniciens et les autres travailleurs de  la  santé,  des  processus de  collecte  de  données  publiques et individuelle qui tiennent également  compte de l’acquisition  du traitement de la  présentation  et de la  conservation  des données en utilisant des système médiations sur  papier et électronique pour  déterminer  la qualité</w:t>
      </w:r>
      <w:r w:rsidR="009B0C1F">
        <w:rPr>
          <w:rFonts w:ascii="Times New Roman" w:hAnsi="Times New Roman" w:cs="Times New Roman"/>
          <w:sz w:val="24"/>
          <w:szCs w:val="24"/>
        </w:rPr>
        <w:t>,</w:t>
      </w:r>
      <w:r w:rsidRPr="00480B06">
        <w:rPr>
          <w:rFonts w:ascii="Times New Roman" w:hAnsi="Times New Roman" w:cs="Times New Roman"/>
          <w:sz w:val="24"/>
          <w:szCs w:val="24"/>
        </w:rPr>
        <w:t xml:space="preserve"> la validité  et la crédibilité des ressources humaines et des  capacités de gestion de l’</w:t>
      </w:r>
      <w:r w:rsidR="00490C98" w:rsidRPr="00480B06">
        <w:rPr>
          <w:rFonts w:ascii="Times New Roman" w:hAnsi="Times New Roman" w:cs="Times New Roman"/>
          <w:sz w:val="24"/>
          <w:szCs w:val="24"/>
        </w:rPr>
        <w:t xml:space="preserve">information. </w:t>
      </w:r>
      <w:r w:rsidRPr="00480B06">
        <w:rPr>
          <w:rFonts w:ascii="Times New Roman" w:hAnsi="Times New Roman" w:cs="Times New Roman"/>
          <w:sz w:val="24"/>
          <w:szCs w:val="24"/>
        </w:rPr>
        <w:t xml:space="preserve">L’histoire du secteur  de la santé fourni un cadre permettant de </w:t>
      </w:r>
      <w:r w:rsidR="00490C98" w:rsidRPr="00480B06">
        <w:rPr>
          <w:rFonts w:ascii="Times New Roman" w:hAnsi="Times New Roman" w:cs="Times New Roman"/>
          <w:sz w:val="24"/>
          <w:szCs w:val="24"/>
        </w:rPr>
        <w:t xml:space="preserve">comprendre les exigences en </w:t>
      </w:r>
      <w:r w:rsidR="009B0C1F">
        <w:rPr>
          <w:rFonts w:ascii="Times New Roman" w:hAnsi="Times New Roman" w:cs="Times New Roman"/>
          <w:sz w:val="24"/>
          <w:szCs w:val="24"/>
        </w:rPr>
        <w:t xml:space="preserve">matière de gestion de </w:t>
      </w:r>
      <w:r w:rsidRPr="00480B06">
        <w:rPr>
          <w:rFonts w:ascii="Times New Roman" w:hAnsi="Times New Roman" w:cs="Times New Roman"/>
          <w:sz w:val="24"/>
          <w:szCs w:val="24"/>
        </w:rPr>
        <w:t>l’information, de  surveillance et de fourniture de services et de solutions. Les praticiens de l’information sur la santé qui manifestent une compréhension complète et détaillée du système de prestation des soins de san</w:t>
      </w:r>
      <w:r w:rsidR="009B0C1F">
        <w:rPr>
          <w:rFonts w:ascii="Times New Roman" w:hAnsi="Times New Roman" w:cs="Times New Roman"/>
          <w:sz w:val="24"/>
          <w:szCs w:val="24"/>
        </w:rPr>
        <w:t>té et de sa définition apporte</w:t>
      </w:r>
      <w:r w:rsidRPr="00480B06">
        <w:rPr>
          <w:rFonts w:ascii="Times New Roman" w:hAnsi="Times New Roman" w:cs="Times New Roman"/>
          <w:sz w:val="24"/>
          <w:szCs w:val="24"/>
        </w:rPr>
        <w:t xml:space="preserve"> ont une contribution importante aux entreprises du secteur de la santé. A cette fin, les gestionnaires de l’information sanitaire doivent avoir une bonne </w:t>
      </w:r>
      <w:r w:rsidRPr="00480B06">
        <w:rPr>
          <w:rFonts w:ascii="Times New Roman" w:hAnsi="Times New Roman" w:cs="Times New Roman"/>
          <w:sz w:val="24"/>
          <w:szCs w:val="24"/>
        </w:rPr>
        <w:lastRenderedPageBreak/>
        <w:t>compréhension des éléments suivants : la structure de  direction épidémiologique et de  santé publique et l’organisation des services de santé, les critères de politique sanitaire, la préparation des services de santé et les pratiques d’évaluation, les concepts et les modèles d’affectation des ressources, la gestion du personnel et les compétences en matière de communication. En s’appuyant sur les technologies de l’information en matière de soins de santé, l’accent mis sur l’efficacit</w:t>
      </w:r>
      <w:r w:rsidR="00397E18" w:rsidRPr="00480B06">
        <w:rPr>
          <w:rFonts w:ascii="Times New Roman" w:hAnsi="Times New Roman" w:cs="Times New Roman"/>
          <w:sz w:val="24"/>
          <w:szCs w:val="24"/>
        </w:rPr>
        <w:t>é comparative peut être appliquée</w:t>
      </w:r>
      <w:r w:rsidRPr="00480B06">
        <w:rPr>
          <w:rFonts w:ascii="Times New Roman" w:hAnsi="Times New Roman" w:cs="Times New Roman"/>
          <w:sz w:val="24"/>
          <w:szCs w:val="24"/>
        </w:rPr>
        <w:t xml:space="preserve"> comme un moyen de modifier la motivation pour passer de l’action à une action saine, fondée sur des preuves et louable. Une caractéristique importante de ce domaine est un investissement continu</w:t>
      </w:r>
    </w:p>
    <w:p w:rsidR="0079498F" w:rsidRPr="00480B06" w:rsidRDefault="004C300C" w:rsidP="00074502">
      <w:pPr>
        <w:pStyle w:val="Titre2"/>
        <w:rPr>
          <w:rFonts w:ascii="Times New Roman" w:hAnsi="Times New Roman" w:cs="Times New Roman"/>
          <w:color w:val="auto"/>
          <w:sz w:val="24"/>
          <w:szCs w:val="24"/>
        </w:rPr>
      </w:pPr>
      <w:bookmarkStart w:id="290" w:name="_Toc149225899"/>
      <w:r w:rsidRPr="00480B06">
        <w:rPr>
          <w:rFonts w:ascii="Times New Roman" w:hAnsi="Times New Roman" w:cs="Times New Roman"/>
          <w:color w:val="auto"/>
          <w:sz w:val="24"/>
          <w:szCs w:val="24"/>
        </w:rPr>
        <w:t>11.11.</w:t>
      </w:r>
      <w:r w:rsidR="0079498F" w:rsidRPr="00480B06">
        <w:rPr>
          <w:rFonts w:ascii="Times New Roman" w:hAnsi="Times New Roman" w:cs="Times New Roman"/>
          <w:color w:val="auto"/>
          <w:sz w:val="24"/>
          <w:szCs w:val="24"/>
        </w:rPr>
        <w:t xml:space="preserve"> Pyramide des reformes des soins de santé (Source : </w:t>
      </w:r>
      <w:r w:rsidR="009B0C1F">
        <w:rPr>
          <w:rFonts w:ascii="Times New Roman" w:hAnsi="Times New Roman" w:cs="Times New Roman"/>
          <w:color w:val="auto"/>
          <w:sz w:val="24"/>
          <w:szCs w:val="24"/>
        </w:rPr>
        <w:t>d</w:t>
      </w:r>
      <w:r w:rsidR="00895897" w:rsidRPr="00480B06">
        <w:rPr>
          <w:rFonts w:ascii="Times New Roman" w:hAnsi="Times New Roman" w:cs="Times New Roman"/>
          <w:color w:val="auto"/>
          <w:sz w:val="24"/>
          <w:szCs w:val="24"/>
        </w:rPr>
        <w:t>élite</w:t>
      </w:r>
      <w:r w:rsidR="0079498F" w:rsidRPr="00480B06">
        <w:rPr>
          <w:rFonts w:ascii="Times New Roman" w:hAnsi="Times New Roman" w:cs="Times New Roman"/>
          <w:color w:val="auto"/>
          <w:sz w:val="24"/>
          <w:szCs w:val="24"/>
        </w:rPr>
        <w:t>)</w:t>
      </w:r>
      <w:bookmarkEnd w:id="290"/>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L’essentiel est d’améliorer la qualité des soins aux patients pour les prestataires de soins de santé. Un système  interopérable y contribue : il  réduit le temps consacre aux tâches administratives, aux appels téléphoniques et aux affaires de bureau, et permet un accès immédiat à des informations plus complètes sur les patients. Cela signifie que :</w:t>
      </w:r>
    </w:p>
    <w:p w:rsidR="0079498F" w:rsidRPr="00480B06" w:rsidRDefault="0079498F" w:rsidP="00744F9D">
      <w:pPr>
        <w:pStyle w:val="Paragraphedeliste"/>
        <w:numPr>
          <w:ilvl w:val="0"/>
          <w:numId w:val="45"/>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Des  informations  plus  détaillées  sont  disponibles  pour  les  déc</w:t>
      </w:r>
      <w:r w:rsidR="009B0C1F">
        <w:rPr>
          <w:rFonts w:ascii="Times New Roman" w:hAnsi="Times New Roman" w:cs="Times New Roman"/>
          <w:sz w:val="24"/>
          <w:szCs w:val="24"/>
        </w:rPr>
        <w:t>isions concernant le traitement ;</w:t>
      </w:r>
    </w:p>
    <w:p w:rsidR="0079498F" w:rsidRPr="00480B06" w:rsidRDefault="0079498F" w:rsidP="00744F9D">
      <w:pPr>
        <w:pStyle w:val="Paragraphedeliste"/>
        <w:numPr>
          <w:ilvl w:val="0"/>
          <w:numId w:val="45"/>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Des options nouvelles et plus efficaces pour I ‘interaction entre les patients,</w:t>
      </w:r>
    </w:p>
    <w:p w:rsidR="0079498F" w:rsidRPr="00480B06" w:rsidRDefault="0079498F" w:rsidP="00744F9D">
      <w:pPr>
        <w:pStyle w:val="Paragraphedeliste"/>
        <w:numPr>
          <w:ilvl w:val="0"/>
          <w:numId w:val="45"/>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Amélioration  de   la  capacité  à   examiner  l’efficacité   de  la  conformité règlementaire et des normes professionnelles acceptées</w:t>
      </w:r>
      <w:r w:rsidR="009B0C1F">
        <w:rPr>
          <w:rFonts w:ascii="Times New Roman" w:hAnsi="Times New Roman" w:cs="Times New Roman"/>
          <w:sz w:val="24"/>
          <w:szCs w:val="24"/>
        </w:rPr>
        <w:t> ;</w:t>
      </w:r>
    </w:p>
    <w:p w:rsidR="0079498F" w:rsidRPr="00480B06" w:rsidRDefault="0079498F" w:rsidP="00744F9D">
      <w:pPr>
        <w:pStyle w:val="Paragraphedeliste"/>
        <w:numPr>
          <w:ilvl w:val="0"/>
          <w:numId w:val="45"/>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Potentiel de réduction des </w:t>
      </w:r>
      <w:r w:rsidR="009B0C1F" w:rsidRPr="00480B06">
        <w:rPr>
          <w:rFonts w:ascii="Times New Roman" w:hAnsi="Times New Roman" w:cs="Times New Roman"/>
          <w:sz w:val="24"/>
          <w:szCs w:val="24"/>
        </w:rPr>
        <w:t>co</w:t>
      </w:r>
      <w:r w:rsidR="009B0C1F">
        <w:rPr>
          <w:rFonts w:ascii="Times New Roman" w:hAnsi="Times New Roman" w:cs="Times New Roman"/>
          <w:sz w:val="24"/>
          <w:szCs w:val="24"/>
        </w:rPr>
        <w:t>û</w:t>
      </w:r>
      <w:r w:rsidR="009B0C1F" w:rsidRPr="00480B06">
        <w:rPr>
          <w:rFonts w:ascii="Times New Roman" w:hAnsi="Times New Roman" w:cs="Times New Roman"/>
          <w:sz w:val="24"/>
          <w:szCs w:val="24"/>
        </w:rPr>
        <w:t>ts</w:t>
      </w:r>
      <w:r w:rsidRPr="00480B06">
        <w:rPr>
          <w:rFonts w:ascii="Times New Roman" w:hAnsi="Times New Roman" w:cs="Times New Roman"/>
          <w:sz w:val="24"/>
          <w:szCs w:val="24"/>
        </w:rPr>
        <w:t xml:space="preserve"> opérationnels et d’utilisati</w:t>
      </w:r>
      <w:r w:rsidR="009B0C1F">
        <w:rPr>
          <w:rFonts w:ascii="Times New Roman" w:hAnsi="Times New Roman" w:cs="Times New Roman"/>
          <w:sz w:val="24"/>
          <w:szCs w:val="24"/>
        </w:rPr>
        <w:t>on plus efficace des ressources ;</w:t>
      </w:r>
    </w:p>
    <w:p w:rsidR="0079498F" w:rsidRPr="00480B06" w:rsidRDefault="0079498F" w:rsidP="00744F9D">
      <w:pPr>
        <w:pStyle w:val="Paragraphedeliste"/>
        <w:numPr>
          <w:ilvl w:val="0"/>
          <w:numId w:val="45"/>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R</w:t>
      </w:r>
      <w:r w:rsidR="009B0C1F">
        <w:rPr>
          <w:rFonts w:ascii="Times New Roman" w:hAnsi="Times New Roman" w:cs="Times New Roman"/>
          <w:sz w:val="24"/>
          <w:szCs w:val="24"/>
        </w:rPr>
        <w:t>éduction rationalisation des tâc</w:t>
      </w:r>
      <w:r w:rsidRPr="00480B06">
        <w:rPr>
          <w:rFonts w:ascii="Times New Roman" w:hAnsi="Times New Roman" w:cs="Times New Roman"/>
          <w:sz w:val="24"/>
          <w:szCs w:val="24"/>
        </w:rPr>
        <w:t>hes de gestion</w:t>
      </w:r>
      <w:r w:rsidR="009B0C1F">
        <w:rPr>
          <w:rFonts w:ascii="Times New Roman" w:hAnsi="Times New Roman" w:cs="Times New Roman"/>
          <w:sz w:val="24"/>
          <w:szCs w:val="24"/>
        </w:rPr>
        <w:t> ;</w:t>
      </w:r>
    </w:p>
    <w:p w:rsidR="0079498F" w:rsidRPr="00480B06" w:rsidRDefault="009B0C1F" w:rsidP="00744F9D">
      <w:pPr>
        <w:pStyle w:val="Paragraphedeliste"/>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Moins de bureaucratie ;</w:t>
      </w:r>
      <w:r w:rsidR="0079498F" w:rsidRPr="00480B06">
        <w:rPr>
          <w:rFonts w:ascii="Times New Roman" w:hAnsi="Times New Roman" w:cs="Times New Roman"/>
          <w:sz w:val="24"/>
          <w:szCs w:val="24"/>
        </w:rPr>
        <w:t xml:space="preserve"> </w:t>
      </w:r>
    </w:p>
    <w:p w:rsidR="0079498F" w:rsidRPr="00480B06" w:rsidRDefault="0079498F" w:rsidP="00744F9D">
      <w:pPr>
        <w:pStyle w:val="Paragraphedeliste"/>
        <w:numPr>
          <w:ilvl w:val="0"/>
          <w:numId w:val="45"/>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Automatisation des tâches répétitives</w:t>
      </w:r>
      <w:r w:rsidR="009B0C1F">
        <w:rPr>
          <w:rFonts w:ascii="Times New Roman" w:hAnsi="Times New Roman" w:cs="Times New Roman"/>
          <w:sz w:val="24"/>
          <w:szCs w:val="24"/>
        </w:rPr>
        <w:t> ;</w:t>
      </w:r>
    </w:p>
    <w:p w:rsidR="0079498F" w:rsidRPr="00480B06" w:rsidRDefault="0079498F" w:rsidP="00744F9D">
      <w:pPr>
        <w:pStyle w:val="Paragraphedeliste"/>
        <w:numPr>
          <w:ilvl w:val="0"/>
          <w:numId w:val="45"/>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Une plus grande souplesse dans les relations avec les t</w:t>
      </w:r>
      <w:r w:rsidR="009B0C1F">
        <w:rPr>
          <w:rFonts w:ascii="Times New Roman" w:hAnsi="Times New Roman" w:cs="Times New Roman"/>
          <w:sz w:val="24"/>
          <w:szCs w:val="24"/>
        </w:rPr>
        <w:t>iers et les autres fournisseurs ;</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Les prestations de soins de santé se ré</w:t>
      </w:r>
      <w:r w:rsidR="009B0C1F">
        <w:rPr>
          <w:rFonts w:ascii="Times New Roman" w:hAnsi="Times New Roman" w:cs="Times New Roman"/>
          <w:sz w:val="24"/>
          <w:szCs w:val="24"/>
        </w:rPr>
        <w:t>partissent en quatre catégories ;</w:t>
      </w:r>
    </w:p>
    <w:p w:rsidR="0079498F" w:rsidRPr="00480B06" w:rsidRDefault="009E1E35"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1. qualité des soins, e</w:t>
      </w:r>
      <w:r w:rsidR="0079498F" w:rsidRPr="00480B06">
        <w:rPr>
          <w:rFonts w:ascii="Times New Roman" w:hAnsi="Times New Roman" w:cs="Times New Roman"/>
          <w:sz w:val="24"/>
          <w:szCs w:val="24"/>
        </w:rPr>
        <w:t>fficacité de l’administration</w:t>
      </w:r>
      <w:r w:rsidRPr="00480B06">
        <w:rPr>
          <w:rFonts w:ascii="Times New Roman" w:hAnsi="Times New Roman" w:cs="Times New Roman"/>
          <w:sz w:val="24"/>
          <w:szCs w:val="24"/>
        </w:rPr>
        <w:t>, c</w:t>
      </w:r>
      <w:r w:rsidR="0079498F" w:rsidRPr="00480B06">
        <w:rPr>
          <w:rFonts w:ascii="Times New Roman" w:hAnsi="Times New Roman" w:cs="Times New Roman"/>
          <w:sz w:val="24"/>
          <w:szCs w:val="24"/>
        </w:rPr>
        <w:t>ommunication  avec les patients</w:t>
      </w:r>
      <w:r w:rsidRPr="00480B06">
        <w:rPr>
          <w:rFonts w:ascii="Times New Roman" w:hAnsi="Times New Roman" w:cs="Times New Roman"/>
          <w:sz w:val="24"/>
          <w:szCs w:val="24"/>
        </w:rPr>
        <w:t>, s</w:t>
      </w:r>
      <w:r w:rsidR="0079498F" w:rsidRPr="00480B06">
        <w:rPr>
          <w:rFonts w:ascii="Times New Roman" w:hAnsi="Times New Roman" w:cs="Times New Roman"/>
          <w:sz w:val="24"/>
          <w:szCs w:val="24"/>
        </w:rPr>
        <w:t>écurité publique et santé</w:t>
      </w:r>
      <w:r w:rsidRPr="00480B06">
        <w:rPr>
          <w:rFonts w:ascii="Times New Roman" w:hAnsi="Times New Roman" w:cs="Times New Roman"/>
          <w:sz w:val="24"/>
          <w:szCs w:val="24"/>
        </w:rPr>
        <w:t>.</w:t>
      </w:r>
    </w:p>
    <w:p w:rsidR="0079498F" w:rsidRPr="00480B06" w:rsidRDefault="004C300C" w:rsidP="00074502">
      <w:pPr>
        <w:pStyle w:val="Titre2"/>
        <w:rPr>
          <w:rFonts w:ascii="Times New Roman" w:hAnsi="Times New Roman" w:cs="Times New Roman"/>
          <w:color w:val="auto"/>
          <w:sz w:val="24"/>
          <w:szCs w:val="24"/>
        </w:rPr>
      </w:pPr>
      <w:bookmarkStart w:id="291" w:name="_Toc149225900"/>
      <w:r w:rsidRPr="00480B06">
        <w:rPr>
          <w:rFonts w:ascii="Times New Roman" w:hAnsi="Times New Roman" w:cs="Times New Roman"/>
          <w:color w:val="auto"/>
          <w:sz w:val="24"/>
          <w:szCs w:val="24"/>
        </w:rPr>
        <w:t>11.12.</w:t>
      </w:r>
      <w:r w:rsidR="0079498F" w:rsidRPr="00480B06">
        <w:rPr>
          <w:rFonts w:ascii="Times New Roman" w:hAnsi="Times New Roman" w:cs="Times New Roman"/>
          <w:color w:val="auto"/>
          <w:sz w:val="24"/>
          <w:szCs w:val="24"/>
        </w:rPr>
        <w:t xml:space="preserve"> Gestion des changements</w:t>
      </w:r>
      <w:bookmarkEnd w:id="291"/>
      <w:r w:rsidR="0079498F" w:rsidRPr="00480B06">
        <w:rPr>
          <w:rFonts w:ascii="Times New Roman" w:hAnsi="Times New Roman" w:cs="Times New Roman"/>
          <w:color w:val="auto"/>
          <w:sz w:val="24"/>
          <w:szCs w:val="24"/>
        </w:rPr>
        <w:t xml:space="preserve"> </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La gestion du changement  (GC</w:t>
      </w:r>
      <w:r w:rsidR="009B0C1F">
        <w:rPr>
          <w:rFonts w:ascii="Times New Roman" w:hAnsi="Times New Roman" w:cs="Times New Roman"/>
          <w:sz w:val="24"/>
          <w:szCs w:val="24"/>
        </w:rPr>
        <w:t>) est une bonne pratique utilisée</w:t>
      </w:r>
      <w:r w:rsidRPr="00480B06">
        <w:rPr>
          <w:rFonts w:ascii="Times New Roman" w:hAnsi="Times New Roman" w:cs="Times New Roman"/>
          <w:sz w:val="24"/>
          <w:szCs w:val="24"/>
        </w:rPr>
        <w:t xml:space="preserve">s pour garantir que lorsqu’une organisation   apporte   des   changements   à  son   infrastructure,   ses   procédures   ou   son personnel, les risques et les dangers pour la sécurité, la santé et l’environnement sont correctement  contrôlés.  Une  stratégie  de  gestion  du  changement   correctement   mise  en œuvre permettra  de s’assurer  que les nouveaux  dangers  ne sont pas introduits  et que les </w:t>
      </w:r>
      <w:r w:rsidRPr="00480B06">
        <w:rPr>
          <w:rFonts w:ascii="Times New Roman" w:hAnsi="Times New Roman" w:cs="Times New Roman"/>
          <w:sz w:val="24"/>
          <w:szCs w:val="24"/>
        </w:rPr>
        <w:lastRenderedPageBreak/>
        <w:t>niveaux  de  risque  des  dangers  actuels  ne sont  pas augmentés  lors de  l’introduction  des changements.  D’autre part, des GC insuffisants  peuvent augmenter  les risques pour la santé et la sécurité des employés et pour l’environnement.</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La gestion du changement  (parfois abrégée en GC) est un terme collectif désignant </w:t>
      </w:r>
      <w:r w:rsidRPr="009B0C1F">
        <w:rPr>
          <w:rFonts w:ascii="Times New Roman" w:hAnsi="Times New Roman" w:cs="Times New Roman"/>
          <w:i/>
          <w:sz w:val="24"/>
          <w:szCs w:val="24"/>
        </w:rPr>
        <w:t>toutes les stratégies visant à planifier, aider et assister les personnes</w:t>
      </w:r>
      <w:r w:rsidRPr="00480B06">
        <w:rPr>
          <w:rFonts w:ascii="Times New Roman" w:hAnsi="Times New Roman" w:cs="Times New Roman"/>
          <w:sz w:val="24"/>
          <w:szCs w:val="24"/>
        </w:rPr>
        <w:t xml:space="preserve">,  </w:t>
      </w:r>
      <w:r w:rsidRPr="009B0C1F">
        <w:rPr>
          <w:rFonts w:ascii="Times New Roman" w:hAnsi="Times New Roman" w:cs="Times New Roman"/>
          <w:i/>
          <w:sz w:val="24"/>
          <w:szCs w:val="24"/>
        </w:rPr>
        <w:t>les équipes  et les organisations dans   leur  ch</w:t>
      </w:r>
      <w:r w:rsidR="00804D65" w:rsidRPr="009B0C1F">
        <w:rPr>
          <w:rFonts w:ascii="Times New Roman" w:hAnsi="Times New Roman" w:cs="Times New Roman"/>
          <w:i/>
          <w:sz w:val="24"/>
          <w:szCs w:val="24"/>
        </w:rPr>
        <w:t>angement organisationnel</w:t>
      </w:r>
      <w:r w:rsidR="00804D65">
        <w:rPr>
          <w:rFonts w:ascii="Times New Roman" w:hAnsi="Times New Roman" w:cs="Times New Roman"/>
          <w:sz w:val="24"/>
          <w:szCs w:val="24"/>
        </w:rPr>
        <w:t xml:space="preserve">. </w:t>
      </w:r>
      <w:r w:rsidRPr="00480B06">
        <w:rPr>
          <w:rFonts w:ascii="Times New Roman" w:hAnsi="Times New Roman" w:cs="Times New Roman"/>
          <w:sz w:val="24"/>
          <w:szCs w:val="24"/>
        </w:rPr>
        <w:t>Le</w:t>
      </w:r>
      <w:r w:rsidR="00804D65">
        <w:rPr>
          <w:rFonts w:ascii="Times New Roman" w:hAnsi="Times New Roman" w:cs="Times New Roman"/>
          <w:sz w:val="24"/>
          <w:szCs w:val="24"/>
        </w:rPr>
        <w:t xml:space="preserve">s moteurs principaux du </w:t>
      </w:r>
      <w:r w:rsidRPr="00480B06">
        <w:rPr>
          <w:rFonts w:ascii="Times New Roman" w:hAnsi="Times New Roman" w:cs="Times New Roman"/>
          <w:sz w:val="24"/>
          <w:szCs w:val="24"/>
        </w:rPr>
        <w:t>changement   sont  l’innovation technologique,  la mise à jour  des processus,  la régression  et les changements dans les habitudes  de consommation,  la concurrence  des nouveaux  venus dans  le monde des  affaires,  les  acquisitions,   les  fusions  et  la  restructuration   des  organisations .  Cela implique  des  stra</w:t>
      </w:r>
      <w:r w:rsidR="00804D65">
        <w:rPr>
          <w:rFonts w:ascii="Times New Roman" w:hAnsi="Times New Roman" w:cs="Times New Roman"/>
          <w:sz w:val="24"/>
          <w:szCs w:val="24"/>
        </w:rPr>
        <w:t xml:space="preserve">tégies qui  réorientent </w:t>
      </w:r>
      <w:r w:rsidRPr="00480B06">
        <w:rPr>
          <w:rFonts w:ascii="Times New Roman" w:hAnsi="Times New Roman" w:cs="Times New Roman"/>
          <w:sz w:val="24"/>
          <w:szCs w:val="24"/>
        </w:rPr>
        <w:t xml:space="preserve">ou  </w:t>
      </w:r>
      <w:r w:rsidR="00804D65">
        <w:rPr>
          <w:rFonts w:ascii="Times New Roman" w:hAnsi="Times New Roman" w:cs="Times New Roman"/>
          <w:sz w:val="24"/>
          <w:szCs w:val="24"/>
        </w:rPr>
        <w:t xml:space="preserve">redéfinissent l’utilisation des ressources, les processus commerciaux, </w:t>
      </w:r>
      <w:r w:rsidRPr="00480B06">
        <w:rPr>
          <w:rFonts w:ascii="Times New Roman" w:hAnsi="Times New Roman" w:cs="Times New Roman"/>
          <w:sz w:val="24"/>
          <w:szCs w:val="24"/>
        </w:rPr>
        <w:t>le</w:t>
      </w:r>
      <w:r w:rsidR="00804D65">
        <w:rPr>
          <w:rFonts w:ascii="Times New Roman" w:hAnsi="Times New Roman" w:cs="Times New Roman"/>
          <w:sz w:val="24"/>
          <w:szCs w:val="24"/>
        </w:rPr>
        <w:t xml:space="preserve">s affectations budgétaires ou  d’autres modes d’activité </w:t>
      </w:r>
      <w:r w:rsidRPr="00480B06">
        <w:rPr>
          <w:rFonts w:ascii="Times New Roman" w:hAnsi="Times New Roman" w:cs="Times New Roman"/>
          <w:sz w:val="24"/>
          <w:szCs w:val="24"/>
        </w:rPr>
        <w:t>qui modifient une entreprise ou une organisation.</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Les soins de santé sont bien en retard sur la collecte,  le contrôle  et l’utilisation des données dans de nombreux secteurs.  Même en investissant  massivement  dans les systèmes de DSE (dossiers médicaux électroniques),  les institutions d’information  n’en sont qu’à leurs débuts.</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Dans le secteur des soins de santé, les entreprises  les plus performantes  ont dû changer, soit pour survivre, soit pour être compétitives,  soit pour se conformer aux règles. Elles s’efforcent toutes de s’adapter et d’apprendre  plus vite que la concurrence.  Ce qui les différencie, c’est la manière dont elles tirent  parti de l’information.  </w:t>
      </w:r>
      <w:r w:rsidRPr="009B0C1F">
        <w:rPr>
          <w:rFonts w:ascii="Times New Roman" w:hAnsi="Times New Roman" w:cs="Times New Roman"/>
          <w:i/>
          <w:sz w:val="24"/>
          <w:szCs w:val="24"/>
        </w:rPr>
        <w:t>Les entreprises  qui réussissent  adoptent  une approche intégrée pour changer dont les systèmes de données ne sont qu’une partie</w:t>
      </w:r>
      <w:r w:rsidRPr="00480B06">
        <w:rPr>
          <w:rFonts w:ascii="Times New Roman" w:hAnsi="Times New Roman" w:cs="Times New Roman"/>
          <w:sz w:val="24"/>
          <w:szCs w:val="24"/>
        </w:rPr>
        <w:t>.</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 L’Evolve Organ</w:t>
      </w:r>
      <w:r w:rsidR="009B0C1F">
        <w:rPr>
          <w:rFonts w:ascii="Times New Roman" w:hAnsi="Times New Roman" w:cs="Times New Roman"/>
          <w:sz w:val="24"/>
          <w:szCs w:val="24"/>
        </w:rPr>
        <w:t>izational Space TM est un modèle</w:t>
      </w:r>
      <w:r w:rsidRPr="00480B06">
        <w:rPr>
          <w:rFonts w:ascii="Times New Roman" w:hAnsi="Times New Roman" w:cs="Times New Roman"/>
          <w:sz w:val="24"/>
          <w:szCs w:val="24"/>
        </w:rPr>
        <w:t xml:space="preserve"> utile pour travailler sur tous les éléments nécessaires à un changement efficace. Il existe  sept  mesures  pratiques  que  les dirigeants devraient prendre pour améliorer l’efficacité en utilisant le</w:t>
      </w:r>
      <w:r w:rsidR="009B0C1F">
        <w:rPr>
          <w:rFonts w:ascii="Times New Roman" w:hAnsi="Times New Roman" w:cs="Times New Roman"/>
          <w:sz w:val="24"/>
          <w:szCs w:val="24"/>
        </w:rPr>
        <w:t xml:space="preserve"> modèle de l’espace organisationnel.</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1. </w:t>
      </w:r>
      <w:r w:rsidR="008E268E" w:rsidRPr="009B0C1F">
        <w:rPr>
          <w:rFonts w:ascii="Times New Roman" w:hAnsi="Times New Roman" w:cs="Times New Roman"/>
          <w:i/>
          <w:sz w:val="24"/>
          <w:szCs w:val="24"/>
        </w:rPr>
        <w:t>Être</w:t>
      </w:r>
      <w:r w:rsidRPr="009B0C1F">
        <w:rPr>
          <w:rFonts w:ascii="Times New Roman" w:hAnsi="Times New Roman" w:cs="Times New Roman"/>
          <w:i/>
          <w:sz w:val="24"/>
          <w:szCs w:val="24"/>
        </w:rPr>
        <w:t xml:space="preserve"> clair</w:t>
      </w:r>
      <w:r w:rsidR="009B0C1F" w:rsidRPr="009B0C1F">
        <w:rPr>
          <w:rFonts w:ascii="Times New Roman" w:hAnsi="Times New Roman" w:cs="Times New Roman"/>
          <w:i/>
          <w:sz w:val="24"/>
          <w:szCs w:val="24"/>
        </w:rPr>
        <w:t xml:space="preserve"> sur les résultats souhaités</w:t>
      </w:r>
      <w:r w:rsidR="009B0C1F">
        <w:rPr>
          <w:rFonts w:ascii="Times New Roman" w:hAnsi="Times New Roman" w:cs="Times New Roman"/>
          <w:sz w:val="24"/>
          <w:szCs w:val="24"/>
        </w:rPr>
        <w:t xml:space="preserve"> : l</w:t>
      </w:r>
      <w:r w:rsidRPr="00480B06">
        <w:rPr>
          <w:rFonts w:ascii="Times New Roman" w:hAnsi="Times New Roman" w:cs="Times New Roman"/>
          <w:sz w:val="24"/>
          <w:szCs w:val="24"/>
        </w:rPr>
        <w:t xml:space="preserve">es entreprises  précèdent </w:t>
      </w:r>
      <w:r w:rsidR="00802B6C" w:rsidRPr="00480B06">
        <w:rPr>
          <w:rFonts w:ascii="Times New Roman" w:hAnsi="Times New Roman" w:cs="Times New Roman"/>
          <w:sz w:val="24"/>
          <w:szCs w:val="24"/>
        </w:rPr>
        <w:t>à</w:t>
      </w:r>
      <w:r w:rsidRPr="00480B06">
        <w:rPr>
          <w:rFonts w:ascii="Times New Roman" w:hAnsi="Times New Roman" w:cs="Times New Roman"/>
          <w:sz w:val="24"/>
          <w:szCs w:val="24"/>
        </w:rPr>
        <w:t xml:space="preserve"> des changements comme l’acquisition d’un DSE et s’attendent à ce que de grandes choses se produisent, mais elles ne produisent  pas les résultats qu’elles visent et ne l</w:t>
      </w:r>
      <w:r w:rsidR="009B0C1F">
        <w:rPr>
          <w:rFonts w:ascii="Times New Roman" w:hAnsi="Times New Roman" w:cs="Times New Roman"/>
          <w:sz w:val="24"/>
          <w:szCs w:val="24"/>
        </w:rPr>
        <w:t>aissent pas ces résultats guident</w:t>
      </w:r>
      <w:r w:rsidRPr="00480B06">
        <w:rPr>
          <w:rFonts w:ascii="Times New Roman" w:hAnsi="Times New Roman" w:cs="Times New Roman"/>
          <w:sz w:val="24"/>
          <w:szCs w:val="24"/>
        </w:rPr>
        <w:t xml:space="preserve"> les changements  organisationnels. Il y a des compromis  à faire entre les </w:t>
      </w:r>
      <w:r w:rsidR="009B0C1F" w:rsidRPr="00480B06">
        <w:rPr>
          <w:rFonts w:ascii="Times New Roman" w:hAnsi="Times New Roman" w:cs="Times New Roman"/>
          <w:sz w:val="24"/>
          <w:szCs w:val="24"/>
        </w:rPr>
        <w:t>co</w:t>
      </w:r>
      <w:r w:rsidR="009B0C1F">
        <w:rPr>
          <w:rFonts w:ascii="Times New Roman" w:hAnsi="Times New Roman" w:cs="Times New Roman"/>
          <w:sz w:val="24"/>
          <w:szCs w:val="24"/>
        </w:rPr>
        <w:t>û</w:t>
      </w:r>
      <w:r w:rsidR="009B0C1F" w:rsidRPr="00480B06">
        <w:rPr>
          <w:rFonts w:ascii="Times New Roman" w:hAnsi="Times New Roman" w:cs="Times New Roman"/>
          <w:sz w:val="24"/>
          <w:szCs w:val="24"/>
        </w:rPr>
        <w:t>ts</w:t>
      </w:r>
      <w:r w:rsidRPr="00480B06">
        <w:rPr>
          <w:rFonts w:ascii="Times New Roman" w:hAnsi="Times New Roman" w:cs="Times New Roman"/>
          <w:sz w:val="24"/>
          <w:szCs w:val="24"/>
        </w:rPr>
        <w:t xml:space="preserve">, le service à la clientèle,  </w:t>
      </w:r>
      <w:r w:rsidR="009B0C1F">
        <w:rPr>
          <w:rFonts w:ascii="Times New Roman" w:hAnsi="Times New Roman" w:cs="Times New Roman"/>
          <w:sz w:val="24"/>
          <w:szCs w:val="24"/>
        </w:rPr>
        <w:t>la qualité et la part de marché. I</w:t>
      </w:r>
      <w:r w:rsidRPr="00480B06">
        <w:rPr>
          <w:rFonts w:ascii="Times New Roman" w:hAnsi="Times New Roman" w:cs="Times New Roman"/>
          <w:sz w:val="24"/>
          <w:szCs w:val="24"/>
        </w:rPr>
        <w:t xml:space="preserve">l est donc important de définir clairement les résultats et de laisser conduire </w:t>
      </w:r>
      <w:r w:rsidR="008E268E" w:rsidRPr="00480B06">
        <w:rPr>
          <w:rFonts w:ascii="Times New Roman" w:hAnsi="Times New Roman" w:cs="Times New Roman"/>
          <w:sz w:val="24"/>
          <w:szCs w:val="24"/>
        </w:rPr>
        <w:t xml:space="preserve">le </w:t>
      </w:r>
      <w:r w:rsidR="00E242ED" w:rsidRPr="00480B06">
        <w:rPr>
          <w:rFonts w:ascii="Times New Roman" w:hAnsi="Times New Roman" w:cs="Times New Roman"/>
          <w:sz w:val="24"/>
          <w:szCs w:val="24"/>
        </w:rPr>
        <w:t>changement</w:t>
      </w:r>
      <w:r w:rsidR="009B0C1F">
        <w:rPr>
          <w:rFonts w:ascii="Times New Roman" w:hAnsi="Times New Roman" w:cs="Times New Roman"/>
          <w:sz w:val="24"/>
          <w:szCs w:val="24"/>
        </w:rPr>
        <w:t>.</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2. </w:t>
      </w:r>
      <w:r w:rsidRPr="009B0C1F">
        <w:rPr>
          <w:rFonts w:ascii="Times New Roman" w:hAnsi="Times New Roman" w:cs="Times New Roman"/>
          <w:i/>
          <w:sz w:val="24"/>
          <w:szCs w:val="24"/>
        </w:rPr>
        <w:t>Refonte des processus</w:t>
      </w:r>
      <w:r w:rsidR="00802B6C" w:rsidRPr="00480B06">
        <w:rPr>
          <w:rFonts w:ascii="Times New Roman" w:hAnsi="Times New Roman" w:cs="Times New Roman"/>
          <w:sz w:val="24"/>
          <w:szCs w:val="24"/>
        </w:rPr>
        <w:t xml:space="preserve"> : u</w:t>
      </w:r>
      <w:r w:rsidRPr="00480B06">
        <w:rPr>
          <w:rFonts w:ascii="Times New Roman" w:hAnsi="Times New Roman" w:cs="Times New Roman"/>
          <w:sz w:val="24"/>
          <w:szCs w:val="24"/>
        </w:rPr>
        <w:t>n nouveau programme  de DSE est le moment  idéal pour revoir les flux de travail, des examens des patients aux pré</w:t>
      </w:r>
      <w:r w:rsidR="00161E7D" w:rsidRPr="00480B06">
        <w:rPr>
          <w:rFonts w:ascii="Times New Roman" w:hAnsi="Times New Roman" w:cs="Times New Roman"/>
          <w:sz w:val="24"/>
          <w:szCs w:val="24"/>
        </w:rPr>
        <w:t>-</w:t>
      </w:r>
      <w:r w:rsidRPr="00480B06">
        <w:rPr>
          <w:rFonts w:ascii="Times New Roman" w:hAnsi="Times New Roman" w:cs="Times New Roman"/>
          <w:sz w:val="24"/>
          <w:szCs w:val="24"/>
        </w:rPr>
        <w:t>autorisations,  aux list</w:t>
      </w:r>
      <w:r w:rsidR="009B0C1F">
        <w:rPr>
          <w:rFonts w:ascii="Times New Roman" w:hAnsi="Times New Roman" w:cs="Times New Roman"/>
          <w:sz w:val="24"/>
          <w:szCs w:val="24"/>
        </w:rPr>
        <w:t xml:space="preserve">es, aux procédures  </w:t>
      </w:r>
      <w:r w:rsidR="009B0C1F">
        <w:rPr>
          <w:rFonts w:ascii="Times New Roman" w:hAnsi="Times New Roman" w:cs="Times New Roman"/>
          <w:sz w:val="24"/>
          <w:szCs w:val="24"/>
        </w:rPr>
        <w:lastRenderedPageBreak/>
        <w:t xml:space="preserve">d’analyse. </w:t>
      </w:r>
      <w:r w:rsidRPr="00480B06">
        <w:rPr>
          <w:rFonts w:ascii="Times New Roman" w:hAnsi="Times New Roman" w:cs="Times New Roman"/>
          <w:sz w:val="24"/>
          <w:szCs w:val="24"/>
        </w:rPr>
        <w:t>Le pire  pour l’ent</w:t>
      </w:r>
      <w:r w:rsidR="009B0C1F">
        <w:rPr>
          <w:rFonts w:ascii="Times New Roman" w:hAnsi="Times New Roman" w:cs="Times New Roman"/>
          <w:sz w:val="24"/>
          <w:szCs w:val="24"/>
        </w:rPr>
        <w:t xml:space="preserve">reprise </w:t>
      </w:r>
      <w:r w:rsidRPr="00480B06">
        <w:rPr>
          <w:rFonts w:ascii="Times New Roman" w:hAnsi="Times New Roman" w:cs="Times New Roman"/>
          <w:sz w:val="24"/>
          <w:szCs w:val="24"/>
        </w:rPr>
        <w:t>est de  combiner  le nouveau  système avec  des  processus</w:t>
      </w:r>
      <w:r w:rsidR="009B0C1F">
        <w:rPr>
          <w:rFonts w:ascii="Times New Roman" w:hAnsi="Times New Roman" w:cs="Times New Roman"/>
          <w:sz w:val="24"/>
          <w:szCs w:val="24"/>
        </w:rPr>
        <w:t xml:space="preserve">   dépassés  et  archaïques. </w:t>
      </w:r>
      <w:r w:rsidRPr="00480B06">
        <w:rPr>
          <w:rFonts w:ascii="Times New Roman" w:hAnsi="Times New Roman" w:cs="Times New Roman"/>
          <w:sz w:val="24"/>
          <w:szCs w:val="24"/>
        </w:rPr>
        <w:t xml:space="preserve">Les  techniques   </w:t>
      </w:r>
      <w:r w:rsidR="009B0C1F">
        <w:rPr>
          <w:rFonts w:ascii="Times New Roman" w:hAnsi="Times New Roman" w:cs="Times New Roman"/>
          <w:sz w:val="24"/>
          <w:szCs w:val="24"/>
        </w:rPr>
        <w:t>J</w:t>
      </w:r>
      <w:r w:rsidRPr="00480B06">
        <w:rPr>
          <w:rFonts w:ascii="Times New Roman" w:hAnsi="Times New Roman" w:cs="Times New Roman"/>
          <w:sz w:val="24"/>
          <w:szCs w:val="24"/>
        </w:rPr>
        <w:t xml:space="preserve">ean  telles  que  la cartographie  des processus, </w:t>
      </w:r>
      <w:r w:rsidR="009B0C1F">
        <w:rPr>
          <w:rFonts w:ascii="Times New Roman" w:hAnsi="Times New Roman" w:cs="Times New Roman"/>
          <w:sz w:val="24"/>
          <w:szCs w:val="24"/>
        </w:rPr>
        <w:t xml:space="preserve"> la vérification  des erreurs, </w:t>
      </w:r>
      <w:r w:rsidRPr="00480B06">
        <w:rPr>
          <w:rFonts w:ascii="Times New Roman" w:hAnsi="Times New Roman" w:cs="Times New Roman"/>
          <w:sz w:val="24"/>
          <w:szCs w:val="24"/>
        </w:rPr>
        <w:t>l’analyse de Pareto, l’AMDE et les évènements  Kaizen  sont  des outils  et des compétences  essentielles  à  utiliser  et sont  toutes  conçues  dans  le mai</w:t>
      </w:r>
      <w:r w:rsidR="009B0C1F">
        <w:rPr>
          <w:rFonts w:ascii="Times New Roman" w:hAnsi="Times New Roman" w:cs="Times New Roman"/>
          <w:sz w:val="24"/>
          <w:szCs w:val="24"/>
        </w:rPr>
        <w:t>n</w:t>
      </w:r>
      <w:r w:rsidRPr="00480B06">
        <w:rPr>
          <w:rFonts w:ascii="Times New Roman" w:hAnsi="Times New Roman" w:cs="Times New Roman"/>
          <w:sz w:val="24"/>
          <w:szCs w:val="24"/>
        </w:rPr>
        <w:t>s  d’éliminer  le gaspillage  dans  les  processus.  Ces méthodes d’optimisation  des processus permettant  d’informations précises et  opportunes  pour  valider  ce  que vous pensez qu’il se  passe  dans  un  processus donné.</w:t>
      </w:r>
    </w:p>
    <w:p w:rsidR="00176A35" w:rsidRPr="00480B06" w:rsidRDefault="004C300C" w:rsidP="00074502">
      <w:pPr>
        <w:pStyle w:val="Titre2"/>
        <w:rPr>
          <w:rFonts w:ascii="Times New Roman" w:hAnsi="Times New Roman" w:cs="Times New Roman"/>
          <w:color w:val="auto"/>
          <w:sz w:val="24"/>
          <w:szCs w:val="24"/>
        </w:rPr>
      </w:pPr>
      <w:bookmarkStart w:id="292" w:name="_Toc149225901"/>
      <w:r w:rsidRPr="00480B06">
        <w:rPr>
          <w:rFonts w:ascii="Times New Roman" w:hAnsi="Times New Roman" w:cs="Times New Roman"/>
          <w:color w:val="auto"/>
          <w:sz w:val="24"/>
          <w:szCs w:val="24"/>
        </w:rPr>
        <w:t>11.13.</w:t>
      </w:r>
      <w:r w:rsidR="00176A35" w:rsidRPr="00480B06">
        <w:rPr>
          <w:rFonts w:ascii="Times New Roman" w:hAnsi="Times New Roman" w:cs="Times New Roman"/>
          <w:color w:val="auto"/>
          <w:sz w:val="24"/>
          <w:szCs w:val="24"/>
        </w:rPr>
        <w:t xml:space="preserve"> </w:t>
      </w:r>
      <w:r w:rsidR="0079498F" w:rsidRPr="00480B06">
        <w:rPr>
          <w:rFonts w:ascii="Times New Roman" w:hAnsi="Times New Roman" w:cs="Times New Roman"/>
          <w:color w:val="auto"/>
          <w:sz w:val="24"/>
          <w:szCs w:val="24"/>
        </w:rPr>
        <w:t>Ident</w:t>
      </w:r>
      <w:r w:rsidR="001C3822" w:rsidRPr="00480B06">
        <w:rPr>
          <w:rFonts w:ascii="Times New Roman" w:hAnsi="Times New Roman" w:cs="Times New Roman"/>
          <w:color w:val="auto"/>
          <w:sz w:val="24"/>
          <w:szCs w:val="24"/>
        </w:rPr>
        <w:t>ifier les indic</w:t>
      </w:r>
      <w:r w:rsidR="008663CE">
        <w:rPr>
          <w:rFonts w:ascii="Times New Roman" w:hAnsi="Times New Roman" w:cs="Times New Roman"/>
          <w:color w:val="auto"/>
          <w:sz w:val="24"/>
          <w:szCs w:val="24"/>
        </w:rPr>
        <w:t>ateurs clés de performance</w:t>
      </w:r>
      <w:r w:rsidR="001C3822" w:rsidRPr="00480B06">
        <w:rPr>
          <w:rFonts w:ascii="Times New Roman" w:hAnsi="Times New Roman" w:cs="Times New Roman"/>
          <w:color w:val="auto"/>
          <w:sz w:val="24"/>
          <w:szCs w:val="24"/>
        </w:rPr>
        <w:t xml:space="preserve"> et attribuer un propriétaire </w:t>
      </w:r>
      <w:r w:rsidR="0079498F" w:rsidRPr="00480B06">
        <w:rPr>
          <w:rFonts w:ascii="Times New Roman" w:hAnsi="Times New Roman" w:cs="Times New Roman"/>
          <w:color w:val="auto"/>
          <w:sz w:val="24"/>
          <w:szCs w:val="24"/>
        </w:rPr>
        <w:t>à chaque</w:t>
      </w:r>
      <w:bookmarkEnd w:id="292"/>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 C’est  la première  étape  pour améliorer  </w:t>
      </w:r>
      <w:r w:rsidRPr="008663CE">
        <w:rPr>
          <w:rFonts w:ascii="Times New Roman" w:hAnsi="Times New Roman" w:cs="Times New Roman"/>
          <w:i/>
          <w:sz w:val="24"/>
          <w:szCs w:val="24"/>
        </w:rPr>
        <w:t>la transparence</w:t>
      </w:r>
      <w:r w:rsidRPr="00480B06">
        <w:rPr>
          <w:rFonts w:ascii="Times New Roman" w:hAnsi="Times New Roman" w:cs="Times New Roman"/>
          <w:sz w:val="24"/>
          <w:szCs w:val="24"/>
        </w:rPr>
        <w:t>, de haut en bas de  l’organisation.  Les  indicateurs  de  performance  clés  seront  adaptés  au</w:t>
      </w:r>
      <w:r w:rsidR="008663CE">
        <w:rPr>
          <w:rFonts w:ascii="Times New Roman" w:hAnsi="Times New Roman" w:cs="Times New Roman"/>
          <w:sz w:val="24"/>
          <w:szCs w:val="24"/>
        </w:rPr>
        <w:t>x  objectifs  de l’entreprise,</w:t>
      </w:r>
      <w:r w:rsidRPr="00480B06">
        <w:rPr>
          <w:rFonts w:ascii="Times New Roman" w:hAnsi="Times New Roman" w:cs="Times New Roman"/>
          <w:sz w:val="24"/>
          <w:szCs w:val="24"/>
        </w:rPr>
        <w:t xml:space="preserve"> s’appliqueront  au niveau de responsabilité  du propriétaire.  Par exemple, les KPI existent  depuis  un certain temps  pour les cadres  supérieurs  (par exemple,  la durée de séjour, les jours de recouvrement  et le tau</w:t>
      </w:r>
      <w:r w:rsidR="008663CE">
        <w:rPr>
          <w:rFonts w:ascii="Times New Roman" w:hAnsi="Times New Roman" w:cs="Times New Roman"/>
          <w:sz w:val="24"/>
          <w:szCs w:val="24"/>
        </w:rPr>
        <w:t>x de réadmission).  Néanmoins, l</w:t>
      </w:r>
      <w:r w:rsidRPr="00480B06">
        <w:rPr>
          <w:rFonts w:ascii="Times New Roman" w:hAnsi="Times New Roman" w:cs="Times New Roman"/>
          <w:sz w:val="24"/>
          <w:szCs w:val="24"/>
        </w:rPr>
        <w:t>es gestionnaires  de  première  ligne, qui  n’ont pas toujours  eu de  bonnes  informations  à traiter, sont  les mieux  placés  pour bénéficier  d’un  meilleur  accè</w:t>
      </w:r>
      <w:r w:rsidR="008663CE">
        <w:rPr>
          <w:rFonts w:ascii="Times New Roman" w:hAnsi="Times New Roman" w:cs="Times New Roman"/>
          <w:sz w:val="24"/>
          <w:szCs w:val="24"/>
        </w:rPr>
        <w:t>s  aux données. Il est désormais</w:t>
      </w:r>
      <w:r w:rsidRPr="00480B06">
        <w:rPr>
          <w:rFonts w:ascii="Times New Roman" w:hAnsi="Times New Roman" w:cs="Times New Roman"/>
          <w:sz w:val="24"/>
          <w:szCs w:val="24"/>
        </w:rPr>
        <w:t xml:space="preserve"> possible de générer des indicateurs de performances  (KPI) tels que le temps moyen d’enregistrement,  le délai d’exécution,  le pourcentage  d’annulation. </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4. </w:t>
      </w:r>
      <w:r w:rsidRPr="008663CE">
        <w:rPr>
          <w:rFonts w:ascii="Times New Roman" w:hAnsi="Times New Roman" w:cs="Times New Roman"/>
          <w:i/>
          <w:sz w:val="24"/>
          <w:szCs w:val="24"/>
        </w:rPr>
        <w:t>Créer  un  système   de  gestion</w:t>
      </w:r>
      <w:r w:rsidR="008663CE">
        <w:rPr>
          <w:rFonts w:ascii="Times New Roman" w:hAnsi="Times New Roman" w:cs="Times New Roman"/>
          <w:sz w:val="24"/>
          <w:szCs w:val="24"/>
        </w:rPr>
        <w:t xml:space="preserve">   : u</w:t>
      </w:r>
      <w:r w:rsidRPr="00480B06">
        <w:rPr>
          <w:rFonts w:ascii="Times New Roman" w:hAnsi="Times New Roman" w:cs="Times New Roman"/>
          <w:sz w:val="24"/>
          <w:szCs w:val="24"/>
        </w:rPr>
        <w:t xml:space="preserve">ne fois que vous  avez  identifié  qui  possède  quels KPI, vous  devez  mettre  en  place  une  cadence  ordonnée  pour  les  gérer.  Cela  peut prendre différentes  formes,  mais l’objectif est de favoriser  l’accession  à la propriété. La pensée  du  propriétaire  </w:t>
      </w:r>
      <w:r w:rsidR="008663CE">
        <w:rPr>
          <w:rFonts w:ascii="Times New Roman" w:hAnsi="Times New Roman" w:cs="Times New Roman"/>
          <w:sz w:val="24"/>
          <w:szCs w:val="24"/>
        </w:rPr>
        <w:t xml:space="preserve"> d’un  KPI  va  souvent  évaluer</w:t>
      </w:r>
      <w:r w:rsidRPr="00480B06">
        <w:rPr>
          <w:rFonts w:ascii="Times New Roman" w:hAnsi="Times New Roman" w:cs="Times New Roman"/>
          <w:sz w:val="24"/>
          <w:szCs w:val="24"/>
        </w:rPr>
        <w:t xml:space="preserve">  à  travers  une  série  d’étapes mentales :</w:t>
      </w:r>
    </w:p>
    <w:p w:rsidR="0079498F" w:rsidRPr="00480B06" w:rsidRDefault="0079498F" w:rsidP="00744F9D">
      <w:pPr>
        <w:pStyle w:val="Paragraphedeliste"/>
        <w:numPr>
          <w:ilvl w:val="0"/>
          <w:numId w:val="46"/>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Si je peux le mesurer, je peux faire un suivi</w:t>
      </w:r>
    </w:p>
    <w:p w:rsidR="0079498F" w:rsidRPr="00480B06" w:rsidRDefault="0079498F" w:rsidP="00744F9D">
      <w:pPr>
        <w:pStyle w:val="Paragraphedeliste"/>
        <w:numPr>
          <w:ilvl w:val="0"/>
          <w:numId w:val="46"/>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Si je peux faire un suivi, je peux le signaler</w:t>
      </w:r>
    </w:p>
    <w:p w:rsidR="0079498F" w:rsidRPr="00480B06" w:rsidRDefault="0079498F" w:rsidP="00744F9D">
      <w:pPr>
        <w:pStyle w:val="Paragraphedeliste"/>
        <w:numPr>
          <w:ilvl w:val="0"/>
          <w:numId w:val="46"/>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Si je peux le signaler, je peux l’expliquer</w:t>
      </w:r>
    </w:p>
    <w:p w:rsidR="0079498F" w:rsidRPr="00480B06" w:rsidRDefault="0079498F" w:rsidP="00744F9D">
      <w:pPr>
        <w:pStyle w:val="Paragraphedeliste"/>
        <w:numPr>
          <w:ilvl w:val="0"/>
          <w:numId w:val="46"/>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Si je peux l’expliquer, je peux le prévoir</w:t>
      </w:r>
    </w:p>
    <w:p w:rsidR="0079498F" w:rsidRPr="00480B06" w:rsidRDefault="0079498F" w:rsidP="00744F9D">
      <w:pPr>
        <w:pStyle w:val="Paragraphedeliste"/>
        <w:numPr>
          <w:ilvl w:val="0"/>
          <w:numId w:val="46"/>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Si je peux le prévoir, je peux l’empêcher</w:t>
      </w:r>
    </w:p>
    <w:p w:rsidR="00176A35" w:rsidRPr="00480B06" w:rsidRDefault="00176A35" w:rsidP="00074502">
      <w:pPr>
        <w:pStyle w:val="Titre3"/>
        <w:rPr>
          <w:rFonts w:ascii="Times New Roman" w:hAnsi="Times New Roman" w:cs="Times New Roman"/>
          <w:color w:val="auto"/>
          <w:sz w:val="24"/>
          <w:szCs w:val="24"/>
        </w:rPr>
      </w:pPr>
      <w:bookmarkStart w:id="293" w:name="_Toc149225902"/>
      <w:r w:rsidRPr="00480B06">
        <w:rPr>
          <w:rFonts w:ascii="Times New Roman" w:hAnsi="Times New Roman" w:cs="Times New Roman"/>
          <w:color w:val="auto"/>
          <w:sz w:val="24"/>
          <w:szCs w:val="24"/>
        </w:rPr>
        <w:t>11.13.1.</w:t>
      </w:r>
      <w:r w:rsidR="00437645" w:rsidRPr="00480B06">
        <w:rPr>
          <w:rFonts w:ascii="Times New Roman" w:hAnsi="Times New Roman" w:cs="Times New Roman"/>
          <w:color w:val="auto"/>
          <w:sz w:val="24"/>
          <w:szCs w:val="24"/>
        </w:rPr>
        <w:t xml:space="preserve"> </w:t>
      </w:r>
      <w:r w:rsidR="0079498F" w:rsidRPr="00480B06">
        <w:rPr>
          <w:rFonts w:ascii="Times New Roman" w:hAnsi="Times New Roman" w:cs="Times New Roman"/>
          <w:color w:val="auto"/>
          <w:sz w:val="24"/>
          <w:szCs w:val="24"/>
        </w:rPr>
        <w:t>Utiliser  les  KPI pour  faciliter  les  changements de comportement au sein  des organisations</w:t>
      </w:r>
      <w:bookmarkEnd w:id="293"/>
      <w:r w:rsidR="0079498F" w:rsidRPr="00480B06">
        <w:rPr>
          <w:rFonts w:ascii="Times New Roman" w:hAnsi="Times New Roman" w:cs="Times New Roman"/>
          <w:color w:val="auto"/>
          <w:sz w:val="24"/>
          <w:szCs w:val="24"/>
        </w:rPr>
        <w:t xml:space="preserve">  </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Pou</w:t>
      </w:r>
      <w:r w:rsidR="00E71338">
        <w:rPr>
          <w:rFonts w:ascii="Times New Roman" w:hAnsi="Times New Roman" w:cs="Times New Roman"/>
          <w:sz w:val="24"/>
          <w:szCs w:val="24"/>
        </w:rPr>
        <w:t xml:space="preserve">r la gestion des performances, </w:t>
      </w:r>
      <w:r w:rsidRPr="00480B06">
        <w:rPr>
          <w:rFonts w:ascii="Times New Roman" w:hAnsi="Times New Roman" w:cs="Times New Roman"/>
          <w:sz w:val="24"/>
          <w:szCs w:val="24"/>
        </w:rPr>
        <w:t>un principe de base est de montrer aux gens leur classement. Il est important, surtout au début, de montrer les données au personnel sans porter de jugement  ou prendre de décision sur la base de celles-ci. Tout comme  un  indicate</w:t>
      </w:r>
      <w:r w:rsidR="00781D52">
        <w:rPr>
          <w:rFonts w:ascii="Times New Roman" w:hAnsi="Times New Roman" w:cs="Times New Roman"/>
          <w:sz w:val="24"/>
          <w:szCs w:val="24"/>
        </w:rPr>
        <w:t xml:space="preserve">ur   de  vitesse  donne un </w:t>
      </w:r>
      <w:r w:rsidRPr="00480B06">
        <w:rPr>
          <w:rFonts w:ascii="Times New Roman" w:hAnsi="Times New Roman" w:cs="Times New Roman"/>
          <w:sz w:val="24"/>
          <w:szCs w:val="24"/>
        </w:rPr>
        <w:t>r</w:t>
      </w:r>
      <w:r w:rsidR="00781D52">
        <w:rPr>
          <w:rFonts w:ascii="Times New Roman" w:hAnsi="Times New Roman" w:cs="Times New Roman"/>
          <w:sz w:val="24"/>
          <w:szCs w:val="24"/>
        </w:rPr>
        <w:t xml:space="preserve">etour d’information sur  la vitesse </w:t>
      </w:r>
      <w:r w:rsidRPr="00480B06">
        <w:rPr>
          <w:rFonts w:ascii="Times New Roman" w:hAnsi="Times New Roman" w:cs="Times New Roman"/>
          <w:sz w:val="24"/>
          <w:szCs w:val="24"/>
        </w:rPr>
        <w:t xml:space="preserve">du conducteur,  les  KPI  doivent  fournir  </w:t>
      </w:r>
      <w:r w:rsidRPr="00480B06">
        <w:rPr>
          <w:rFonts w:ascii="Times New Roman" w:hAnsi="Times New Roman" w:cs="Times New Roman"/>
          <w:sz w:val="24"/>
          <w:szCs w:val="24"/>
        </w:rPr>
        <w:lastRenderedPageBreak/>
        <w:t>un  retour  d’</w:t>
      </w:r>
      <w:r w:rsidR="0055251A" w:rsidRPr="00480B06">
        <w:rPr>
          <w:rFonts w:ascii="Times New Roman" w:hAnsi="Times New Roman" w:cs="Times New Roman"/>
          <w:sz w:val="24"/>
          <w:szCs w:val="24"/>
        </w:rPr>
        <w:t>information</w:t>
      </w:r>
      <w:r w:rsidR="00781D52">
        <w:rPr>
          <w:rFonts w:ascii="Times New Roman" w:hAnsi="Times New Roman" w:cs="Times New Roman"/>
          <w:sz w:val="24"/>
          <w:szCs w:val="24"/>
        </w:rPr>
        <w:t>,</w:t>
      </w:r>
      <w:r w:rsidR="0055251A"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objectif  et  impartial  aux employés.  Ensuite,  les  gens  font  souvent </w:t>
      </w:r>
      <w:r w:rsidR="0055251A" w:rsidRPr="00480B06">
        <w:rPr>
          <w:rFonts w:ascii="Times New Roman" w:hAnsi="Times New Roman" w:cs="Times New Roman"/>
          <w:sz w:val="24"/>
          <w:szCs w:val="24"/>
        </w:rPr>
        <w:t xml:space="preserve"> leurs  propres  changements. </w:t>
      </w:r>
      <w:r w:rsidRPr="00480B06">
        <w:rPr>
          <w:rFonts w:ascii="Times New Roman" w:hAnsi="Times New Roman" w:cs="Times New Roman"/>
          <w:sz w:val="24"/>
          <w:szCs w:val="24"/>
        </w:rPr>
        <w:t>L’équipe  de réception  d’une clinique,  par exemple,  n’avait pas fait  preuve de diligence  pour fournir toutes les informations  biographiques  des patients lors de  l’enregistrement.  La patronne leur a rappelé  à tous, lors de leurs réunions de personnel,  combien  il était nécessaire de  compléter   tous  les  détails,  mais  elle  a  adopté   une  approche   différente  après quelq</w:t>
      </w:r>
      <w:r w:rsidR="007D502C">
        <w:rPr>
          <w:rFonts w:ascii="Times New Roman" w:hAnsi="Times New Roman" w:cs="Times New Roman"/>
          <w:sz w:val="24"/>
          <w:szCs w:val="24"/>
        </w:rPr>
        <w:t>ues mois d’absence  de progrès a</w:t>
      </w:r>
      <w:r w:rsidRPr="00480B06">
        <w:rPr>
          <w:rFonts w:ascii="Times New Roman" w:hAnsi="Times New Roman" w:cs="Times New Roman"/>
          <w:sz w:val="24"/>
          <w:szCs w:val="24"/>
        </w:rPr>
        <w:t>vec l’aid</w:t>
      </w:r>
      <w:r w:rsidR="007D502C">
        <w:rPr>
          <w:rFonts w:ascii="Times New Roman" w:hAnsi="Times New Roman" w:cs="Times New Roman"/>
          <w:sz w:val="24"/>
          <w:szCs w:val="24"/>
        </w:rPr>
        <w:t>e du responsable  informatique. C</w:t>
      </w:r>
      <w:r w:rsidRPr="00480B06">
        <w:rPr>
          <w:rFonts w:ascii="Times New Roman" w:hAnsi="Times New Roman" w:cs="Times New Roman"/>
          <w:sz w:val="24"/>
          <w:szCs w:val="24"/>
        </w:rPr>
        <w:t xml:space="preserve">haque réceptionniste  a collecté  les informations  relatives aux champs libres. Elle a commencé </w:t>
      </w:r>
      <w:r w:rsidR="007D502C" w:rsidRPr="00480B06">
        <w:rPr>
          <w:rFonts w:ascii="Times New Roman" w:hAnsi="Times New Roman" w:cs="Times New Roman"/>
          <w:sz w:val="24"/>
          <w:szCs w:val="24"/>
        </w:rPr>
        <w:t>à</w:t>
      </w:r>
      <w:r w:rsidR="007D502C">
        <w:rPr>
          <w:rFonts w:ascii="Times New Roman" w:hAnsi="Times New Roman" w:cs="Times New Roman"/>
          <w:sz w:val="24"/>
          <w:szCs w:val="24"/>
        </w:rPr>
        <w:t xml:space="preserve"> </w:t>
      </w:r>
      <w:r w:rsidRPr="00480B06">
        <w:rPr>
          <w:rFonts w:ascii="Times New Roman" w:hAnsi="Times New Roman" w:cs="Times New Roman"/>
          <w:sz w:val="24"/>
          <w:szCs w:val="24"/>
        </w:rPr>
        <w:t>les    afficher  chaque  mois  et  le nombre  de  champs  libres  a  diminué  de  91 % en quelques mois seulement.  Tout cela s’est fait sans que le patron n’ait rien à dire.</w:t>
      </w:r>
      <w:r w:rsidR="00402846">
        <w:rPr>
          <w:rFonts w:ascii="Times New Roman" w:hAnsi="Times New Roman" w:cs="Times New Roman"/>
          <w:sz w:val="24"/>
          <w:szCs w:val="24"/>
        </w:rPr>
        <w:t xml:space="preserve"> </w:t>
      </w:r>
      <w:r w:rsidRPr="00480B06">
        <w:rPr>
          <w:rFonts w:ascii="Times New Roman" w:hAnsi="Times New Roman" w:cs="Times New Roman"/>
          <w:sz w:val="24"/>
          <w:szCs w:val="24"/>
        </w:rPr>
        <w:t>Une fois que l’équipe est habituée à voir ses résultats, l’étape suivante consiste  pour le chef  à  souteni</w:t>
      </w:r>
      <w:r w:rsidR="007D502C">
        <w:rPr>
          <w:rFonts w:ascii="Times New Roman" w:hAnsi="Times New Roman" w:cs="Times New Roman"/>
          <w:sz w:val="24"/>
          <w:szCs w:val="24"/>
        </w:rPr>
        <w:t>r  les  comportements   souhaité</w:t>
      </w:r>
      <w:r w:rsidRPr="00480B06">
        <w:rPr>
          <w:rFonts w:ascii="Times New Roman" w:hAnsi="Times New Roman" w:cs="Times New Roman"/>
          <w:sz w:val="24"/>
          <w:szCs w:val="24"/>
        </w:rPr>
        <w:t>s.   Par  exemple,   lorsque  le  service</w:t>
      </w:r>
      <w:r w:rsidR="007D502C">
        <w:rPr>
          <w:rFonts w:ascii="Times New Roman" w:hAnsi="Times New Roman" w:cs="Times New Roman"/>
          <w:sz w:val="24"/>
          <w:szCs w:val="24"/>
        </w:rPr>
        <w:t xml:space="preserve">  de radiologie  a  battu le </w:t>
      </w:r>
      <w:r w:rsidRPr="00480B06">
        <w:rPr>
          <w:rFonts w:ascii="Times New Roman" w:hAnsi="Times New Roman" w:cs="Times New Roman"/>
          <w:sz w:val="24"/>
          <w:szCs w:val="24"/>
        </w:rPr>
        <w:t>record  du</w:t>
      </w:r>
      <w:r w:rsidR="007D502C">
        <w:rPr>
          <w:rFonts w:ascii="Times New Roman" w:hAnsi="Times New Roman" w:cs="Times New Roman"/>
          <w:sz w:val="24"/>
          <w:szCs w:val="24"/>
        </w:rPr>
        <w:t xml:space="preserve">  temps  moyen  de</w:t>
      </w:r>
      <w:r w:rsidRPr="00480B06">
        <w:rPr>
          <w:rFonts w:ascii="Times New Roman" w:hAnsi="Times New Roman" w:cs="Times New Roman"/>
          <w:sz w:val="24"/>
          <w:szCs w:val="24"/>
        </w:rPr>
        <w:t xml:space="preserve"> le  plus  rapide  d’une journée,  le</w:t>
      </w:r>
      <w:r w:rsidR="007D502C">
        <w:rPr>
          <w:rFonts w:ascii="Times New Roman" w:hAnsi="Times New Roman" w:cs="Times New Roman"/>
          <w:sz w:val="24"/>
          <w:szCs w:val="24"/>
        </w:rPr>
        <w:t xml:space="preserve"> chef a non seulement  entouré</w:t>
      </w:r>
      <w:r w:rsidRPr="00480B06">
        <w:rPr>
          <w:rFonts w:ascii="Times New Roman" w:hAnsi="Times New Roman" w:cs="Times New Roman"/>
          <w:sz w:val="24"/>
          <w:szCs w:val="24"/>
        </w:rPr>
        <w:t xml:space="preserve"> ce record d’une note sur le rapport quotidien</w:t>
      </w:r>
      <w:r w:rsidR="007D502C">
        <w:rPr>
          <w:rFonts w:ascii="Times New Roman" w:hAnsi="Times New Roman" w:cs="Times New Roman"/>
          <w:sz w:val="24"/>
          <w:szCs w:val="24"/>
        </w:rPr>
        <w:t>, mais il a également  distribué</w:t>
      </w:r>
      <w:r w:rsidRPr="00480B06">
        <w:rPr>
          <w:rFonts w:ascii="Times New Roman" w:hAnsi="Times New Roman" w:cs="Times New Roman"/>
          <w:sz w:val="24"/>
          <w:szCs w:val="24"/>
        </w:rPr>
        <w:t xml:space="preserve"> de nouvelle</w:t>
      </w:r>
      <w:r w:rsidR="007D502C">
        <w:rPr>
          <w:rFonts w:ascii="Times New Roman" w:hAnsi="Times New Roman" w:cs="Times New Roman"/>
          <w:sz w:val="24"/>
          <w:szCs w:val="24"/>
        </w:rPr>
        <w:t>s bouteilles  d’eau a l’équipe. C’est simple, non c</w:t>
      </w:r>
      <w:r w:rsidRPr="00480B06">
        <w:rPr>
          <w:rFonts w:ascii="Times New Roman" w:hAnsi="Times New Roman" w:cs="Times New Roman"/>
          <w:sz w:val="24"/>
          <w:szCs w:val="24"/>
        </w:rPr>
        <w:t>ependant,  ce n’est pas normal dans la plupart des établissements  de soins de santé ou nous sommes  allés. Les études successives  possédées  que les travailleurs  veulent un responsable  qui se soucie de leur façon de faire, qui sait ce qu’ils font et qui leur fait savoir quand ils ont fait du bon travail.</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6. </w:t>
      </w:r>
      <w:r w:rsidRPr="00480B06">
        <w:rPr>
          <w:rFonts w:ascii="Times New Roman" w:hAnsi="Times New Roman" w:cs="Times New Roman"/>
          <w:i/>
          <w:sz w:val="24"/>
          <w:szCs w:val="24"/>
        </w:rPr>
        <w:t>Être clair sur la culture  souhaitée</w:t>
      </w:r>
      <w:r w:rsidR="007D502C">
        <w:rPr>
          <w:rFonts w:ascii="Times New Roman" w:hAnsi="Times New Roman" w:cs="Times New Roman"/>
          <w:sz w:val="24"/>
          <w:szCs w:val="24"/>
        </w:rPr>
        <w:t xml:space="preserve"> : l</w:t>
      </w:r>
      <w:r w:rsidRPr="00480B06">
        <w:rPr>
          <w:rFonts w:ascii="Times New Roman" w:hAnsi="Times New Roman" w:cs="Times New Roman"/>
          <w:sz w:val="24"/>
          <w:szCs w:val="24"/>
        </w:rPr>
        <w:t xml:space="preserve">a disponibilité  et l’incertitude des soins de santé se poursuivront en raison des exigences de déclaration, des méthodes de paiement et de l’évolution des forces du marché. Aujourd’hui, la clé pour le leader des soins de santé est de </w:t>
      </w:r>
      <w:r w:rsidRPr="007D502C">
        <w:rPr>
          <w:rFonts w:ascii="Times New Roman" w:hAnsi="Times New Roman" w:cs="Times New Roman"/>
          <w:i/>
          <w:sz w:val="24"/>
          <w:szCs w:val="24"/>
        </w:rPr>
        <w:t>créer une culture qui s’adapte rapidement à ces changements</w:t>
      </w:r>
      <w:r w:rsidRPr="00480B06">
        <w:rPr>
          <w:rFonts w:ascii="Times New Roman" w:hAnsi="Times New Roman" w:cs="Times New Roman"/>
          <w:sz w:val="24"/>
          <w:szCs w:val="24"/>
        </w:rPr>
        <w:t>. Comment entretenir une telle  culture ?  En favorisant les  expériences d’apprentissage pour l’ensemble de votre personnel en encourageant les individus à tester leurs idées et leurs théories. Certaines idées vont fonctionner... d’autres non. Pourtant, habituer les travailleurs à essayer de nouvelles choses est une compétence qui doit être informée et améliorée. L’entreprise qui apprendra le plus sera celle qui saura le mieux navigué dans ce paysage en constante évolution. En dehors, nous avons utilisé les exemples ci­ dessus pour illustrer à quel point les changements peuvent être simples et directs. Il est du devoir du dirigeant de veiller à ce que les systèmes et la culture de gestion contribuent à générer des centaines de petites réussites comme celles-ci chaque année. Après tout, chacun d’entre eux est important pour les personnes concernées et, pris dans leur ensemble, il influence ainsi sur les performances.</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7. </w:t>
      </w:r>
      <w:r w:rsidRPr="00480B06">
        <w:rPr>
          <w:rFonts w:ascii="Times New Roman" w:hAnsi="Times New Roman" w:cs="Times New Roman"/>
          <w:i/>
          <w:sz w:val="24"/>
          <w:szCs w:val="24"/>
        </w:rPr>
        <w:t>Gérer les changements</w:t>
      </w:r>
      <w:r w:rsidRPr="00480B06">
        <w:rPr>
          <w:rFonts w:ascii="Times New Roman" w:hAnsi="Times New Roman" w:cs="Times New Roman"/>
          <w:b/>
          <w:sz w:val="24"/>
          <w:szCs w:val="24"/>
        </w:rPr>
        <w:t>:</w:t>
      </w:r>
      <w:r w:rsidR="005E01EF">
        <w:rPr>
          <w:rFonts w:ascii="Times New Roman" w:hAnsi="Times New Roman" w:cs="Times New Roman"/>
          <w:sz w:val="24"/>
          <w:szCs w:val="24"/>
        </w:rPr>
        <w:t xml:space="preserve"> l</w:t>
      </w:r>
      <w:r w:rsidRPr="00480B06">
        <w:rPr>
          <w:rFonts w:ascii="Times New Roman" w:hAnsi="Times New Roman" w:cs="Times New Roman"/>
          <w:sz w:val="24"/>
          <w:szCs w:val="24"/>
        </w:rPr>
        <w:t>es organisations sous-estiment à de nombreuses raisons de la nécessité d’une direction et d’une gestion actives d</w:t>
      </w:r>
      <w:r w:rsidR="005E01EF">
        <w:rPr>
          <w:rFonts w:ascii="Times New Roman" w:hAnsi="Times New Roman" w:cs="Times New Roman"/>
          <w:sz w:val="24"/>
          <w:szCs w:val="24"/>
        </w:rPr>
        <w:t xml:space="preserve">ans le processus de changement. </w:t>
      </w:r>
      <w:r w:rsidRPr="00480B06">
        <w:rPr>
          <w:rFonts w:ascii="Times New Roman" w:hAnsi="Times New Roman" w:cs="Times New Roman"/>
          <w:sz w:val="24"/>
          <w:szCs w:val="24"/>
        </w:rPr>
        <w:t xml:space="preserve">Vous </w:t>
      </w:r>
      <w:r w:rsidRPr="00480B06">
        <w:rPr>
          <w:rFonts w:ascii="Times New Roman" w:hAnsi="Times New Roman" w:cs="Times New Roman"/>
          <w:sz w:val="24"/>
          <w:szCs w:val="24"/>
        </w:rPr>
        <w:lastRenderedPageBreak/>
        <w:t>demandez aux gens de travailler différemment, mais ont-ils une vision claire de la direction qu’ils fument ?  Peuvent-ils s’y  rallier personnellement ?  Quels sont les arguments en faveur du changement et qu’est-ce que le marché change pour imposer ces changements? Il  est très facile de considérer les réponses à ces questions comme allant de soi, ou de penser que vous l’avez déjà dit à tout le monde, alors il faut que ce soit clair. Vous demandez aux gens de travailler différemment et de développer de nouvelles compétences, et ce sur une longue période qui implique de la cohérence, de la motivation et des encouragements.</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Alors que les grandes données entrent dans le domaine de la santé, les organisations peuvent se sentir dépassées par le volume, le détail et la complexité de tout cela. Nombre d’entre elles devront déplacer leurs ressources pour tenter d’y faire face. Néanmoins, les dirigeants et  les  entreprises qui  se  sont  révèle</w:t>
      </w:r>
      <w:r w:rsidR="0055251A" w:rsidRPr="00480B06">
        <w:rPr>
          <w:rFonts w:ascii="Times New Roman" w:hAnsi="Times New Roman" w:cs="Times New Roman"/>
          <w:sz w:val="24"/>
          <w:szCs w:val="24"/>
        </w:rPr>
        <w:t xml:space="preserve">nt à  la  recherche constante </w:t>
      </w:r>
      <w:r w:rsidRPr="00480B06">
        <w:rPr>
          <w:rFonts w:ascii="Times New Roman" w:hAnsi="Times New Roman" w:cs="Times New Roman"/>
          <w:sz w:val="24"/>
          <w:szCs w:val="24"/>
        </w:rPr>
        <w:t xml:space="preserve">de la performance </w:t>
      </w:r>
      <w:r w:rsidR="0055251A" w:rsidRPr="00480B06">
        <w:rPr>
          <w:rFonts w:ascii="Times New Roman" w:hAnsi="Times New Roman" w:cs="Times New Roman"/>
          <w:sz w:val="24"/>
          <w:szCs w:val="24"/>
        </w:rPr>
        <w:t xml:space="preserve">verront </w:t>
      </w:r>
      <w:r w:rsidRPr="00480B06">
        <w:rPr>
          <w:rFonts w:ascii="Times New Roman" w:hAnsi="Times New Roman" w:cs="Times New Roman"/>
          <w:sz w:val="24"/>
          <w:szCs w:val="24"/>
        </w:rPr>
        <w:t>leurs  investissements dans les  DSE, la technologie et les  nouvelles informations</w:t>
      </w:r>
      <w:r w:rsidR="0055251A" w:rsidRPr="00480B06">
        <w:rPr>
          <w:rFonts w:ascii="Times New Roman" w:hAnsi="Times New Roman" w:cs="Times New Roman"/>
          <w:sz w:val="24"/>
          <w:szCs w:val="24"/>
        </w:rPr>
        <w:t xml:space="preserve"> </w:t>
      </w:r>
      <w:r w:rsidRPr="00480B06">
        <w:rPr>
          <w:rFonts w:ascii="Times New Roman" w:hAnsi="Times New Roman" w:cs="Times New Roman"/>
          <w:sz w:val="24"/>
          <w:szCs w:val="24"/>
        </w:rPr>
        <w:t>comme une occasion    de se démarquer  et de  développer leur  capacité organisationnelle  pour</w:t>
      </w:r>
      <w:r w:rsidR="005E01EF">
        <w:rPr>
          <w:rFonts w:ascii="Times New Roman" w:hAnsi="Times New Roman" w:cs="Times New Roman"/>
          <w:sz w:val="24"/>
          <w:szCs w:val="24"/>
        </w:rPr>
        <w:t xml:space="preserve">  créer un changement positif à long </w:t>
      </w:r>
      <w:r w:rsidRPr="00480B06">
        <w:rPr>
          <w:rFonts w:ascii="Times New Roman" w:hAnsi="Times New Roman" w:cs="Times New Roman"/>
          <w:sz w:val="24"/>
          <w:szCs w:val="24"/>
        </w:rPr>
        <w:t>terme</w:t>
      </w:r>
      <w:r w:rsidR="0055251A" w:rsidRPr="00480B06">
        <w:rPr>
          <w:rFonts w:ascii="Times New Roman" w:hAnsi="Times New Roman" w:cs="Times New Roman"/>
          <w:sz w:val="24"/>
          <w:szCs w:val="24"/>
        </w:rPr>
        <w:t>.</w:t>
      </w:r>
    </w:p>
    <w:p w:rsidR="0079498F" w:rsidRPr="00480B06" w:rsidRDefault="00176A35" w:rsidP="00074502">
      <w:pPr>
        <w:pStyle w:val="Titre2"/>
        <w:rPr>
          <w:rFonts w:ascii="Times New Roman" w:hAnsi="Times New Roman" w:cs="Times New Roman"/>
          <w:color w:val="auto"/>
          <w:sz w:val="24"/>
          <w:szCs w:val="24"/>
        </w:rPr>
      </w:pPr>
      <w:bookmarkStart w:id="294" w:name="_Toc149225903"/>
      <w:r w:rsidRPr="00480B06">
        <w:rPr>
          <w:rFonts w:ascii="Times New Roman" w:hAnsi="Times New Roman" w:cs="Times New Roman"/>
          <w:color w:val="auto"/>
          <w:sz w:val="24"/>
          <w:szCs w:val="24"/>
        </w:rPr>
        <w:t>11</w:t>
      </w:r>
      <w:r w:rsidR="0079498F" w:rsidRPr="00480B06">
        <w:rPr>
          <w:rFonts w:ascii="Times New Roman" w:hAnsi="Times New Roman" w:cs="Times New Roman"/>
          <w:color w:val="auto"/>
          <w:sz w:val="24"/>
          <w:szCs w:val="24"/>
        </w:rPr>
        <w:t>.</w:t>
      </w:r>
      <w:r w:rsidRPr="00480B06">
        <w:rPr>
          <w:rFonts w:ascii="Times New Roman" w:hAnsi="Times New Roman" w:cs="Times New Roman"/>
          <w:color w:val="auto"/>
          <w:sz w:val="24"/>
          <w:szCs w:val="24"/>
        </w:rPr>
        <w:t>14.</w:t>
      </w:r>
      <w:r w:rsidR="0079498F" w:rsidRPr="00480B06">
        <w:rPr>
          <w:rFonts w:ascii="Times New Roman" w:hAnsi="Times New Roman" w:cs="Times New Roman"/>
          <w:color w:val="auto"/>
          <w:sz w:val="24"/>
          <w:szCs w:val="24"/>
        </w:rPr>
        <w:t xml:space="preserve"> Base  de  données  et  micro-ordinateurs   pour  les  opérations d’information sur la santé</w:t>
      </w:r>
      <w:r w:rsidR="005E01EF">
        <w:rPr>
          <w:rFonts w:ascii="Times New Roman" w:hAnsi="Times New Roman" w:cs="Times New Roman"/>
          <w:color w:val="auto"/>
          <w:sz w:val="24"/>
          <w:szCs w:val="24"/>
        </w:rPr>
        <w:t>.</w:t>
      </w:r>
      <w:bookmarkEnd w:id="294"/>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Les soins de santé connaissent un changement de paradigme, passant de la « méd</w:t>
      </w:r>
      <w:r w:rsidR="005E01EF">
        <w:rPr>
          <w:rFonts w:ascii="Times New Roman" w:hAnsi="Times New Roman" w:cs="Times New Roman"/>
          <w:sz w:val="24"/>
          <w:szCs w:val="24"/>
        </w:rPr>
        <w:t xml:space="preserve">ecine de l’ère  industrielle » à la </w:t>
      </w:r>
      <w:r w:rsidRPr="00480B06">
        <w:rPr>
          <w:rFonts w:ascii="Times New Roman" w:hAnsi="Times New Roman" w:cs="Times New Roman"/>
          <w:sz w:val="24"/>
          <w:szCs w:val="24"/>
        </w:rPr>
        <w:t>« santé de  l’ère  de  l’information »</w:t>
      </w:r>
      <w:r w:rsidR="005557F9" w:rsidRPr="00480B06">
        <w:rPr>
          <w:rFonts w:ascii="Times New Roman" w:hAnsi="Times New Roman" w:cs="Times New Roman"/>
          <w:sz w:val="24"/>
          <w:szCs w:val="24"/>
        </w:rPr>
        <w:t xml:space="preserve">  (Smith,  1997).</w:t>
      </w:r>
      <w:r w:rsidRPr="00480B06">
        <w:rPr>
          <w:rFonts w:ascii="Times New Roman" w:hAnsi="Times New Roman" w:cs="Times New Roman"/>
          <w:sz w:val="24"/>
          <w:szCs w:val="24"/>
        </w:rPr>
        <w:t xml:space="preserve">Ce  « changement  de paradigme » modifier  les structures des soins de santé (Haux et.al, 2002) et affecter la relation entre les patients et les soins de santé (Ball, 2001). Le World Wide Web, par exemple, a modifié la manière dont le public interagit avec les informations sur la santé (Powell et al. 2003). Au cours des années 1980 et 1990, l’avènement de l’ordinateur personnel (PC), qui a ensuite été rendu possible par le réseau local (LAN), a généralise l’utilisation des systèmes d’information sur  la  santé.  Les  fournisseurs de  systèmes d’information  sanitaire  ont commencé réorganiser leurs et ont coopéré avec d’autres fournisseurs pour les rendre plus disponibles. IBM et </w:t>
      </w:r>
      <w:r w:rsidR="00437645" w:rsidRPr="00480B06">
        <w:rPr>
          <w:rFonts w:ascii="Times New Roman" w:hAnsi="Times New Roman" w:cs="Times New Roman"/>
          <w:sz w:val="24"/>
          <w:szCs w:val="24"/>
        </w:rPr>
        <w:t>Baxter</w:t>
      </w:r>
      <w:r w:rsidR="005E01EF">
        <w:rPr>
          <w:rFonts w:ascii="Times New Roman" w:hAnsi="Times New Roman" w:cs="Times New Roman"/>
          <w:sz w:val="24"/>
          <w:szCs w:val="24"/>
        </w:rPr>
        <w:t xml:space="preserve"> ont par exemple formé</w:t>
      </w:r>
      <w:r w:rsidRPr="00480B06">
        <w:rPr>
          <w:rFonts w:ascii="Times New Roman" w:hAnsi="Times New Roman" w:cs="Times New Roman"/>
          <w:sz w:val="24"/>
          <w:szCs w:val="24"/>
        </w:rPr>
        <w:t xml:space="preserve"> une entreprise commune, qui a intégré les anciens médicaments Omega et Delta (Burke MK, 1994). Les systèmes de gestion de base de données équipes de langages d’interrogation ont permis à d’autres fournisseurs d’accéder à la base de données. L’interopérabilité est assurée par les langages d’interrogation et les bases de données hétérogènes des fournisseurs.</w:t>
      </w:r>
      <w:r w:rsidR="00437645"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Aujourd’hui, toute organisation de soins de santé dépend des technologies de l’information et de la communication (TIC) à tous les </w:t>
      </w:r>
      <w:r w:rsidR="005E01EF">
        <w:rPr>
          <w:rFonts w:ascii="Times New Roman" w:hAnsi="Times New Roman" w:cs="Times New Roman"/>
          <w:sz w:val="24"/>
          <w:szCs w:val="24"/>
        </w:rPr>
        <w:t>niveaux d’activité. L</w:t>
      </w:r>
      <w:r w:rsidRPr="00480B06">
        <w:rPr>
          <w:rFonts w:ascii="Times New Roman" w:hAnsi="Times New Roman" w:cs="Times New Roman"/>
          <w:sz w:val="24"/>
          <w:szCs w:val="24"/>
        </w:rPr>
        <w:t xml:space="preserve">es soins de santé reposent sur l’application de processus et la rationalisation des informations pour créer de la valeur pour chaque facette de  leur prestation. L’utilisation de  la technologie web,  des systèmes de gestion de bases de données et de l’infrastructure de réseau  </w:t>
      </w:r>
      <w:r w:rsidRPr="00480B06">
        <w:rPr>
          <w:rFonts w:ascii="Times New Roman" w:hAnsi="Times New Roman" w:cs="Times New Roman"/>
          <w:sz w:val="24"/>
          <w:szCs w:val="24"/>
        </w:rPr>
        <w:lastRenderedPageBreak/>
        <w:t xml:space="preserve">fait partie du programme TIC qui aura un impact sur la pratique et l’administration des soins de santé. Divers outils et technologies émergentes existant dans la création et la gestion des systèmes d’information sur la santé (SIS). Le web sémantique est une extension du World Wide Web, offrant une approche cohésive de  la gestion des connaissances et du traitement de l’informations en  utilisant  des  normes  pour  décrire  les  informations qui  peuvent être interprétées par des machines. Les services du web sémantique peuvent prendre en charge un langage de description </w:t>
      </w:r>
      <w:r w:rsidR="004A29F9">
        <w:rPr>
          <w:rFonts w:ascii="Times New Roman" w:hAnsi="Times New Roman" w:cs="Times New Roman"/>
          <w:sz w:val="24"/>
          <w:szCs w:val="24"/>
        </w:rPr>
        <w:t>de service qui peut être utilisé</w:t>
      </w:r>
      <w:r w:rsidRPr="00480B06">
        <w:rPr>
          <w:rFonts w:ascii="Times New Roman" w:hAnsi="Times New Roman" w:cs="Times New Roman"/>
          <w:sz w:val="24"/>
          <w:szCs w:val="24"/>
        </w:rPr>
        <w:t xml:space="preserve"> pour permettre à un agent intelligent de se comporter davantage comme un utilisateur humain pour tr</w:t>
      </w:r>
      <w:r w:rsidR="004A29F9">
        <w:rPr>
          <w:rFonts w:ascii="Times New Roman" w:hAnsi="Times New Roman" w:cs="Times New Roman"/>
          <w:sz w:val="24"/>
          <w:szCs w:val="24"/>
        </w:rPr>
        <w:t>ouver des services web approprié</w:t>
      </w:r>
      <w:r w:rsidRPr="00480B06">
        <w:rPr>
          <w:rFonts w:ascii="Times New Roman" w:hAnsi="Times New Roman" w:cs="Times New Roman"/>
          <w:sz w:val="24"/>
          <w:szCs w:val="24"/>
        </w:rPr>
        <w:t xml:space="preserve">s. Les services web, cependant, sont des composants ou des implémentations de logiciels qui communiquent avec des technologies XML et Internet ouvertes. Les services du web sémantique peuvent prendre en charge un langage de description de service </w:t>
      </w:r>
      <w:r w:rsidR="005753A1">
        <w:rPr>
          <w:rFonts w:ascii="Times New Roman" w:hAnsi="Times New Roman" w:cs="Times New Roman"/>
          <w:sz w:val="24"/>
          <w:szCs w:val="24"/>
        </w:rPr>
        <w:t>utilisé</w:t>
      </w:r>
      <w:r w:rsidRPr="00480B06">
        <w:rPr>
          <w:rFonts w:ascii="Times New Roman" w:hAnsi="Times New Roman" w:cs="Times New Roman"/>
          <w:sz w:val="24"/>
          <w:szCs w:val="24"/>
        </w:rPr>
        <w:t xml:space="preserve"> pour permettre à  un agent intelligent de se comporter davantage comme un utilisateur humain pour tr</w:t>
      </w:r>
      <w:r w:rsidR="005753A1">
        <w:rPr>
          <w:rFonts w:ascii="Times New Roman" w:hAnsi="Times New Roman" w:cs="Times New Roman"/>
          <w:sz w:val="24"/>
          <w:szCs w:val="24"/>
        </w:rPr>
        <w:t>ouver des services web approprié</w:t>
      </w:r>
      <w:r w:rsidRPr="00480B06">
        <w:rPr>
          <w:rFonts w:ascii="Times New Roman" w:hAnsi="Times New Roman" w:cs="Times New Roman"/>
          <w:sz w:val="24"/>
          <w:szCs w:val="24"/>
        </w:rPr>
        <w:t>s. Les services web, cependant, sont des composants ou des implémentations de logiciels qui communiquent avec des technologies XML et Internet ouvertes. Une grille de santé (Health Grid, 2009) permet la compilation et l’échange de plusieurs dossiers et bases de données démographiques, sanitaires et cliniques, gérés par divers hôpitaux, organismes de santé et sociétés pharmaceutiques. En d’autres termes, la grille de santé est un écosystème dans lequel des données d’importance médicale peuvent être exposées et facilement rendues accessibles aux différents acteurs du système de santé, aux médec</w:t>
      </w:r>
      <w:r w:rsidR="005753A1">
        <w:rPr>
          <w:rFonts w:ascii="Times New Roman" w:hAnsi="Times New Roman" w:cs="Times New Roman"/>
          <w:sz w:val="24"/>
          <w:szCs w:val="24"/>
        </w:rPr>
        <w:t>ins, aux professionnels concerné</w:t>
      </w:r>
      <w:r w:rsidRPr="00480B06">
        <w:rPr>
          <w:rFonts w:ascii="Times New Roman" w:hAnsi="Times New Roman" w:cs="Times New Roman"/>
          <w:sz w:val="24"/>
          <w:szCs w:val="24"/>
        </w:rPr>
        <w:t>s, aux centres de soins, aux administrateurs et, bien sûr, aux patie</w:t>
      </w:r>
      <w:r w:rsidR="005557F9" w:rsidRPr="00480B06">
        <w:rPr>
          <w:rFonts w:ascii="Times New Roman" w:hAnsi="Times New Roman" w:cs="Times New Roman"/>
          <w:sz w:val="24"/>
          <w:szCs w:val="24"/>
        </w:rPr>
        <w:t xml:space="preserve">nts et aux citoyens en général. </w:t>
      </w:r>
      <w:r w:rsidRPr="00480B06">
        <w:rPr>
          <w:rFonts w:ascii="Times New Roman" w:hAnsi="Times New Roman" w:cs="Times New Roman"/>
          <w:sz w:val="24"/>
          <w:szCs w:val="24"/>
        </w:rPr>
        <w:t xml:space="preserve">Le développement récent de l’informatique omniprésente est un changement de paradigme car la technologie dans nos vies devient </w:t>
      </w:r>
      <w:r w:rsidR="005557F9" w:rsidRPr="00480B06">
        <w:rPr>
          <w:rFonts w:ascii="Times New Roman" w:hAnsi="Times New Roman" w:cs="Times New Roman"/>
          <w:sz w:val="24"/>
          <w:szCs w:val="24"/>
        </w:rPr>
        <w:t xml:space="preserve">invisible. </w:t>
      </w:r>
      <w:r w:rsidRPr="00480B06">
        <w:rPr>
          <w:rFonts w:ascii="Times New Roman" w:hAnsi="Times New Roman" w:cs="Times New Roman"/>
          <w:sz w:val="24"/>
          <w:szCs w:val="24"/>
        </w:rPr>
        <w:t xml:space="preserve">Le monde informatique omniprésent propose de nouvelles façons de développer, d’interagir, de travailler et de vivre. Les systèmes informatiques omniprésents créent donc de nouvelles menaces pour la sécurité et la vie privée. Afin de dépanner le système de soins de santé en ligne, il est nécessaire de créer une architecture adaptée au contexte pour les ordinateurs portables ou les petits </w:t>
      </w:r>
      <w:r w:rsidR="005753A1">
        <w:rPr>
          <w:rFonts w:ascii="Times New Roman" w:hAnsi="Times New Roman" w:cs="Times New Roman"/>
          <w:sz w:val="24"/>
          <w:szCs w:val="24"/>
        </w:rPr>
        <w:t xml:space="preserve">ordinateurs personnels dans des </w:t>
      </w:r>
      <w:r w:rsidRPr="00480B06">
        <w:rPr>
          <w:rFonts w:ascii="Times New Roman" w:hAnsi="Times New Roman" w:cs="Times New Roman"/>
          <w:sz w:val="24"/>
          <w:szCs w:val="24"/>
        </w:rPr>
        <w:t>environnements o</w:t>
      </w:r>
      <w:r w:rsidR="001C3822" w:rsidRPr="00480B06">
        <w:rPr>
          <w:rFonts w:ascii="Times New Roman" w:hAnsi="Times New Roman" w:cs="Times New Roman"/>
          <w:sz w:val="24"/>
          <w:szCs w:val="24"/>
        </w:rPr>
        <w:t xml:space="preserve">mniprésents (Ko et al,  2007). </w:t>
      </w:r>
      <w:r w:rsidRPr="00480B06">
        <w:rPr>
          <w:rFonts w:ascii="Times New Roman" w:hAnsi="Times New Roman" w:cs="Times New Roman"/>
          <w:sz w:val="24"/>
          <w:szCs w:val="24"/>
        </w:rPr>
        <w:t xml:space="preserve">La santé mobile (m-santé), un type d’informatique ubiquitaire, peut  être  décrite  comme  des  technologies de  soins  de  santé  pour  les  réseaux de communication mobile. Ce concept représente l’évolution des systèmes de santé en ligne « traditionnels », qui sont passés de plateformes de bureau et de </w:t>
      </w:r>
      <w:r w:rsidR="005753A1">
        <w:rPr>
          <w:rFonts w:ascii="Times New Roman" w:hAnsi="Times New Roman" w:cs="Times New Roman"/>
          <w:sz w:val="24"/>
          <w:szCs w:val="24"/>
        </w:rPr>
        <w:t>connexion</w:t>
      </w:r>
      <w:r w:rsidRPr="00480B06">
        <w:rPr>
          <w:rFonts w:ascii="Times New Roman" w:hAnsi="Times New Roman" w:cs="Times New Roman"/>
          <w:sz w:val="24"/>
          <w:szCs w:val="24"/>
        </w:rPr>
        <w:t xml:space="preserve"> </w:t>
      </w:r>
      <w:r w:rsidR="005753A1">
        <w:rPr>
          <w:rFonts w:ascii="Times New Roman" w:hAnsi="Times New Roman" w:cs="Times New Roman"/>
          <w:sz w:val="24"/>
          <w:szCs w:val="24"/>
        </w:rPr>
        <w:t>câblée</w:t>
      </w:r>
      <w:r w:rsidRPr="00480B06">
        <w:rPr>
          <w:rFonts w:ascii="Times New Roman" w:hAnsi="Times New Roman" w:cs="Times New Roman"/>
          <w:sz w:val="24"/>
          <w:szCs w:val="24"/>
        </w:rPr>
        <w:t xml:space="preserve"> a des systèmes de santé en ligne utilisant des appareils plus compacts et des connexions sans fil. </w:t>
      </w:r>
      <w:r w:rsidR="00804D65">
        <w:rPr>
          <w:rFonts w:ascii="Times New Roman" w:hAnsi="Times New Roman" w:cs="Times New Roman"/>
          <w:sz w:val="24"/>
          <w:szCs w:val="24"/>
        </w:rPr>
        <w:t>Le modèle</w:t>
      </w:r>
      <w:r w:rsidRPr="00480B06">
        <w:rPr>
          <w:rFonts w:ascii="Times New Roman" w:hAnsi="Times New Roman" w:cs="Times New Roman"/>
          <w:sz w:val="24"/>
          <w:szCs w:val="24"/>
        </w:rPr>
        <w:t xml:space="preserve"> conceptuel de la CRM sociale dans les éta</w:t>
      </w:r>
      <w:r w:rsidR="001D7674">
        <w:rPr>
          <w:rFonts w:ascii="Times New Roman" w:hAnsi="Times New Roman" w:cs="Times New Roman"/>
          <w:sz w:val="24"/>
          <w:szCs w:val="24"/>
        </w:rPr>
        <w:t>blissements de santé : Ce modèle</w:t>
      </w:r>
      <w:r w:rsidRPr="00480B06">
        <w:rPr>
          <w:rFonts w:ascii="Times New Roman" w:hAnsi="Times New Roman" w:cs="Times New Roman"/>
          <w:sz w:val="24"/>
          <w:szCs w:val="24"/>
        </w:rPr>
        <w:t xml:space="preserve"> existe dans le domaine des interactions des patients dans les établissements de santé par le biais de </w:t>
      </w:r>
      <w:r w:rsidRPr="00480B06">
        <w:rPr>
          <w:rFonts w:ascii="Times New Roman" w:hAnsi="Times New Roman" w:cs="Times New Roman"/>
          <w:sz w:val="24"/>
          <w:szCs w:val="24"/>
        </w:rPr>
        <w:lastRenderedPageBreak/>
        <w:t>c</w:t>
      </w:r>
      <w:r w:rsidR="001D7674">
        <w:rPr>
          <w:rFonts w:ascii="Times New Roman" w:hAnsi="Times New Roman" w:cs="Times New Roman"/>
          <w:sz w:val="24"/>
          <w:szCs w:val="24"/>
        </w:rPr>
        <w:t>ontacts avec les professionnels de santé</w:t>
      </w:r>
      <w:r w:rsidRPr="00480B06">
        <w:rPr>
          <w:rFonts w:ascii="Times New Roman" w:hAnsi="Times New Roman" w:cs="Times New Roman"/>
          <w:sz w:val="24"/>
          <w:szCs w:val="24"/>
        </w:rPr>
        <w:t>, et de la manière dont ils sont susceptibles de partager des informations pour obtenir des résultats en matière de santé. L’architecture est construite à partir de réseaux sociaux d’entreprise, de réseaux sociaux externes, d’interfaces de dispositifs d’écoute, de systèmes de CRM sociaux des prestataires de soins de santé et de la mise en place de la chaine de valeur d</w:t>
      </w:r>
      <w:r w:rsidR="001D7674">
        <w:rPr>
          <w:rFonts w:ascii="Times New Roman" w:hAnsi="Times New Roman" w:cs="Times New Roman"/>
          <w:sz w:val="24"/>
          <w:szCs w:val="24"/>
        </w:rPr>
        <w:t>es soins de santé (Value Shop).</w:t>
      </w:r>
    </w:p>
    <w:p w:rsidR="0079498F" w:rsidRPr="00480B06" w:rsidRDefault="0079498F" w:rsidP="00074502">
      <w:pPr>
        <w:pStyle w:val="Titre2"/>
        <w:rPr>
          <w:rFonts w:ascii="Times New Roman" w:hAnsi="Times New Roman" w:cs="Times New Roman"/>
          <w:color w:val="auto"/>
          <w:sz w:val="24"/>
          <w:szCs w:val="24"/>
        </w:rPr>
      </w:pPr>
      <w:r w:rsidRPr="00480B06">
        <w:rPr>
          <w:rFonts w:ascii="Times New Roman" w:hAnsi="Times New Roman" w:cs="Times New Roman"/>
          <w:color w:val="auto"/>
          <w:sz w:val="24"/>
          <w:szCs w:val="24"/>
        </w:rPr>
        <w:t xml:space="preserve"> </w:t>
      </w:r>
      <w:bookmarkStart w:id="295" w:name="_Toc149225904"/>
      <w:r w:rsidR="00E31ABE" w:rsidRPr="00480B06">
        <w:rPr>
          <w:rFonts w:ascii="Times New Roman" w:hAnsi="Times New Roman" w:cs="Times New Roman"/>
          <w:color w:val="auto"/>
          <w:sz w:val="24"/>
          <w:szCs w:val="24"/>
        </w:rPr>
        <w:t xml:space="preserve">11.15. </w:t>
      </w:r>
      <w:r w:rsidRPr="00480B06">
        <w:rPr>
          <w:rFonts w:ascii="Times New Roman" w:hAnsi="Times New Roman" w:cs="Times New Roman"/>
          <w:color w:val="auto"/>
          <w:sz w:val="24"/>
          <w:szCs w:val="24"/>
        </w:rPr>
        <w:t>Conclusion</w:t>
      </w:r>
      <w:r w:rsidR="00E242ED" w:rsidRPr="00480B06">
        <w:rPr>
          <w:rFonts w:ascii="Times New Roman" w:hAnsi="Times New Roman" w:cs="Times New Roman"/>
          <w:color w:val="auto"/>
          <w:sz w:val="24"/>
          <w:szCs w:val="24"/>
        </w:rPr>
        <w:t xml:space="preserve"> pa</w:t>
      </w:r>
      <w:r w:rsidR="001161EB" w:rsidRPr="00480B06">
        <w:rPr>
          <w:rFonts w:ascii="Times New Roman" w:hAnsi="Times New Roman" w:cs="Times New Roman"/>
          <w:color w:val="auto"/>
          <w:sz w:val="24"/>
          <w:szCs w:val="24"/>
        </w:rPr>
        <w:t>r</w:t>
      </w:r>
      <w:r w:rsidR="00E242ED" w:rsidRPr="00480B06">
        <w:rPr>
          <w:rFonts w:ascii="Times New Roman" w:hAnsi="Times New Roman" w:cs="Times New Roman"/>
          <w:color w:val="auto"/>
          <w:sz w:val="24"/>
          <w:szCs w:val="24"/>
        </w:rPr>
        <w:t>tielle</w:t>
      </w:r>
      <w:bookmarkEnd w:id="295"/>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Les</w:t>
      </w:r>
      <w:r w:rsidR="00437645" w:rsidRPr="00480B06">
        <w:rPr>
          <w:rFonts w:ascii="Times New Roman" w:hAnsi="Times New Roman" w:cs="Times New Roman"/>
          <w:sz w:val="24"/>
          <w:szCs w:val="24"/>
        </w:rPr>
        <w:t xml:space="preserve"> systèmes d’information</w:t>
      </w:r>
      <w:r w:rsidRPr="00480B06">
        <w:rPr>
          <w:rFonts w:ascii="Times New Roman" w:hAnsi="Times New Roman" w:cs="Times New Roman"/>
          <w:sz w:val="24"/>
          <w:szCs w:val="24"/>
        </w:rPr>
        <w:t xml:space="preserve"> sur la santé servent de base pour comprendre les situations, évaluer les besoins, les vulnérabilités et les risques, identifier les lacunes dans les réponses et les connaissances, définir les priorités et élaborer des stratégies. Elle est essentielle pour l’atténuation, la préparation, la réponse et la réhabilitation/récupération des fins de prise de décision, de planification conjointe et de suivi. Elle fournit la substance pour la collaboration humanitaire, au moins dans les domaines de l’alimentation et de la nutrition et de l’eau et de  l’assainissement, tant dans le secteur de la santé que dans d’autres domaines. La gestion de  l’information sur la santé est utilisés ici comme terme plus large pour désigner les diverses activités et prestations liées à l’information sur la santé afin de soutenir les fonctions stratégiques prioritaires que sont l’évaluation des conditions sanitaires, l’organisation du travail des agences de santé, la détection des lacunes importantes dans la réponse à  la mauvaise santé et le renforcement des capacités pour une meilleure actions sanitaires.</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Comme les solutions technologiques de gestion des informations sur les patients saturent  l’environnement des soins de santé et modifient les aspects physiques de la gestion des dossiers, certaines personnes peuvent subir une menace pour leur identité eu leur intégrité professionnelle. On fait valoir que les aspects informationnels de la pratique de la SIG sont essentiels au travail des établissements de santé, quelles que soient les solutions proposées par les fournisseurs de technologies de I’ information pour la gestion des dossiers des patients, et qu’ils constituent en fait l’identité des gestionnaires d’informations de santé (GIS) en tant que courtisans de connaissances. Un système d’information sur la santé est une interface entre le processus opérationnel des soins de santé et les systèmes d’information visant à fournir les meilleurs services de santé. L’essence du secteur des soins de santé a changé au fil du temps et est fortement alimentée par des facteurs économiques, sociaux, politiques et technologiques. Information sur la santé est une interface entre le processus opérationnel des soins de santé et les systèmes d’information visant à fournir les meilleurs services de santé. L’essence du secteur des soins de santé a changé au fil du temps et est fortement alimentée par des facteurs économiques, sociaux, politiques et technologiques. Information sur la santé est une interface entre le processus opérationnel  des soins de santé et les systèmes </w:t>
      </w:r>
      <w:r w:rsidRPr="00480B06">
        <w:rPr>
          <w:rFonts w:ascii="Times New Roman" w:hAnsi="Times New Roman" w:cs="Times New Roman"/>
          <w:sz w:val="24"/>
          <w:szCs w:val="24"/>
        </w:rPr>
        <w:lastRenderedPageBreak/>
        <w:t>d’information visant à fournir les meilleurs services de santé. L’essence du secteur des soins de santé a changé au fil du temps et est fortement alimentée par des facteurs économiques, sociaux, politiques et technologiques.</w:t>
      </w:r>
    </w:p>
    <w:p w:rsidR="0079498F" w:rsidRPr="00480B06" w:rsidRDefault="0079498F" w:rsidP="00744F9D">
      <w:pPr>
        <w:pStyle w:val="Paragraphedeliste"/>
        <w:numPr>
          <w:ilvl w:val="0"/>
          <w:numId w:val="54"/>
        </w:numPr>
        <w:spacing w:line="360" w:lineRule="auto"/>
        <w:jc w:val="both"/>
        <w:rPr>
          <w:rFonts w:ascii="Times New Roman" w:hAnsi="Times New Roman" w:cs="Times New Roman"/>
          <w:b/>
          <w:sz w:val="24"/>
          <w:szCs w:val="24"/>
        </w:rPr>
      </w:pPr>
      <w:r w:rsidRPr="00480B06">
        <w:rPr>
          <w:rFonts w:ascii="Times New Roman" w:hAnsi="Times New Roman" w:cs="Times New Roman"/>
          <w:b/>
          <w:sz w:val="24"/>
          <w:szCs w:val="24"/>
        </w:rPr>
        <w:t>Reprendre</w:t>
      </w:r>
    </w:p>
    <w:p w:rsidR="0079498F" w:rsidRPr="00480B06" w:rsidRDefault="0079498F" w:rsidP="00744F9D">
      <w:pPr>
        <w:pStyle w:val="Paragraphedeliste"/>
        <w:numPr>
          <w:ilvl w:val="0"/>
          <w:numId w:val="48"/>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Bien qu’il soit toujours vrai que la gestion des connaissances (GC) concerne les personnes et l’interaction humaine, les systèmes de GC sont loin d’être une partie optionnelle pour devenir une composante essentielle.</w:t>
      </w:r>
    </w:p>
    <w:p w:rsidR="0079498F" w:rsidRPr="00480B06" w:rsidRDefault="0079498F" w:rsidP="00744F9D">
      <w:pPr>
        <w:pStyle w:val="Paragraphedeliste"/>
        <w:numPr>
          <w:ilvl w:val="0"/>
          <w:numId w:val="48"/>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En   g</w:t>
      </w:r>
      <w:r w:rsidR="0055251A" w:rsidRPr="00480B06">
        <w:rPr>
          <w:rFonts w:ascii="Times New Roman" w:hAnsi="Times New Roman" w:cs="Times New Roman"/>
          <w:sz w:val="24"/>
          <w:szCs w:val="24"/>
        </w:rPr>
        <w:t>énéral,  les  technologies  de</w:t>
      </w:r>
      <w:r w:rsidRPr="00480B06">
        <w:rPr>
          <w:rFonts w:ascii="Times New Roman" w:hAnsi="Times New Roman" w:cs="Times New Roman"/>
          <w:sz w:val="24"/>
          <w:szCs w:val="24"/>
        </w:rPr>
        <w:t xml:space="preserve"> l’</w:t>
      </w:r>
      <w:r w:rsidR="0055251A" w:rsidRPr="00480B06">
        <w:rPr>
          <w:rFonts w:ascii="Times New Roman" w:hAnsi="Times New Roman" w:cs="Times New Roman"/>
          <w:sz w:val="24"/>
          <w:szCs w:val="24"/>
        </w:rPr>
        <w:t xml:space="preserve">information  sont  </w:t>
      </w:r>
      <w:r w:rsidRPr="00480B06">
        <w:rPr>
          <w:rFonts w:ascii="Times New Roman" w:hAnsi="Times New Roman" w:cs="Times New Roman"/>
          <w:sz w:val="24"/>
          <w:szCs w:val="24"/>
        </w:rPr>
        <w:t>inestimables  pour transformer le</w:t>
      </w:r>
      <w:r w:rsidR="0055251A" w:rsidRPr="00480B06">
        <w:rPr>
          <w:rFonts w:ascii="Times New Roman" w:hAnsi="Times New Roman" w:cs="Times New Roman"/>
          <w:sz w:val="24"/>
          <w:szCs w:val="24"/>
        </w:rPr>
        <w:t xml:space="preserve">s données en  informations, en particulier dans </w:t>
      </w:r>
      <w:r w:rsidRPr="00480B06">
        <w:rPr>
          <w:rFonts w:ascii="Times New Roman" w:hAnsi="Times New Roman" w:cs="Times New Roman"/>
          <w:sz w:val="24"/>
          <w:szCs w:val="24"/>
        </w:rPr>
        <w:t>les grandes entreprises qui ont généré de grandes quantités de données dans plusieurs départements et fonctions. Le cerveau humain est principalement nécessaire pour aider alla contextualisation.</w:t>
      </w:r>
    </w:p>
    <w:p w:rsidR="0079498F" w:rsidRPr="00480B06" w:rsidRDefault="0079498F" w:rsidP="00744F9D">
      <w:pPr>
        <w:pStyle w:val="Paragraphedeliste"/>
        <w:numPr>
          <w:ilvl w:val="0"/>
          <w:numId w:val="48"/>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Les  reformes du  secteur de  la  santé amplifient également le besoin de normalisation et de qualité de l’information.</w:t>
      </w:r>
    </w:p>
    <w:p w:rsidR="0079498F" w:rsidRPr="00480B06" w:rsidRDefault="0079498F" w:rsidP="00744F9D">
      <w:pPr>
        <w:pStyle w:val="Paragraphedeliste"/>
        <w:numPr>
          <w:ilvl w:val="0"/>
          <w:numId w:val="48"/>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Malheureusement, de  nombreux  établissements de  soins  de  santé  ne contiennent pas la tenue de dossiers médicaux comme un élément vital ou nécessaire,  Par conséquent, ils ne fournissent pas la formation «ou la structure nécessaire pour élaborer une politique efficace et conforme.</w:t>
      </w:r>
    </w:p>
    <w:p w:rsidR="0079498F" w:rsidRPr="00480B06" w:rsidRDefault="0079498F" w:rsidP="00744F9D">
      <w:pPr>
        <w:pStyle w:val="Paragraphedeliste"/>
        <w:numPr>
          <w:ilvl w:val="0"/>
          <w:numId w:val="48"/>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 schéma conceptuel de la gestion de I ‘information sanitaire montre un noyau évolutif, avec des couches de traitement et de gestion de l’information qui contribuent à la base de connaissances sur la santé.</w:t>
      </w:r>
    </w:p>
    <w:p w:rsidR="0079498F" w:rsidRPr="00480B06" w:rsidRDefault="0079498F" w:rsidP="00744F9D">
      <w:pPr>
        <w:pStyle w:val="Paragraphedeliste"/>
        <w:numPr>
          <w:ilvl w:val="0"/>
          <w:numId w:val="48"/>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Si les informations sur la santé sont bien gérées, elles peuvent être utilisées pour établir le profil des services de santé, des résultats de santé et des effets sur la santé.</w:t>
      </w:r>
    </w:p>
    <w:p w:rsidR="0079498F" w:rsidRPr="00480B06" w:rsidRDefault="0079498F" w:rsidP="00744F9D">
      <w:pPr>
        <w:pStyle w:val="Paragraphedeliste"/>
        <w:numPr>
          <w:ilvl w:val="0"/>
          <w:numId w:val="48"/>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 Web est devenu un canal populaire pour la fourniture de produits ou de services de connaissance, y compris dans le secteur des soins de santé. L’utilisation des  navigateurs web  pour  les  postes  de  travail  cliniques a augmenté, car  les  navigateurs offrent  une  interface utilisateur simple  et intuitive.</w:t>
      </w:r>
    </w:p>
    <w:p w:rsidR="0079498F" w:rsidRPr="00480B06" w:rsidRDefault="0079498F" w:rsidP="00744F9D">
      <w:pPr>
        <w:pStyle w:val="Paragraphedeliste"/>
        <w:numPr>
          <w:ilvl w:val="0"/>
          <w:numId w:val="47"/>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La technologie  du  web  sémantique  aide  les ordinateurs  et les  personnes  à mieux travailler ensemble en  donnant des  significations bien définies au contenu. Dans les sociétés de recherche médicale,  le web sémantique a également l’attention (Cheung &amp; Stephens, 2009).</w:t>
      </w:r>
    </w:p>
    <w:p w:rsidR="0079498F" w:rsidRPr="00480B06" w:rsidRDefault="0079498F" w:rsidP="00744F9D">
      <w:pPr>
        <w:pStyle w:val="Paragraphedeliste"/>
        <w:numPr>
          <w:ilvl w:val="0"/>
          <w:numId w:val="41"/>
        </w:numPr>
        <w:spacing w:line="360" w:lineRule="auto"/>
        <w:jc w:val="both"/>
        <w:rPr>
          <w:rFonts w:ascii="Times New Roman" w:hAnsi="Times New Roman" w:cs="Times New Roman"/>
          <w:b/>
          <w:sz w:val="24"/>
          <w:szCs w:val="24"/>
        </w:rPr>
      </w:pPr>
      <w:r w:rsidRPr="00480B06">
        <w:rPr>
          <w:rFonts w:ascii="Times New Roman" w:hAnsi="Times New Roman" w:cs="Times New Roman"/>
          <w:b/>
          <w:sz w:val="24"/>
          <w:szCs w:val="24"/>
        </w:rPr>
        <w:t>Activité</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1. Le type de dossier  électronique  d’informations  lie à la santé  d’un patient qui est conforme  aux normes d’interopérabilité  reconnues  au niveau national  et qui peut être créé, </w:t>
      </w:r>
      <w:r w:rsidRPr="00480B06">
        <w:rPr>
          <w:rFonts w:ascii="Times New Roman" w:hAnsi="Times New Roman" w:cs="Times New Roman"/>
          <w:sz w:val="24"/>
          <w:szCs w:val="24"/>
        </w:rPr>
        <w:lastRenderedPageBreak/>
        <w:t xml:space="preserve">géré et consulté par des cliniciens autorises et le personnel de plus d’un organisme de soins de santé est un ……………………………………..                      </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2. Lorsqu’un  patient  est  transféré  d’un  établissement   a  un  autre,………….  de soins veille à ce qu’il n’y ait pas  d’interruption  du traitement  et que les transitions se fassent en douceur.</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3. Un système de classement dans lequel les documents peuvent être localises sans consulter une source de référence intermédiaire  est dit système                    </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4. Un autre nom pour la gestion de I ‘information sur la santé est………………………….</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5. Dans la plupart des cas, le système de dossiers de santé électroniques  nécessité- t-il plus d’e</w:t>
      </w:r>
      <w:r w:rsidR="00F024F7" w:rsidRPr="00480B06">
        <w:rPr>
          <w:rFonts w:ascii="Times New Roman" w:hAnsi="Times New Roman" w:cs="Times New Roman"/>
          <w:sz w:val="24"/>
          <w:szCs w:val="24"/>
        </w:rPr>
        <w:t>space  de stockage sur ………</w:t>
      </w:r>
      <w:r w:rsidRPr="00480B06">
        <w:rPr>
          <w:rFonts w:ascii="Times New Roman" w:hAnsi="Times New Roman" w:cs="Times New Roman"/>
          <w:sz w:val="24"/>
          <w:szCs w:val="24"/>
        </w:rPr>
        <w:t>qu’un système de classement sur papier.</w:t>
      </w:r>
    </w:p>
    <w:p w:rsidR="0079498F" w:rsidRPr="00C25378" w:rsidRDefault="00861B34" w:rsidP="000D715B">
      <w:pPr>
        <w:pStyle w:val="Titre1"/>
        <w:rPr>
          <w:rFonts w:ascii="Times New Roman" w:hAnsi="Times New Roman" w:cs="Times New Roman"/>
          <w:color w:val="auto"/>
        </w:rPr>
      </w:pPr>
      <w:bookmarkStart w:id="296" w:name="_Toc149225905"/>
      <w:r w:rsidRPr="00C25378">
        <w:rPr>
          <w:rFonts w:ascii="Times New Roman" w:hAnsi="Times New Roman" w:cs="Times New Roman"/>
          <w:color w:val="auto"/>
        </w:rPr>
        <w:t>Chapitre 12.</w:t>
      </w:r>
      <w:r w:rsidR="0079498F" w:rsidRPr="00C25378">
        <w:rPr>
          <w:rFonts w:ascii="Times New Roman" w:hAnsi="Times New Roman" w:cs="Times New Roman"/>
          <w:color w:val="auto"/>
        </w:rPr>
        <w:t xml:space="preserve"> Les recherches sur les systèmes  de santé</w:t>
      </w:r>
      <w:bookmarkEnd w:id="296"/>
    </w:p>
    <w:p w:rsidR="0079498F" w:rsidRPr="00480B06" w:rsidRDefault="00176A35" w:rsidP="000D715B">
      <w:pPr>
        <w:pStyle w:val="Titre2"/>
        <w:rPr>
          <w:rFonts w:ascii="Times New Roman" w:hAnsi="Times New Roman" w:cs="Times New Roman"/>
          <w:color w:val="auto"/>
          <w:sz w:val="24"/>
          <w:szCs w:val="24"/>
        </w:rPr>
      </w:pPr>
      <w:bookmarkStart w:id="297" w:name="_Toc149225906"/>
      <w:r w:rsidRPr="00480B06">
        <w:rPr>
          <w:rFonts w:ascii="Times New Roman" w:hAnsi="Times New Roman" w:cs="Times New Roman"/>
          <w:color w:val="auto"/>
          <w:sz w:val="24"/>
          <w:szCs w:val="24"/>
        </w:rPr>
        <w:t>12.1.</w:t>
      </w:r>
      <w:r w:rsidR="00437645" w:rsidRPr="00480B06">
        <w:rPr>
          <w:rFonts w:ascii="Times New Roman" w:hAnsi="Times New Roman" w:cs="Times New Roman"/>
          <w:color w:val="auto"/>
          <w:sz w:val="24"/>
          <w:szCs w:val="24"/>
        </w:rPr>
        <w:t xml:space="preserve"> </w:t>
      </w:r>
      <w:r w:rsidR="0079498F" w:rsidRPr="00480B06">
        <w:rPr>
          <w:rFonts w:ascii="Times New Roman" w:hAnsi="Times New Roman" w:cs="Times New Roman"/>
          <w:color w:val="auto"/>
          <w:sz w:val="24"/>
          <w:szCs w:val="24"/>
        </w:rPr>
        <w:t>Objectifs d’apprentissage</w:t>
      </w:r>
      <w:bookmarkEnd w:id="297"/>
    </w:p>
    <w:p w:rsidR="0079498F" w:rsidRPr="00480B06" w:rsidRDefault="0079498F" w:rsidP="00744F9D">
      <w:pPr>
        <w:pStyle w:val="Paragraphedeliste"/>
        <w:numPr>
          <w:ilvl w:val="0"/>
          <w:numId w:val="49"/>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Expliquer l’importance des principes de recherche</w:t>
      </w:r>
    </w:p>
    <w:p w:rsidR="0079498F" w:rsidRPr="00480B06" w:rsidRDefault="0079498F" w:rsidP="00744F9D">
      <w:pPr>
        <w:pStyle w:val="Paragraphedeliste"/>
        <w:numPr>
          <w:ilvl w:val="0"/>
          <w:numId w:val="49"/>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Énumérer le concept de recherche sur les systèmes de santé, les principes et le processus</w:t>
      </w:r>
      <w:r w:rsidR="00FE5DBE" w:rsidRPr="00480B06">
        <w:rPr>
          <w:rFonts w:ascii="Times New Roman" w:hAnsi="Times New Roman" w:cs="Times New Roman"/>
          <w:sz w:val="24"/>
          <w:szCs w:val="24"/>
        </w:rPr>
        <w:t>.</w:t>
      </w:r>
    </w:p>
    <w:p w:rsidR="0079498F" w:rsidRPr="00480B06" w:rsidRDefault="0079498F" w:rsidP="00744F9D">
      <w:pPr>
        <w:pStyle w:val="Paragraphedeliste"/>
        <w:numPr>
          <w:ilvl w:val="0"/>
          <w:numId w:val="49"/>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Illustrer l’</w:t>
      </w:r>
      <w:r w:rsidR="00FE5DBE" w:rsidRPr="00480B06">
        <w:rPr>
          <w:rFonts w:ascii="Times New Roman" w:hAnsi="Times New Roman" w:cs="Times New Roman"/>
          <w:sz w:val="24"/>
          <w:szCs w:val="24"/>
        </w:rPr>
        <w:t xml:space="preserve">importance de  la </w:t>
      </w:r>
      <w:r w:rsidRPr="00480B06">
        <w:rPr>
          <w:rFonts w:ascii="Times New Roman" w:hAnsi="Times New Roman" w:cs="Times New Roman"/>
          <w:sz w:val="24"/>
          <w:szCs w:val="24"/>
        </w:rPr>
        <w:t>valeur  de  la  santé  fondée  sur  des  données probantes</w:t>
      </w:r>
    </w:p>
    <w:p w:rsidR="0079498F" w:rsidRPr="00480B06" w:rsidRDefault="0079498F" w:rsidP="00744F9D">
      <w:pPr>
        <w:pStyle w:val="Paragraphedeliste"/>
        <w:numPr>
          <w:ilvl w:val="0"/>
          <w:numId w:val="49"/>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Discuter de l’importance de l’application des résultats de la recherche aux réformes des systèmes de santé</w:t>
      </w:r>
      <w:r w:rsidR="00FE5DBE" w:rsidRPr="00480B06">
        <w:rPr>
          <w:rFonts w:ascii="Times New Roman" w:hAnsi="Times New Roman" w:cs="Times New Roman"/>
          <w:sz w:val="24"/>
          <w:szCs w:val="24"/>
        </w:rPr>
        <w:t>.</w:t>
      </w:r>
    </w:p>
    <w:p w:rsidR="0079498F" w:rsidRPr="00480B06" w:rsidRDefault="00FE5DBE" w:rsidP="00744F9D">
      <w:pPr>
        <w:pStyle w:val="Paragraphedeliste"/>
        <w:numPr>
          <w:ilvl w:val="0"/>
          <w:numId w:val="49"/>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Élaborer </w:t>
      </w:r>
      <w:r w:rsidR="0079498F" w:rsidRPr="00480B06">
        <w:rPr>
          <w:rFonts w:ascii="Times New Roman" w:hAnsi="Times New Roman" w:cs="Times New Roman"/>
          <w:sz w:val="24"/>
          <w:szCs w:val="24"/>
        </w:rPr>
        <w:t>le  rôle  de  la  rédaction  des  demandes  de  subvention et  des collaborations internationales</w:t>
      </w:r>
      <w:r w:rsidRPr="00480B06">
        <w:rPr>
          <w:rFonts w:ascii="Times New Roman" w:hAnsi="Times New Roman" w:cs="Times New Roman"/>
          <w:sz w:val="24"/>
          <w:szCs w:val="24"/>
        </w:rPr>
        <w:t>.</w:t>
      </w:r>
    </w:p>
    <w:p w:rsidR="0079498F" w:rsidRPr="00480B06" w:rsidRDefault="00176A35" w:rsidP="000D715B">
      <w:pPr>
        <w:pStyle w:val="Titre2"/>
        <w:rPr>
          <w:rFonts w:ascii="Times New Roman" w:hAnsi="Times New Roman" w:cs="Times New Roman"/>
          <w:sz w:val="24"/>
          <w:szCs w:val="24"/>
        </w:rPr>
      </w:pPr>
      <w:bookmarkStart w:id="298" w:name="_Toc149225907"/>
      <w:r w:rsidRPr="006348D0">
        <w:rPr>
          <w:rStyle w:val="Titre2Car"/>
          <w:rFonts w:ascii="Times New Roman" w:hAnsi="Times New Roman" w:cs="Times New Roman"/>
          <w:b/>
          <w:color w:val="auto"/>
          <w:sz w:val="24"/>
          <w:szCs w:val="24"/>
        </w:rPr>
        <w:t>12.2.</w:t>
      </w:r>
      <w:r w:rsidR="00437645" w:rsidRPr="006348D0">
        <w:rPr>
          <w:rStyle w:val="Titre2Car"/>
          <w:rFonts w:ascii="Times New Roman" w:hAnsi="Times New Roman" w:cs="Times New Roman"/>
          <w:b/>
          <w:color w:val="auto"/>
          <w:sz w:val="24"/>
          <w:szCs w:val="24"/>
        </w:rPr>
        <w:t xml:space="preserve"> </w:t>
      </w:r>
      <w:r w:rsidR="0079498F" w:rsidRPr="006348D0">
        <w:rPr>
          <w:rStyle w:val="Titre2Car"/>
          <w:rFonts w:ascii="Times New Roman" w:hAnsi="Times New Roman" w:cs="Times New Roman"/>
          <w:b/>
          <w:color w:val="auto"/>
          <w:sz w:val="24"/>
          <w:szCs w:val="24"/>
        </w:rPr>
        <w:t xml:space="preserve">Résultats d’apprentissage                                                                </w:t>
      </w:r>
      <w:r w:rsidR="0079498F" w:rsidRPr="00480B06">
        <w:rPr>
          <w:rFonts w:ascii="Times New Roman" w:hAnsi="Times New Roman" w:cs="Times New Roman"/>
          <w:sz w:val="24"/>
          <w:szCs w:val="24"/>
        </w:rPr>
        <w:t>.</w:t>
      </w:r>
      <w:bookmarkEnd w:id="298"/>
    </w:p>
    <w:p w:rsidR="0079498F" w:rsidRPr="00480B06" w:rsidRDefault="0079498F" w:rsidP="00744F9D">
      <w:pPr>
        <w:pStyle w:val="Paragraphedeliste"/>
        <w:numPr>
          <w:ilvl w:val="0"/>
          <w:numId w:val="51"/>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Discuter de l’importance des principes de recherche</w:t>
      </w:r>
    </w:p>
    <w:p w:rsidR="0079498F" w:rsidRPr="00480B06" w:rsidRDefault="0079498F" w:rsidP="00744F9D">
      <w:pPr>
        <w:pStyle w:val="Paragraphedeliste"/>
        <w:numPr>
          <w:ilvl w:val="0"/>
          <w:numId w:val="51"/>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Résume</w:t>
      </w:r>
      <w:r w:rsidR="00FE5DBE" w:rsidRPr="00480B06">
        <w:rPr>
          <w:rFonts w:ascii="Times New Roman" w:hAnsi="Times New Roman" w:cs="Times New Roman"/>
          <w:sz w:val="24"/>
          <w:szCs w:val="24"/>
        </w:rPr>
        <w:t>r</w:t>
      </w:r>
      <w:r w:rsidR="00670E6B">
        <w:rPr>
          <w:rFonts w:ascii="Times New Roman" w:hAnsi="Times New Roman" w:cs="Times New Roman"/>
          <w:sz w:val="24"/>
          <w:szCs w:val="24"/>
        </w:rPr>
        <w:t xml:space="preserve"> le</w:t>
      </w:r>
      <w:r w:rsidRPr="00480B06">
        <w:rPr>
          <w:rFonts w:ascii="Times New Roman" w:hAnsi="Times New Roman" w:cs="Times New Roman"/>
          <w:sz w:val="24"/>
          <w:szCs w:val="24"/>
        </w:rPr>
        <w:t xml:space="preserve"> concept de recherche sur les systèmes de santé, les principes et le processus</w:t>
      </w:r>
      <w:r w:rsidR="00FE5DBE" w:rsidRPr="00480B06">
        <w:rPr>
          <w:rFonts w:ascii="Times New Roman" w:hAnsi="Times New Roman" w:cs="Times New Roman"/>
          <w:sz w:val="24"/>
          <w:szCs w:val="24"/>
        </w:rPr>
        <w:t>.</w:t>
      </w:r>
    </w:p>
    <w:p w:rsidR="0079498F" w:rsidRPr="00480B06" w:rsidRDefault="0079498F" w:rsidP="00744F9D">
      <w:pPr>
        <w:pStyle w:val="Paragraphedeliste"/>
        <w:numPr>
          <w:ilvl w:val="0"/>
          <w:numId w:val="51"/>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Élaborer l’importance de  la  valeur de  la  santé fondée  sur  des données probantes</w:t>
      </w:r>
    </w:p>
    <w:p w:rsidR="0079498F" w:rsidRPr="00480B06" w:rsidRDefault="0079498F" w:rsidP="00744F9D">
      <w:pPr>
        <w:pStyle w:val="Paragraphedeliste"/>
        <w:numPr>
          <w:ilvl w:val="0"/>
          <w:numId w:val="51"/>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Énumérer l’importance de  l’application des  résultats des  systèmes de  la r</w:t>
      </w:r>
      <w:r w:rsidR="00FE5DBE" w:rsidRPr="00480B06">
        <w:rPr>
          <w:rFonts w:ascii="Times New Roman" w:hAnsi="Times New Roman" w:cs="Times New Roman"/>
          <w:sz w:val="24"/>
          <w:szCs w:val="24"/>
        </w:rPr>
        <w:t>echerche aux reformes de santé.</w:t>
      </w:r>
    </w:p>
    <w:p w:rsidR="0079498F" w:rsidRPr="00480B06" w:rsidRDefault="0079498F" w:rsidP="00744F9D">
      <w:pPr>
        <w:pStyle w:val="Paragraphedeliste"/>
        <w:numPr>
          <w:ilvl w:val="0"/>
          <w:numId w:val="51"/>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Décrire  le rôle  de  la  rédaction  des  demandes  de  subvention  et  des collaborations internationales</w:t>
      </w:r>
      <w:r w:rsidR="00670E6B">
        <w:rPr>
          <w:rFonts w:ascii="Times New Roman" w:hAnsi="Times New Roman" w:cs="Times New Roman"/>
          <w:sz w:val="24"/>
          <w:szCs w:val="24"/>
        </w:rPr>
        <w:t>.</w:t>
      </w:r>
    </w:p>
    <w:p w:rsidR="001C3822" w:rsidRPr="00480B06" w:rsidRDefault="00176A35" w:rsidP="000D715B">
      <w:pPr>
        <w:pStyle w:val="Titre2"/>
        <w:rPr>
          <w:rFonts w:ascii="Times New Roman" w:hAnsi="Times New Roman" w:cs="Times New Roman"/>
          <w:color w:val="auto"/>
          <w:sz w:val="24"/>
          <w:szCs w:val="24"/>
        </w:rPr>
      </w:pPr>
      <w:bookmarkStart w:id="299" w:name="_Toc149225908"/>
      <w:r w:rsidRPr="00480B06">
        <w:rPr>
          <w:rFonts w:ascii="Times New Roman" w:hAnsi="Times New Roman" w:cs="Times New Roman"/>
          <w:color w:val="auto"/>
          <w:sz w:val="24"/>
          <w:szCs w:val="24"/>
        </w:rPr>
        <w:lastRenderedPageBreak/>
        <w:t>12.3.</w:t>
      </w:r>
      <w:r w:rsidR="00437645" w:rsidRPr="00480B06">
        <w:rPr>
          <w:rFonts w:ascii="Times New Roman" w:hAnsi="Times New Roman" w:cs="Times New Roman"/>
          <w:color w:val="auto"/>
          <w:sz w:val="24"/>
          <w:szCs w:val="24"/>
        </w:rPr>
        <w:t xml:space="preserve"> </w:t>
      </w:r>
      <w:r w:rsidR="001C3822" w:rsidRPr="00480B06">
        <w:rPr>
          <w:rFonts w:ascii="Times New Roman" w:hAnsi="Times New Roman" w:cs="Times New Roman"/>
          <w:color w:val="auto"/>
          <w:sz w:val="24"/>
          <w:szCs w:val="24"/>
        </w:rPr>
        <w:t>Introduction</w:t>
      </w:r>
      <w:bookmarkEnd w:id="299"/>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Un obstacle majeur à la réalisation des O</w:t>
      </w:r>
      <w:r w:rsidR="004F1A83" w:rsidRPr="00480B06">
        <w:rPr>
          <w:rFonts w:ascii="Times New Roman" w:hAnsi="Times New Roman" w:cs="Times New Roman"/>
          <w:sz w:val="24"/>
          <w:szCs w:val="24"/>
        </w:rPr>
        <w:t>bjectifs de Développement Durable(OD</w:t>
      </w:r>
      <w:r w:rsidR="00161E7D" w:rsidRPr="00480B06">
        <w:rPr>
          <w:rFonts w:ascii="Times New Roman" w:hAnsi="Times New Roman" w:cs="Times New Roman"/>
          <w:sz w:val="24"/>
          <w:szCs w:val="24"/>
        </w:rPr>
        <w:t>D) lié</w:t>
      </w:r>
      <w:r w:rsidR="001C3822" w:rsidRPr="00480B06">
        <w:rPr>
          <w:rFonts w:ascii="Times New Roman" w:hAnsi="Times New Roman" w:cs="Times New Roman"/>
          <w:sz w:val="24"/>
          <w:szCs w:val="24"/>
        </w:rPr>
        <w:t>s à</w:t>
      </w:r>
      <w:r w:rsidRPr="00480B06">
        <w:rPr>
          <w:rFonts w:ascii="Times New Roman" w:hAnsi="Times New Roman" w:cs="Times New Roman"/>
          <w:sz w:val="24"/>
          <w:szCs w:val="24"/>
        </w:rPr>
        <w:t xml:space="preserve"> la santé est l’échec des systèmes de santé dans de nombreux pays à faible et moyen revenu, et  leur  incapacité à  fournir  des  soins de  </w:t>
      </w:r>
      <w:r w:rsidRPr="00480B06">
        <w:rPr>
          <w:rFonts w:ascii="Times New Roman" w:hAnsi="Times New Roman" w:cs="Times New Roman"/>
          <w:i/>
          <w:sz w:val="24"/>
          <w:szCs w:val="24"/>
        </w:rPr>
        <w:t>santé  adéquats  aux  communautés vulnérables</w:t>
      </w:r>
      <w:r w:rsidRPr="00480B06">
        <w:rPr>
          <w:rFonts w:ascii="Times New Roman" w:hAnsi="Times New Roman" w:cs="Times New Roman"/>
          <w:sz w:val="24"/>
          <w:szCs w:val="24"/>
        </w:rPr>
        <w:t>. De nombreux programmes de santé mondiaux ont été élaborés au cours des dix dernières années</w:t>
      </w:r>
      <w:r w:rsidR="00FE5DBE" w:rsidRPr="00480B06">
        <w:rPr>
          <w:rFonts w:ascii="Times New Roman" w:hAnsi="Times New Roman" w:cs="Times New Roman"/>
          <w:sz w:val="24"/>
          <w:szCs w:val="24"/>
        </w:rPr>
        <w:t xml:space="preserve">,  pour promouvoir la </w:t>
      </w:r>
      <w:r w:rsidRPr="00480B06">
        <w:rPr>
          <w:rFonts w:ascii="Times New Roman" w:hAnsi="Times New Roman" w:cs="Times New Roman"/>
          <w:sz w:val="24"/>
          <w:szCs w:val="24"/>
        </w:rPr>
        <w:t>fournitur</w:t>
      </w:r>
      <w:r w:rsidR="00FE5DBE" w:rsidRPr="00480B06">
        <w:rPr>
          <w:rFonts w:ascii="Times New Roman" w:hAnsi="Times New Roman" w:cs="Times New Roman"/>
          <w:sz w:val="24"/>
          <w:szCs w:val="24"/>
        </w:rPr>
        <w:t xml:space="preserve">e de traitements disponibles pour </w:t>
      </w:r>
      <w:r w:rsidRPr="00480B06">
        <w:rPr>
          <w:rFonts w:ascii="Times New Roman" w:hAnsi="Times New Roman" w:cs="Times New Roman"/>
          <w:sz w:val="24"/>
          <w:szCs w:val="24"/>
        </w:rPr>
        <w:t xml:space="preserve">les problèmes de santé prioritaires, et certains nouveaux </w:t>
      </w:r>
      <w:r w:rsidR="00FE5DBE" w:rsidRPr="00480B06">
        <w:rPr>
          <w:rFonts w:ascii="Times New Roman" w:hAnsi="Times New Roman" w:cs="Times New Roman"/>
          <w:sz w:val="24"/>
          <w:szCs w:val="24"/>
        </w:rPr>
        <w:t>projets importants ont été lancé</w:t>
      </w:r>
      <w:r w:rsidRPr="00480B06">
        <w:rPr>
          <w:rFonts w:ascii="Times New Roman" w:hAnsi="Times New Roman" w:cs="Times New Roman"/>
          <w:sz w:val="24"/>
          <w:szCs w:val="24"/>
        </w:rPr>
        <w:t>s ces dernières années pour soutenir l’</w:t>
      </w:r>
      <w:r w:rsidR="00FE5DBE" w:rsidRPr="00480B06">
        <w:rPr>
          <w:rFonts w:ascii="Times New Roman" w:hAnsi="Times New Roman" w:cs="Times New Roman"/>
          <w:sz w:val="24"/>
          <w:szCs w:val="24"/>
        </w:rPr>
        <w:t>amélioration du système de santé. Ces proj</w:t>
      </w:r>
      <w:r w:rsidRPr="00480B06">
        <w:rPr>
          <w:rFonts w:ascii="Times New Roman" w:hAnsi="Times New Roman" w:cs="Times New Roman"/>
          <w:sz w:val="24"/>
          <w:szCs w:val="24"/>
        </w:rPr>
        <w:t>e</w:t>
      </w:r>
      <w:r w:rsidR="00FE5DBE" w:rsidRPr="00480B06">
        <w:rPr>
          <w:rFonts w:ascii="Times New Roman" w:hAnsi="Times New Roman" w:cs="Times New Roman"/>
          <w:sz w:val="24"/>
          <w:szCs w:val="24"/>
        </w:rPr>
        <w:t>t</w:t>
      </w:r>
      <w:r w:rsidRPr="00480B06">
        <w:rPr>
          <w:rFonts w:ascii="Times New Roman" w:hAnsi="Times New Roman" w:cs="Times New Roman"/>
          <w:sz w:val="24"/>
          <w:szCs w:val="24"/>
        </w:rPr>
        <w:t>s ont été suivis d’une reconnaissance croissante du rôle de la recherche dans l’amélioration des systèmes de santé et de la prestation des soins de santé. Le sommet ministériel de</w:t>
      </w:r>
      <w:r w:rsidRPr="00480B06">
        <w:rPr>
          <w:rFonts w:ascii="Times New Roman" w:hAnsi="Times New Roman" w:cs="Times New Roman"/>
          <w:i/>
          <w:sz w:val="24"/>
          <w:szCs w:val="24"/>
        </w:rPr>
        <w:t xml:space="preserve"> Mexico sur la recherche en santé de 2004 a conclu que la recherche avait un rôle vital à jouer dans le renforcement des systèmes de santé </w:t>
      </w:r>
      <w:r w:rsidRPr="00480B06">
        <w:rPr>
          <w:rFonts w:ascii="Times New Roman" w:hAnsi="Times New Roman" w:cs="Times New Roman"/>
          <w:sz w:val="24"/>
          <w:szCs w:val="24"/>
        </w:rPr>
        <w:t>et la facilitation de la distribution</w:t>
      </w:r>
      <w:r w:rsidR="00FE5DBE" w:rsidRPr="00480B06">
        <w:rPr>
          <w:rFonts w:ascii="Times New Roman" w:hAnsi="Times New Roman" w:cs="Times New Roman"/>
          <w:sz w:val="24"/>
          <w:szCs w:val="24"/>
        </w:rPr>
        <w:t xml:space="preserve"> équitable de services </w:t>
      </w:r>
      <w:r w:rsidRPr="00480B06">
        <w:rPr>
          <w:rFonts w:ascii="Times New Roman" w:hAnsi="Times New Roman" w:cs="Times New Roman"/>
          <w:sz w:val="24"/>
          <w:szCs w:val="24"/>
        </w:rPr>
        <w:t xml:space="preserve">de qualité aux communautés défavorisées, et le sommet a appelé à un soutien accru de cette recherche. Depuis lors, le nombre de programmes de recherche sur les systèmes </w:t>
      </w:r>
      <w:r w:rsidR="00FE5DBE" w:rsidRPr="00480B06">
        <w:rPr>
          <w:rFonts w:ascii="Times New Roman" w:hAnsi="Times New Roman" w:cs="Times New Roman"/>
          <w:sz w:val="24"/>
          <w:szCs w:val="24"/>
        </w:rPr>
        <w:t>de santé dans les pays à faible</w:t>
      </w:r>
      <w:r w:rsidR="006D722B">
        <w:rPr>
          <w:rFonts w:ascii="Times New Roman" w:hAnsi="Times New Roman" w:cs="Times New Roman"/>
          <w:sz w:val="24"/>
          <w:szCs w:val="24"/>
        </w:rPr>
        <w:t>s</w:t>
      </w:r>
      <w:r w:rsidRPr="00480B06">
        <w:rPr>
          <w:rFonts w:ascii="Times New Roman" w:hAnsi="Times New Roman" w:cs="Times New Roman"/>
          <w:sz w:val="24"/>
          <w:szCs w:val="24"/>
        </w:rPr>
        <w:t xml:space="preserve"> et moyens revenus a augmenté. Il s’agit d’une évolution positive que nous aimerions voir se développer et s’accélérer afin d’acquérir des </w:t>
      </w:r>
      <w:r w:rsidR="00FE5DBE" w:rsidRPr="00480B06">
        <w:rPr>
          <w:rFonts w:ascii="Times New Roman" w:hAnsi="Times New Roman" w:cs="Times New Roman"/>
          <w:sz w:val="24"/>
          <w:szCs w:val="24"/>
        </w:rPr>
        <w:t xml:space="preserve">connaissances fondées sur des </w:t>
      </w:r>
      <w:r w:rsidRPr="00480B06">
        <w:rPr>
          <w:rFonts w:ascii="Times New Roman" w:hAnsi="Times New Roman" w:cs="Times New Roman"/>
          <w:sz w:val="24"/>
          <w:szCs w:val="24"/>
        </w:rPr>
        <w:t>données probantes pour  renforcer l’efficacité des systèmes de santé. Dans cette unité, l’accent est mis sur les principes</w:t>
      </w:r>
      <w:r w:rsidR="00FE5DBE" w:rsidRPr="00480B06">
        <w:rPr>
          <w:rFonts w:ascii="Times New Roman" w:hAnsi="Times New Roman" w:cs="Times New Roman"/>
          <w:sz w:val="24"/>
          <w:szCs w:val="24"/>
        </w:rPr>
        <w:t xml:space="preserve"> </w:t>
      </w:r>
      <w:r w:rsidR="00A645DA" w:rsidRPr="00480B06">
        <w:rPr>
          <w:rFonts w:ascii="Times New Roman" w:hAnsi="Times New Roman" w:cs="Times New Roman"/>
          <w:sz w:val="24"/>
          <w:szCs w:val="24"/>
        </w:rPr>
        <w:t>de recherche,</w:t>
      </w:r>
      <w:r w:rsidRPr="00480B06">
        <w:rPr>
          <w:rFonts w:ascii="Times New Roman" w:hAnsi="Times New Roman" w:cs="Times New Roman"/>
          <w:sz w:val="24"/>
          <w:szCs w:val="24"/>
        </w:rPr>
        <w:t xml:space="preserve"> sur les systèmes de santé</w:t>
      </w:r>
      <w:r w:rsidR="00200938">
        <w:rPr>
          <w:rFonts w:ascii="Times New Roman" w:hAnsi="Times New Roman" w:cs="Times New Roman"/>
          <w:sz w:val="24"/>
          <w:szCs w:val="24"/>
        </w:rPr>
        <w:t>, les principes et le processus.</w:t>
      </w:r>
    </w:p>
    <w:p w:rsidR="0079498F" w:rsidRPr="00480B06" w:rsidRDefault="00A645DA" w:rsidP="000D715B">
      <w:pPr>
        <w:pStyle w:val="Titre2"/>
        <w:rPr>
          <w:rFonts w:ascii="Times New Roman" w:hAnsi="Times New Roman" w:cs="Times New Roman"/>
          <w:color w:val="auto"/>
          <w:sz w:val="24"/>
          <w:szCs w:val="24"/>
        </w:rPr>
      </w:pPr>
      <w:bookmarkStart w:id="300" w:name="_Toc149225909"/>
      <w:r w:rsidRPr="00480B06">
        <w:rPr>
          <w:rFonts w:ascii="Times New Roman" w:hAnsi="Times New Roman" w:cs="Times New Roman"/>
          <w:color w:val="auto"/>
          <w:sz w:val="24"/>
          <w:szCs w:val="24"/>
        </w:rPr>
        <w:t>1</w:t>
      </w:r>
      <w:r w:rsidR="00176A35" w:rsidRPr="00480B06">
        <w:rPr>
          <w:rFonts w:ascii="Times New Roman" w:hAnsi="Times New Roman" w:cs="Times New Roman"/>
          <w:color w:val="auto"/>
          <w:sz w:val="24"/>
          <w:szCs w:val="24"/>
        </w:rPr>
        <w:t xml:space="preserve">2.4. </w:t>
      </w:r>
      <w:r w:rsidRPr="00480B06">
        <w:rPr>
          <w:rFonts w:ascii="Times New Roman" w:hAnsi="Times New Roman" w:cs="Times New Roman"/>
          <w:color w:val="auto"/>
          <w:sz w:val="24"/>
          <w:szCs w:val="24"/>
        </w:rPr>
        <w:t>Les principes</w:t>
      </w:r>
      <w:r w:rsidR="0079498F" w:rsidRPr="00480B06">
        <w:rPr>
          <w:rFonts w:ascii="Times New Roman" w:hAnsi="Times New Roman" w:cs="Times New Roman"/>
          <w:color w:val="auto"/>
          <w:sz w:val="24"/>
          <w:szCs w:val="24"/>
        </w:rPr>
        <w:t xml:space="preserve"> de la recherche</w:t>
      </w:r>
      <w:bookmarkEnd w:id="300"/>
    </w:p>
    <w:p w:rsidR="00861B34" w:rsidRPr="00480B06" w:rsidRDefault="00A645DA"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Ces  dernières années, de multiples définitions de la  recherche opérationnelle, </w:t>
      </w:r>
      <w:r w:rsidR="0079498F" w:rsidRPr="00480B06">
        <w:rPr>
          <w:rFonts w:ascii="Times New Roman" w:hAnsi="Times New Roman" w:cs="Times New Roman"/>
          <w:sz w:val="24"/>
          <w:szCs w:val="24"/>
        </w:rPr>
        <w:t>de  la recherche de mise en œuvre et de la recherche sur les systèmes de santé ont été proposées, et  nombre</w:t>
      </w:r>
      <w:r w:rsidR="00200938">
        <w:rPr>
          <w:rFonts w:ascii="Times New Roman" w:hAnsi="Times New Roman" w:cs="Times New Roman"/>
          <w:sz w:val="24"/>
          <w:szCs w:val="24"/>
        </w:rPr>
        <w:t>ux</w:t>
      </w:r>
      <w:r w:rsidR="0079498F" w:rsidRPr="00480B06">
        <w:rPr>
          <w:rFonts w:ascii="Times New Roman" w:hAnsi="Times New Roman" w:cs="Times New Roman"/>
          <w:sz w:val="24"/>
          <w:szCs w:val="24"/>
        </w:rPr>
        <w:t xml:space="preserve">  d’</w:t>
      </w:r>
      <w:r w:rsidRPr="00480B06">
        <w:rPr>
          <w:rFonts w:ascii="Times New Roman" w:hAnsi="Times New Roman" w:cs="Times New Roman"/>
          <w:sz w:val="24"/>
          <w:szCs w:val="24"/>
        </w:rPr>
        <w:t xml:space="preserve">entre </w:t>
      </w:r>
      <w:r w:rsidR="0079498F" w:rsidRPr="00480B06">
        <w:rPr>
          <w:rFonts w:ascii="Times New Roman" w:hAnsi="Times New Roman" w:cs="Times New Roman"/>
          <w:sz w:val="24"/>
          <w:szCs w:val="24"/>
        </w:rPr>
        <w:t>elle</w:t>
      </w:r>
      <w:r w:rsidRPr="00480B06">
        <w:rPr>
          <w:rFonts w:ascii="Times New Roman" w:hAnsi="Times New Roman" w:cs="Times New Roman"/>
          <w:sz w:val="24"/>
          <w:szCs w:val="24"/>
        </w:rPr>
        <w:t xml:space="preserve">s produisent très  largement </w:t>
      </w:r>
      <w:r w:rsidR="0079498F" w:rsidRPr="00480B06">
        <w:rPr>
          <w:rFonts w:ascii="Times New Roman" w:hAnsi="Times New Roman" w:cs="Times New Roman"/>
          <w:sz w:val="24"/>
          <w:szCs w:val="24"/>
        </w:rPr>
        <w:t>le</w:t>
      </w:r>
      <w:r w:rsidRPr="00480B06">
        <w:rPr>
          <w:rFonts w:ascii="Times New Roman" w:hAnsi="Times New Roman" w:cs="Times New Roman"/>
          <w:sz w:val="24"/>
          <w:szCs w:val="24"/>
        </w:rPr>
        <w:t xml:space="preserve"> champ de leurs  recherches, </w:t>
      </w:r>
      <w:r w:rsidR="0079498F" w:rsidRPr="00480B06">
        <w:rPr>
          <w:rFonts w:ascii="Times New Roman" w:hAnsi="Times New Roman" w:cs="Times New Roman"/>
          <w:sz w:val="24"/>
          <w:szCs w:val="24"/>
        </w:rPr>
        <w:t xml:space="preserve">ce </w:t>
      </w:r>
      <w:r w:rsidRPr="00480B06">
        <w:rPr>
          <w:rFonts w:ascii="Times New Roman" w:hAnsi="Times New Roman" w:cs="Times New Roman"/>
          <w:sz w:val="24"/>
          <w:szCs w:val="24"/>
        </w:rPr>
        <w:t xml:space="preserve"> qui entraine un chevauchement </w:t>
      </w:r>
      <w:r w:rsidR="0079498F" w:rsidRPr="00480B06">
        <w:rPr>
          <w:rFonts w:ascii="Times New Roman" w:hAnsi="Times New Roman" w:cs="Times New Roman"/>
          <w:sz w:val="24"/>
          <w:szCs w:val="24"/>
        </w:rPr>
        <w:t xml:space="preserve">considérable  entre les définitions.  La recherche opérationnelle  et </w:t>
      </w:r>
      <w:r w:rsidR="0079498F" w:rsidRPr="00200938">
        <w:rPr>
          <w:rFonts w:ascii="Times New Roman" w:hAnsi="Times New Roman" w:cs="Times New Roman"/>
          <w:i/>
          <w:sz w:val="24"/>
          <w:szCs w:val="24"/>
        </w:rPr>
        <w:t>la recherche sur la mise en œuvre</w:t>
      </w:r>
      <w:r w:rsidR="006D722B" w:rsidRPr="00200938">
        <w:rPr>
          <w:rFonts w:ascii="Times New Roman" w:hAnsi="Times New Roman" w:cs="Times New Roman"/>
          <w:i/>
          <w:sz w:val="24"/>
          <w:szCs w:val="24"/>
        </w:rPr>
        <w:t>,</w:t>
      </w:r>
      <w:r w:rsidR="0079498F" w:rsidRPr="00200938">
        <w:rPr>
          <w:rFonts w:ascii="Times New Roman" w:hAnsi="Times New Roman" w:cs="Times New Roman"/>
          <w:i/>
          <w:sz w:val="24"/>
          <w:szCs w:val="24"/>
        </w:rPr>
        <w:t xml:space="preserve"> sont parfois utilisées de manière  interchangeable  dans la littérature ou sont classées comme recherche sur les systèmes de santé</w:t>
      </w:r>
      <w:r w:rsidR="0079498F" w:rsidRPr="00480B06">
        <w:rPr>
          <w:rFonts w:ascii="Times New Roman" w:hAnsi="Times New Roman" w:cs="Times New Roman"/>
          <w:sz w:val="24"/>
          <w:szCs w:val="24"/>
        </w:rPr>
        <w:t>.</w:t>
      </w:r>
    </w:p>
    <w:p w:rsidR="0079498F" w:rsidRPr="00480B06" w:rsidRDefault="00176A35" w:rsidP="000D715B">
      <w:pPr>
        <w:pStyle w:val="Titre2"/>
        <w:rPr>
          <w:rFonts w:ascii="Times New Roman" w:hAnsi="Times New Roman" w:cs="Times New Roman"/>
          <w:color w:val="auto"/>
          <w:sz w:val="24"/>
          <w:szCs w:val="24"/>
        </w:rPr>
      </w:pPr>
      <w:bookmarkStart w:id="301" w:name="_Toc149225910"/>
      <w:r w:rsidRPr="00480B06">
        <w:rPr>
          <w:rFonts w:ascii="Times New Roman" w:hAnsi="Times New Roman" w:cs="Times New Roman"/>
          <w:color w:val="auto"/>
          <w:sz w:val="24"/>
          <w:szCs w:val="24"/>
        </w:rPr>
        <w:t xml:space="preserve">12.5. </w:t>
      </w:r>
      <w:r w:rsidR="0079498F" w:rsidRPr="00480B06">
        <w:rPr>
          <w:rFonts w:ascii="Times New Roman" w:hAnsi="Times New Roman" w:cs="Times New Roman"/>
          <w:color w:val="auto"/>
          <w:sz w:val="24"/>
          <w:szCs w:val="24"/>
        </w:rPr>
        <w:t>La recherche pour améliorer les systèmes de santé.</w:t>
      </w:r>
      <w:bookmarkEnd w:id="301"/>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La  r</w:t>
      </w:r>
      <w:r w:rsidR="0055251A" w:rsidRPr="00480B06">
        <w:rPr>
          <w:rFonts w:ascii="Times New Roman" w:hAnsi="Times New Roman" w:cs="Times New Roman"/>
          <w:sz w:val="24"/>
          <w:szCs w:val="24"/>
        </w:rPr>
        <w:t xml:space="preserve">echerche  est  </w:t>
      </w:r>
      <w:r w:rsidR="0055251A" w:rsidRPr="00480B06">
        <w:rPr>
          <w:rFonts w:ascii="Times New Roman" w:hAnsi="Times New Roman" w:cs="Times New Roman"/>
          <w:i/>
          <w:sz w:val="24"/>
          <w:szCs w:val="24"/>
        </w:rPr>
        <w:t>une  collecte</w:t>
      </w:r>
      <w:r w:rsidR="0055251A" w:rsidRPr="00480B06">
        <w:rPr>
          <w:rFonts w:ascii="Times New Roman" w:hAnsi="Times New Roman" w:cs="Times New Roman"/>
          <w:sz w:val="24"/>
          <w:szCs w:val="24"/>
        </w:rPr>
        <w:t xml:space="preserve">, </w:t>
      </w:r>
      <w:r w:rsidR="0055251A" w:rsidRPr="00480B06">
        <w:rPr>
          <w:rFonts w:ascii="Times New Roman" w:hAnsi="Times New Roman" w:cs="Times New Roman"/>
          <w:i/>
          <w:sz w:val="24"/>
          <w:szCs w:val="24"/>
        </w:rPr>
        <w:t>une analyse</w:t>
      </w:r>
      <w:r w:rsidR="0055251A" w:rsidRPr="00480B06">
        <w:rPr>
          <w:rFonts w:ascii="Times New Roman" w:hAnsi="Times New Roman" w:cs="Times New Roman"/>
          <w:sz w:val="24"/>
          <w:szCs w:val="24"/>
        </w:rPr>
        <w:t xml:space="preserve">  et une </w:t>
      </w:r>
      <w:r w:rsidRPr="00480B06">
        <w:rPr>
          <w:rFonts w:ascii="Times New Roman" w:hAnsi="Times New Roman" w:cs="Times New Roman"/>
          <w:i/>
          <w:sz w:val="24"/>
          <w:szCs w:val="24"/>
        </w:rPr>
        <w:t>interprétation   systématiques</w:t>
      </w:r>
      <w:r w:rsidRPr="00480B06">
        <w:rPr>
          <w:rFonts w:ascii="Times New Roman" w:hAnsi="Times New Roman" w:cs="Times New Roman"/>
          <w:sz w:val="24"/>
          <w:szCs w:val="24"/>
        </w:rPr>
        <w:t xml:space="preserve">  de données  pour  </w:t>
      </w:r>
      <w:r w:rsidRPr="00480B06">
        <w:rPr>
          <w:rFonts w:ascii="Times New Roman" w:hAnsi="Times New Roman" w:cs="Times New Roman"/>
          <w:i/>
          <w:sz w:val="24"/>
          <w:szCs w:val="24"/>
        </w:rPr>
        <w:t xml:space="preserve">répondre  à </w:t>
      </w:r>
      <w:r w:rsidR="0055251A" w:rsidRPr="00480B06">
        <w:rPr>
          <w:rFonts w:ascii="Times New Roman" w:hAnsi="Times New Roman" w:cs="Times New Roman"/>
          <w:i/>
          <w:sz w:val="24"/>
          <w:szCs w:val="24"/>
        </w:rPr>
        <w:t xml:space="preserve"> une question   particulière ou résoudre </w:t>
      </w:r>
      <w:r w:rsidRPr="00480B06">
        <w:rPr>
          <w:rFonts w:ascii="Times New Roman" w:hAnsi="Times New Roman" w:cs="Times New Roman"/>
          <w:i/>
          <w:sz w:val="24"/>
          <w:szCs w:val="24"/>
        </w:rPr>
        <w:t>un  problème</w:t>
      </w:r>
      <w:r w:rsidRPr="00480B06">
        <w:rPr>
          <w:rFonts w:ascii="Times New Roman" w:hAnsi="Times New Roman" w:cs="Times New Roman"/>
          <w:sz w:val="24"/>
          <w:szCs w:val="24"/>
        </w:rPr>
        <w:t xml:space="preserve">,  elle s’inscrit dans le cadre théorique  et les rôles épistémologiques.  Elle nécessite  un </w:t>
      </w:r>
      <w:r w:rsidR="00A645DA" w:rsidRPr="00480B06">
        <w:rPr>
          <w:rFonts w:ascii="Times New Roman" w:hAnsi="Times New Roman" w:cs="Times New Roman"/>
          <w:sz w:val="24"/>
          <w:szCs w:val="24"/>
        </w:rPr>
        <w:t xml:space="preserve">énonce clair  de  la </w:t>
      </w:r>
      <w:r w:rsidR="0055251A" w:rsidRPr="00480B06">
        <w:rPr>
          <w:rFonts w:ascii="Times New Roman" w:hAnsi="Times New Roman" w:cs="Times New Roman"/>
          <w:sz w:val="24"/>
          <w:szCs w:val="24"/>
        </w:rPr>
        <w:t xml:space="preserve">question et exige </w:t>
      </w:r>
      <w:r w:rsidRPr="00480B06">
        <w:rPr>
          <w:rFonts w:ascii="Times New Roman" w:hAnsi="Times New Roman" w:cs="Times New Roman"/>
          <w:sz w:val="24"/>
          <w:szCs w:val="24"/>
        </w:rPr>
        <w:t>des  objectifs  clai</w:t>
      </w:r>
      <w:r w:rsidR="0055251A" w:rsidRPr="00480B06">
        <w:rPr>
          <w:rFonts w:ascii="Times New Roman" w:hAnsi="Times New Roman" w:cs="Times New Roman"/>
          <w:sz w:val="24"/>
          <w:szCs w:val="24"/>
        </w:rPr>
        <w:t xml:space="preserve">rs  et  une  stratégie. </w:t>
      </w:r>
      <w:r w:rsidRPr="00480B06">
        <w:rPr>
          <w:rFonts w:ascii="Times New Roman" w:hAnsi="Times New Roman" w:cs="Times New Roman"/>
          <w:sz w:val="24"/>
          <w:szCs w:val="24"/>
        </w:rPr>
        <w:t xml:space="preserve">Les  scientifiques rassemblent des preuves et </w:t>
      </w:r>
      <w:r w:rsidR="0055251A" w:rsidRPr="00480B06">
        <w:rPr>
          <w:rFonts w:ascii="Times New Roman" w:hAnsi="Times New Roman" w:cs="Times New Roman"/>
          <w:sz w:val="24"/>
          <w:szCs w:val="24"/>
        </w:rPr>
        <w:t xml:space="preserve">les examinent systématiquement </w:t>
      </w:r>
      <w:r w:rsidRPr="00480B06">
        <w:rPr>
          <w:rFonts w:ascii="Times New Roman" w:hAnsi="Times New Roman" w:cs="Times New Roman"/>
          <w:sz w:val="24"/>
          <w:szCs w:val="24"/>
        </w:rPr>
        <w:t>pour répondr</w:t>
      </w:r>
      <w:r w:rsidR="0055251A" w:rsidRPr="00480B06">
        <w:rPr>
          <w:rFonts w:ascii="Times New Roman" w:hAnsi="Times New Roman" w:cs="Times New Roman"/>
          <w:sz w:val="24"/>
          <w:szCs w:val="24"/>
        </w:rPr>
        <w:t xml:space="preserve">e aux objectifs </w:t>
      </w:r>
      <w:r w:rsidR="00A645DA" w:rsidRPr="00480B06">
        <w:rPr>
          <w:rFonts w:ascii="Times New Roman" w:hAnsi="Times New Roman" w:cs="Times New Roman"/>
          <w:sz w:val="24"/>
          <w:szCs w:val="24"/>
        </w:rPr>
        <w:t>in</w:t>
      </w:r>
      <w:r w:rsidR="0055251A" w:rsidRPr="00480B06">
        <w:rPr>
          <w:rFonts w:ascii="Times New Roman" w:hAnsi="Times New Roman" w:cs="Times New Roman"/>
          <w:sz w:val="24"/>
          <w:szCs w:val="24"/>
        </w:rPr>
        <w:t xml:space="preserve">itiaux. </w:t>
      </w:r>
      <w:r w:rsidR="00A645DA" w:rsidRPr="00480B06">
        <w:rPr>
          <w:rFonts w:ascii="Times New Roman" w:hAnsi="Times New Roman" w:cs="Times New Roman"/>
          <w:sz w:val="24"/>
          <w:szCs w:val="24"/>
        </w:rPr>
        <w:t xml:space="preserve">Certains   chercheurs suivent des approches </w:t>
      </w:r>
      <w:r w:rsidRPr="00480B06">
        <w:rPr>
          <w:rFonts w:ascii="Times New Roman" w:hAnsi="Times New Roman" w:cs="Times New Roman"/>
          <w:sz w:val="24"/>
          <w:szCs w:val="24"/>
        </w:rPr>
        <w:t>qualitatives   ou quantitatives  et appliquent  en même temps le rais</w:t>
      </w:r>
      <w:r w:rsidR="00A645DA" w:rsidRPr="00480B06">
        <w:rPr>
          <w:rFonts w:ascii="Times New Roman" w:hAnsi="Times New Roman" w:cs="Times New Roman"/>
          <w:sz w:val="24"/>
          <w:szCs w:val="24"/>
        </w:rPr>
        <w:t xml:space="preserve">onnement  inductif et déductif </w:t>
      </w:r>
      <w:r w:rsidRPr="00480B06">
        <w:rPr>
          <w:rFonts w:ascii="Times New Roman" w:hAnsi="Times New Roman" w:cs="Times New Roman"/>
          <w:sz w:val="24"/>
          <w:szCs w:val="24"/>
        </w:rPr>
        <w:t xml:space="preserve">ailleurs. Aujourd’hui,  les chercheurs  en sciences  </w:t>
      </w:r>
      <w:r w:rsidRPr="00480B06">
        <w:rPr>
          <w:rFonts w:ascii="Times New Roman" w:hAnsi="Times New Roman" w:cs="Times New Roman"/>
          <w:sz w:val="24"/>
          <w:szCs w:val="24"/>
        </w:rPr>
        <w:lastRenderedPageBreak/>
        <w:t xml:space="preserve">sociales  et en système  de  santé  utilisent  des approches  </w:t>
      </w:r>
      <w:r w:rsidRPr="00480B06">
        <w:rPr>
          <w:rFonts w:ascii="Times New Roman" w:hAnsi="Times New Roman" w:cs="Times New Roman"/>
          <w:i/>
          <w:sz w:val="24"/>
          <w:szCs w:val="24"/>
        </w:rPr>
        <w:t>hybrides</w:t>
      </w:r>
      <w:r w:rsidR="00A645DA" w:rsidRPr="00480B06">
        <w:rPr>
          <w:rFonts w:ascii="Times New Roman" w:hAnsi="Times New Roman" w:cs="Times New Roman"/>
          <w:i/>
          <w:sz w:val="24"/>
          <w:szCs w:val="24"/>
        </w:rPr>
        <w:t>/mixte</w:t>
      </w:r>
      <w:r w:rsidRPr="00480B06">
        <w:rPr>
          <w:rFonts w:ascii="Times New Roman" w:hAnsi="Times New Roman" w:cs="Times New Roman"/>
          <w:sz w:val="24"/>
          <w:szCs w:val="24"/>
        </w:rPr>
        <w:t xml:space="preserve"> au lieu d’une méthode  unique. Toutes les études de recherche sont différentes.</w:t>
      </w:r>
    </w:p>
    <w:p w:rsidR="0055251A" w:rsidRPr="00480B06" w:rsidRDefault="00176A35" w:rsidP="000D715B">
      <w:pPr>
        <w:pStyle w:val="Titre2"/>
        <w:rPr>
          <w:rFonts w:ascii="Times New Roman" w:hAnsi="Times New Roman" w:cs="Times New Roman"/>
          <w:noProof/>
          <w:color w:val="auto"/>
          <w:sz w:val="24"/>
          <w:szCs w:val="24"/>
          <w:lang w:eastAsia="fr-FR"/>
        </w:rPr>
      </w:pPr>
      <w:bookmarkStart w:id="302" w:name="_Toc149225911"/>
      <w:r w:rsidRPr="00480B06">
        <w:rPr>
          <w:rFonts w:ascii="Times New Roman" w:hAnsi="Times New Roman" w:cs="Times New Roman"/>
          <w:color w:val="auto"/>
          <w:sz w:val="24"/>
          <w:szCs w:val="24"/>
        </w:rPr>
        <w:t>12.5.</w:t>
      </w:r>
      <w:r w:rsidR="0068138B" w:rsidRPr="00480B06">
        <w:rPr>
          <w:rFonts w:ascii="Times New Roman" w:hAnsi="Times New Roman" w:cs="Times New Roman"/>
          <w:color w:val="auto"/>
          <w:sz w:val="24"/>
          <w:szCs w:val="24"/>
        </w:rPr>
        <w:t xml:space="preserve"> </w:t>
      </w:r>
      <w:r w:rsidR="0079498F" w:rsidRPr="00480B06">
        <w:rPr>
          <w:rFonts w:ascii="Times New Roman" w:hAnsi="Times New Roman" w:cs="Times New Roman"/>
          <w:color w:val="auto"/>
          <w:sz w:val="24"/>
          <w:szCs w:val="24"/>
        </w:rPr>
        <w:t>Re</w:t>
      </w:r>
      <w:r w:rsidR="0055251A" w:rsidRPr="00480B06">
        <w:rPr>
          <w:rFonts w:ascii="Times New Roman" w:hAnsi="Times New Roman" w:cs="Times New Roman"/>
          <w:color w:val="auto"/>
          <w:sz w:val="24"/>
          <w:szCs w:val="24"/>
        </w:rPr>
        <w:t>cherche pour améliorer la santé</w:t>
      </w:r>
      <w:bookmarkEnd w:id="302"/>
    </w:p>
    <w:p w:rsidR="00176A35" w:rsidRPr="00480B06" w:rsidRDefault="00907DD6"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Dans les pays les plus pauvres, une grande part des décès et de la charge de morbidité est due à des maladies que l’on peut facilement traiter mais qu’on ne traite pas faute de pouvoir accéder aux services de santé. Les raisons pour lesquelles les pauvres ne peuvent</w:t>
      </w:r>
      <w:r w:rsidR="007D0C74">
        <w:rPr>
          <w:rFonts w:ascii="Times New Roman" w:hAnsi="Times New Roman" w:cs="Times New Roman"/>
          <w:sz w:val="24"/>
          <w:szCs w:val="24"/>
        </w:rPr>
        <w:t xml:space="preserve"> pas y accéder</w:t>
      </w:r>
      <w:r w:rsidR="00503C7F">
        <w:rPr>
          <w:rFonts w:ascii="Times New Roman" w:hAnsi="Times New Roman" w:cs="Times New Roman"/>
          <w:sz w:val="24"/>
          <w:szCs w:val="24"/>
        </w:rPr>
        <w:t xml:space="preserve">, </w:t>
      </w:r>
      <w:r w:rsidRPr="00480B06">
        <w:rPr>
          <w:rFonts w:ascii="Times New Roman" w:hAnsi="Times New Roman" w:cs="Times New Roman"/>
          <w:sz w:val="24"/>
          <w:szCs w:val="24"/>
        </w:rPr>
        <w:t>très diverses, dénotent toutes de la fragilité des systèmes de santé. Les donateurs bilatéraux et les initiatives mondiales en faveur de la santé ont consacré de nouvelles ressources au renforcement des systèmes de santé mais on ne sait pas encore exactement comment surmonter les difficultés. Il faut obtenir davantage de données pour savoir quelles stratégies permettent de renforcer efficacement les systèmes de santé, et dans quelles conditions, afin de s’assurer que ces nouveaux investissements dans les systèm</w:t>
      </w:r>
      <w:r w:rsidR="00176A35" w:rsidRPr="00480B06">
        <w:rPr>
          <w:rFonts w:ascii="Times New Roman" w:hAnsi="Times New Roman" w:cs="Times New Roman"/>
          <w:sz w:val="24"/>
          <w:szCs w:val="24"/>
        </w:rPr>
        <w:t>es de santé sont bien employés.</w:t>
      </w:r>
    </w:p>
    <w:p w:rsidR="0079498F" w:rsidRPr="00480B06" w:rsidRDefault="00176A35" w:rsidP="000D715B">
      <w:pPr>
        <w:pStyle w:val="Titre2"/>
        <w:rPr>
          <w:rFonts w:ascii="Times New Roman" w:hAnsi="Times New Roman" w:cs="Times New Roman"/>
          <w:color w:val="auto"/>
          <w:sz w:val="24"/>
          <w:szCs w:val="24"/>
        </w:rPr>
      </w:pPr>
      <w:bookmarkStart w:id="303" w:name="_Toc149225912"/>
      <w:r w:rsidRPr="00480B06">
        <w:rPr>
          <w:rFonts w:ascii="Times New Roman" w:hAnsi="Times New Roman" w:cs="Times New Roman"/>
          <w:color w:val="auto"/>
          <w:sz w:val="24"/>
          <w:szCs w:val="24"/>
        </w:rPr>
        <w:t>12.6. P</w:t>
      </w:r>
      <w:r w:rsidR="0079498F" w:rsidRPr="00480B06">
        <w:rPr>
          <w:rFonts w:ascii="Times New Roman" w:hAnsi="Times New Roman" w:cs="Times New Roman"/>
          <w:color w:val="auto"/>
          <w:sz w:val="24"/>
          <w:szCs w:val="24"/>
        </w:rPr>
        <w:t>rincipes d’un bon travail de recherche qui doivent être sui</w:t>
      </w:r>
      <w:r w:rsidR="00E31ABE" w:rsidRPr="00480B06">
        <w:rPr>
          <w:rFonts w:ascii="Times New Roman" w:hAnsi="Times New Roman" w:cs="Times New Roman"/>
          <w:color w:val="auto"/>
          <w:sz w:val="24"/>
          <w:szCs w:val="24"/>
        </w:rPr>
        <w:t>vis afin de garantir la qualité</w:t>
      </w:r>
      <w:bookmarkEnd w:id="303"/>
    </w:p>
    <w:p w:rsidR="003229D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1. </w:t>
      </w:r>
      <w:r w:rsidRPr="00480B06">
        <w:rPr>
          <w:rFonts w:ascii="Times New Roman" w:hAnsi="Times New Roman" w:cs="Times New Roman"/>
          <w:b/>
          <w:i/>
          <w:sz w:val="24"/>
          <w:szCs w:val="24"/>
        </w:rPr>
        <w:t>Objectivité</w:t>
      </w:r>
      <w:r w:rsidRPr="00480B06">
        <w:rPr>
          <w:rFonts w:ascii="Times New Roman" w:hAnsi="Times New Roman" w:cs="Times New Roman"/>
          <w:i/>
          <w:sz w:val="24"/>
          <w:szCs w:val="24"/>
        </w:rPr>
        <w:t>:</w:t>
      </w:r>
      <w:r w:rsidRPr="00480B06">
        <w:rPr>
          <w:rFonts w:ascii="Times New Roman" w:hAnsi="Times New Roman" w:cs="Times New Roman"/>
          <w:sz w:val="24"/>
          <w:szCs w:val="24"/>
        </w:rPr>
        <w:t xml:space="preserve"> il  est  important de  définir clairement l’objectif des travaux de recherche et </w:t>
      </w:r>
    </w:p>
    <w:p w:rsidR="0079498F" w:rsidRPr="00480B06" w:rsidRDefault="002C1D41" w:rsidP="00744F9D">
      <w:p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EA1D83" w:rsidRPr="00480B06">
        <w:rPr>
          <w:rFonts w:ascii="Times New Roman" w:hAnsi="Times New Roman" w:cs="Times New Roman"/>
          <w:sz w:val="24"/>
          <w:szCs w:val="24"/>
        </w:rPr>
        <w:t>’appliquer</w:t>
      </w:r>
      <w:r w:rsidR="0079498F" w:rsidRPr="00480B06">
        <w:rPr>
          <w:rFonts w:ascii="Times New Roman" w:hAnsi="Times New Roman" w:cs="Times New Roman"/>
          <w:sz w:val="24"/>
          <w:szCs w:val="24"/>
        </w:rPr>
        <w:t xml:space="preserve"> les préceptes communs.</w:t>
      </w:r>
    </w:p>
    <w:p w:rsidR="00DB4BE6"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2</w:t>
      </w:r>
      <w:r w:rsidRPr="00480B06">
        <w:rPr>
          <w:rFonts w:ascii="Times New Roman" w:hAnsi="Times New Roman" w:cs="Times New Roman"/>
          <w:b/>
          <w:sz w:val="24"/>
          <w:szCs w:val="24"/>
        </w:rPr>
        <w:t xml:space="preserve">. </w:t>
      </w:r>
      <w:r w:rsidRPr="00480B06">
        <w:rPr>
          <w:rFonts w:ascii="Times New Roman" w:hAnsi="Times New Roman" w:cs="Times New Roman"/>
          <w:b/>
          <w:i/>
          <w:sz w:val="24"/>
          <w:szCs w:val="24"/>
        </w:rPr>
        <w:t>Utilisation  du processus  scientifique</w:t>
      </w:r>
      <w:r w:rsidR="00DB4BE6" w:rsidRPr="00480B06">
        <w:rPr>
          <w:rFonts w:ascii="Times New Roman" w:hAnsi="Times New Roman" w:cs="Times New Roman"/>
          <w:sz w:val="24"/>
          <w:szCs w:val="24"/>
        </w:rPr>
        <w:t xml:space="preserve"> : le processus de recherche utilisé doit être clarifié en profondeur, </w:t>
      </w:r>
      <w:r w:rsidRPr="00480B06">
        <w:rPr>
          <w:rFonts w:ascii="Times New Roman" w:hAnsi="Times New Roman" w:cs="Times New Roman"/>
          <w:sz w:val="24"/>
          <w:szCs w:val="24"/>
        </w:rPr>
        <w:t>afin de perme</w:t>
      </w:r>
      <w:r w:rsidR="00DB4BE6" w:rsidRPr="00480B06">
        <w:rPr>
          <w:rFonts w:ascii="Times New Roman" w:hAnsi="Times New Roman" w:cs="Times New Roman"/>
          <w:sz w:val="24"/>
          <w:szCs w:val="24"/>
        </w:rPr>
        <w:t xml:space="preserve">ttre aux futurs chercheurs de </w:t>
      </w:r>
      <w:r w:rsidRPr="00480B06">
        <w:rPr>
          <w:rFonts w:ascii="Times New Roman" w:hAnsi="Times New Roman" w:cs="Times New Roman"/>
          <w:sz w:val="24"/>
          <w:szCs w:val="24"/>
        </w:rPr>
        <w:t>prod</w:t>
      </w:r>
      <w:r w:rsidR="00306ECF" w:rsidRPr="00480B06">
        <w:rPr>
          <w:rFonts w:ascii="Times New Roman" w:hAnsi="Times New Roman" w:cs="Times New Roman"/>
          <w:sz w:val="24"/>
          <w:szCs w:val="24"/>
        </w:rPr>
        <w:t>uire régulièrement les travaux</w:t>
      </w:r>
      <w:r w:rsidR="00DB4BE6" w:rsidRPr="00480B06">
        <w:rPr>
          <w:rFonts w:ascii="Times New Roman" w:hAnsi="Times New Roman" w:cs="Times New Roman"/>
          <w:sz w:val="24"/>
          <w:szCs w:val="24"/>
        </w:rPr>
        <w:t>.</w:t>
      </w:r>
    </w:p>
    <w:p w:rsidR="00DB4BE6" w:rsidRPr="00480B06" w:rsidRDefault="00DB4BE6"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w:lastRenderedPageBreak/>
        <w:drawing>
          <wp:anchor distT="0" distB="0" distL="114300" distR="114300" simplePos="0" relativeHeight="251703296" behindDoc="0" locked="0" layoutInCell="1" allowOverlap="1" wp14:anchorId="062E54C8" wp14:editId="3A7725CB">
            <wp:simplePos x="0" y="0"/>
            <wp:positionH relativeFrom="margin">
              <wp:posOffset>708025</wp:posOffset>
            </wp:positionH>
            <wp:positionV relativeFrom="margin">
              <wp:posOffset>2999105</wp:posOffset>
            </wp:positionV>
            <wp:extent cx="4671060" cy="3538220"/>
            <wp:effectExtent l="0" t="0" r="0" b="5080"/>
            <wp:wrapSquare wrapText="bothSides"/>
            <wp:docPr id="154" name="Image 154" descr="C:\Users\CESD\Pictures\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D\Pictures\Sans titre.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11407" r="11091" b="13828"/>
                    <a:stretch/>
                  </pic:blipFill>
                  <pic:spPr bwMode="auto">
                    <a:xfrm>
                      <a:off x="0" y="0"/>
                      <a:ext cx="4671060" cy="3538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6ECF" w:rsidRPr="00480B06">
        <w:rPr>
          <w:rFonts w:ascii="Times New Roman" w:hAnsi="Times New Roman" w:cs="Times New Roman"/>
          <w:sz w:val="24"/>
          <w:szCs w:val="24"/>
        </w:rPr>
        <w:t>3.</w:t>
      </w:r>
      <w:r w:rsidRPr="00480B06">
        <w:rPr>
          <w:rFonts w:ascii="Times New Roman" w:hAnsi="Times New Roman" w:cs="Times New Roman"/>
          <w:sz w:val="24"/>
          <w:szCs w:val="24"/>
        </w:rPr>
        <w:t xml:space="preserve"> </w:t>
      </w:r>
      <w:r w:rsidR="0079498F" w:rsidRPr="00480B06">
        <w:rPr>
          <w:rFonts w:ascii="Times New Roman" w:hAnsi="Times New Roman" w:cs="Times New Roman"/>
          <w:i/>
          <w:sz w:val="24"/>
          <w:szCs w:val="24"/>
        </w:rPr>
        <w:t>Planification</w:t>
      </w:r>
      <w:r w:rsidRPr="00480B06">
        <w:rPr>
          <w:rFonts w:ascii="Times New Roman" w:hAnsi="Times New Roman" w:cs="Times New Roman"/>
          <w:sz w:val="24"/>
          <w:szCs w:val="24"/>
        </w:rPr>
        <w:t>: l</w:t>
      </w:r>
      <w:r w:rsidR="0079498F" w:rsidRPr="00480B06">
        <w:rPr>
          <w:rFonts w:ascii="Times New Roman" w:hAnsi="Times New Roman" w:cs="Times New Roman"/>
          <w:sz w:val="24"/>
          <w:szCs w:val="24"/>
        </w:rPr>
        <w:t xml:space="preserve">a conception doit être prévue de </w:t>
      </w:r>
      <w:r w:rsidR="0055251A" w:rsidRPr="00480B06">
        <w:rPr>
          <w:rFonts w:ascii="Times New Roman" w:hAnsi="Times New Roman" w:cs="Times New Roman"/>
          <w:sz w:val="24"/>
          <w:szCs w:val="24"/>
        </w:rPr>
        <w:t>la manière la plus scientifique</w:t>
      </w:r>
      <w:r w:rsidR="00306ECF" w:rsidRPr="00480B06">
        <w:rPr>
          <w:rFonts w:ascii="Times New Roman" w:hAnsi="Times New Roman" w:cs="Times New Roman"/>
          <w:sz w:val="24"/>
          <w:szCs w:val="24"/>
        </w:rPr>
        <w:t xml:space="preserve"> </w:t>
      </w:r>
      <w:r w:rsidR="0079498F" w:rsidRPr="00480B06">
        <w:rPr>
          <w:rFonts w:ascii="Times New Roman" w:hAnsi="Times New Roman" w:cs="Times New Roman"/>
          <w:sz w:val="24"/>
          <w:szCs w:val="24"/>
        </w:rPr>
        <w:t>possible et une attention particulière doit être accordée à tous les aspects du capital, de la période de temps, des contrainte</w:t>
      </w:r>
      <w:r w:rsidRPr="00480B06">
        <w:rPr>
          <w:rFonts w:ascii="Times New Roman" w:hAnsi="Times New Roman" w:cs="Times New Roman"/>
          <w:sz w:val="24"/>
          <w:szCs w:val="24"/>
        </w:rPr>
        <w:t>s et des facteurs de procédure</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4. </w:t>
      </w:r>
      <w:r w:rsidRPr="00480B06">
        <w:rPr>
          <w:rFonts w:ascii="Times New Roman" w:hAnsi="Times New Roman" w:cs="Times New Roman"/>
          <w:i/>
          <w:sz w:val="24"/>
          <w:szCs w:val="24"/>
        </w:rPr>
        <w:t>Continuité</w:t>
      </w:r>
      <w:r w:rsidR="00DB4BE6" w:rsidRPr="00480B06">
        <w:rPr>
          <w:rFonts w:ascii="Times New Roman" w:hAnsi="Times New Roman" w:cs="Times New Roman"/>
          <w:sz w:val="24"/>
          <w:szCs w:val="24"/>
        </w:rPr>
        <w:t>: l</w:t>
      </w:r>
      <w:r w:rsidRPr="00480B06">
        <w:rPr>
          <w:rFonts w:ascii="Times New Roman" w:hAnsi="Times New Roman" w:cs="Times New Roman"/>
          <w:sz w:val="24"/>
          <w:szCs w:val="24"/>
        </w:rPr>
        <w:t>’étude doit être  réalisée de  manière à  garantir le principe de continuité.</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5. </w:t>
      </w:r>
      <w:r w:rsidRPr="00480B06">
        <w:rPr>
          <w:rFonts w:ascii="Times New Roman" w:hAnsi="Times New Roman" w:cs="Times New Roman"/>
          <w:i/>
          <w:sz w:val="24"/>
          <w:szCs w:val="24"/>
        </w:rPr>
        <w:t>Intégrité</w:t>
      </w:r>
      <w:r w:rsidR="00DB4BE6" w:rsidRPr="00480B06">
        <w:rPr>
          <w:rFonts w:ascii="Times New Roman" w:hAnsi="Times New Roman" w:cs="Times New Roman"/>
          <w:sz w:val="24"/>
          <w:szCs w:val="24"/>
        </w:rPr>
        <w:t xml:space="preserve"> : l</w:t>
      </w:r>
      <w:r w:rsidRPr="00480B06">
        <w:rPr>
          <w:rFonts w:ascii="Times New Roman" w:hAnsi="Times New Roman" w:cs="Times New Roman"/>
          <w:sz w:val="24"/>
          <w:szCs w:val="24"/>
        </w:rPr>
        <w:t>e chercheur doit consigner les défauts de conception de la procédure avec une franchise absolue et évaluer leur impact sur les résultats.</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6. </w:t>
      </w:r>
      <w:r w:rsidRPr="00480B06">
        <w:rPr>
          <w:rFonts w:ascii="Times New Roman" w:hAnsi="Times New Roman" w:cs="Times New Roman"/>
          <w:i/>
          <w:sz w:val="24"/>
          <w:szCs w:val="24"/>
        </w:rPr>
        <w:t>Fiabilité</w:t>
      </w:r>
      <w:r w:rsidR="00DB4BE6" w:rsidRPr="00480B06">
        <w:rPr>
          <w:rFonts w:ascii="Times New Roman" w:hAnsi="Times New Roman" w:cs="Times New Roman"/>
          <w:i/>
          <w:sz w:val="24"/>
          <w:szCs w:val="24"/>
        </w:rPr>
        <w:t xml:space="preserve"> </w:t>
      </w:r>
      <w:r w:rsidR="00DB4BE6" w:rsidRPr="00480B06">
        <w:rPr>
          <w:rFonts w:ascii="Times New Roman" w:hAnsi="Times New Roman" w:cs="Times New Roman"/>
          <w:sz w:val="24"/>
          <w:szCs w:val="24"/>
        </w:rPr>
        <w:t>: l</w:t>
      </w:r>
      <w:r w:rsidRPr="00480B06">
        <w:rPr>
          <w:rFonts w:ascii="Times New Roman" w:hAnsi="Times New Roman" w:cs="Times New Roman"/>
          <w:sz w:val="24"/>
          <w:szCs w:val="24"/>
        </w:rPr>
        <w:t>a qualité et la fiabilité des données doivent être examinées avec soin</w:t>
      </w:r>
      <w:r w:rsidR="00DB4BE6" w:rsidRPr="00480B06">
        <w:rPr>
          <w:rFonts w:ascii="Times New Roman" w:hAnsi="Times New Roman" w:cs="Times New Roman"/>
          <w:sz w:val="24"/>
          <w:szCs w:val="24"/>
        </w:rPr>
        <w:t>s</w:t>
      </w:r>
      <w:r w:rsidRPr="00480B06">
        <w:rPr>
          <w:rFonts w:ascii="Times New Roman" w:hAnsi="Times New Roman" w:cs="Times New Roman"/>
          <w:sz w:val="24"/>
          <w:szCs w:val="24"/>
        </w:rPr>
        <w:t>.</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7. </w:t>
      </w:r>
      <w:r w:rsidR="00DB4BE6" w:rsidRPr="00480B06">
        <w:rPr>
          <w:rFonts w:ascii="Times New Roman" w:hAnsi="Times New Roman" w:cs="Times New Roman"/>
          <w:i/>
          <w:sz w:val="24"/>
          <w:szCs w:val="24"/>
        </w:rPr>
        <w:t xml:space="preserve">Adéquation </w:t>
      </w:r>
      <w:r w:rsidRPr="00480B06">
        <w:rPr>
          <w:rFonts w:ascii="Times New Roman" w:hAnsi="Times New Roman" w:cs="Times New Roman"/>
          <w:i/>
          <w:sz w:val="24"/>
          <w:szCs w:val="24"/>
        </w:rPr>
        <w:t>des dates</w:t>
      </w:r>
      <w:r w:rsidR="00DB4BE6" w:rsidRPr="00480B06">
        <w:rPr>
          <w:rFonts w:ascii="Times New Roman" w:hAnsi="Times New Roman" w:cs="Times New Roman"/>
          <w:sz w:val="24"/>
          <w:szCs w:val="24"/>
        </w:rPr>
        <w:t>: l</w:t>
      </w:r>
      <w:r w:rsidRPr="00480B06">
        <w:rPr>
          <w:rFonts w:ascii="Times New Roman" w:hAnsi="Times New Roman" w:cs="Times New Roman"/>
          <w:sz w:val="24"/>
          <w:szCs w:val="24"/>
        </w:rPr>
        <w:t>’analyse des données doit être adéquate pour exposer son contexte et les méthodes d’analyse employées doivent être acceptables.</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8. </w:t>
      </w:r>
      <w:r w:rsidRPr="00480B06">
        <w:rPr>
          <w:rFonts w:ascii="Times New Roman" w:hAnsi="Times New Roman" w:cs="Times New Roman"/>
          <w:i/>
          <w:sz w:val="24"/>
          <w:szCs w:val="24"/>
        </w:rPr>
        <w:t>Structur</w:t>
      </w:r>
      <w:r w:rsidR="00241FD8">
        <w:rPr>
          <w:rFonts w:ascii="Times New Roman" w:hAnsi="Times New Roman" w:cs="Times New Roman"/>
          <w:b/>
          <w:i/>
          <w:sz w:val="24"/>
          <w:szCs w:val="24"/>
        </w:rPr>
        <w:t>e :</w:t>
      </w:r>
      <w:r w:rsidR="00241FD8">
        <w:rPr>
          <w:rFonts w:ascii="Times New Roman" w:hAnsi="Times New Roman" w:cs="Times New Roman"/>
          <w:sz w:val="24"/>
          <w:szCs w:val="24"/>
        </w:rPr>
        <w:t xml:space="preserve"> le travail est structuré</w:t>
      </w:r>
      <w:r w:rsidRPr="00480B06">
        <w:rPr>
          <w:rFonts w:ascii="Times New Roman" w:hAnsi="Times New Roman" w:cs="Times New Roman"/>
          <w:sz w:val="24"/>
          <w:szCs w:val="24"/>
        </w:rPr>
        <w:t xml:space="preserve"> selon un ensemble de règles  bien  définies,  avec  un  ordre  particulier. Cela  permet  d’écarter  les spéculations et l’intuition pour parvenir à des conclusions.</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9. </w:t>
      </w:r>
      <w:r w:rsidRPr="00480B06">
        <w:rPr>
          <w:rFonts w:ascii="Times New Roman" w:hAnsi="Times New Roman" w:cs="Times New Roman"/>
          <w:i/>
          <w:sz w:val="24"/>
          <w:szCs w:val="24"/>
        </w:rPr>
        <w:t>Logique</w:t>
      </w:r>
      <w:r w:rsidR="000F4E3B">
        <w:rPr>
          <w:rFonts w:ascii="Times New Roman" w:hAnsi="Times New Roman" w:cs="Times New Roman"/>
          <w:sz w:val="24"/>
          <w:szCs w:val="24"/>
        </w:rPr>
        <w:t xml:space="preserve"> :</w:t>
      </w:r>
      <w:r w:rsidRPr="00480B06">
        <w:rPr>
          <w:rFonts w:ascii="Times New Roman" w:hAnsi="Times New Roman" w:cs="Times New Roman"/>
          <w:sz w:val="24"/>
          <w:szCs w:val="24"/>
        </w:rPr>
        <w:t xml:space="preserve"> le travail est bien conduit par les principes de la p</w:t>
      </w:r>
      <w:r w:rsidR="008703DC" w:rsidRPr="00480B06">
        <w:rPr>
          <w:rFonts w:ascii="Times New Roman" w:hAnsi="Times New Roman" w:cs="Times New Roman"/>
          <w:sz w:val="24"/>
          <w:szCs w:val="24"/>
        </w:rPr>
        <w:t>ensée logique et l</w:t>
      </w:r>
      <w:r w:rsidRPr="00480B06">
        <w:rPr>
          <w:rFonts w:ascii="Times New Roman" w:hAnsi="Times New Roman" w:cs="Times New Roman"/>
          <w:sz w:val="24"/>
          <w:szCs w:val="24"/>
        </w:rPr>
        <w:t>‘utilisation de la méthode d’inférence et de déduction logique.</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10.</w:t>
      </w:r>
      <w:r w:rsidR="008703DC" w:rsidRPr="00480B06">
        <w:rPr>
          <w:rFonts w:ascii="Times New Roman" w:hAnsi="Times New Roman" w:cs="Times New Roman"/>
          <w:sz w:val="24"/>
          <w:szCs w:val="24"/>
        </w:rPr>
        <w:t xml:space="preserve"> </w:t>
      </w:r>
      <w:r w:rsidRPr="00480B06">
        <w:rPr>
          <w:rFonts w:ascii="Times New Roman" w:hAnsi="Times New Roman" w:cs="Times New Roman"/>
          <w:i/>
          <w:sz w:val="24"/>
          <w:szCs w:val="24"/>
        </w:rPr>
        <w:t>Empirisme</w:t>
      </w:r>
      <w:r w:rsidR="008703DC" w:rsidRPr="00480B06">
        <w:rPr>
          <w:rFonts w:ascii="Times New Roman" w:hAnsi="Times New Roman" w:cs="Times New Roman"/>
          <w:sz w:val="24"/>
          <w:szCs w:val="24"/>
        </w:rPr>
        <w:t>:</w:t>
      </w:r>
      <w:r w:rsidRPr="00480B06">
        <w:rPr>
          <w:rFonts w:ascii="Times New Roman" w:hAnsi="Times New Roman" w:cs="Times New Roman"/>
          <w:sz w:val="24"/>
          <w:szCs w:val="24"/>
        </w:rPr>
        <w:t xml:space="preserve"> la recher</w:t>
      </w:r>
      <w:r w:rsidR="008703DC" w:rsidRPr="00480B06">
        <w:rPr>
          <w:rFonts w:ascii="Times New Roman" w:hAnsi="Times New Roman" w:cs="Times New Roman"/>
          <w:sz w:val="24"/>
          <w:szCs w:val="24"/>
        </w:rPr>
        <w:t xml:space="preserve">che est essentiellement liée à </w:t>
      </w:r>
      <w:r w:rsidRPr="00480B06">
        <w:rPr>
          <w:rFonts w:ascii="Times New Roman" w:hAnsi="Times New Roman" w:cs="Times New Roman"/>
          <w:sz w:val="24"/>
          <w:szCs w:val="24"/>
        </w:rPr>
        <w:t xml:space="preserve">un ou plusieurs aspects d’une situation réelle et porte sur des </w:t>
      </w:r>
      <w:r w:rsidRPr="00480B06">
        <w:rPr>
          <w:rFonts w:ascii="Times New Roman" w:hAnsi="Times New Roman" w:cs="Times New Roman"/>
          <w:i/>
          <w:sz w:val="24"/>
          <w:szCs w:val="24"/>
        </w:rPr>
        <w:t>données concrètes</w:t>
      </w:r>
      <w:r w:rsidRPr="00480B06">
        <w:rPr>
          <w:rFonts w:ascii="Times New Roman" w:hAnsi="Times New Roman" w:cs="Times New Roman"/>
          <w:sz w:val="24"/>
          <w:szCs w:val="24"/>
        </w:rPr>
        <w:t xml:space="preserve"> qui fournissent une base pour la validité externe des résultats.</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lastRenderedPageBreak/>
        <w:t xml:space="preserve">11. </w:t>
      </w:r>
      <w:r w:rsidR="00161E7D" w:rsidRPr="00480B06">
        <w:rPr>
          <w:rFonts w:ascii="Times New Roman" w:hAnsi="Times New Roman" w:cs="Times New Roman"/>
          <w:i/>
          <w:sz w:val="24"/>
          <w:szCs w:val="24"/>
        </w:rPr>
        <w:t>Réalisabilité</w:t>
      </w:r>
      <w:r w:rsidR="00161E7D" w:rsidRPr="00480B06">
        <w:rPr>
          <w:rFonts w:ascii="Times New Roman" w:hAnsi="Times New Roman" w:cs="Times New Roman"/>
          <w:sz w:val="24"/>
          <w:szCs w:val="24"/>
        </w:rPr>
        <w:t>: c</w:t>
      </w:r>
      <w:r w:rsidRPr="00480B06">
        <w:rPr>
          <w:rFonts w:ascii="Times New Roman" w:hAnsi="Times New Roman" w:cs="Times New Roman"/>
          <w:sz w:val="24"/>
          <w:szCs w:val="24"/>
        </w:rPr>
        <w:t>e concept permet de reproduire les résultats de la recherche en reproduisant les travaux et en fournissant ainsi une base solide pour la prise de décision.</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12. </w:t>
      </w:r>
      <w:r w:rsidRPr="00480B06">
        <w:rPr>
          <w:rFonts w:ascii="Times New Roman" w:hAnsi="Times New Roman" w:cs="Times New Roman"/>
          <w:i/>
          <w:sz w:val="24"/>
          <w:szCs w:val="24"/>
        </w:rPr>
        <w:t>Économie</w:t>
      </w:r>
      <w:r w:rsidR="008703DC" w:rsidRPr="00480B06">
        <w:rPr>
          <w:rFonts w:ascii="Times New Roman" w:hAnsi="Times New Roman" w:cs="Times New Roman"/>
          <w:sz w:val="24"/>
          <w:szCs w:val="24"/>
        </w:rPr>
        <w:t xml:space="preserve">: </w:t>
      </w:r>
      <w:r w:rsidRPr="00480B06">
        <w:rPr>
          <w:rFonts w:ascii="Times New Roman" w:hAnsi="Times New Roman" w:cs="Times New Roman"/>
          <w:sz w:val="24"/>
          <w:szCs w:val="24"/>
        </w:rPr>
        <w:t>doit être conduite dans les limites des ressources financières spécifiées.</w:t>
      </w:r>
    </w:p>
    <w:p w:rsidR="00861B34"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13. </w:t>
      </w:r>
      <w:r w:rsidRPr="00480B06">
        <w:rPr>
          <w:rFonts w:ascii="Times New Roman" w:hAnsi="Times New Roman" w:cs="Times New Roman"/>
          <w:i/>
          <w:sz w:val="24"/>
          <w:szCs w:val="24"/>
        </w:rPr>
        <w:t>Chronologie</w:t>
      </w:r>
      <w:r w:rsidR="008703DC" w:rsidRPr="00480B06">
        <w:rPr>
          <w:rFonts w:ascii="Times New Roman" w:hAnsi="Times New Roman" w:cs="Times New Roman"/>
          <w:sz w:val="24"/>
          <w:szCs w:val="24"/>
        </w:rPr>
        <w:t xml:space="preserve">: </w:t>
      </w:r>
      <w:r w:rsidRPr="00480B06">
        <w:rPr>
          <w:rFonts w:ascii="Times New Roman" w:hAnsi="Times New Roman" w:cs="Times New Roman"/>
          <w:sz w:val="24"/>
          <w:szCs w:val="24"/>
        </w:rPr>
        <w:t>les systèmes</w:t>
      </w:r>
      <w:r w:rsidR="008703DC" w:rsidRPr="00480B06">
        <w:rPr>
          <w:rFonts w:ascii="Times New Roman" w:hAnsi="Times New Roman" w:cs="Times New Roman"/>
          <w:sz w:val="24"/>
          <w:szCs w:val="24"/>
        </w:rPr>
        <w:t xml:space="preserve"> de santé</w:t>
      </w:r>
      <w:r w:rsidRPr="00480B06">
        <w:rPr>
          <w:rFonts w:ascii="Times New Roman" w:hAnsi="Times New Roman" w:cs="Times New Roman"/>
          <w:sz w:val="24"/>
          <w:szCs w:val="24"/>
        </w:rPr>
        <w:t xml:space="preserve"> doit êtr</w:t>
      </w:r>
      <w:r w:rsidR="008703DC" w:rsidRPr="00480B06">
        <w:rPr>
          <w:rFonts w:ascii="Times New Roman" w:hAnsi="Times New Roman" w:cs="Times New Roman"/>
          <w:sz w:val="24"/>
          <w:szCs w:val="24"/>
        </w:rPr>
        <w:t xml:space="preserve">e achevée dans le délai défini. </w:t>
      </w:r>
      <w:r w:rsidRPr="00480B06">
        <w:rPr>
          <w:rFonts w:ascii="Times New Roman" w:hAnsi="Times New Roman" w:cs="Times New Roman"/>
          <w:sz w:val="24"/>
          <w:szCs w:val="24"/>
        </w:rPr>
        <w:t>Si la recherche porte sur les expériences des individus, un entretien plus qualitatif et non str</w:t>
      </w:r>
      <w:r w:rsidR="008703DC" w:rsidRPr="00480B06">
        <w:rPr>
          <w:rFonts w:ascii="Times New Roman" w:hAnsi="Times New Roman" w:cs="Times New Roman"/>
          <w:sz w:val="24"/>
          <w:szCs w:val="24"/>
        </w:rPr>
        <w:t>ucturé peut être approprié</w:t>
      </w:r>
      <w:r w:rsidRPr="00480B06">
        <w:rPr>
          <w:rFonts w:ascii="Times New Roman" w:hAnsi="Times New Roman" w:cs="Times New Roman"/>
          <w:sz w:val="24"/>
          <w:szCs w:val="24"/>
        </w:rPr>
        <w:t xml:space="preserve">. Si l’étude vise à  évaluer l’ampleur d’un problème ou d’un besoin, une enquête par </w:t>
      </w:r>
      <w:r w:rsidRPr="00480B06">
        <w:rPr>
          <w:rFonts w:ascii="Times New Roman" w:hAnsi="Times New Roman" w:cs="Times New Roman"/>
          <w:i/>
          <w:sz w:val="24"/>
          <w:szCs w:val="24"/>
        </w:rPr>
        <w:t xml:space="preserve">sondage longitudinale </w:t>
      </w:r>
      <w:r w:rsidRPr="00480B06">
        <w:rPr>
          <w:rFonts w:ascii="Times New Roman" w:hAnsi="Times New Roman" w:cs="Times New Roman"/>
          <w:sz w:val="24"/>
          <w:szCs w:val="24"/>
        </w:rPr>
        <w:t>plus objective, randomisée, pourrait être plus acceptable. Une bonne recherche peut souvent utiliser une combinaison de méthodologies, qui se complètent les unes les autre</w:t>
      </w:r>
      <w:r w:rsidR="008703DC" w:rsidRPr="00480B06">
        <w:rPr>
          <w:rFonts w:ascii="Times New Roman" w:hAnsi="Times New Roman" w:cs="Times New Roman"/>
          <w:sz w:val="24"/>
          <w:szCs w:val="24"/>
        </w:rPr>
        <w:t>s. Le travail doit être effectué</w:t>
      </w:r>
      <w:r w:rsidRPr="00480B06">
        <w:rPr>
          <w:rFonts w:ascii="Times New Roman" w:hAnsi="Times New Roman" w:cs="Times New Roman"/>
          <w:sz w:val="24"/>
          <w:szCs w:val="24"/>
        </w:rPr>
        <w:t xml:space="preserve"> de manière impartiale. Le chercheur ne doit pas influenc</w:t>
      </w:r>
      <w:r w:rsidR="008703DC" w:rsidRPr="00480B06">
        <w:rPr>
          <w:rFonts w:ascii="Times New Roman" w:hAnsi="Times New Roman" w:cs="Times New Roman"/>
          <w:sz w:val="24"/>
          <w:szCs w:val="24"/>
        </w:rPr>
        <w:t>er les résultats</w:t>
      </w:r>
      <w:r w:rsidRPr="00480B06">
        <w:rPr>
          <w:rFonts w:ascii="Times New Roman" w:hAnsi="Times New Roman" w:cs="Times New Roman"/>
          <w:sz w:val="24"/>
          <w:szCs w:val="24"/>
        </w:rPr>
        <w:t xml:space="preserve"> dans la mesure du possible.</w:t>
      </w:r>
    </w:p>
    <w:p w:rsidR="0079498F" w:rsidRPr="00480B06" w:rsidRDefault="00176A35" w:rsidP="000D715B">
      <w:pPr>
        <w:pStyle w:val="Titre2"/>
        <w:rPr>
          <w:rFonts w:ascii="Times New Roman" w:hAnsi="Times New Roman" w:cs="Times New Roman"/>
          <w:color w:val="auto"/>
          <w:sz w:val="24"/>
          <w:szCs w:val="24"/>
        </w:rPr>
      </w:pPr>
      <w:bookmarkStart w:id="304" w:name="_Toc149225913"/>
      <w:r w:rsidRPr="00480B06">
        <w:rPr>
          <w:rFonts w:ascii="Times New Roman" w:hAnsi="Times New Roman" w:cs="Times New Roman"/>
          <w:color w:val="auto"/>
          <w:sz w:val="24"/>
          <w:szCs w:val="24"/>
        </w:rPr>
        <w:t>1</w:t>
      </w:r>
      <w:r w:rsidR="0079498F" w:rsidRPr="00480B06">
        <w:rPr>
          <w:rFonts w:ascii="Times New Roman" w:hAnsi="Times New Roman" w:cs="Times New Roman"/>
          <w:color w:val="auto"/>
          <w:sz w:val="24"/>
          <w:szCs w:val="24"/>
        </w:rPr>
        <w:t>2</w:t>
      </w:r>
      <w:r w:rsidRPr="00480B06">
        <w:rPr>
          <w:rFonts w:ascii="Times New Roman" w:hAnsi="Times New Roman" w:cs="Times New Roman"/>
          <w:color w:val="auto"/>
          <w:sz w:val="24"/>
          <w:szCs w:val="24"/>
        </w:rPr>
        <w:t>.7.</w:t>
      </w:r>
      <w:r w:rsidR="0079498F" w:rsidRPr="00480B06">
        <w:rPr>
          <w:rFonts w:ascii="Times New Roman" w:hAnsi="Times New Roman" w:cs="Times New Roman"/>
          <w:color w:val="auto"/>
          <w:sz w:val="24"/>
          <w:szCs w:val="24"/>
        </w:rPr>
        <w:t xml:space="preserve"> Recherche  sur les systèmes  de santé,  principes   et processus</w:t>
      </w:r>
      <w:bookmarkEnd w:id="304"/>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La recherche</w:t>
      </w:r>
      <w:r w:rsidR="008703DC" w:rsidRPr="00480B06">
        <w:rPr>
          <w:rFonts w:ascii="Times New Roman" w:hAnsi="Times New Roman" w:cs="Times New Roman"/>
          <w:sz w:val="24"/>
          <w:szCs w:val="24"/>
        </w:rPr>
        <w:t xml:space="preserve"> sur les systèmes de santé,</w:t>
      </w:r>
      <w:r w:rsidRPr="00480B06">
        <w:rPr>
          <w:rFonts w:ascii="Times New Roman" w:hAnsi="Times New Roman" w:cs="Times New Roman"/>
          <w:sz w:val="24"/>
          <w:szCs w:val="24"/>
        </w:rPr>
        <w:t xml:space="preserve"> </w:t>
      </w:r>
      <w:r w:rsidR="00241FD8">
        <w:rPr>
          <w:rFonts w:ascii="Times New Roman" w:hAnsi="Times New Roman" w:cs="Times New Roman"/>
          <w:sz w:val="24"/>
          <w:szCs w:val="24"/>
        </w:rPr>
        <w:t>porte sur</w:t>
      </w:r>
      <w:r w:rsidRPr="00480B06">
        <w:rPr>
          <w:rFonts w:ascii="Times New Roman" w:hAnsi="Times New Roman" w:cs="Times New Roman"/>
          <w:sz w:val="24"/>
          <w:szCs w:val="24"/>
        </w:rPr>
        <w:t xml:space="preserve"> les questions politiques qui ne sont pas spécifiques à la maladie mais qui concernent des problèmes de s</w:t>
      </w:r>
      <w:r w:rsidR="008703DC" w:rsidRPr="00480B06">
        <w:rPr>
          <w:rFonts w:ascii="Times New Roman" w:hAnsi="Times New Roman" w:cs="Times New Roman"/>
          <w:sz w:val="24"/>
          <w:szCs w:val="24"/>
        </w:rPr>
        <w:t xml:space="preserve">ystèmes ayant des répercussions </w:t>
      </w:r>
      <w:r w:rsidRPr="00480B06">
        <w:rPr>
          <w:rFonts w:ascii="Times New Roman" w:hAnsi="Times New Roman" w:cs="Times New Roman"/>
          <w:sz w:val="24"/>
          <w:szCs w:val="24"/>
        </w:rPr>
        <w:t xml:space="preserve">sur les </w:t>
      </w:r>
      <w:r w:rsidR="00241FD8">
        <w:rPr>
          <w:rFonts w:ascii="Times New Roman" w:hAnsi="Times New Roman" w:cs="Times New Roman"/>
          <w:sz w:val="24"/>
          <w:szCs w:val="24"/>
        </w:rPr>
        <w:t xml:space="preserve">performances </w:t>
      </w:r>
      <w:r w:rsidRPr="00480B06">
        <w:rPr>
          <w:rFonts w:ascii="Times New Roman" w:hAnsi="Times New Roman" w:cs="Times New Roman"/>
          <w:sz w:val="24"/>
          <w:szCs w:val="24"/>
        </w:rPr>
        <w:t>d</w:t>
      </w:r>
      <w:r w:rsidR="00CE693F" w:rsidRPr="00480B06">
        <w:rPr>
          <w:rFonts w:ascii="Times New Roman" w:hAnsi="Times New Roman" w:cs="Times New Roman"/>
          <w:sz w:val="24"/>
          <w:szCs w:val="24"/>
        </w:rPr>
        <w:t xml:space="preserve">ans son ensemble. Elle couvre un large éventail de </w:t>
      </w:r>
      <w:r w:rsidRPr="00480B06">
        <w:rPr>
          <w:rFonts w:ascii="Times New Roman" w:hAnsi="Times New Roman" w:cs="Times New Roman"/>
          <w:sz w:val="24"/>
          <w:szCs w:val="24"/>
        </w:rPr>
        <w:t xml:space="preserve">questions, allant  du  </w:t>
      </w:r>
      <w:r w:rsidRPr="000F4E3B">
        <w:rPr>
          <w:rFonts w:ascii="Times New Roman" w:hAnsi="Times New Roman" w:cs="Times New Roman"/>
          <w:i/>
          <w:sz w:val="24"/>
          <w:szCs w:val="24"/>
        </w:rPr>
        <w:t>financement</w:t>
      </w:r>
      <w:r w:rsidRPr="00480B06">
        <w:rPr>
          <w:rFonts w:ascii="Times New Roman" w:hAnsi="Times New Roman" w:cs="Times New Roman"/>
          <w:sz w:val="24"/>
          <w:szCs w:val="24"/>
        </w:rPr>
        <w:t xml:space="preserve">, </w:t>
      </w:r>
      <w:r w:rsidRPr="000F4E3B">
        <w:rPr>
          <w:rFonts w:ascii="Times New Roman" w:hAnsi="Times New Roman" w:cs="Times New Roman"/>
          <w:i/>
          <w:sz w:val="24"/>
          <w:szCs w:val="24"/>
        </w:rPr>
        <w:t>de  la gouvernance</w:t>
      </w:r>
      <w:r w:rsidRPr="00480B06">
        <w:rPr>
          <w:rFonts w:ascii="Times New Roman" w:hAnsi="Times New Roman" w:cs="Times New Roman"/>
          <w:sz w:val="24"/>
          <w:szCs w:val="24"/>
        </w:rPr>
        <w:t xml:space="preserve"> et des </w:t>
      </w:r>
      <w:r w:rsidRPr="000F4E3B">
        <w:rPr>
          <w:rFonts w:ascii="Times New Roman" w:hAnsi="Times New Roman" w:cs="Times New Roman"/>
          <w:i/>
          <w:sz w:val="24"/>
          <w:szCs w:val="24"/>
        </w:rPr>
        <w:t>politiques de santé</w:t>
      </w:r>
      <w:r w:rsidRPr="00480B06">
        <w:rPr>
          <w:rFonts w:ascii="Times New Roman" w:hAnsi="Times New Roman" w:cs="Times New Roman"/>
          <w:sz w:val="24"/>
          <w:szCs w:val="24"/>
        </w:rPr>
        <w:t xml:space="preserve"> aux </w:t>
      </w:r>
      <w:r w:rsidRPr="000F4E3B">
        <w:rPr>
          <w:rFonts w:ascii="Times New Roman" w:hAnsi="Times New Roman" w:cs="Times New Roman"/>
          <w:i/>
          <w:sz w:val="24"/>
          <w:szCs w:val="24"/>
        </w:rPr>
        <w:t>problèmes de structuration</w:t>
      </w:r>
      <w:r w:rsidRPr="00480B06">
        <w:rPr>
          <w:rFonts w:ascii="Times New Roman" w:hAnsi="Times New Roman" w:cs="Times New Roman"/>
          <w:sz w:val="24"/>
          <w:szCs w:val="24"/>
        </w:rPr>
        <w:t xml:space="preserve">, </w:t>
      </w:r>
      <w:r w:rsidRPr="000F4E3B">
        <w:rPr>
          <w:rFonts w:ascii="Times New Roman" w:hAnsi="Times New Roman" w:cs="Times New Roman"/>
          <w:i/>
          <w:sz w:val="24"/>
          <w:szCs w:val="24"/>
        </w:rPr>
        <w:t>de planification</w:t>
      </w:r>
      <w:r w:rsidRPr="00480B06">
        <w:rPr>
          <w:rFonts w:ascii="Times New Roman" w:hAnsi="Times New Roman" w:cs="Times New Roman"/>
          <w:sz w:val="24"/>
          <w:szCs w:val="24"/>
        </w:rPr>
        <w:t xml:space="preserve">, </w:t>
      </w:r>
      <w:r w:rsidRPr="000F4E3B">
        <w:rPr>
          <w:rFonts w:ascii="Times New Roman" w:hAnsi="Times New Roman" w:cs="Times New Roman"/>
          <w:i/>
          <w:sz w:val="24"/>
          <w:szCs w:val="24"/>
        </w:rPr>
        <w:t>de gestion</w:t>
      </w:r>
      <w:r w:rsidRPr="00480B06">
        <w:rPr>
          <w:rFonts w:ascii="Times New Roman" w:hAnsi="Times New Roman" w:cs="Times New Roman"/>
          <w:sz w:val="24"/>
          <w:szCs w:val="24"/>
        </w:rPr>
        <w:t xml:space="preserve">, </w:t>
      </w:r>
      <w:r w:rsidRPr="000F4E3B">
        <w:rPr>
          <w:rFonts w:ascii="Times New Roman" w:hAnsi="Times New Roman" w:cs="Times New Roman"/>
          <w:i/>
          <w:sz w:val="24"/>
          <w:szCs w:val="24"/>
        </w:rPr>
        <w:t>de ressources humaines</w:t>
      </w:r>
      <w:r w:rsidRPr="00480B06">
        <w:rPr>
          <w:rFonts w:ascii="Times New Roman" w:hAnsi="Times New Roman" w:cs="Times New Roman"/>
          <w:sz w:val="24"/>
          <w:szCs w:val="24"/>
        </w:rPr>
        <w:t xml:space="preserve">, de </w:t>
      </w:r>
      <w:r w:rsidRPr="000F4E3B">
        <w:rPr>
          <w:rFonts w:ascii="Times New Roman" w:hAnsi="Times New Roman" w:cs="Times New Roman"/>
          <w:i/>
          <w:sz w:val="24"/>
          <w:szCs w:val="24"/>
        </w:rPr>
        <w:t>prestation de services</w:t>
      </w:r>
      <w:r w:rsidRPr="00480B06">
        <w:rPr>
          <w:rFonts w:ascii="Times New Roman" w:hAnsi="Times New Roman" w:cs="Times New Roman"/>
          <w:sz w:val="24"/>
          <w:szCs w:val="24"/>
        </w:rPr>
        <w:t xml:space="preserve">, </w:t>
      </w:r>
      <w:r w:rsidRPr="000F4E3B">
        <w:rPr>
          <w:rFonts w:ascii="Times New Roman" w:hAnsi="Times New Roman" w:cs="Times New Roman"/>
          <w:i/>
          <w:sz w:val="24"/>
          <w:szCs w:val="24"/>
        </w:rPr>
        <w:t>d’orientation et de qualité des soins da</w:t>
      </w:r>
      <w:r w:rsidR="00CE693F" w:rsidRPr="000F4E3B">
        <w:rPr>
          <w:rFonts w:ascii="Times New Roman" w:hAnsi="Times New Roman" w:cs="Times New Roman"/>
          <w:i/>
          <w:sz w:val="24"/>
          <w:szCs w:val="24"/>
        </w:rPr>
        <w:t>ns les secteurs publics et privé</w:t>
      </w:r>
      <w:r w:rsidRPr="000F4E3B">
        <w:rPr>
          <w:rFonts w:ascii="Times New Roman" w:hAnsi="Times New Roman" w:cs="Times New Roman"/>
          <w:i/>
          <w:sz w:val="24"/>
          <w:szCs w:val="24"/>
        </w:rPr>
        <w:t>s</w:t>
      </w:r>
      <w:r w:rsidRPr="00480B06">
        <w:rPr>
          <w:rFonts w:ascii="Times New Roman" w:hAnsi="Times New Roman" w:cs="Times New Roman"/>
          <w:sz w:val="24"/>
          <w:szCs w:val="24"/>
        </w:rPr>
        <w:t>. Les questions relatives aux systèmes de santé sont souvent entrai</w:t>
      </w:r>
      <w:r w:rsidR="00CE693F" w:rsidRPr="00480B06">
        <w:rPr>
          <w:rFonts w:ascii="Times New Roman" w:hAnsi="Times New Roman" w:cs="Times New Roman"/>
          <w:sz w:val="24"/>
          <w:szCs w:val="24"/>
        </w:rPr>
        <w:t xml:space="preserve">nement spécifiques au contexte, </w:t>
      </w:r>
      <w:r w:rsidRPr="00480B06">
        <w:rPr>
          <w:rFonts w:ascii="Times New Roman" w:hAnsi="Times New Roman" w:cs="Times New Roman"/>
          <w:sz w:val="24"/>
          <w:szCs w:val="24"/>
        </w:rPr>
        <w:t>et de nombreuses études de cas visent à élucider un problème particulier du système de santé dans leur environnement particulier.</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Néanmoins, avec une conception et une planification appropriée des études, la recherche sur les systèmes de santé peut non seulement examiner des questions politiques applicables aux systèmes de santé spécifique dans lequel la recherche est effectuée, mais aussi produire des </w:t>
      </w:r>
      <w:r w:rsidRPr="000F4E3B">
        <w:rPr>
          <w:rFonts w:ascii="Times New Roman" w:hAnsi="Times New Roman" w:cs="Times New Roman"/>
          <w:i/>
          <w:sz w:val="24"/>
          <w:szCs w:val="24"/>
        </w:rPr>
        <w:t>enseignements précieux</w:t>
      </w:r>
      <w:r w:rsidRPr="00480B06">
        <w:rPr>
          <w:rFonts w:ascii="Times New Roman" w:hAnsi="Times New Roman" w:cs="Times New Roman"/>
          <w:sz w:val="24"/>
          <w:szCs w:val="24"/>
        </w:rPr>
        <w:t xml:space="preserve"> qui ont plus de chances d’</w:t>
      </w:r>
      <w:r w:rsidR="00CE693F" w:rsidRPr="00480B06">
        <w:rPr>
          <w:rFonts w:ascii="Times New Roman" w:hAnsi="Times New Roman" w:cs="Times New Roman"/>
          <w:sz w:val="24"/>
          <w:szCs w:val="24"/>
        </w:rPr>
        <w:t>être appliqué</w:t>
      </w:r>
      <w:r w:rsidRPr="00480B06">
        <w:rPr>
          <w:rFonts w:ascii="Times New Roman" w:hAnsi="Times New Roman" w:cs="Times New Roman"/>
          <w:sz w:val="24"/>
          <w:szCs w:val="24"/>
        </w:rPr>
        <w:t>s et mis en  œuvre dans d’autres contextes. Ce</w:t>
      </w:r>
      <w:r w:rsidR="00CE693F" w:rsidRPr="00480B06">
        <w:rPr>
          <w:rFonts w:ascii="Times New Roman" w:hAnsi="Times New Roman" w:cs="Times New Roman"/>
          <w:sz w:val="24"/>
          <w:szCs w:val="24"/>
        </w:rPr>
        <w:t xml:space="preserve">la est particulièrement vrai lorsque </w:t>
      </w:r>
      <w:r w:rsidRPr="00480B06">
        <w:rPr>
          <w:rFonts w:ascii="Times New Roman" w:hAnsi="Times New Roman" w:cs="Times New Roman"/>
          <w:sz w:val="24"/>
          <w:szCs w:val="24"/>
        </w:rPr>
        <w:t>l’</w:t>
      </w:r>
      <w:r w:rsidR="00CE693F" w:rsidRPr="00480B06">
        <w:rPr>
          <w:rFonts w:ascii="Times New Roman" w:hAnsi="Times New Roman" w:cs="Times New Roman"/>
          <w:sz w:val="24"/>
          <w:szCs w:val="24"/>
        </w:rPr>
        <w:t xml:space="preserve">on utilise une </w:t>
      </w:r>
      <w:r w:rsidRPr="00480B06">
        <w:rPr>
          <w:rFonts w:ascii="Times New Roman" w:hAnsi="Times New Roman" w:cs="Times New Roman"/>
          <w:sz w:val="24"/>
          <w:szCs w:val="24"/>
        </w:rPr>
        <w:t>perspective systémique, c’est-à-dire qu’en examinant tous les effets positifs et négatifs d’une intervention particulière au niveau du système, son travail peut permettre une compréhension solide et précise des complexités des systèmes de santé et de leurs solutions p</w:t>
      </w:r>
      <w:r w:rsidR="00CE693F" w:rsidRPr="00480B06">
        <w:rPr>
          <w:rFonts w:ascii="Times New Roman" w:hAnsi="Times New Roman" w:cs="Times New Roman"/>
          <w:sz w:val="24"/>
          <w:szCs w:val="24"/>
        </w:rPr>
        <w:t>otentielles. Améliorer</w:t>
      </w:r>
      <w:r w:rsidRPr="00480B06">
        <w:rPr>
          <w:rFonts w:ascii="Times New Roman" w:hAnsi="Times New Roman" w:cs="Times New Roman"/>
          <w:sz w:val="24"/>
          <w:szCs w:val="24"/>
        </w:rPr>
        <w:t xml:space="preserve"> ainsi l’utilité des résultats dans d’autres contextes. Cette approche systémique, associe à l’</w:t>
      </w:r>
      <w:r w:rsidR="005712B1" w:rsidRPr="00480B06">
        <w:rPr>
          <w:rFonts w:ascii="Times New Roman" w:hAnsi="Times New Roman" w:cs="Times New Roman"/>
          <w:sz w:val="24"/>
          <w:szCs w:val="24"/>
        </w:rPr>
        <w:t xml:space="preserve">engagement </w:t>
      </w:r>
      <w:r w:rsidR="00CE693F" w:rsidRPr="00480B06">
        <w:rPr>
          <w:rFonts w:ascii="Times New Roman" w:hAnsi="Times New Roman" w:cs="Times New Roman"/>
          <w:sz w:val="24"/>
          <w:szCs w:val="24"/>
        </w:rPr>
        <w:t xml:space="preserve">des parties concernées, </w:t>
      </w:r>
      <w:r w:rsidR="005712B1" w:rsidRPr="00480B06">
        <w:rPr>
          <w:rFonts w:ascii="Times New Roman" w:hAnsi="Times New Roman" w:cs="Times New Roman"/>
          <w:sz w:val="24"/>
          <w:szCs w:val="24"/>
        </w:rPr>
        <w:t xml:space="preserve">permet également </w:t>
      </w:r>
      <w:r w:rsidRPr="00480B06">
        <w:rPr>
          <w:rFonts w:ascii="Times New Roman" w:hAnsi="Times New Roman" w:cs="Times New Roman"/>
          <w:sz w:val="24"/>
          <w:szCs w:val="24"/>
        </w:rPr>
        <w:t>d’</w:t>
      </w:r>
      <w:r w:rsidR="00CE693F" w:rsidRPr="00480B06">
        <w:rPr>
          <w:rFonts w:ascii="Times New Roman" w:hAnsi="Times New Roman" w:cs="Times New Roman"/>
          <w:sz w:val="24"/>
          <w:szCs w:val="24"/>
        </w:rPr>
        <w:t xml:space="preserve">identifier </w:t>
      </w:r>
      <w:r w:rsidR="00565786" w:rsidRPr="00480B06">
        <w:rPr>
          <w:rFonts w:ascii="Times New Roman" w:hAnsi="Times New Roman" w:cs="Times New Roman"/>
          <w:sz w:val="24"/>
          <w:szCs w:val="24"/>
        </w:rPr>
        <w:t xml:space="preserve">les </w:t>
      </w:r>
      <w:r w:rsidRPr="00480B06">
        <w:rPr>
          <w:rFonts w:ascii="Times New Roman" w:hAnsi="Times New Roman" w:cs="Times New Roman"/>
          <w:sz w:val="24"/>
          <w:szCs w:val="24"/>
        </w:rPr>
        <w:t xml:space="preserve">questions de recherche prioritaires pour résoudre les problèmes des systèmes </w:t>
      </w:r>
      <w:r w:rsidR="00565786" w:rsidRPr="00480B06">
        <w:rPr>
          <w:rFonts w:ascii="Times New Roman" w:hAnsi="Times New Roman" w:cs="Times New Roman"/>
          <w:sz w:val="24"/>
          <w:szCs w:val="24"/>
        </w:rPr>
        <w:t>de santé,</w:t>
      </w:r>
      <w:r w:rsidRPr="00480B06">
        <w:rPr>
          <w:rFonts w:ascii="Times New Roman" w:hAnsi="Times New Roman" w:cs="Times New Roman"/>
          <w:sz w:val="24"/>
          <w:szCs w:val="24"/>
        </w:rPr>
        <w:t xml:space="preserve"> est très multidisciplinaire et met fortement l’accent </w:t>
      </w:r>
      <w:r w:rsidRPr="00480B06">
        <w:rPr>
          <w:rFonts w:ascii="Times New Roman" w:hAnsi="Times New Roman" w:cs="Times New Roman"/>
          <w:i/>
          <w:sz w:val="24"/>
          <w:szCs w:val="24"/>
        </w:rPr>
        <w:t>sur les sciences sociales</w:t>
      </w:r>
      <w:r w:rsidRPr="00480B06">
        <w:rPr>
          <w:rFonts w:ascii="Times New Roman" w:hAnsi="Times New Roman" w:cs="Times New Roman"/>
          <w:sz w:val="24"/>
          <w:szCs w:val="24"/>
        </w:rPr>
        <w:t xml:space="preserve">, </w:t>
      </w:r>
      <w:r w:rsidRPr="00480B06">
        <w:rPr>
          <w:rFonts w:ascii="Times New Roman" w:hAnsi="Times New Roman" w:cs="Times New Roman"/>
          <w:i/>
          <w:sz w:val="24"/>
          <w:szCs w:val="24"/>
        </w:rPr>
        <w:t>l’</w:t>
      </w:r>
      <w:r w:rsidR="00565786" w:rsidRPr="00480B06">
        <w:rPr>
          <w:rFonts w:ascii="Times New Roman" w:hAnsi="Times New Roman" w:cs="Times New Roman"/>
          <w:i/>
          <w:sz w:val="24"/>
          <w:szCs w:val="24"/>
        </w:rPr>
        <w:t>économie</w:t>
      </w:r>
      <w:r w:rsidR="00565786" w:rsidRPr="00480B06">
        <w:rPr>
          <w:rFonts w:ascii="Times New Roman" w:hAnsi="Times New Roman" w:cs="Times New Roman"/>
          <w:sz w:val="24"/>
          <w:szCs w:val="24"/>
        </w:rPr>
        <w:t xml:space="preserve"> </w:t>
      </w:r>
      <w:r w:rsidRPr="00480B06">
        <w:rPr>
          <w:rFonts w:ascii="Times New Roman" w:hAnsi="Times New Roman" w:cs="Times New Roman"/>
          <w:i/>
          <w:sz w:val="24"/>
          <w:szCs w:val="24"/>
        </w:rPr>
        <w:t>et  la recherche anthropologique</w:t>
      </w:r>
      <w:r w:rsidRPr="00480B06">
        <w:rPr>
          <w:rFonts w:ascii="Times New Roman" w:hAnsi="Times New Roman" w:cs="Times New Roman"/>
          <w:sz w:val="24"/>
          <w:szCs w:val="24"/>
        </w:rPr>
        <w:t>, par exemple sur  la perception des soins de santé da</w:t>
      </w:r>
      <w:r w:rsidR="00565786" w:rsidRPr="00480B06">
        <w:rPr>
          <w:rFonts w:ascii="Times New Roman" w:hAnsi="Times New Roman" w:cs="Times New Roman"/>
          <w:sz w:val="24"/>
          <w:szCs w:val="24"/>
        </w:rPr>
        <w:t xml:space="preserve">ns la communauté. </w:t>
      </w:r>
      <w:r w:rsidRPr="00480B06">
        <w:rPr>
          <w:rFonts w:ascii="Times New Roman" w:hAnsi="Times New Roman" w:cs="Times New Roman"/>
          <w:sz w:val="24"/>
          <w:szCs w:val="24"/>
        </w:rPr>
        <w:t xml:space="preserve">De nombreuses </w:t>
      </w:r>
      <w:r w:rsidRPr="00480B06">
        <w:rPr>
          <w:rFonts w:ascii="Times New Roman" w:hAnsi="Times New Roman" w:cs="Times New Roman"/>
          <w:sz w:val="24"/>
          <w:szCs w:val="24"/>
        </w:rPr>
        <w:lastRenderedPageBreak/>
        <w:t>r</w:t>
      </w:r>
      <w:r w:rsidR="000F4E3B">
        <w:rPr>
          <w:rFonts w:ascii="Times New Roman" w:hAnsi="Times New Roman" w:cs="Times New Roman"/>
          <w:sz w:val="24"/>
          <w:szCs w:val="24"/>
        </w:rPr>
        <w:t xml:space="preserve">echerches en cours cohérents  à </w:t>
      </w:r>
      <w:r w:rsidRPr="00480B06">
        <w:rPr>
          <w:rFonts w:ascii="Times New Roman" w:hAnsi="Times New Roman" w:cs="Times New Roman"/>
          <w:sz w:val="24"/>
          <w:szCs w:val="24"/>
        </w:rPr>
        <w:t xml:space="preserve"> </w:t>
      </w:r>
      <w:r w:rsidRPr="00480B06">
        <w:rPr>
          <w:rFonts w:ascii="Times New Roman" w:hAnsi="Times New Roman" w:cs="Times New Roman"/>
          <w:i/>
          <w:sz w:val="24"/>
          <w:szCs w:val="24"/>
        </w:rPr>
        <w:t xml:space="preserve">des  études </w:t>
      </w:r>
      <w:r w:rsidR="00565786" w:rsidRPr="00480B06">
        <w:rPr>
          <w:rFonts w:ascii="Times New Roman" w:hAnsi="Times New Roman" w:cs="Times New Roman"/>
          <w:i/>
          <w:sz w:val="24"/>
          <w:szCs w:val="24"/>
        </w:rPr>
        <w:t xml:space="preserve"> descriptives</w:t>
      </w:r>
      <w:r w:rsidR="00565786" w:rsidRPr="00480B06">
        <w:rPr>
          <w:rFonts w:ascii="Times New Roman" w:hAnsi="Times New Roman" w:cs="Times New Roman"/>
          <w:sz w:val="24"/>
          <w:szCs w:val="24"/>
        </w:rPr>
        <w:t xml:space="preserve">, </w:t>
      </w:r>
      <w:r w:rsidR="00565786" w:rsidRPr="00480B06">
        <w:rPr>
          <w:rFonts w:ascii="Times New Roman" w:hAnsi="Times New Roman" w:cs="Times New Roman"/>
          <w:i/>
          <w:sz w:val="24"/>
          <w:szCs w:val="24"/>
        </w:rPr>
        <w:t xml:space="preserve">comparatives et </w:t>
      </w:r>
      <w:r w:rsidRPr="00480B06">
        <w:rPr>
          <w:rFonts w:ascii="Times New Roman" w:hAnsi="Times New Roman" w:cs="Times New Roman"/>
          <w:i/>
          <w:sz w:val="24"/>
          <w:szCs w:val="24"/>
        </w:rPr>
        <w:t>d’évaluation</w:t>
      </w:r>
      <w:r w:rsidR="00D23918" w:rsidRPr="00480B06">
        <w:rPr>
          <w:rFonts w:ascii="Times New Roman" w:hAnsi="Times New Roman" w:cs="Times New Roman"/>
          <w:sz w:val="24"/>
          <w:szCs w:val="24"/>
        </w:rPr>
        <w:t xml:space="preserve">, ainsi </w:t>
      </w:r>
      <w:r w:rsidRPr="00480B06">
        <w:rPr>
          <w:rFonts w:ascii="Times New Roman" w:hAnsi="Times New Roman" w:cs="Times New Roman"/>
          <w:sz w:val="24"/>
          <w:szCs w:val="24"/>
        </w:rPr>
        <w:t>qu’</w:t>
      </w:r>
      <w:r w:rsidRPr="00480B06">
        <w:rPr>
          <w:rFonts w:ascii="Times New Roman" w:hAnsi="Times New Roman" w:cs="Times New Roman"/>
          <w:i/>
          <w:sz w:val="24"/>
          <w:szCs w:val="24"/>
        </w:rPr>
        <w:t>analytiques secondaires</w:t>
      </w:r>
      <w:r w:rsidR="00D23918" w:rsidRPr="00480B06">
        <w:rPr>
          <w:rFonts w:ascii="Times New Roman" w:hAnsi="Times New Roman" w:cs="Times New Roman"/>
          <w:sz w:val="24"/>
          <w:szCs w:val="24"/>
        </w:rPr>
        <w:t xml:space="preserve">. Si les études expérimentales sont moins courantes, en partie en </w:t>
      </w:r>
      <w:r w:rsidRPr="00480B06">
        <w:rPr>
          <w:rFonts w:ascii="Times New Roman" w:hAnsi="Times New Roman" w:cs="Times New Roman"/>
          <w:sz w:val="24"/>
          <w:szCs w:val="24"/>
        </w:rPr>
        <w:t>raison des difficultés organisationnelles et éthiques que démontrent les tests au niveau du système de santé, elles peuvent être très perspicaces et fournir des preuves avérées</w:t>
      </w:r>
      <w:r w:rsidR="00AF4D7F" w:rsidRPr="00480B06">
        <w:rPr>
          <w:rFonts w:ascii="Times New Roman" w:hAnsi="Times New Roman" w:cs="Times New Roman"/>
          <w:sz w:val="24"/>
          <w:szCs w:val="24"/>
        </w:rPr>
        <w:t xml:space="preserve"> de la valeur des propres réalité</w:t>
      </w:r>
      <w:r w:rsidRPr="00480B06">
        <w:rPr>
          <w:rFonts w:ascii="Times New Roman" w:hAnsi="Times New Roman" w:cs="Times New Roman"/>
          <w:sz w:val="24"/>
          <w:szCs w:val="24"/>
        </w:rPr>
        <w:t>s en matière d’efficacité du système de santé et de conséquences</w:t>
      </w:r>
      <w:r w:rsidR="00AF4D7F" w:rsidRPr="00480B06">
        <w:rPr>
          <w:rFonts w:ascii="Times New Roman" w:hAnsi="Times New Roman" w:cs="Times New Roman"/>
          <w:sz w:val="24"/>
          <w:szCs w:val="24"/>
        </w:rPr>
        <w:t xml:space="preserve"> sur la santé, </w:t>
      </w:r>
      <w:r w:rsidRPr="00480B06">
        <w:rPr>
          <w:rFonts w:ascii="Times New Roman" w:hAnsi="Times New Roman" w:cs="Times New Roman"/>
          <w:sz w:val="24"/>
          <w:szCs w:val="24"/>
        </w:rPr>
        <w:t xml:space="preserve">la plupart des recherches sont adaptées dans le cadre d’une collaboration entre des institutions universitaires, certaines institutions ayant une expertise particulière dans la recherche sur les systèmes de santé ou dans l‘une de leurs disciplines de recherche, par exemple l’économie de la santé et l’analyse des politiques, jouant un rôle majeur, les responsables de  la planification et des décisions en matière de santé peuvent contribuer à l’interprétation des questions de recherche mais autrement, la  recherche elle-même n’est pas  très impliquée. La recherche dans ce domaine relève de la définition générale de l’Alliance pour la recherche sur les politiques et les systèmes de santé (HPSR), à  savoir : </w:t>
      </w:r>
      <w:r w:rsidRPr="00480B06">
        <w:rPr>
          <w:rFonts w:ascii="Times New Roman" w:hAnsi="Times New Roman" w:cs="Times New Roman"/>
          <w:i/>
          <w:sz w:val="24"/>
          <w:szCs w:val="24"/>
        </w:rPr>
        <w:t xml:space="preserve">« Construire de nouvelles connaissances pour améliorer la façon dont les sociétés s’organisent pour atteindre les objectifs de </w:t>
      </w:r>
      <w:r w:rsidR="00BF6EF8">
        <w:rPr>
          <w:rFonts w:ascii="Times New Roman" w:hAnsi="Times New Roman" w:cs="Times New Roman"/>
          <w:i/>
          <w:sz w:val="24"/>
          <w:szCs w:val="24"/>
        </w:rPr>
        <w:t>santé », elle</w:t>
      </w:r>
      <w:r w:rsidRPr="00480B06">
        <w:rPr>
          <w:rFonts w:ascii="Times New Roman" w:hAnsi="Times New Roman" w:cs="Times New Roman"/>
          <w:i/>
          <w:sz w:val="24"/>
          <w:szCs w:val="24"/>
        </w:rPr>
        <w:t xml:space="preserve"> précise que </w:t>
      </w:r>
      <w:r w:rsidRPr="00480B06">
        <w:rPr>
          <w:rFonts w:ascii="Times New Roman" w:hAnsi="Times New Roman" w:cs="Times New Roman"/>
          <w:sz w:val="24"/>
          <w:szCs w:val="24"/>
        </w:rPr>
        <w:t xml:space="preserve">« l’objectif premier de la recherche sur les politiques et les  systèmes de santé n’est pas  </w:t>
      </w:r>
      <w:r w:rsidRPr="00BF6EF8">
        <w:rPr>
          <w:rFonts w:ascii="Times New Roman" w:hAnsi="Times New Roman" w:cs="Times New Roman"/>
          <w:i/>
          <w:sz w:val="24"/>
          <w:szCs w:val="24"/>
        </w:rPr>
        <w:t>une maladie ou  un programme spécifique</w:t>
      </w:r>
      <w:r w:rsidRPr="00480B06">
        <w:rPr>
          <w:rFonts w:ascii="Times New Roman" w:hAnsi="Times New Roman" w:cs="Times New Roman"/>
          <w:sz w:val="24"/>
          <w:szCs w:val="24"/>
        </w:rPr>
        <w:t xml:space="preserve">, mais plutôt </w:t>
      </w:r>
      <w:r w:rsidRPr="00480B06">
        <w:rPr>
          <w:rFonts w:ascii="Times New Roman" w:hAnsi="Times New Roman" w:cs="Times New Roman"/>
          <w:i/>
          <w:sz w:val="24"/>
          <w:szCs w:val="24"/>
        </w:rPr>
        <w:t>l’ensemble du système de</w:t>
      </w:r>
      <w:r w:rsidRPr="00480B06">
        <w:rPr>
          <w:rFonts w:ascii="Times New Roman" w:hAnsi="Times New Roman" w:cs="Times New Roman"/>
          <w:sz w:val="24"/>
          <w:szCs w:val="24"/>
        </w:rPr>
        <w:t xml:space="preserve"> </w:t>
      </w:r>
      <w:r w:rsidRPr="00480B06">
        <w:rPr>
          <w:rFonts w:ascii="Times New Roman" w:hAnsi="Times New Roman" w:cs="Times New Roman"/>
          <w:i/>
          <w:sz w:val="24"/>
          <w:szCs w:val="24"/>
        </w:rPr>
        <w:t>santé </w:t>
      </w:r>
      <w:r w:rsidRPr="00480B06">
        <w:rPr>
          <w:rFonts w:ascii="Times New Roman" w:hAnsi="Times New Roman" w:cs="Times New Roman"/>
          <w:sz w:val="24"/>
          <w:szCs w:val="24"/>
        </w:rPr>
        <w:t xml:space="preserve">». Cependant, l’analyse des systèmes de santé se concentre parfois sur une maladie ou un </w:t>
      </w:r>
      <w:r w:rsidRPr="00480B06">
        <w:rPr>
          <w:rFonts w:ascii="Times New Roman" w:hAnsi="Times New Roman" w:cs="Times New Roman"/>
          <w:i/>
          <w:sz w:val="24"/>
          <w:szCs w:val="24"/>
        </w:rPr>
        <w:t>service en particulier</w:t>
      </w:r>
      <w:r w:rsidRPr="00480B06">
        <w:rPr>
          <w:rFonts w:ascii="Times New Roman" w:hAnsi="Times New Roman" w:cs="Times New Roman"/>
          <w:sz w:val="24"/>
          <w:szCs w:val="24"/>
        </w:rPr>
        <w:t>.</w:t>
      </w:r>
    </w:p>
    <w:p w:rsidR="0079498F" w:rsidRPr="00480B06" w:rsidRDefault="00176A35" w:rsidP="000D715B">
      <w:pPr>
        <w:pStyle w:val="Titre2"/>
        <w:rPr>
          <w:rFonts w:ascii="Times New Roman" w:hAnsi="Times New Roman" w:cs="Times New Roman"/>
          <w:color w:val="auto"/>
          <w:sz w:val="24"/>
          <w:szCs w:val="24"/>
        </w:rPr>
      </w:pPr>
      <w:bookmarkStart w:id="305" w:name="_Toc149225914"/>
      <w:r w:rsidRPr="00480B06">
        <w:rPr>
          <w:rFonts w:ascii="Times New Roman" w:hAnsi="Times New Roman" w:cs="Times New Roman"/>
          <w:color w:val="auto"/>
          <w:sz w:val="24"/>
          <w:szCs w:val="24"/>
        </w:rPr>
        <w:t>1</w:t>
      </w:r>
      <w:r w:rsidR="00E877B1" w:rsidRPr="00480B06">
        <w:rPr>
          <w:rFonts w:ascii="Times New Roman" w:hAnsi="Times New Roman" w:cs="Times New Roman"/>
          <w:color w:val="auto"/>
          <w:sz w:val="24"/>
          <w:szCs w:val="24"/>
        </w:rPr>
        <w:t>2.</w:t>
      </w:r>
      <w:r w:rsidRPr="00480B06">
        <w:rPr>
          <w:rFonts w:ascii="Times New Roman" w:hAnsi="Times New Roman" w:cs="Times New Roman"/>
          <w:color w:val="auto"/>
          <w:sz w:val="24"/>
          <w:szCs w:val="24"/>
        </w:rPr>
        <w:t>8.</w:t>
      </w:r>
      <w:r w:rsidR="0068138B" w:rsidRPr="00480B06">
        <w:rPr>
          <w:rFonts w:ascii="Times New Roman" w:hAnsi="Times New Roman" w:cs="Times New Roman"/>
          <w:color w:val="auto"/>
          <w:sz w:val="24"/>
          <w:szCs w:val="24"/>
        </w:rPr>
        <w:t xml:space="preserve"> </w:t>
      </w:r>
      <w:r w:rsidR="0079498F" w:rsidRPr="00480B06">
        <w:rPr>
          <w:rFonts w:ascii="Times New Roman" w:hAnsi="Times New Roman" w:cs="Times New Roman"/>
          <w:color w:val="auto"/>
          <w:sz w:val="24"/>
          <w:szCs w:val="24"/>
        </w:rPr>
        <w:t>Principes  de la recherche  sur les systèmes  de santé</w:t>
      </w:r>
      <w:bookmarkEnd w:id="305"/>
    </w:p>
    <w:p w:rsidR="008D0B54"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Plus précisément, la recherche sur les systèmes de santé peut porter sur l’un ou l’ensemble des six éléments constitutifs des systèmes de santé définie par I’OMS : </w:t>
      </w:r>
      <w:r w:rsidRPr="00480B06">
        <w:rPr>
          <w:rFonts w:ascii="Times New Roman" w:hAnsi="Times New Roman" w:cs="Times New Roman"/>
          <w:i/>
          <w:sz w:val="24"/>
          <w:szCs w:val="24"/>
        </w:rPr>
        <w:t>prestation de services,</w:t>
      </w:r>
      <w:r w:rsidRPr="00480B06">
        <w:rPr>
          <w:rFonts w:ascii="Times New Roman" w:hAnsi="Times New Roman" w:cs="Times New Roman"/>
          <w:sz w:val="24"/>
          <w:szCs w:val="24"/>
        </w:rPr>
        <w:t xml:space="preserve"> </w:t>
      </w:r>
      <w:r w:rsidRPr="00480B06">
        <w:rPr>
          <w:rFonts w:ascii="Times New Roman" w:hAnsi="Times New Roman" w:cs="Times New Roman"/>
          <w:i/>
          <w:sz w:val="24"/>
          <w:szCs w:val="24"/>
        </w:rPr>
        <w:t>informations et faits</w:t>
      </w:r>
      <w:r w:rsidRPr="00480B06">
        <w:rPr>
          <w:rFonts w:ascii="Times New Roman" w:hAnsi="Times New Roman" w:cs="Times New Roman"/>
          <w:sz w:val="24"/>
          <w:szCs w:val="24"/>
        </w:rPr>
        <w:t xml:space="preserve">, </w:t>
      </w:r>
      <w:r w:rsidRPr="00480B06">
        <w:rPr>
          <w:rFonts w:ascii="Times New Roman" w:hAnsi="Times New Roman" w:cs="Times New Roman"/>
          <w:i/>
          <w:sz w:val="24"/>
          <w:szCs w:val="24"/>
        </w:rPr>
        <w:t>produits et technologies médicales</w:t>
      </w:r>
      <w:r w:rsidR="006B2924" w:rsidRPr="00480B06">
        <w:rPr>
          <w:rFonts w:ascii="Times New Roman" w:hAnsi="Times New Roman" w:cs="Times New Roman"/>
          <w:sz w:val="24"/>
          <w:szCs w:val="24"/>
        </w:rPr>
        <w:t xml:space="preserve">, </w:t>
      </w:r>
      <w:r w:rsidR="006B2924" w:rsidRPr="00480B06">
        <w:rPr>
          <w:rFonts w:ascii="Times New Roman" w:hAnsi="Times New Roman" w:cs="Times New Roman"/>
          <w:i/>
          <w:sz w:val="24"/>
          <w:szCs w:val="24"/>
        </w:rPr>
        <w:t>p</w:t>
      </w:r>
      <w:r w:rsidRPr="00480B06">
        <w:rPr>
          <w:rFonts w:ascii="Times New Roman" w:hAnsi="Times New Roman" w:cs="Times New Roman"/>
          <w:i/>
          <w:sz w:val="24"/>
          <w:szCs w:val="24"/>
        </w:rPr>
        <w:t>ersonnel de santé, financement de</w:t>
      </w:r>
      <w:r w:rsidRPr="00480B06">
        <w:rPr>
          <w:rFonts w:ascii="Times New Roman" w:hAnsi="Times New Roman" w:cs="Times New Roman"/>
          <w:sz w:val="24"/>
          <w:szCs w:val="24"/>
        </w:rPr>
        <w:t xml:space="preserve"> </w:t>
      </w:r>
      <w:r w:rsidRPr="00480B06">
        <w:rPr>
          <w:rFonts w:ascii="Times New Roman" w:hAnsi="Times New Roman" w:cs="Times New Roman"/>
          <w:i/>
          <w:sz w:val="24"/>
          <w:szCs w:val="24"/>
        </w:rPr>
        <w:t>la santé, leadership et gouvernance</w:t>
      </w:r>
      <w:r w:rsidRPr="00480B06">
        <w:rPr>
          <w:rFonts w:ascii="Times New Roman" w:hAnsi="Times New Roman" w:cs="Times New Roman"/>
          <w:sz w:val="24"/>
          <w:szCs w:val="24"/>
        </w:rPr>
        <w:t>. Le cadre d’action sur les systèmes de santé de l’</w:t>
      </w:r>
      <w:r w:rsidR="006B2924" w:rsidRPr="00480B06">
        <w:rPr>
          <w:rFonts w:ascii="Times New Roman" w:hAnsi="Times New Roman" w:cs="Times New Roman"/>
          <w:sz w:val="24"/>
          <w:szCs w:val="24"/>
        </w:rPr>
        <w:t>Organisation Mondiale de la S</w:t>
      </w:r>
      <w:r w:rsidRPr="00480B06">
        <w:rPr>
          <w:rFonts w:ascii="Times New Roman" w:hAnsi="Times New Roman" w:cs="Times New Roman"/>
          <w:sz w:val="24"/>
          <w:szCs w:val="24"/>
        </w:rPr>
        <w:t>anté définit six éléments constitutifs des systèmes</w:t>
      </w:r>
      <w:r w:rsidR="006B2924" w:rsidRPr="00480B06">
        <w:rPr>
          <w:rFonts w:ascii="Times New Roman" w:hAnsi="Times New Roman" w:cs="Times New Roman"/>
          <w:sz w:val="24"/>
          <w:szCs w:val="24"/>
        </w:rPr>
        <w:t xml:space="preserve"> de santé.</w:t>
      </w:r>
    </w:p>
    <w:p w:rsidR="00861B34" w:rsidRPr="00480B06" w:rsidRDefault="00861B34"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w:lastRenderedPageBreak/>
        <w:drawing>
          <wp:inline distT="0" distB="0" distL="0" distR="0" wp14:anchorId="25D2A80D" wp14:editId="1D85CC06">
            <wp:extent cx="5760720" cy="2908747"/>
            <wp:effectExtent l="0" t="0" r="0" b="635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BEBA8EAE-BF5A-486C-A8C5-ECC9F3942E4B}">
                          <a14:imgProps xmlns:a14="http://schemas.microsoft.com/office/drawing/2010/main">
                            <a14:imgLayer r:embed="rId45">
                              <a14:imgEffect>
                                <a14:brightnessContrast bright="20000" contrast="-40000"/>
                              </a14:imgEffect>
                            </a14:imgLayer>
                          </a14:imgProps>
                        </a:ext>
                      </a:extLst>
                    </a:blip>
                    <a:srcRect l="18079" t="41285" r="15018" b="35647"/>
                    <a:stretch/>
                  </pic:blipFill>
                  <pic:spPr bwMode="auto">
                    <a:xfrm>
                      <a:off x="0" y="0"/>
                      <a:ext cx="5760720" cy="2908747"/>
                    </a:xfrm>
                    <a:prstGeom prst="rect">
                      <a:avLst/>
                    </a:prstGeom>
                    <a:ln>
                      <a:noFill/>
                    </a:ln>
                    <a:extLst>
                      <a:ext uri="{53640926-AAD7-44D8-BBD7-CCE9431645EC}">
                        <a14:shadowObscured xmlns:a14="http://schemas.microsoft.com/office/drawing/2010/main"/>
                      </a:ext>
                    </a:extLst>
                  </pic:spPr>
                </pic:pic>
              </a:graphicData>
            </a:graphic>
          </wp:inline>
        </w:drawing>
      </w:r>
    </w:p>
    <w:p w:rsidR="00861B34" w:rsidRPr="0024615A" w:rsidRDefault="00176A35" w:rsidP="000D715B">
      <w:pPr>
        <w:pStyle w:val="Titre1"/>
      </w:pPr>
      <w:r w:rsidRPr="00480B06">
        <w:t xml:space="preserve">                                       </w:t>
      </w:r>
      <w:bookmarkStart w:id="306" w:name="_Toc149225915"/>
      <w:r w:rsidR="009D373A" w:rsidRPr="0024615A">
        <w:t>Figure 42</w:t>
      </w:r>
      <w:r w:rsidR="003229DF" w:rsidRPr="0024615A">
        <w:t>.</w:t>
      </w:r>
      <w:r w:rsidR="00861B34" w:rsidRPr="0024615A">
        <w:t xml:space="preserve"> Recherche sur le système de santé</w:t>
      </w:r>
      <w:bookmarkEnd w:id="306"/>
    </w:p>
    <w:p w:rsidR="0079498F" w:rsidRPr="00480B06" w:rsidRDefault="0079498F" w:rsidP="00744F9D">
      <w:pPr>
        <w:spacing w:line="360" w:lineRule="auto"/>
        <w:jc w:val="both"/>
        <w:rPr>
          <w:rFonts w:ascii="Times New Roman" w:hAnsi="Times New Roman" w:cs="Times New Roman"/>
          <w:b/>
          <w:sz w:val="24"/>
          <w:szCs w:val="24"/>
        </w:rPr>
      </w:pPr>
      <w:r w:rsidRPr="00480B06">
        <w:rPr>
          <w:rFonts w:ascii="Times New Roman" w:hAnsi="Times New Roman" w:cs="Times New Roman"/>
          <w:b/>
          <w:sz w:val="24"/>
          <w:szCs w:val="24"/>
        </w:rPr>
        <w:t xml:space="preserve">1. </w:t>
      </w:r>
      <w:r w:rsidRPr="00480B06">
        <w:rPr>
          <w:rFonts w:ascii="Times New Roman" w:hAnsi="Times New Roman" w:cs="Times New Roman"/>
          <w:i/>
          <w:sz w:val="24"/>
          <w:szCs w:val="24"/>
        </w:rPr>
        <w:t>Prestation  de  services :</w:t>
      </w:r>
      <w:r w:rsidRPr="00480B06">
        <w:rPr>
          <w:rFonts w:ascii="Times New Roman" w:hAnsi="Times New Roman" w:cs="Times New Roman"/>
          <w:b/>
          <w:sz w:val="24"/>
          <w:szCs w:val="24"/>
        </w:rPr>
        <w:t xml:space="preserve"> - </w:t>
      </w:r>
      <w:r w:rsidR="006B2924" w:rsidRPr="00480B06">
        <w:rPr>
          <w:rFonts w:ascii="Times New Roman" w:hAnsi="Times New Roman" w:cs="Times New Roman"/>
          <w:sz w:val="24"/>
          <w:szCs w:val="24"/>
        </w:rPr>
        <w:t>d</w:t>
      </w:r>
      <w:r w:rsidRPr="00480B06">
        <w:rPr>
          <w:rFonts w:ascii="Times New Roman" w:hAnsi="Times New Roman" w:cs="Times New Roman"/>
          <w:sz w:val="24"/>
          <w:szCs w:val="24"/>
        </w:rPr>
        <w:t>iscuter de la  manière don</w:t>
      </w:r>
      <w:r w:rsidR="006B2924" w:rsidRPr="00480B06">
        <w:rPr>
          <w:rFonts w:ascii="Times New Roman" w:hAnsi="Times New Roman" w:cs="Times New Roman"/>
          <w:sz w:val="24"/>
          <w:szCs w:val="24"/>
        </w:rPr>
        <w:t>t les  programmes sont coordonnés et  gérés</w:t>
      </w:r>
      <w:r w:rsidRPr="00480B06">
        <w:rPr>
          <w:rFonts w:ascii="Times New Roman" w:hAnsi="Times New Roman" w:cs="Times New Roman"/>
          <w:sz w:val="24"/>
          <w:szCs w:val="24"/>
        </w:rPr>
        <w:t>,  en  garantissant l’accès, l’efficacité, la  protection et  la continuité  des  soins  dans  toutes  les  conditions  de  santé,  dans  tous  les établissements de santé et dans le temps.</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2</w:t>
      </w:r>
      <w:r w:rsidRPr="00480B06">
        <w:rPr>
          <w:rFonts w:ascii="Times New Roman" w:hAnsi="Times New Roman" w:cs="Times New Roman"/>
          <w:b/>
          <w:sz w:val="24"/>
          <w:szCs w:val="24"/>
        </w:rPr>
        <w:t xml:space="preserve">. </w:t>
      </w:r>
      <w:r w:rsidRPr="00480B06">
        <w:rPr>
          <w:rFonts w:ascii="Times New Roman" w:hAnsi="Times New Roman" w:cs="Times New Roman"/>
          <w:i/>
          <w:sz w:val="24"/>
          <w:szCs w:val="24"/>
        </w:rPr>
        <w:t>Informations</w:t>
      </w:r>
      <w:r w:rsidR="00306ECF" w:rsidRPr="00480B06">
        <w:rPr>
          <w:rFonts w:ascii="Times New Roman" w:hAnsi="Times New Roman" w:cs="Times New Roman"/>
          <w:i/>
          <w:sz w:val="24"/>
          <w:szCs w:val="24"/>
        </w:rPr>
        <w:t xml:space="preserve"> et </w:t>
      </w:r>
      <w:r w:rsidRPr="00480B06">
        <w:rPr>
          <w:rFonts w:ascii="Times New Roman" w:hAnsi="Times New Roman" w:cs="Times New Roman"/>
          <w:i/>
          <w:sz w:val="24"/>
          <w:szCs w:val="24"/>
        </w:rPr>
        <w:t>preuves</w:t>
      </w:r>
      <w:r w:rsidRPr="00480B06">
        <w:rPr>
          <w:rFonts w:ascii="Times New Roman" w:hAnsi="Times New Roman" w:cs="Times New Roman"/>
          <w:sz w:val="24"/>
          <w:szCs w:val="24"/>
        </w:rPr>
        <w:t xml:space="preserve">  - </w:t>
      </w:r>
      <w:r w:rsidR="006B2924" w:rsidRPr="00480B06">
        <w:rPr>
          <w:rFonts w:ascii="Times New Roman" w:hAnsi="Times New Roman" w:cs="Times New Roman"/>
          <w:sz w:val="24"/>
          <w:szCs w:val="24"/>
        </w:rPr>
        <w:t xml:space="preserve"> l</w:t>
      </w:r>
      <w:r w:rsidRPr="00480B06">
        <w:rPr>
          <w:rFonts w:ascii="Times New Roman" w:hAnsi="Times New Roman" w:cs="Times New Roman"/>
          <w:sz w:val="24"/>
          <w:szCs w:val="24"/>
        </w:rPr>
        <w:t>a   production  et   l’utilisation  stratégique  de connaissances, de données et d’analyses sur la santé et les systèmes de santé pour améliorer la gestion, le leadership et la gouvernance.</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3. </w:t>
      </w:r>
      <w:r w:rsidRPr="00480B06">
        <w:rPr>
          <w:rFonts w:ascii="Times New Roman" w:hAnsi="Times New Roman" w:cs="Times New Roman"/>
          <w:i/>
          <w:sz w:val="24"/>
          <w:szCs w:val="24"/>
        </w:rPr>
        <w:t>Produits et t</w:t>
      </w:r>
      <w:r w:rsidR="006B2924" w:rsidRPr="00480B06">
        <w:rPr>
          <w:rFonts w:ascii="Times New Roman" w:hAnsi="Times New Roman" w:cs="Times New Roman"/>
          <w:i/>
          <w:sz w:val="24"/>
          <w:szCs w:val="24"/>
        </w:rPr>
        <w:t xml:space="preserve">echnologies </w:t>
      </w:r>
      <w:r w:rsidRPr="00480B06">
        <w:rPr>
          <w:rFonts w:ascii="Times New Roman" w:hAnsi="Times New Roman" w:cs="Times New Roman"/>
          <w:i/>
          <w:sz w:val="24"/>
          <w:szCs w:val="24"/>
        </w:rPr>
        <w:t>médicales</w:t>
      </w:r>
      <w:r w:rsidRPr="00480B06">
        <w:rPr>
          <w:rFonts w:ascii="Times New Roman" w:hAnsi="Times New Roman" w:cs="Times New Roman"/>
          <w:b/>
          <w:sz w:val="24"/>
          <w:szCs w:val="24"/>
        </w:rPr>
        <w:t xml:space="preserve"> -</w:t>
      </w:r>
      <w:r w:rsidR="006B2924" w:rsidRPr="00480B06">
        <w:rPr>
          <w:rFonts w:ascii="Times New Roman" w:hAnsi="Times New Roman" w:cs="Times New Roman"/>
          <w:sz w:val="24"/>
          <w:szCs w:val="24"/>
        </w:rPr>
        <w:t>a</w:t>
      </w:r>
      <w:r w:rsidRPr="00480B06">
        <w:rPr>
          <w:rFonts w:ascii="Times New Roman" w:hAnsi="Times New Roman" w:cs="Times New Roman"/>
          <w:sz w:val="24"/>
          <w:szCs w:val="24"/>
        </w:rPr>
        <w:t>ssurer un accès équitable aux produits et technologies médicales  essentielles dont la qualité, la sécurité, l’efficacité et la rentabilité sont  garanties, ainsi que  leur  utilisation scientifiquement fondée et louable.</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 4. </w:t>
      </w:r>
      <w:r w:rsidRPr="00480B06">
        <w:rPr>
          <w:rFonts w:ascii="Times New Roman" w:hAnsi="Times New Roman" w:cs="Times New Roman"/>
          <w:i/>
          <w:sz w:val="24"/>
          <w:szCs w:val="24"/>
        </w:rPr>
        <w:t>Travailleurs  de  la  santé</w:t>
      </w:r>
      <w:r w:rsidRPr="00480B06">
        <w:rPr>
          <w:rFonts w:ascii="Times New Roman" w:hAnsi="Times New Roman" w:cs="Times New Roman"/>
          <w:sz w:val="24"/>
          <w:szCs w:val="24"/>
        </w:rPr>
        <w:t xml:space="preserve">  -  </w:t>
      </w:r>
      <w:r w:rsidR="005A0DAC" w:rsidRPr="00480B06">
        <w:rPr>
          <w:rFonts w:ascii="Times New Roman" w:hAnsi="Times New Roman" w:cs="Times New Roman"/>
          <w:sz w:val="24"/>
          <w:szCs w:val="24"/>
        </w:rPr>
        <w:t>naviguer sur  les  marché</w:t>
      </w:r>
      <w:r w:rsidRPr="00480B06">
        <w:rPr>
          <w:rFonts w:ascii="Times New Roman" w:hAnsi="Times New Roman" w:cs="Times New Roman"/>
          <w:sz w:val="24"/>
          <w:szCs w:val="24"/>
        </w:rPr>
        <w:t>s du  travail complexes, s’attaquer à  l’entrée et à  la sortie des travailleurs de  la santé et améliorer la prestation et l’efficac</w:t>
      </w:r>
      <w:r w:rsidR="005A0DAC" w:rsidRPr="00480B06">
        <w:rPr>
          <w:rFonts w:ascii="Times New Roman" w:hAnsi="Times New Roman" w:cs="Times New Roman"/>
          <w:sz w:val="24"/>
          <w:szCs w:val="24"/>
        </w:rPr>
        <w:t>ité des travailleurs</w:t>
      </w:r>
      <w:r w:rsidRPr="00480B06">
        <w:rPr>
          <w:rFonts w:ascii="Times New Roman" w:hAnsi="Times New Roman" w:cs="Times New Roman"/>
          <w:sz w:val="24"/>
          <w:szCs w:val="24"/>
        </w:rPr>
        <w:t>.</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5. </w:t>
      </w:r>
      <w:r w:rsidRPr="00480B06">
        <w:rPr>
          <w:rFonts w:ascii="Times New Roman" w:hAnsi="Times New Roman" w:cs="Times New Roman"/>
          <w:i/>
          <w:sz w:val="24"/>
          <w:szCs w:val="24"/>
        </w:rPr>
        <w:t>Financement de la santé</w:t>
      </w:r>
      <w:r w:rsidRPr="00480B06">
        <w:rPr>
          <w:rFonts w:ascii="Times New Roman" w:hAnsi="Times New Roman" w:cs="Times New Roman"/>
          <w:b/>
          <w:sz w:val="24"/>
          <w:szCs w:val="24"/>
        </w:rPr>
        <w:t xml:space="preserve"> -</w:t>
      </w:r>
      <w:r w:rsidR="005A0DAC" w:rsidRPr="00480B06">
        <w:rPr>
          <w:rFonts w:ascii="Times New Roman" w:hAnsi="Times New Roman" w:cs="Times New Roman"/>
          <w:sz w:val="24"/>
          <w:szCs w:val="24"/>
        </w:rPr>
        <w:t xml:space="preserve"> c</w:t>
      </w:r>
      <w:r w:rsidRPr="00480B06">
        <w:rPr>
          <w:rFonts w:ascii="Times New Roman" w:hAnsi="Times New Roman" w:cs="Times New Roman"/>
          <w:sz w:val="24"/>
          <w:szCs w:val="24"/>
        </w:rPr>
        <w:t>ollecte</w:t>
      </w:r>
      <w:r w:rsidR="005A0DAC" w:rsidRPr="00480B06">
        <w:rPr>
          <w:rFonts w:ascii="Times New Roman" w:hAnsi="Times New Roman" w:cs="Times New Roman"/>
          <w:sz w:val="24"/>
          <w:szCs w:val="24"/>
        </w:rPr>
        <w:t>r suffisamment de fonds</w:t>
      </w:r>
      <w:r w:rsidRPr="00480B06">
        <w:rPr>
          <w:rFonts w:ascii="Times New Roman" w:hAnsi="Times New Roman" w:cs="Times New Roman"/>
          <w:sz w:val="24"/>
          <w:szCs w:val="24"/>
        </w:rPr>
        <w:t xml:space="preserve"> pour que les personnes puissent utiliser les services dont elles ont besoin et soient couvertes co</w:t>
      </w:r>
      <w:r w:rsidR="005A0DAC" w:rsidRPr="00480B06">
        <w:rPr>
          <w:rFonts w:ascii="Times New Roman" w:hAnsi="Times New Roman" w:cs="Times New Roman"/>
          <w:sz w:val="24"/>
          <w:szCs w:val="24"/>
        </w:rPr>
        <w:t>ntre le désastre financier ou l</w:t>
      </w:r>
      <w:r w:rsidRPr="00480B06">
        <w:rPr>
          <w:rFonts w:ascii="Times New Roman" w:hAnsi="Times New Roman" w:cs="Times New Roman"/>
          <w:sz w:val="24"/>
          <w:szCs w:val="24"/>
        </w:rPr>
        <w:t>‘</w:t>
      </w:r>
      <w:r w:rsidR="005A0DAC" w:rsidRPr="00480B06">
        <w:rPr>
          <w:rFonts w:ascii="Times New Roman" w:hAnsi="Times New Roman" w:cs="Times New Roman"/>
          <w:sz w:val="24"/>
          <w:szCs w:val="24"/>
        </w:rPr>
        <w:t>appauvrissement lié au paiement de</w:t>
      </w:r>
      <w:r w:rsidRPr="00480B06">
        <w:rPr>
          <w:rFonts w:ascii="Times New Roman" w:hAnsi="Times New Roman" w:cs="Times New Roman"/>
          <w:sz w:val="24"/>
          <w:szCs w:val="24"/>
        </w:rPr>
        <w:t>s services.</w:t>
      </w:r>
    </w:p>
    <w:p w:rsidR="0079498F" w:rsidRDefault="006B2924" w:rsidP="00744F9D">
      <w:pPr>
        <w:spacing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6. </w:t>
      </w:r>
      <w:r w:rsidRPr="00480B06">
        <w:rPr>
          <w:rFonts w:ascii="Times New Roman" w:hAnsi="Times New Roman" w:cs="Times New Roman"/>
          <w:i/>
          <w:sz w:val="24"/>
          <w:szCs w:val="24"/>
        </w:rPr>
        <w:t>Leadership  et gouvernance</w:t>
      </w:r>
      <w:r w:rsidR="0079498F" w:rsidRPr="00480B06">
        <w:rPr>
          <w:rFonts w:ascii="Times New Roman" w:hAnsi="Times New Roman" w:cs="Times New Roman"/>
          <w:b/>
          <w:sz w:val="24"/>
          <w:szCs w:val="24"/>
        </w:rPr>
        <w:t xml:space="preserve"> -</w:t>
      </w:r>
      <w:r w:rsidR="005A0DAC" w:rsidRPr="00480B06">
        <w:rPr>
          <w:rFonts w:ascii="Times New Roman" w:hAnsi="Times New Roman" w:cs="Times New Roman"/>
          <w:sz w:val="24"/>
          <w:szCs w:val="24"/>
        </w:rPr>
        <w:t xml:space="preserve"> v</w:t>
      </w:r>
      <w:r w:rsidR="0079498F" w:rsidRPr="00480B06">
        <w:rPr>
          <w:rFonts w:ascii="Times New Roman" w:hAnsi="Times New Roman" w:cs="Times New Roman"/>
          <w:sz w:val="24"/>
          <w:szCs w:val="24"/>
        </w:rPr>
        <w:t>eiller à  ce que des mécanismes  stratégiques</w:t>
      </w:r>
      <w:r w:rsidR="005A0DAC" w:rsidRPr="00480B06">
        <w:rPr>
          <w:rFonts w:ascii="Times New Roman" w:hAnsi="Times New Roman" w:cs="Times New Roman"/>
          <w:sz w:val="24"/>
          <w:szCs w:val="24"/>
        </w:rPr>
        <w:t xml:space="preserve"> existent et soient associé</w:t>
      </w:r>
      <w:r w:rsidR="0079498F" w:rsidRPr="00480B06">
        <w:rPr>
          <w:rFonts w:ascii="Times New Roman" w:hAnsi="Times New Roman" w:cs="Times New Roman"/>
          <w:sz w:val="24"/>
          <w:szCs w:val="24"/>
        </w:rPr>
        <w:t xml:space="preserve">s à  une réglementation efficace, créer des coalitions, contrôler, résoudre les problèmes  de conception du système de santé et favoriser la </w:t>
      </w:r>
      <w:r w:rsidR="005A0DAC" w:rsidRPr="00480B06">
        <w:rPr>
          <w:rFonts w:ascii="Times New Roman" w:hAnsi="Times New Roman" w:cs="Times New Roman"/>
          <w:sz w:val="24"/>
          <w:szCs w:val="24"/>
        </w:rPr>
        <w:t xml:space="preserve">transparence afin de protéger un </w:t>
      </w:r>
      <w:r w:rsidR="0079498F" w:rsidRPr="00480B06">
        <w:rPr>
          <w:rFonts w:ascii="Times New Roman" w:hAnsi="Times New Roman" w:cs="Times New Roman"/>
          <w:sz w:val="24"/>
          <w:szCs w:val="24"/>
        </w:rPr>
        <w:t>intérêt de la santé publique.</w:t>
      </w:r>
      <w:r w:rsidRPr="00480B06">
        <w:rPr>
          <w:rFonts w:ascii="Times New Roman" w:hAnsi="Times New Roman" w:cs="Times New Roman"/>
          <w:sz w:val="24"/>
          <w:szCs w:val="24"/>
        </w:rPr>
        <w:t xml:space="preserve"> </w:t>
      </w:r>
      <w:r w:rsidR="0079498F" w:rsidRPr="00480B06">
        <w:rPr>
          <w:rFonts w:ascii="Times New Roman" w:hAnsi="Times New Roman" w:cs="Times New Roman"/>
          <w:sz w:val="24"/>
          <w:szCs w:val="24"/>
        </w:rPr>
        <w:t>Ce faisant,  l’</w:t>
      </w:r>
      <w:r w:rsidR="005A0DAC" w:rsidRPr="00480B06">
        <w:rPr>
          <w:rFonts w:ascii="Times New Roman" w:hAnsi="Times New Roman" w:cs="Times New Roman"/>
          <w:sz w:val="24"/>
          <w:szCs w:val="24"/>
        </w:rPr>
        <w:t>importance des interactions</w:t>
      </w:r>
      <w:r w:rsidR="0079498F" w:rsidRPr="00480B06">
        <w:rPr>
          <w:rFonts w:ascii="Times New Roman" w:hAnsi="Times New Roman" w:cs="Times New Roman"/>
          <w:sz w:val="24"/>
          <w:szCs w:val="24"/>
        </w:rPr>
        <w:t xml:space="preserve">  permanentes  entre les </w:t>
      </w:r>
      <w:r w:rsidR="0079498F" w:rsidRPr="00480B06">
        <w:rPr>
          <w:rFonts w:ascii="Times New Roman" w:hAnsi="Times New Roman" w:cs="Times New Roman"/>
          <w:sz w:val="24"/>
          <w:szCs w:val="24"/>
        </w:rPr>
        <w:lastRenderedPageBreak/>
        <w:t>différentes  composantes  des systèmes  de santé  et les di</w:t>
      </w:r>
      <w:r w:rsidR="005A0DAC" w:rsidRPr="00480B06">
        <w:rPr>
          <w:rFonts w:ascii="Times New Roman" w:hAnsi="Times New Roman" w:cs="Times New Roman"/>
          <w:sz w:val="24"/>
          <w:szCs w:val="24"/>
        </w:rPr>
        <w:t>fférents  secteurs non concerné</w:t>
      </w:r>
      <w:r w:rsidR="0079498F" w:rsidRPr="00480B06">
        <w:rPr>
          <w:rFonts w:ascii="Times New Roman" w:hAnsi="Times New Roman" w:cs="Times New Roman"/>
          <w:sz w:val="24"/>
          <w:szCs w:val="24"/>
        </w:rPr>
        <w:t xml:space="preserve">s,  ainsi que tous  les autres aspects des systèmes de santé complexes, devraient être reconnus. La description de </w:t>
      </w:r>
      <w:r w:rsidR="0079498F" w:rsidRPr="00480B06">
        <w:rPr>
          <w:rFonts w:ascii="Times New Roman" w:hAnsi="Times New Roman" w:cs="Times New Roman"/>
          <w:b/>
          <w:sz w:val="24"/>
          <w:szCs w:val="24"/>
        </w:rPr>
        <w:t>Varkevisser</w:t>
      </w:r>
      <w:r w:rsidR="0079498F" w:rsidRPr="00480B06">
        <w:rPr>
          <w:rFonts w:ascii="Times New Roman" w:hAnsi="Times New Roman" w:cs="Times New Roman"/>
          <w:sz w:val="24"/>
          <w:szCs w:val="24"/>
        </w:rPr>
        <w:t xml:space="preserve"> et al. </w:t>
      </w:r>
      <w:r w:rsidR="004D17E6" w:rsidRPr="00480B06">
        <w:rPr>
          <w:rFonts w:ascii="Times New Roman" w:hAnsi="Times New Roman" w:cs="Times New Roman"/>
          <w:sz w:val="24"/>
          <w:szCs w:val="24"/>
        </w:rPr>
        <w:t>Qualifient</w:t>
      </w:r>
      <w:r w:rsidR="0079498F" w:rsidRPr="00480B06">
        <w:rPr>
          <w:rFonts w:ascii="Times New Roman" w:hAnsi="Times New Roman" w:cs="Times New Roman"/>
          <w:sz w:val="24"/>
          <w:szCs w:val="24"/>
        </w:rPr>
        <w:t xml:space="preserve">  la recherche  sur les systèmes  de santé de  «</w:t>
      </w:r>
      <w:r w:rsidR="0079498F" w:rsidRPr="00480B06">
        <w:rPr>
          <w:rFonts w:ascii="Times New Roman" w:hAnsi="Times New Roman" w:cs="Times New Roman"/>
          <w:i/>
          <w:sz w:val="24"/>
          <w:szCs w:val="24"/>
        </w:rPr>
        <w:t xml:space="preserve"> travail qui augmente l’efficience et l’efficacité du système de santé </w:t>
      </w:r>
      <w:r w:rsidR="0079498F" w:rsidRPr="00480B06">
        <w:rPr>
          <w:rFonts w:ascii="Times New Roman" w:hAnsi="Times New Roman" w:cs="Times New Roman"/>
          <w:sz w:val="24"/>
          <w:szCs w:val="24"/>
        </w:rPr>
        <w:t>». La  recherche  sur  les  systèmes  de santé couvre un vaste domaine de recherche qui n’a été que peu couvert jusqu’</w:t>
      </w:r>
      <w:r w:rsidR="005A0DAC" w:rsidRPr="00480B06">
        <w:rPr>
          <w:rFonts w:ascii="Times New Roman" w:hAnsi="Times New Roman" w:cs="Times New Roman"/>
          <w:sz w:val="24"/>
          <w:szCs w:val="24"/>
        </w:rPr>
        <w:t xml:space="preserve">à  présent. </w:t>
      </w:r>
      <w:r w:rsidR="0079498F" w:rsidRPr="00480B06">
        <w:rPr>
          <w:rFonts w:ascii="Times New Roman" w:hAnsi="Times New Roman" w:cs="Times New Roman"/>
          <w:sz w:val="24"/>
          <w:szCs w:val="24"/>
        </w:rPr>
        <w:t>Il</w:t>
      </w:r>
      <w:r w:rsidR="005A0DAC" w:rsidRPr="00480B06">
        <w:rPr>
          <w:rFonts w:ascii="Times New Roman" w:hAnsi="Times New Roman" w:cs="Times New Roman"/>
          <w:sz w:val="24"/>
          <w:szCs w:val="24"/>
        </w:rPr>
        <w:t xml:space="preserve"> est essentiel </w:t>
      </w:r>
      <w:r w:rsidR="0079498F" w:rsidRPr="00480B06">
        <w:rPr>
          <w:rFonts w:ascii="Times New Roman" w:hAnsi="Times New Roman" w:cs="Times New Roman"/>
          <w:sz w:val="24"/>
          <w:szCs w:val="24"/>
        </w:rPr>
        <w:t>d’</w:t>
      </w:r>
      <w:r w:rsidR="005A0DAC" w:rsidRPr="00480B06">
        <w:rPr>
          <w:rFonts w:ascii="Times New Roman" w:hAnsi="Times New Roman" w:cs="Times New Roman"/>
          <w:sz w:val="24"/>
          <w:szCs w:val="24"/>
        </w:rPr>
        <w:t xml:space="preserve">établir des priorités en matière de recherche </w:t>
      </w:r>
      <w:r w:rsidR="0079498F" w:rsidRPr="00480B06">
        <w:rPr>
          <w:rFonts w:ascii="Times New Roman" w:hAnsi="Times New Roman" w:cs="Times New Roman"/>
          <w:sz w:val="24"/>
          <w:szCs w:val="24"/>
        </w:rPr>
        <w:t xml:space="preserve">en raison </w:t>
      </w:r>
      <w:r w:rsidR="005A0DAC" w:rsidRPr="00480B06">
        <w:rPr>
          <w:rFonts w:ascii="Times New Roman" w:hAnsi="Times New Roman" w:cs="Times New Roman"/>
          <w:sz w:val="24"/>
          <w:szCs w:val="24"/>
        </w:rPr>
        <w:t xml:space="preserve">de la multitude  de problèmes systémiques </w:t>
      </w:r>
      <w:r w:rsidR="0079498F" w:rsidRPr="00480B06">
        <w:rPr>
          <w:rFonts w:ascii="Times New Roman" w:hAnsi="Times New Roman" w:cs="Times New Roman"/>
          <w:sz w:val="24"/>
          <w:szCs w:val="24"/>
        </w:rPr>
        <w:t>et  de  leur  nature  mul</w:t>
      </w:r>
      <w:r w:rsidR="003D0E12" w:rsidRPr="00480B06">
        <w:rPr>
          <w:rFonts w:ascii="Times New Roman" w:hAnsi="Times New Roman" w:cs="Times New Roman"/>
          <w:sz w:val="24"/>
          <w:szCs w:val="24"/>
        </w:rPr>
        <w:t xml:space="preserve">tidimensionnelle   dynamique,  </w:t>
      </w:r>
      <w:r w:rsidR="0079498F" w:rsidRPr="00480B06">
        <w:rPr>
          <w:rFonts w:ascii="Times New Roman" w:hAnsi="Times New Roman" w:cs="Times New Roman"/>
          <w:sz w:val="24"/>
          <w:szCs w:val="24"/>
        </w:rPr>
        <w:t>et  certaines mesures récentes de fixation  des priorités s</w:t>
      </w:r>
      <w:r w:rsidR="005A0DAC" w:rsidRPr="00480B06">
        <w:rPr>
          <w:rFonts w:ascii="Times New Roman" w:hAnsi="Times New Roman" w:cs="Times New Roman"/>
          <w:sz w:val="24"/>
          <w:szCs w:val="24"/>
        </w:rPr>
        <w:t xml:space="preserve">ont arrivées comme opportunes. </w:t>
      </w:r>
      <w:r w:rsidR="0079498F" w:rsidRPr="00480B06">
        <w:rPr>
          <w:rFonts w:ascii="Times New Roman" w:hAnsi="Times New Roman" w:cs="Times New Roman"/>
          <w:sz w:val="24"/>
          <w:szCs w:val="24"/>
        </w:rPr>
        <w:t>En raison de la relative  rare</w:t>
      </w:r>
      <w:r w:rsidR="00E07905" w:rsidRPr="00480B06">
        <w:rPr>
          <w:rFonts w:ascii="Times New Roman" w:hAnsi="Times New Roman" w:cs="Times New Roman"/>
          <w:sz w:val="24"/>
          <w:szCs w:val="24"/>
        </w:rPr>
        <w:t>té  des capacités</w:t>
      </w:r>
      <w:r w:rsidR="0079498F" w:rsidRPr="00480B06">
        <w:rPr>
          <w:rFonts w:ascii="Times New Roman" w:hAnsi="Times New Roman" w:cs="Times New Roman"/>
          <w:sz w:val="24"/>
          <w:szCs w:val="24"/>
        </w:rPr>
        <w:t xml:space="preserve"> pour mener  ce type  d’étude,  il serait  fortement souhaitable  de faire des efforts  pour améliorer la concept</w:t>
      </w:r>
      <w:r w:rsidR="00E07905" w:rsidRPr="00480B06">
        <w:rPr>
          <w:rFonts w:ascii="Times New Roman" w:hAnsi="Times New Roman" w:cs="Times New Roman"/>
          <w:sz w:val="24"/>
          <w:szCs w:val="24"/>
        </w:rPr>
        <w:t xml:space="preserve">ion, la robustesse </w:t>
      </w:r>
      <w:r w:rsidR="0079498F" w:rsidRPr="00480B06">
        <w:rPr>
          <w:rFonts w:ascii="Times New Roman" w:hAnsi="Times New Roman" w:cs="Times New Roman"/>
          <w:sz w:val="24"/>
          <w:szCs w:val="24"/>
        </w:rPr>
        <w:t xml:space="preserve">et inapplicabilité des preuves produites dans un contexte </w:t>
      </w:r>
      <w:r w:rsidR="00E07905" w:rsidRPr="00480B06">
        <w:rPr>
          <w:rFonts w:ascii="Times New Roman" w:hAnsi="Times New Roman" w:cs="Times New Roman"/>
          <w:sz w:val="24"/>
          <w:szCs w:val="24"/>
        </w:rPr>
        <w:t>à</w:t>
      </w:r>
      <w:r w:rsidR="003D0E12" w:rsidRPr="00480B06">
        <w:rPr>
          <w:rFonts w:ascii="Times New Roman" w:hAnsi="Times New Roman" w:cs="Times New Roman"/>
          <w:sz w:val="24"/>
          <w:szCs w:val="24"/>
        </w:rPr>
        <w:t xml:space="preserve"> un autre. Les techniques </w:t>
      </w:r>
      <w:r w:rsidR="0079498F" w:rsidRPr="00480B06">
        <w:rPr>
          <w:rFonts w:ascii="Times New Roman" w:hAnsi="Times New Roman" w:cs="Times New Roman"/>
          <w:sz w:val="24"/>
          <w:szCs w:val="24"/>
        </w:rPr>
        <w:t>et méthodes de réflexi</w:t>
      </w:r>
      <w:r w:rsidR="00E07905" w:rsidRPr="00480B06">
        <w:rPr>
          <w:rFonts w:ascii="Times New Roman" w:hAnsi="Times New Roman" w:cs="Times New Roman"/>
          <w:sz w:val="24"/>
          <w:szCs w:val="24"/>
        </w:rPr>
        <w:t xml:space="preserve">on systémique peuvent apporter </w:t>
      </w:r>
      <w:r w:rsidR="0079498F" w:rsidRPr="00480B06">
        <w:rPr>
          <w:rFonts w:ascii="Times New Roman" w:hAnsi="Times New Roman" w:cs="Times New Roman"/>
          <w:sz w:val="24"/>
          <w:szCs w:val="24"/>
        </w:rPr>
        <w:t xml:space="preserve">une aide et des conseils </w:t>
      </w:r>
      <w:r w:rsidR="00BF6EF8">
        <w:rPr>
          <w:rFonts w:ascii="Times New Roman" w:hAnsi="Times New Roman" w:cs="Times New Roman"/>
          <w:sz w:val="24"/>
          <w:szCs w:val="24"/>
        </w:rPr>
        <w:t xml:space="preserve">considérables  à cet égard. En </w:t>
      </w:r>
      <w:r w:rsidR="0079498F" w:rsidRPr="00480B06">
        <w:rPr>
          <w:rFonts w:ascii="Times New Roman" w:hAnsi="Times New Roman" w:cs="Times New Roman"/>
          <w:sz w:val="24"/>
          <w:szCs w:val="24"/>
        </w:rPr>
        <w:t>util</w:t>
      </w:r>
      <w:r w:rsidR="002B665F" w:rsidRPr="00480B06">
        <w:rPr>
          <w:rFonts w:ascii="Times New Roman" w:hAnsi="Times New Roman" w:cs="Times New Roman"/>
          <w:sz w:val="24"/>
          <w:szCs w:val="24"/>
        </w:rPr>
        <w:t xml:space="preserve">isant une méthode systématique </w:t>
      </w:r>
      <w:r w:rsidR="0079498F" w:rsidRPr="00480B06">
        <w:rPr>
          <w:rFonts w:ascii="Times New Roman" w:hAnsi="Times New Roman" w:cs="Times New Roman"/>
          <w:sz w:val="24"/>
          <w:szCs w:val="24"/>
        </w:rPr>
        <w:t>et</w:t>
      </w:r>
      <w:r w:rsidR="002B665F" w:rsidRPr="00480B06">
        <w:rPr>
          <w:rFonts w:ascii="Times New Roman" w:hAnsi="Times New Roman" w:cs="Times New Roman"/>
          <w:sz w:val="24"/>
          <w:szCs w:val="24"/>
        </w:rPr>
        <w:t xml:space="preserve"> </w:t>
      </w:r>
      <w:r w:rsidR="0079498F" w:rsidRPr="00480B06">
        <w:rPr>
          <w:rFonts w:ascii="Times New Roman" w:hAnsi="Times New Roman" w:cs="Times New Roman"/>
          <w:sz w:val="24"/>
          <w:szCs w:val="24"/>
        </w:rPr>
        <w:t>complète d’</w:t>
      </w:r>
      <w:r w:rsidR="003D0E12" w:rsidRPr="00480B06">
        <w:rPr>
          <w:rFonts w:ascii="Times New Roman" w:hAnsi="Times New Roman" w:cs="Times New Roman"/>
          <w:sz w:val="24"/>
          <w:szCs w:val="24"/>
        </w:rPr>
        <w:t xml:space="preserve">évaluation de la conception </w:t>
      </w:r>
      <w:r w:rsidR="0079498F" w:rsidRPr="00480B06">
        <w:rPr>
          <w:rFonts w:ascii="Times New Roman" w:hAnsi="Times New Roman" w:cs="Times New Roman"/>
          <w:sz w:val="24"/>
          <w:szCs w:val="24"/>
        </w:rPr>
        <w:t>et de la mise en œuvre des interventions possibles dans les systèmes de santé et en assurant la participation et l’appropriation de toutes les parties prenantes concernées, l’utilité et le remboursement des preuves produit par cette recherche sont considérablement accrus.</w:t>
      </w:r>
    </w:p>
    <w:p w:rsidR="00977FFE" w:rsidRDefault="00977FFE" w:rsidP="000D715B">
      <w:pPr>
        <w:pStyle w:val="Titre2"/>
        <w:rPr>
          <w:rFonts w:ascii="Times New Roman" w:hAnsi="Times New Roman" w:cs="Times New Roman"/>
          <w:b w:val="0"/>
          <w:sz w:val="24"/>
          <w:szCs w:val="24"/>
        </w:rPr>
      </w:pPr>
      <w:bookmarkStart w:id="307" w:name="_Toc149225916"/>
      <w:r w:rsidRPr="00977FFE">
        <w:rPr>
          <w:rFonts w:ascii="Times New Roman" w:hAnsi="Times New Roman" w:cs="Times New Roman"/>
          <w:b w:val="0"/>
          <w:sz w:val="24"/>
          <w:szCs w:val="24"/>
        </w:rPr>
        <w:t>12.09. Recherche opérationnelle</w:t>
      </w:r>
      <w:bookmarkEnd w:id="307"/>
    </w:p>
    <w:p w:rsidR="00750BDC" w:rsidRDefault="00977FFE" w:rsidP="00744F9D">
      <w:pPr>
        <w:spacing w:line="360" w:lineRule="auto"/>
        <w:jc w:val="both"/>
        <w:rPr>
          <w:rFonts w:ascii="Times New Roman" w:hAnsi="Times New Roman" w:cs="Times New Roman"/>
          <w:sz w:val="24"/>
          <w:szCs w:val="24"/>
        </w:rPr>
      </w:pPr>
      <w:r w:rsidRPr="00E8050A">
        <w:rPr>
          <w:rFonts w:ascii="Times New Roman" w:hAnsi="Times New Roman" w:cs="Times New Roman"/>
          <w:sz w:val="24"/>
          <w:szCs w:val="24"/>
        </w:rPr>
        <w:t>L</w:t>
      </w:r>
      <w:r w:rsidR="00E8050A" w:rsidRPr="00E8050A">
        <w:rPr>
          <w:rFonts w:ascii="Times New Roman" w:hAnsi="Times New Roman" w:cs="Times New Roman"/>
          <w:sz w:val="24"/>
          <w:szCs w:val="24"/>
        </w:rPr>
        <w:t>a recherche opé</w:t>
      </w:r>
      <w:r w:rsidRPr="00E8050A">
        <w:rPr>
          <w:rFonts w:ascii="Times New Roman" w:hAnsi="Times New Roman" w:cs="Times New Roman"/>
          <w:sz w:val="24"/>
          <w:szCs w:val="24"/>
        </w:rPr>
        <w:t xml:space="preserve">rationnelle produit des informations utilisables de </w:t>
      </w:r>
      <w:r w:rsidR="00E8050A" w:rsidRPr="00E8050A">
        <w:rPr>
          <w:rFonts w:ascii="Times New Roman" w:hAnsi="Times New Roman" w:cs="Times New Roman"/>
          <w:sz w:val="24"/>
          <w:szCs w:val="24"/>
        </w:rPr>
        <w:t>façon</w:t>
      </w:r>
      <w:r w:rsidRPr="00E8050A">
        <w:rPr>
          <w:rFonts w:ascii="Times New Roman" w:hAnsi="Times New Roman" w:cs="Times New Roman"/>
          <w:sz w:val="24"/>
          <w:szCs w:val="24"/>
        </w:rPr>
        <w:t xml:space="preserve"> pratique et qui </w:t>
      </w:r>
      <w:r w:rsidR="00E8050A" w:rsidRPr="00E8050A">
        <w:rPr>
          <w:rFonts w:ascii="Times New Roman" w:hAnsi="Times New Roman" w:cs="Times New Roman"/>
          <w:sz w:val="24"/>
          <w:szCs w:val="24"/>
        </w:rPr>
        <w:t>permettent</w:t>
      </w:r>
      <w:r w:rsidRPr="00E8050A">
        <w:rPr>
          <w:rFonts w:ascii="Times New Roman" w:hAnsi="Times New Roman" w:cs="Times New Roman"/>
          <w:sz w:val="24"/>
          <w:szCs w:val="24"/>
        </w:rPr>
        <w:t xml:space="preserve"> aux </w:t>
      </w:r>
      <w:r w:rsidR="00E8050A" w:rsidRPr="00E8050A">
        <w:rPr>
          <w:rFonts w:ascii="Times New Roman" w:hAnsi="Times New Roman" w:cs="Times New Roman"/>
          <w:sz w:val="24"/>
          <w:szCs w:val="24"/>
        </w:rPr>
        <w:t>décideurs</w:t>
      </w:r>
      <w:r w:rsidRPr="00E8050A">
        <w:rPr>
          <w:rFonts w:ascii="Times New Roman" w:hAnsi="Times New Roman" w:cs="Times New Roman"/>
          <w:sz w:val="24"/>
          <w:szCs w:val="24"/>
        </w:rPr>
        <w:t xml:space="preserve"> d’</w:t>
      </w:r>
      <w:r w:rsidR="00E8050A" w:rsidRPr="00E8050A">
        <w:rPr>
          <w:rFonts w:ascii="Times New Roman" w:hAnsi="Times New Roman" w:cs="Times New Roman"/>
          <w:sz w:val="24"/>
          <w:szCs w:val="24"/>
        </w:rPr>
        <w:t>améliorer</w:t>
      </w:r>
      <w:r w:rsidRPr="00E8050A">
        <w:rPr>
          <w:rFonts w:ascii="Times New Roman" w:hAnsi="Times New Roman" w:cs="Times New Roman"/>
          <w:sz w:val="24"/>
          <w:szCs w:val="24"/>
        </w:rPr>
        <w:t xml:space="preserve"> la performance de services /programmes ou de </w:t>
      </w:r>
      <w:r w:rsidR="00E8050A" w:rsidRPr="00E8050A">
        <w:rPr>
          <w:rFonts w:ascii="Times New Roman" w:hAnsi="Times New Roman" w:cs="Times New Roman"/>
          <w:sz w:val="24"/>
          <w:szCs w:val="24"/>
        </w:rPr>
        <w:t>déterminer</w:t>
      </w:r>
      <w:r w:rsidRPr="00E8050A">
        <w:rPr>
          <w:rFonts w:ascii="Times New Roman" w:hAnsi="Times New Roman" w:cs="Times New Roman"/>
          <w:sz w:val="24"/>
          <w:szCs w:val="24"/>
        </w:rPr>
        <w:t xml:space="preserve"> d’autres </w:t>
      </w:r>
      <w:r w:rsidR="00E8050A" w:rsidRPr="00E8050A">
        <w:rPr>
          <w:rFonts w:ascii="Times New Roman" w:hAnsi="Times New Roman" w:cs="Times New Roman"/>
          <w:sz w:val="24"/>
          <w:szCs w:val="24"/>
        </w:rPr>
        <w:t>stratégies</w:t>
      </w:r>
      <w:r w:rsidRPr="00E8050A">
        <w:rPr>
          <w:rFonts w:ascii="Times New Roman" w:hAnsi="Times New Roman" w:cs="Times New Roman"/>
          <w:sz w:val="24"/>
          <w:szCs w:val="24"/>
        </w:rPr>
        <w:t xml:space="preserve"> d’offres de services qui donneraient des meilleurs </w:t>
      </w:r>
      <w:r w:rsidR="00E8050A" w:rsidRPr="00E8050A">
        <w:rPr>
          <w:rFonts w:ascii="Times New Roman" w:hAnsi="Times New Roman" w:cs="Times New Roman"/>
          <w:sz w:val="24"/>
          <w:szCs w:val="24"/>
        </w:rPr>
        <w:t>résultats</w:t>
      </w:r>
      <w:r w:rsidRPr="00E8050A">
        <w:rPr>
          <w:rFonts w:ascii="Times New Roman" w:hAnsi="Times New Roman" w:cs="Times New Roman"/>
          <w:sz w:val="24"/>
          <w:szCs w:val="24"/>
        </w:rPr>
        <w:t xml:space="preserve">. Recherche </w:t>
      </w:r>
      <w:r w:rsidR="00E8050A" w:rsidRPr="00E8050A">
        <w:rPr>
          <w:rFonts w:ascii="Times New Roman" w:hAnsi="Times New Roman" w:cs="Times New Roman"/>
          <w:sz w:val="24"/>
          <w:szCs w:val="24"/>
        </w:rPr>
        <w:t>opérationnelle</w:t>
      </w:r>
      <w:r w:rsidRPr="00E8050A">
        <w:rPr>
          <w:rFonts w:ascii="Times New Roman" w:hAnsi="Times New Roman" w:cs="Times New Roman"/>
          <w:sz w:val="24"/>
          <w:szCs w:val="24"/>
        </w:rPr>
        <w:t xml:space="preserve"> utilise des </w:t>
      </w:r>
      <w:r w:rsidR="00E8050A" w:rsidRPr="00E8050A">
        <w:rPr>
          <w:rFonts w:ascii="Times New Roman" w:hAnsi="Times New Roman" w:cs="Times New Roman"/>
          <w:sz w:val="24"/>
          <w:szCs w:val="24"/>
        </w:rPr>
        <w:t>méthodes</w:t>
      </w:r>
      <w:r w:rsidRPr="00E8050A">
        <w:rPr>
          <w:rFonts w:ascii="Times New Roman" w:hAnsi="Times New Roman" w:cs="Times New Roman"/>
          <w:sz w:val="24"/>
          <w:szCs w:val="24"/>
        </w:rPr>
        <w:t xml:space="preserve"> mixtes pour promouvoir</w:t>
      </w:r>
      <w:r w:rsidR="00E8050A" w:rsidRPr="00E8050A">
        <w:rPr>
          <w:rFonts w:ascii="Times New Roman" w:hAnsi="Times New Roman" w:cs="Times New Roman"/>
          <w:sz w:val="24"/>
          <w:szCs w:val="24"/>
        </w:rPr>
        <w:t xml:space="preserve"> la programmation fondée sur les données probantes et soutenir les managers de programmes en identifiant des solutions aux problèmes qui inhibent l’efficacité, l’efficience ou la qualité de programme</w:t>
      </w:r>
      <w:r w:rsidR="00E8050A">
        <w:rPr>
          <w:rFonts w:ascii="Times New Roman" w:hAnsi="Times New Roman" w:cs="Times New Roman"/>
          <w:sz w:val="24"/>
          <w:szCs w:val="24"/>
        </w:rPr>
        <w:t xml:space="preserve">. Le suivi basé sur la performance est essentiel pour la réalisation des objectifs de projets de la haute qualité dans les délais prévus. Elle fournit aussi une base pour évaluer les progrès et informer </w:t>
      </w:r>
      <w:r w:rsidR="00EF3978">
        <w:rPr>
          <w:rFonts w:ascii="Times New Roman" w:hAnsi="Times New Roman" w:cs="Times New Roman"/>
          <w:sz w:val="24"/>
          <w:szCs w:val="24"/>
        </w:rPr>
        <w:t>où</w:t>
      </w:r>
      <w:r w:rsidR="00E8050A">
        <w:rPr>
          <w:rFonts w:ascii="Times New Roman" w:hAnsi="Times New Roman" w:cs="Times New Roman"/>
          <w:sz w:val="24"/>
          <w:szCs w:val="24"/>
        </w:rPr>
        <w:t xml:space="preserve"> et quand un ajustement est nécessaire pendant la mise en œuvre.</w:t>
      </w:r>
    </w:p>
    <w:p w:rsidR="00977FFE" w:rsidRDefault="00750BDC" w:rsidP="000D715B">
      <w:pPr>
        <w:pStyle w:val="Titre2"/>
        <w:rPr>
          <w:rFonts w:ascii="Times New Roman" w:hAnsi="Times New Roman" w:cs="Times New Roman"/>
          <w:b w:val="0"/>
          <w:sz w:val="24"/>
          <w:szCs w:val="24"/>
        </w:rPr>
      </w:pPr>
      <w:bookmarkStart w:id="308" w:name="_Toc149225917"/>
      <w:r w:rsidRPr="00750BDC">
        <w:rPr>
          <w:rFonts w:ascii="Times New Roman" w:hAnsi="Times New Roman" w:cs="Times New Roman"/>
          <w:b w:val="0"/>
          <w:sz w:val="24"/>
          <w:szCs w:val="24"/>
        </w:rPr>
        <w:t>12.09.1. Evaluation de résultats et d’impact</w:t>
      </w:r>
      <w:bookmarkEnd w:id="308"/>
      <w:r w:rsidR="00E8050A" w:rsidRPr="00750BDC">
        <w:rPr>
          <w:rFonts w:ascii="Times New Roman" w:hAnsi="Times New Roman" w:cs="Times New Roman"/>
          <w:b w:val="0"/>
          <w:sz w:val="24"/>
          <w:szCs w:val="24"/>
        </w:rPr>
        <w:t xml:space="preserve"> </w:t>
      </w:r>
    </w:p>
    <w:p w:rsidR="00750BDC" w:rsidRDefault="00750BDC" w:rsidP="00744F9D">
      <w:pPr>
        <w:spacing w:line="360" w:lineRule="auto"/>
        <w:jc w:val="both"/>
        <w:rPr>
          <w:rFonts w:ascii="Times New Roman" w:hAnsi="Times New Roman" w:cs="Times New Roman"/>
          <w:sz w:val="24"/>
          <w:szCs w:val="24"/>
        </w:rPr>
      </w:pPr>
      <w:r w:rsidRPr="005F766C">
        <w:rPr>
          <w:rFonts w:ascii="Times New Roman" w:hAnsi="Times New Roman" w:cs="Times New Roman"/>
          <w:sz w:val="24"/>
          <w:szCs w:val="24"/>
        </w:rPr>
        <w:t>L’évaluation répond à la question souvent difficile de savoir si et dans quelle mesure le programme a atteint les résultats escomptés. Les méthodes mixtes</w:t>
      </w:r>
      <w:r w:rsidR="005F766C" w:rsidRPr="005F766C">
        <w:rPr>
          <w:rFonts w:ascii="Times New Roman" w:hAnsi="Times New Roman" w:cs="Times New Roman"/>
          <w:sz w:val="24"/>
          <w:szCs w:val="24"/>
        </w:rPr>
        <w:t xml:space="preserve"> pour déterminer non seulement de savoir si l’intervention fonctionne, mais aussi de savoir comment et pourquoi elle fonctionne et comment elle pourra être améliorée.</w:t>
      </w:r>
      <w:r w:rsidR="005F766C">
        <w:rPr>
          <w:rFonts w:ascii="Times New Roman" w:hAnsi="Times New Roman" w:cs="Times New Roman"/>
          <w:sz w:val="24"/>
          <w:szCs w:val="24"/>
        </w:rPr>
        <w:t xml:space="preserve"> Nous utilisons les modèles expérimentaux et quasi, pour mesurer non seulement le changement qui s’est produit, mais aussi dans quelle mesure, il est attribuable au programme.</w:t>
      </w:r>
    </w:p>
    <w:p w:rsidR="005F766C" w:rsidRPr="00F00B00" w:rsidRDefault="005F766C" w:rsidP="000D715B">
      <w:pPr>
        <w:pStyle w:val="Titre3"/>
        <w:rPr>
          <w:rFonts w:ascii="Times New Roman" w:hAnsi="Times New Roman" w:cs="Times New Roman"/>
          <w:b w:val="0"/>
          <w:sz w:val="24"/>
          <w:szCs w:val="24"/>
        </w:rPr>
      </w:pPr>
      <w:bookmarkStart w:id="309" w:name="_Toc149225918"/>
      <w:r w:rsidRPr="00F00B00">
        <w:rPr>
          <w:rFonts w:ascii="Times New Roman" w:hAnsi="Times New Roman" w:cs="Times New Roman"/>
          <w:b w:val="0"/>
          <w:sz w:val="24"/>
          <w:szCs w:val="24"/>
        </w:rPr>
        <w:lastRenderedPageBreak/>
        <w:t xml:space="preserve">12.09.2. Evaluation </w:t>
      </w:r>
      <w:r w:rsidR="00402846" w:rsidRPr="00F00B00">
        <w:rPr>
          <w:rFonts w:ascii="Times New Roman" w:hAnsi="Times New Roman" w:cs="Times New Roman"/>
          <w:b w:val="0"/>
          <w:sz w:val="24"/>
          <w:szCs w:val="24"/>
        </w:rPr>
        <w:t>coû</w:t>
      </w:r>
      <w:r w:rsidR="00402846">
        <w:rPr>
          <w:rFonts w:ascii="Times New Roman" w:hAnsi="Times New Roman" w:cs="Times New Roman"/>
          <w:b w:val="0"/>
          <w:sz w:val="24"/>
          <w:szCs w:val="24"/>
        </w:rPr>
        <w:t>t</w:t>
      </w:r>
      <w:r w:rsidRPr="00F00B00">
        <w:rPr>
          <w:rFonts w:ascii="Times New Roman" w:hAnsi="Times New Roman" w:cs="Times New Roman"/>
          <w:b w:val="0"/>
          <w:sz w:val="24"/>
          <w:szCs w:val="24"/>
        </w:rPr>
        <w:t xml:space="preserve"> efficacité et </w:t>
      </w:r>
      <w:r w:rsidR="00402846" w:rsidRPr="00F00B00">
        <w:rPr>
          <w:rFonts w:ascii="Times New Roman" w:hAnsi="Times New Roman" w:cs="Times New Roman"/>
          <w:b w:val="0"/>
          <w:sz w:val="24"/>
          <w:szCs w:val="24"/>
        </w:rPr>
        <w:t>co</w:t>
      </w:r>
      <w:r w:rsidR="00402846">
        <w:rPr>
          <w:rFonts w:ascii="Times New Roman" w:hAnsi="Times New Roman" w:cs="Times New Roman"/>
          <w:b w:val="0"/>
          <w:sz w:val="24"/>
          <w:szCs w:val="24"/>
        </w:rPr>
        <w:t>û</w:t>
      </w:r>
      <w:r w:rsidR="00402846" w:rsidRPr="00F00B00">
        <w:rPr>
          <w:rFonts w:ascii="Times New Roman" w:hAnsi="Times New Roman" w:cs="Times New Roman"/>
          <w:b w:val="0"/>
          <w:sz w:val="24"/>
          <w:szCs w:val="24"/>
        </w:rPr>
        <w:t>t</w:t>
      </w:r>
      <w:r w:rsidRPr="00F00B00">
        <w:rPr>
          <w:rFonts w:ascii="Times New Roman" w:hAnsi="Times New Roman" w:cs="Times New Roman"/>
          <w:b w:val="0"/>
          <w:sz w:val="24"/>
          <w:szCs w:val="24"/>
        </w:rPr>
        <w:t xml:space="preserve"> </w:t>
      </w:r>
      <w:r w:rsidR="00F00B00" w:rsidRPr="00F00B00">
        <w:rPr>
          <w:rFonts w:ascii="Times New Roman" w:hAnsi="Times New Roman" w:cs="Times New Roman"/>
          <w:b w:val="0"/>
          <w:sz w:val="24"/>
          <w:szCs w:val="24"/>
        </w:rPr>
        <w:t>bénéfice</w:t>
      </w:r>
      <w:bookmarkEnd w:id="309"/>
    </w:p>
    <w:p w:rsidR="005F766C" w:rsidRDefault="005F766C" w:rsidP="00744F9D">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F00B00">
        <w:rPr>
          <w:rFonts w:ascii="Times New Roman" w:hAnsi="Times New Roman" w:cs="Times New Roman"/>
          <w:sz w:val="24"/>
          <w:szCs w:val="24"/>
        </w:rPr>
        <w:t>évaluation é</w:t>
      </w:r>
      <w:r>
        <w:rPr>
          <w:rFonts w:ascii="Times New Roman" w:hAnsi="Times New Roman" w:cs="Times New Roman"/>
          <w:sz w:val="24"/>
          <w:szCs w:val="24"/>
        </w:rPr>
        <w:t>cono</w:t>
      </w:r>
      <w:r w:rsidR="00F00B00">
        <w:rPr>
          <w:rFonts w:ascii="Times New Roman" w:hAnsi="Times New Roman" w:cs="Times New Roman"/>
          <w:sz w:val="24"/>
          <w:szCs w:val="24"/>
        </w:rPr>
        <w:t>mique sous-tend une meilleure ré</w:t>
      </w:r>
      <w:r>
        <w:rPr>
          <w:rFonts w:ascii="Times New Roman" w:hAnsi="Times New Roman" w:cs="Times New Roman"/>
          <w:sz w:val="24"/>
          <w:szCs w:val="24"/>
        </w:rPr>
        <w:t>part</w:t>
      </w:r>
      <w:r w:rsidR="00F00B00">
        <w:rPr>
          <w:rFonts w:ascii="Times New Roman" w:hAnsi="Times New Roman" w:cs="Times New Roman"/>
          <w:sz w:val="24"/>
          <w:szCs w:val="24"/>
        </w:rPr>
        <w:t>ition des ressources rares en dé</w:t>
      </w:r>
      <w:r>
        <w:rPr>
          <w:rFonts w:ascii="Times New Roman" w:hAnsi="Times New Roman" w:cs="Times New Roman"/>
          <w:sz w:val="24"/>
          <w:szCs w:val="24"/>
        </w:rPr>
        <w:t xml:space="preserve">terminant si la valeur d’une intervention justifie son </w:t>
      </w:r>
      <w:r w:rsidR="00402846">
        <w:rPr>
          <w:rFonts w:ascii="Times New Roman" w:hAnsi="Times New Roman" w:cs="Times New Roman"/>
          <w:sz w:val="24"/>
          <w:szCs w:val="24"/>
        </w:rPr>
        <w:t>coût</w:t>
      </w:r>
      <w:r>
        <w:rPr>
          <w:rFonts w:ascii="Times New Roman" w:hAnsi="Times New Roman" w:cs="Times New Roman"/>
          <w:sz w:val="24"/>
          <w:szCs w:val="24"/>
        </w:rPr>
        <w:t xml:space="preserve"> et financement en identifiant des interventions relativement</w:t>
      </w:r>
      <w:r w:rsidR="00F00B00">
        <w:rPr>
          <w:rFonts w:ascii="Times New Roman" w:hAnsi="Times New Roman" w:cs="Times New Roman"/>
          <w:sz w:val="24"/>
          <w:szCs w:val="24"/>
        </w:rPr>
        <w:t xml:space="preserve"> peu couteuses mais susceptibles d’améliorer le bien-être et la santé de la population.</w:t>
      </w:r>
    </w:p>
    <w:p w:rsidR="00F00B00" w:rsidRDefault="00F00B00" w:rsidP="000D715B">
      <w:pPr>
        <w:pStyle w:val="Titre3"/>
        <w:rPr>
          <w:rFonts w:ascii="Times New Roman" w:hAnsi="Times New Roman" w:cs="Times New Roman"/>
          <w:b w:val="0"/>
          <w:sz w:val="24"/>
          <w:szCs w:val="24"/>
        </w:rPr>
      </w:pPr>
      <w:bookmarkStart w:id="310" w:name="_Toc149225919"/>
      <w:r w:rsidRPr="00F00B00">
        <w:rPr>
          <w:rFonts w:ascii="Times New Roman" w:hAnsi="Times New Roman" w:cs="Times New Roman"/>
          <w:b w:val="0"/>
          <w:sz w:val="24"/>
          <w:szCs w:val="24"/>
        </w:rPr>
        <w:t>12.09.3. Evaluation de la durabilité</w:t>
      </w:r>
      <w:bookmarkEnd w:id="310"/>
    </w:p>
    <w:p w:rsidR="00F00B00" w:rsidRDefault="00F00B00" w:rsidP="00744F9D">
      <w:pPr>
        <w:spacing w:line="360" w:lineRule="auto"/>
        <w:jc w:val="both"/>
        <w:rPr>
          <w:rFonts w:ascii="Times New Roman" w:hAnsi="Times New Roman" w:cs="Times New Roman"/>
          <w:sz w:val="24"/>
          <w:szCs w:val="24"/>
        </w:rPr>
      </w:pPr>
      <w:r w:rsidRPr="00F00B00">
        <w:rPr>
          <w:rFonts w:ascii="Times New Roman" w:hAnsi="Times New Roman" w:cs="Times New Roman"/>
          <w:sz w:val="24"/>
          <w:szCs w:val="24"/>
        </w:rPr>
        <w:t>I</w:t>
      </w:r>
      <w:r w:rsidR="00A504FC">
        <w:rPr>
          <w:rFonts w:ascii="Times New Roman" w:hAnsi="Times New Roman" w:cs="Times New Roman"/>
          <w:sz w:val="24"/>
          <w:szCs w:val="24"/>
        </w:rPr>
        <w:t>l est dans l’intérêt de la plu</w:t>
      </w:r>
      <w:r w:rsidRPr="00F00B00">
        <w:rPr>
          <w:rFonts w:ascii="Times New Roman" w:hAnsi="Times New Roman" w:cs="Times New Roman"/>
          <w:sz w:val="24"/>
          <w:szCs w:val="24"/>
        </w:rPr>
        <w:t>part des initiatives de veiller à ce que les acquis d’une intervention demeurent bien après la fin du projet.</w:t>
      </w:r>
    </w:p>
    <w:p w:rsidR="00F00B00" w:rsidRDefault="00F00B00" w:rsidP="000D715B">
      <w:pPr>
        <w:pStyle w:val="Titre3"/>
        <w:rPr>
          <w:rFonts w:ascii="Times New Roman" w:hAnsi="Times New Roman" w:cs="Times New Roman"/>
          <w:b w:val="0"/>
          <w:sz w:val="24"/>
          <w:szCs w:val="24"/>
        </w:rPr>
      </w:pPr>
      <w:bookmarkStart w:id="311" w:name="_Toc149225920"/>
      <w:r w:rsidRPr="00E30524">
        <w:rPr>
          <w:rFonts w:ascii="Times New Roman" w:hAnsi="Times New Roman" w:cs="Times New Roman"/>
          <w:b w:val="0"/>
          <w:sz w:val="24"/>
          <w:szCs w:val="24"/>
        </w:rPr>
        <w:t xml:space="preserve">12.09.4. </w:t>
      </w:r>
      <w:r w:rsidR="00E30524" w:rsidRPr="00E30524">
        <w:rPr>
          <w:rFonts w:ascii="Times New Roman" w:hAnsi="Times New Roman" w:cs="Times New Roman"/>
          <w:b w:val="0"/>
          <w:sz w:val="24"/>
          <w:szCs w:val="24"/>
        </w:rPr>
        <w:t>La</w:t>
      </w:r>
      <w:r w:rsidRPr="00E30524">
        <w:rPr>
          <w:rFonts w:ascii="Times New Roman" w:hAnsi="Times New Roman" w:cs="Times New Roman"/>
          <w:b w:val="0"/>
          <w:sz w:val="24"/>
          <w:szCs w:val="24"/>
        </w:rPr>
        <w:t xml:space="preserve"> recherche sur la mise en </w:t>
      </w:r>
      <w:r w:rsidR="00E30524" w:rsidRPr="00E30524">
        <w:rPr>
          <w:rFonts w:ascii="Times New Roman" w:hAnsi="Times New Roman" w:cs="Times New Roman"/>
          <w:b w:val="0"/>
          <w:sz w:val="24"/>
          <w:szCs w:val="24"/>
        </w:rPr>
        <w:t>œuvre</w:t>
      </w:r>
      <w:bookmarkEnd w:id="311"/>
    </w:p>
    <w:p w:rsidR="00E30524" w:rsidRPr="00E30524" w:rsidRDefault="00E30524" w:rsidP="00744F9D">
      <w:pPr>
        <w:spacing w:line="360" w:lineRule="auto"/>
        <w:jc w:val="both"/>
        <w:rPr>
          <w:rFonts w:ascii="Times New Roman" w:hAnsi="Times New Roman" w:cs="Times New Roman"/>
          <w:sz w:val="24"/>
          <w:szCs w:val="24"/>
        </w:rPr>
      </w:pPr>
      <w:r w:rsidRPr="00E30524">
        <w:rPr>
          <w:rFonts w:ascii="Times New Roman" w:hAnsi="Times New Roman" w:cs="Times New Roman"/>
          <w:sz w:val="24"/>
          <w:szCs w:val="24"/>
        </w:rPr>
        <w:t>Une proportion importante de décès maternels néonatals et infantiles pourrait être évitée grâce à une intervention disponible dans les pays à faible revenu. Elle examine la façon de combler l’écart entre l’évidence de la programmation en utilisant des connaissances existantes pour la transformer les interventions prouvées à des programmes durables et à l’</w:t>
      </w:r>
      <w:r w:rsidR="00017201" w:rsidRPr="00E30524">
        <w:rPr>
          <w:rFonts w:ascii="Times New Roman" w:hAnsi="Times New Roman" w:cs="Times New Roman"/>
          <w:sz w:val="24"/>
          <w:szCs w:val="24"/>
        </w:rPr>
        <w:t>échelle.</w:t>
      </w:r>
      <w:r w:rsidR="00017201">
        <w:rPr>
          <w:rFonts w:ascii="Times New Roman" w:hAnsi="Times New Roman" w:cs="Times New Roman"/>
          <w:sz w:val="24"/>
          <w:szCs w:val="24"/>
        </w:rPr>
        <w:t xml:space="preserve"> L’objectif</w:t>
      </w:r>
      <w:r>
        <w:rPr>
          <w:rFonts w:ascii="Times New Roman" w:hAnsi="Times New Roman" w:cs="Times New Roman"/>
          <w:sz w:val="24"/>
          <w:szCs w:val="24"/>
        </w:rPr>
        <w:t xml:space="preserve"> trois du </w:t>
      </w:r>
      <w:r w:rsidR="00017201">
        <w:rPr>
          <w:rFonts w:ascii="Times New Roman" w:hAnsi="Times New Roman" w:cs="Times New Roman"/>
          <w:sz w:val="24"/>
          <w:szCs w:val="24"/>
        </w:rPr>
        <w:t>développement</w:t>
      </w:r>
      <w:r>
        <w:rPr>
          <w:rFonts w:ascii="Times New Roman" w:hAnsi="Times New Roman" w:cs="Times New Roman"/>
          <w:sz w:val="24"/>
          <w:szCs w:val="24"/>
        </w:rPr>
        <w:t xml:space="preserve"> durable, vise à </w:t>
      </w:r>
      <w:r w:rsidR="00017201">
        <w:rPr>
          <w:rFonts w:ascii="Times New Roman" w:hAnsi="Times New Roman" w:cs="Times New Roman"/>
          <w:sz w:val="24"/>
          <w:szCs w:val="24"/>
        </w:rPr>
        <w:t>améliorer</w:t>
      </w:r>
      <w:r>
        <w:rPr>
          <w:rFonts w:ascii="Times New Roman" w:hAnsi="Times New Roman" w:cs="Times New Roman"/>
          <w:sz w:val="24"/>
          <w:szCs w:val="24"/>
        </w:rPr>
        <w:t xml:space="preserve"> la santé reproductive, maternelle et </w:t>
      </w:r>
      <w:r w:rsidR="00017201">
        <w:rPr>
          <w:rFonts w:ascii="Times New Roman" w:hAnsi="Times New Roman" w:cs="Times New Roman"/>
          <w:sz w:val="24"/>
          <w:szCs w:val="24"/>
        </w:rPr>
        <w:t>infantile</w:t>
      </w:r>
      <w:r>
        <w:rPr>
          <w:rFonts w:ascii="Times New Roman" w:hAnsi="Times New Roman" w:cs="Times New Roman"/>
          <w:sz w:val="24"/>
          <w:szCs w:val="24"/>
        </w:rPr>
        <w:t xml:space="preserve">, mettre fin aux </w:t>
      </w:r>
      <w:r w:rsidR="00017201">
        <w:rPr>
          <w:rFonts w:ascii="Times New Roman" w:hAnsi="Times New Roman" w:cs="Times New Roman"/>
          <w:sz w:val="24"/>
          <w:szCs w:val="24"/>
        </w:rPr>
        <w:t>épidémies</w:t>
      </w:r>
      <w:r w:rsidR="001B0FC7">
        <w:rPr>
          <w:rFonts w:ascii="Times New Roman" w:hAnsi="Times New Roman" w:cs="Times New Roman"/>
          <w:sz w:val="24"/>
          <w:szCs w:val="24"/>
        </w:rPr>
        <w:t>, atteindre la couverture santé universelle : assurer l’</w:t>
      </w:r>
      <w:r w:rsidR="00017201">
        <w:rPr>
          <w:rFonts w:ascii="Times New Roman" w:hAnsi="Times New Roman" w:cs="Times New Roman"/>
          <w:sz w:val="24"/>
          <w:szCs w:val="24"/>
        </w:rPr>
        <w:t>accès</w:t>
      </w:r>
      <w:r w:rsidR="001B0FC7">
        <w:rPr>
          <w:rFonts w:ascii="Times New Roman" w:hAnsi="Times New Roman" w:cs="Times New Roman"/>
          <w:sz w:val="24"/>
          <w:szCs w:val="24"/>
        </w:rPr>
        <w:t xml:space="preserve"> pour tous des médicaments et à des vaccins surs, abordables et efficaces. Contribuer a </w:t>
      </w:r>
      <w:r w:rsidR="00017201">
        <w:rPr>
          <w:rFonts w:ascii="Times New Roman" w:hAnsi="Times New Roman" w:cs="Times New Roman"/>
          <w:sz w:val="24"/>
          <w:szCs w:val="24"/>
        </w:rPr>
        <w:t>comblé</w:t>
      </w:r>
      <w:r w:rsidR="001B0FC7">
        <w:rPr>
          <w:rFonts w:ascii="Times New Roman" w:hAnsi="Times New Roman" w:cs="Times New Roman"/>
          <w:sz w:val="24"/>
          <w:szCs w:val="24"/>
        </w:rPr>
        <w:t xml:space="preserve"> le déficit des </w:t>
      </w:r>
      <w:r w:rsidR="00017201">
        <w:rPr>
          <w:rFonts w:ascii="Times New Roman" w:hAnsi="Times New Roman" w:cs="Times New Roman"/>
          <w:sz w:val="24"/>
          <w:szCs w:val="24"/>
        </w:rPr>
        <w:t>compétences</w:t>
      </w:r>
      <w:r w:rsidR="001B0FC7">
        <w:rPr>
          <w:rFonts w:ascii="Times New Roman" w:hAnsi="Times New Roman" w:cs="Times New Roman"/>
          <w:sz w:val="24"/>
          <w:szCs w:val="24"/>
        </w:rPr>
        <w:t xml:space="preserve"> en </w:t>
      </w:r>
      <w:r w:rsidR="00017201">
        <w:rPr>
          <w:rFonts w:ascii="Times New Roman" w:hAnsi="Times New Roman" w:cs="Times New Roman"/>
          <w:sz w:val="24"/>
          <w:szCs w:val="24"/>
        </w:rPr>
        <w:t>matière</w:t>
      </w:r>
      <w:r w:rsidR="001B0FC7">
        <w:rPr>
          <w:rFonts w:ascii="Times New Roman" w:hAnsi="Times New Roman" w:cs="Times New Roman"/>
          <w:sz w:val="24"/>
          <w:szCs w:val="24"/>
        </w:rPr>
        <w:t xml:space="preserve"> de recherche. Il vise également à suppléer à l’absence de politique de promotion de la culture, du questionnement de la pratique </w:t>
      </w:r>
      <w:r w:rsidR="00017201">
        <w:rPr>
          <w:rFonts w:ascii="Times New Roman" w:hAnsi="Times New Roman" w:cs="Times New Roman"/>
          <w:sz w:val="24"/>
          <w:szCs w:val="24"/>
        </w:rPr>
        <w:t>réflexive</w:t>
      </w:r>
      <w:r w:rsidR="001B0FC7">
        <w:rPr>
          <w:rFonts w:ascii="Times New Roman" w:hAnsi="Times New Roman" w:cs="Times New Roman"/>
          <w:sz w:val="24"/>
          <w:szCs w:val="24"/>
        </w:rPr>
        <w:t xml:space="preserve">. Les lacunes à </w:t>
      </w:r>
      <w:r w:rsidR="00017201">
        <w:rPr>
          <w:rFonts w:ascii="Times New Roman" w:hAnsi="Times New Roman" w:cs="Times New Roman"/>
          <w:sz w:val="24"/>
          <w:szCs w:val="24"/>
        </w:rPr>
        <w:t>combler</w:t>
      </w:r>
      <w:r w:rsidR="001B0FC7">
        <w:rPr>
          <w:rFonts w:ascii="Times New Roman" w:hAnsi="Times New Roman" w:cs="Times New Roman"/>
          <w:sz w:val="24"/>
          <w:szCs w:val="24"/>
        </w:rPr>
        <w:t xml:space="preserve"> ; notion de complicité et de l’approche </w:t>
      </w:r>
      <w:r w:rsidR="00017201">
        <w:rPr>
          <w:rFonts w:ascii="Times New Roman" w:hAnsi="Times New Roman" w:cs="Times New Roman"/>
          <w:sz w:val="24"/>
          <w:szCs w:val="24"/>
        </w:rPr>
        <w:t>systématique</w:t>
      </w:r>
      <w:r w:rsidR="001B0FC7">
        <w:rPr>
          <w:rFonts w:ascii="Times New Roman" w:hAnsi="Times New Roman" w:cs="Times New Roman"/>
          <w:sz w:val="24"/>
          <w:szCs w:val="24"/>
        </w:rPr>
        <w:t xml:space="preserve"> de recherche de système de santé. Est appliquée aux </w:t>
      </w:r>
      <w:r w:rsidR="00017201">
        <w:rPr>
          <w:rFonts w:ascii="Times New Roman" w:hAnsi="Times New Roman" w:cs="Times New Roman"/>
          <w:sz w:val="24"/>
          <w:szCs w:val="24"/>
        </w:rPr>
        <w:t>méthodes</w:t>
      </w:r>
      <w:r w:rsidR="001B0FC7">
        <w:rPr>
          <w:rFonts w:ascii="Times New Roman" w:hAnsi="Times New Roman" w:cs="Times New Roman"/>
          <w:sz w:val="24"/>
          <w:szCs w:val="24"/>
        </w:rPr>
        <w:t xml:space="preserve"> de soins de santé et </w:t>
      </w:r>
      <w:r w:rsidR="00017201">
        <w:rPr>
          <w:rFonts w:ascii="Times New Roman" w:hAnsi="Times New Roman" w:cs="Times New Roman"/>
          <w:sz w:val="24"/>
          <w:szCs w:val="24"/>
        </w:rPr>
        <w:t>détermine</w:t>
      </w:r>
      <w:r w:rsidR="001B0FC7">
        <w:rPr>
          <w:rFonts w:ascii="Times New Roman" w:hAnsi="Times New Roman" w:cs="Times New Roman"/>
          <w:sz w:val="24"/>
          <w:szCs w:val="24"/>
        </w:rPr>
        <w:t xml:space="preserve"> la valeur ajoutée des approches multidisciplinarités dans la recherche de système de santé</w:t>
      </w:r>
      <w:r w:rsidR="00017201">
        <w:rPr>
          <w:rFonts w:ascii="Times New Roman" w:hAnsi="Times New Roman" w:cs="Times New Roman"/>
          <w:sz w:val="24"/>
          <w:szCs w:val="24"/>
        </w:rPr>
        <w:t xml:space="preserve">. A évaluer aussi la qualité des articles publiés. Rédiger et mettre en évidence le protocole de recherche, communiquer les </w:t>
      </w:r>
      <w:r w:rsidR="00107BDF">
        <w:rPr>
          <w:rFonts w:ascii="Times New Roman" w:hAnsi="Times New Roman" w:cs="Times New Roman"/>
          <w:sz w:val="24"/>
          <w:szCs w:val="24"/>
        </w:rPr>
        <w:t>résultats</w:t>
      </w:r>
      <w:r w:rsidR="00017201">
        <w:rPr>
          <w:rFonts w:ascii="Times New Roman" w:hAnsi="Times New Roman" w:cs="Times New Roman"/>
          <w:sz w:val="24"/>
          <w:szCs w:val="24"/>
        </w:rPr>
        <w:t>, plaider pour l’utilisation de l’évidence dans la pris</w:t>
      </w:r>
      <w:r w:rsidR="00107BDF">
        <w:rPr>
          <w:rFonts w:ascii="Times New Roman" w:hAnsi="Times New Roman" w:cs="Times New Roman"/>
          <w:sz w:val="24"/>
          <w:szCs w:val="24"/>
        </w:rPr>
        <w:t>e des décisions</w:t>
      </w:r>
      <w:r w:rsidR="00017201">
        <w:rPr>
          <w:rFonts w:ascii="Times New Roman" w:hAnsi="Times New Roman" w:cs="Times New Roman"/>
          <w:sz w:val="24"/>
          <w:szCs w:val="24"/>
        </w:rPr>
        <w:t>.</w:t>
      </w:r>
    </w:p>
    <w:p w:rsidR="0079498F" w:rsidRPr="00480B06" w:rsidRDefault="00EF3978" w:rsidP="000D715B">
      <w:pPr>
        <w:pStyle w:val="Titre2"/>
        <w:rPr>
          <w:rFonts w:ascii="Times New Roman" w:hAnsi="Times New Roman" w:cs="Times New Roman"/>
          <w:color w:val="auto"/>
          <w:sz w:val="24"/>
          <w:szCs w:val="24"/>
        </w:rPr>
      </w:pPr>
      <w:bookmarkStart w:id="312" w:name="_Toc149225921"/>
      <w:r>
        <w:rPr>
          <w:rFonts w:ascii="Times New Roman" w:hAnsi="Times New Roman" w:cs="Times New Roman"/>
          <w:color w:val="auto"/>
          <w:sz w:val="24"/>
          <w:szCs w:val="24"/>
        </w:rPr>
        <w:t>12.10</w:t>
      </w:r>
      <w:r w:rsidR="00176A35" w:rsidRPr="00480B06">
        <w:rPr>
          <w:rFonts w:ascii="Times New Roman" w:hAnsi="Times New Roman" w:cs="Times New Roman"/>
          <w:color w:val="auto"/>
          <w:sz w:val="24"/>
          <w:szCs w:val="24"/>
        </w:rPr>
        <w:t>.</w:t>
      </w:r>
      <w:r w:rsidR="0068138B" w:rsidRPr="00480B06">
        <w:rPr>
          <w:rFonts w:ascii="Times New Roman" w:hAnsi="Times New Roman" w:cs="Times New Roman"/>
          <w:color w:val="auto"/>
          <w:sz w:val="24"/>
          <w:szCs w:val="24"/>
        </w:rPr>
        <w:t xml:space="preserve"> </w:t>
      </w:r>
      <w:r w:rsidR="0079498F" w:rsidRPr="00480B06">
        <w:rPr>
          <w:rFonts w:ascii="Times New Roman" w:hAnsi="Times New Roman" w:cs="Times New Roman"/>
          <w:color w:val="auto"/>
          <w:sz w:val="24"/>
          <w:szCs w:val="24"/>
        </w:rPr>
        <w:t>Processus de recherche sur les systèmes de santé</w:t>
      </w:r>
      <w:bookmarkEnd w:id="312"/>
    </w:p>
    <w:p w:rsidR="008D0B54" w:rsidRPr="00480B06" w:rsidRDefault="002B665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 C</w:t>
      </w:r>
      <w:r w:rsidR="0079498F" w:rsidRPr="00480B06">
        <w:rPr>
          <w:rFonts w:ascii="Times New Roman" w:hAnsi="Times New Roman" w:cs="Times New Roman"/>
          <w:sz w:val="24"/>
          <w:szCs w:val="24"/>
        </w:rPr>
        <w:t>onsiste en une série d’activit</w:t>
      </w:r>
      <w:r w:rsidRPr="00480B06">
        <w:rPr>
          <w:rFonts w:ascii="Times New Roman" w:hAnsi="Times New Roman" w:cs="Times New Roman"/>
          <w:sz w:val="24"/>
          <w:szCs w:val="24"/>
        </w:rPr>
        <w:t xml:space="preserve">és ou de mesures  nécessaires </w:t>
      </w:r>
      <w:r w:rsidR="0079498F" w:rsidRPr="00480B06">
        <w:rPr>
          <w:rFonts w:ascii="Times New Roman" w:hAnsi="Times New Roman" w:cs="Times New Roman"/>
          <w:sz w:val="24"/>
          <w:szCs w:val="24"/>
        </w:rPr>
        <w:t>pour  mener  à  bien  l’analyse.  Il n’</w:t>
      </w:r>
      <w:r w:rsidRPr="00480B06">
        <w:rPr>
          <w:rFonts w:ascii="Times New Roman" w:hAnsi="Times New Roman" w:cs="Times New Roman"/>
          <w:sz w:val="24"/>
          <w:szCs w:val="24"/>
        </w:rPr>
        <w:t xml:space="preserve">y a </w:t>
      </w:r>
      <w:r w:rsidR="00E36050" w:rsidRPr="00480B06">
        <w:rPr>
          <w:rFonts w:ascii="Times New Roman" w:hAnsi="Times New Roman" w:cs="Times New Roman"/>
          <w:sz w:val="24"/>
          <w:szCs w:val="24"/>
        </w:rPr>
        <w:t xml:space="preserve">pas  de  consensus entre </w:t>
      </w:r>
      <w:r w:rsidR="0079498F" w:rsidRPr="00480B06">
        <w:rPr>
          <w:rFonts w:ascii="Times New Roman" w:hAnsi="Times New Roman" w:cs="Times New Roman"/>
          <w:sz w:val="24"/>
          <w:szCs w:val="24"/>
        </w:rPr>
        <w:t>les chercheu</w:t>
      </w:r>
      <w:r w:rsidR="00E36050" w:rsidRPr="00480B06">
        <w:rPr>
          <w:rFonts w:ascii="Times New Roman" w:hAnsi="Times New Roman" w:cs="Times New Roman"/>
          <w:sz w:val="24"/>
          <w:szCs w:val="24"/>
        </w:rPr>
        <w:t>rs sur le processus</w:t>
      </w:r>
      <w:r w:rsidR="0079498F" w:rsidRPr="00480B06">
        <w:rPr>
          <w:rFonts w:ascii="Times New Roman" w:hAnsi="Times New Roman" w:cs="Times New Roman"/>
          <w:sz w:val="24"/>
          <w:szCs w:val="24"/>
        </w:rPr>
        <w:t xml:space="preserve">,  bien que les étapes typiques  soient </w:t>
      </w:r>
      <w:r w:rsidRPr="00480B06">
        <w:rPr>
          <w:rFonts w:ascii="Times New Roman" w:hAnsi="Times New Roman" w:cs="Times New Roman"/>
          <w:sz w:val="24"/>
          <w:szCs w:val="24"/>
        </w:rPr>
        <w:t xml:space="preserve">les suivantes dans la pratique. </w:t>
      </w:r>
      <w:r w:rsidR="0079498F" w:rsidRPr="00480B06">
        <w:rPr>
          <w:rFonts w:ascii="Times New Roman" w:hAnsi="Times New Roman" w:cs="Times New Roman"/>
          <w:sz w:val="24"/>
          <w:szCs w:val="24"/>
        </w:rPr>
        <w:t>Que ce soit avant ou après le concept de recherche sur le sy</w:t>
      </w:r>
      <w:r w:rsidR="00B63C2D" w:rsidRPr="00480B06">
        <w:rPr>
          <w:rFonts w:ascii="Times New Roman" w:hAnsi="Times New Roman" w:cs="Times New Roman"/>
          <w:sz w:val="24"/>
          <w:szCs w:val="24"/>
        </w:rPr>
        <w:t>stème de santé, on travaille sur une bonne santé de la population et utilisé les résultats de recherche des programmes de sa</w:t>
      </w:r>
      <w:r w:rsidR="00BF6EF8">
        <w:rPr>
          <w:rFonts w:ascii="Times New Roman" w:hAnsi="Times New Roman" w:cs="Times New Roman"/>
          <w:sz w:val="24"/>
          <w:szCs w:val="24"/>
        </w:rPr>
        <w:t xml:space="preserve">nté. </w:t>
      </w:r>
      <w:r w:rsidR="00BF6EF8" w:rsidRPr="00BF6EF8">
        <w:rPr>
          <w:rFonts w:ascii="Times New Roman" w:hAnsi="Times New Roman" w:cs="Times New Roman"/>
          <w:i/>
          <w:sz w:val="24"/>
          <w:szCs w:val="24"/>
        </w:rPr>
        <w:t>La recherche fait partie du</w:t>
      </w:r>
      <w:r w:rsidR="0079498F" w:rsidRPr="00BF6EF8">
        <w:rPr>
          <w:rFonts w:ascii="Times New Roman" w:hAnsi="Times New Roman" w:cs="Times New Roman"/>
          <w:i/>
          <w:sz w:val="24"/>
          <w:szCs w:val="24"/>
        </w:rPr>
        <w:t xml:space="preserve"> développe</w:t>
      </w:r>
      <w:r w:rsidR="00BF6EF8" w:rsidRPr="00BF6EF8">
        <w:rPr>
          <w:rFonts w:ascii="Times New Roman" w:hAnsi="Times New Roman" w:cs="Times New Roman"/>
          <w:i/>
          <w:sz w:val="24"/>
          <w:szCs w:val="24"/>
        </w:rPr>
        <w:t>ment</w:t>
      </w:r>
      <w:r w:rsidR="0079498F" w:rsidRPr="00BF6EF8">
        <w:rPr>
          <w:rFonts w:ascii="Times New Roman" w:hAnsi="Times New Roman" w:cs="Times New Roman"/>
          <w:i/>
          <w:sz w:val="24"/>
          <w:szCs w:val="24"/>
        </w:rPr>
        <w:t xml:space="preserve"> </w:t>
      </w:r>
      <w:r w:rsidR="00B63C2D" w:rsidRPr="00BF6EF8">
        <w:rPr>
          <w:rFonts w:ascii="Times New Roman" w:hAnsi="Times New Roman" w:cs="Times New Roman"/>
          <w:i/>
          <w:sz w:val="24"/>
          <w:szCs w:val="24"/>
        </w:rPr>
        <w:t xml:space="preserve"> d’un pays ou </w:t>
      </w:r>
      <w:r w:rsidR="00BF6EF8" w:rsidRPr="00BF6EF8">
        <w:rPr>
          <w:rFonts w:ascii="Times New Roman" w:hAnsi="Times New Roman" w:cs="Times New Roman"/>
          <w:i/>
          <w:sz w:val="24"/>
          <w:szCs w:val="24"/>
        </w:rPr>
        <w:t>d’</w:t>
      </w:r>
      <w:r w:rsidR="00B63C2D" w:rsidRPr="00BF6EF8">
        <w:rPr>
          <w:rFonts w:ascii="Times New Roman" w:hAnsi="Times New Roman" w:cs="Times New Roman"/>
          <w:i/>
          <w:sz w:val="24"/>
          <w:szCs w:val="24"/>
        </w:rPr>
        <w:t>une communauté</w:t>
      </w:r>
      <w:r w:rsidR="00B63C2D" w:rsidRPr="00480B06">
        <w:rPr>
          <w:rFonts w:ascii="Times New Roman" w:hAnsi="Times New Roman" w:cs="Times New Roman"/>
          <w:sz w:val="24"/>
          <w:szCs w:val="24"/>
        </w:rPr>
        <w:t>. Les a</w:t>
      </w:r>
      <w:r w:rsidRPr="00480B06">
        <w:rPr>
          <w:rFonts w:ascii="Times New Roman" w:hAnsi="Times New Roman" w:cs="Times New Roman"/>
          <w:sz w:val="24"/>
          <w:szCs w:val="24"/>
        </w:rPr>
        <w:t xml:space="preserve">cteurs </w:t>
      </w:r>
      <w:r w:rsidR="00A81CC9" w:rsidRPr="00480B06">
        <w:rPr>
          <w:rFonts w:ascii="Times New Roman" w:hAnsi="Times New Roman" w:cs="Times New Roman"/>
          <w:sz w:val="24"/>
          <w:szCs w:val="24"/>
        </w:rPr>
        <w:t xml:space="preserve">collaborent </w:t>
      </w:r>
      <w:r w:rsidR="0079498F" w:rsidRPr="00480B06">
        <w:rPr>
          <w:rFonts w:ascii="Times New Roman" w:hAnsi="Times New Roman" w:cs="Times New Roman"/>
          <w:sz w:val="24"/>
          <w:szCs w:val="24"/>
        </w:rPr>
        <w:t>p</w:t>
      </w:r>
      <w:r w:rsidR="00A81CC9" w:rsidRPr="00480B06">
        <w:rPr>
          <w:rFonts w:ascii="Times New Roman" w:hAnsi="Times New Roman" w:cs="Times New Roman"/>
          <w:sz w:val="24"/>
          <w:szCs w:val="24"/>
        </w:rPr>
        <w:t xml:space="preserve">our contribuer aux résultats </w:t>
      </w:r>
      <w:r w:rsidR="0079498F" w:rsidRPr="00480B06">
        <w:rPr>
          <w:rFonts w:ascii="Times New Roman" w:hAnsi="Times New Roman" w:cs="Times New Roman"/>
          <w:sz w:val="24"/>
          <w:szCs w:val="24"/>
        </w:rPr>
        <w:t xml:space="preserve">des </w:t>
      </w:r>
      <w:r w:rsidR="00BF6EF8">
        <w:rPr>
          <w:rFonts w:ascii="Times New Roman" w:hAnsi="Times New Roman" w:cs="Times New Roman"/>
          <w:sz w:val="24"/>
          <w:szCs w:val="24"/>
        </w:rPr>
        <w:t>politiques dans les processus de</w:t>
      </w:r>
      <w:r w:rsidR="00B63C2D" w:rsidRPr="00480B06">
        <w:rPr>
          <w:rFonts w:ascii="Times New Roman" w:hAnsi="Times New Roman" w:cs="Times New Roman"/>
          <w:sz w:val="24"/>
          <w:szCs w:val="24"/>
        </w:rPr>
        <w:t xml:space="preserve"> sa mise en œuvre</w:t>
      </w:r>
      <w:r w:rsidR="0079498F" w:rsidRPr="00480B06">
        <w:rPr>
          <w:rFonts w:ascii="Times New Roman" w:hAnsi="Times New Roman" w:cs="Times New Roman"/>
          <w:sz w:val="24"/>
          <w:szCs w:val="24"/>
        </w:rPr>
        <w:t>.</w:t>
      </w:r>
    </w:p>
    <w:p w:rsidR="0079498F" w:rsidRPr="00480B06" w:rsidRDefault="0035390E" w:rsidP="000D715B">
      <w:pPr>
        <w:pStyle w:val="Titre2"/>
        <w:rPr>
          <w:rFonts w:ascii="Times New Roman" w:hAnsi="Times New Roman" w:cs="Times New Roman"/>
          <w:color w:val="auto"/>
          <w:sz w:val="24"/>
          <w:szCs w:val="24"/>
        </w:rPr>
      </w:pPr>
      <w:bookmarkStart w:id="313" w:name="_Toc149225922"/>
      <w:r>
        <w:rPr>
          <w:rFonts w:ascii="Times New Roman" w:hAnsi="Times New Roman" w:cs="Times New Roman"/>
          <w:color w:val="auto"/>
          <w:sz w:val="24"/>
          <w:szCs w:val="24"/>
        </w:rPr>
        <w:t>12.11</w:t>
      </w:r>
      <w:r w:rsidR="00176A35" w:rsidRPr="00480B06">
        <w:rPr>
          <w:rFonts w:ascii="Times New Roman" w:hAnsi="Times New Roman" w:cs="Times New Roman"/>
          <w:color w:val="auto"/>
          <w:sz w:val="24"/>
          <w:szCs w:val="24"/>
        </w:rPr>
        <w:t>.</w:t>
      </w:r>
      <w:r w:rsidR="0068138B" w:rsidRPr="00480B06">
        <w:rPr>
          <w:rFonts w:ascii="Times New Roman" w:hAnsi="Times New Roman" w:cs="Times New Roman"/>
          <w:color w:val="auto"/>
          <w:sz w:val="24"/>
          <w:szCs w:val="24"/>
        </w:rPr>
        <w:t xml:space="preserve"> </w:t>
      </w:r>
      <w:r w:rsidR="0079498F" w:rsidRPr="00480B06">
        <w:rPr>
          <w:rFonts w:ascii="Times New Roman" w:hAnsi="Times New Roman" w:cs="Times New Roman"/>
          <w:color w:val="auto"/>
          <w:sz w:val="24"/>
          <w:szCs w:val="24"/>
        </w:rPr>
        <w:t>Les étapes de la recherche/Organigramme du processus</w:t>
      </w:r>
      <w:bookmarkEnd w:id="313"/>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De même, la recherche </w:t>
      </w:r>
      <w:r w:rsidR="00A81CC9" w:rsidRPr="00480B06">
        <w:rPr>
          <w:rFonts w:ascii="Times New Roman" w:hAnsi="Times New Roman" w:cs="Times New Roman"/>
          <w:sz w:val="24"/>
          <w:szCs w:val="24"/>
        </w:rPr>
        <w:t xml:space="preserve">sur le système de santé </w:t>
      </w:r>
      <w:r w:rsidRPr="00480B06">
        <w:rPr>
          <w:rFonts w:ascii="Times New Roman" w:hAnsi="Times New Roman" w:cs="Times New Roman"/>
          <w:sz w:val="24"/>
          <w:szCs w:val="24"/>
        </w:rPr>
        <w:t xml:space="preserve">est définie comme un domaine d’étude qui </w:t>
      </w:r>
      <w:r w:rsidRPr="00480B06">
        <w:rPr>
          <w:rFonts w:ascii="Times New Roman" w:hAnsi="Times New Roman" w:cs="Times New Roman"/>
          <w:i/>
          <w:sz w:val="24"/>
          <w:szCs w:val="24"/>
        </w:rPr>
        <w:t>examine l’organisation</w:t>
      </w:r>
      <w:r w:rsidRPr="00480B06">
        <w:rPr>
          <w:rFonts w:ascii="Times New Roman" w:hAnsi="Times New Roman" w:cs="Times New Roman"/>
          <w:sz w:val="24"/>
          <w:szCs w:val="24"/>
        </w:rPr>
        <w:t xml:space="preserve">, </w:t>
      </w:r>
      <w:r w:rsidRPr="00480B06">
        <w:rPr>
          <w:rFonts w:ascii="Times New Roman" w:hAnsi="Times New Roman" w:cs="Times New Roman"/>
          <w:i/>
          <w:sz w:val="24"/>
          <w:szCs w:val="24"/>
        </w:rPr>
        <w:t>le financement et la prestation</w:t>
      </w:r>
      <w:r w:rsidRPr="00480B06">
        <w:rPr>
          <w:rFonts w:ascii="Times New Roman" w:hAnsi="Times New Roman" w:cs="Times New Roman"/>
          <w:sz w:val="24"/>
          <w:szCs w:val="24"/>
        </w:rPr>
        <w:t xml:space="preserve"> </w:t>
      </w:r>
      <w:r w:rsidRPr="00480B06">
        <w:rPr>
          <w:rFonts w:ascii="Times New Roman" w:hAnsi="Times New Roman" w:cs="Times New Roman"/>
          <w:i/>
          <w:sz w:val="24"/>
          <w:szCs w:val="24"/>
        </w:rPr>
        <w:t>des services de santé publique</w:t>
      </w:r>
      <w:r w:rsidRPr="00480B06">
        <w:rPr>
          <w:rFonts w:ascii="Times New Roman" w:hAnsi="Times New Roman" w:cs="Times New Roman"/>
          <w:sz w:val="24"/>
          <w:szCs w:val="24"/>
        </w:rPr>
        <w:t xml:space="preserve"> au sein </w:t>
      </w:r>
      <w:r w:rsidRPr="00480B06">
        <w:rPr>
          <w:rFonts w:ascii="Times New Roman" w:hAnsi="Times New Roman" w:cs="Times New Roman"/>
          <w:sz w:val="24"/>
          <w:szCs w:val="24"/>
        </w:rPr>
        <w:lastRenderedPageBreak/>
        <w:t>des communautés et l’impact de ces services sur la santé de la population. Elle est apparue comme une  « </w:t>
      </w:r>
      <w:r w:rsidRPr="00480B06">
        <w:rPr>
          <w:rFonts w:ascii="Times New Roman" w:hAnsi="Times New Roman" w:cs="Times New Roman"/>
          <w:i/>
          <w:sz w:val="24"/>
          <w:szCs w:val="24"/>
        </w:rPr>
        <w:t>jumelle</w:t>
      </w:r>
      <w:r w:rsidRPr="00480B06">
        <w:rPr>
          <w:rFonts w:ascii="Times New Roman" w:hAnsi="Times New Roman" w:cs="Times New Roman"/>
          <w:sz w:val="24"/>
          <w:szCs w:val="24"/>
        </w:rPr>
        <w:t xml:space="preserve"> » de la science du système de santé ; les deux domaines partagent un  ensemble de </w:t>
      </w:r>
      <w:r w:rsidR="00B63C2D" w:rsidRPr="00480B06">
        <w:rPr>
          <w:rFonts w:ascii="Times New Roman" w:hAnsi="Times New Roman" w:cs="Times New Roman"/>
          <w:sz w:val="24"/>
          <w:szCs w:val="24"/>
        </w:rPr>
        <w:t xml:space="preserve">questions de </w:t>
      </w:r>
      <w:r w:rsidR="00A81CC9" w:rsidRPr="00480B06">
        <w:rPr>
          <w:rFonts w:ascii="Times New Roman" w:hAnsi="Times New Roman" w:cs="Times New Roman"/>
          <w:sz w:val="24"/>
          <w:szCs w:val="24"/>
        </w:rPr>
        <w:t xml:space="preserve">recherche connexe, ont </w:t>
      </w:r>
      <w:r w:rsidRPr="00480B06">
        <w:rPr>
          <w:rFonts w:ascii="Times New Roman" w:hAnsi="Times New Roman" w:cs="Times New Roman"/>
          <w:sz w:val="24"/>
          <w:szCs w:val="24"/>
        </w:rPr>
        <w:t>une base méthodologique commune et s’appuient souvent sur des sources de données similaires ou liées pour établir une recherche de fond</w:t>
      </w:r>
      <w:r w:rsidR="00A81CC9" w:rsidRPr="00480B06">
        <w:rPr>
          <w:rFonts w:ascii="Times New Roman" w:hAnsi="Times New Roman" w:cs="Times New Roman"/>
          <w:sz w:val="24"/>
          <w:szCs w:val="24"/>
        </w:rPr>
        <w:t>s</w:t>
      </w:r>
      <w:r w:rsidRPr="00480B06">
        <w:rPr>
          <w:rFonts w:ascii="Times New Roman" w:hAnsi="Times New Roman" w:cs="Times New Roman"/>
          <w:sz w:val="24"/>
          <w:szCs w:val="24"/>
        </w:rPr>
        <w:t xml:space="preserve"> sur la santé des populations.</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w:drawing>
          <wp:inline distT="0" distB="0" distL="0" distR="0" wp14:anchorId="71494807" wp14:editId="235D2516">
            <wp:extent cx="6138153" cy="4162425"/>
            <wp:effectExtent l="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BEBA8EAE-BF5A-486C-A8C5-ECC9F3942E4B}">
                          <a14:imgProps xmlns:a14="http://schemas.microsoft.com/office/drawing/2010/main">
                            <a14:imgLayer r:embed="rId47">
                              <a14:imgEffect>
                                <a14:brightnessContrast bright="20000" contrast="-20000"/>
                              </a14:imgEffect>
                            </a14:imgLayer>
                          </a14:imgProps>
                        </a:ext>
                      </a:extLst>
                    </a:blip>
                    <a:srcRect l="9168" t="42551" r="5865" b="24010"/>
                    <a:stretch/>
                  </pic:blipFill>
                  <pic:spPr bwMode="auto">
                    <a:xfrm>
                      <a:off x="0" y="0"/>
                      <a:ext cx="6209535" cy="4210831"/>
                    </a:xfrm>
                    <a:prstGeom prst="rect">
                      <a:avLst/>
                    </a:prstGeom>
                    <a:ln>
                      <a:noFill/>
                    </a:ln>
                    <a:extLst>
                      <a:ext uri="{53640926-AAD7-44D8-BBD7-CCE9431645EC}">
                        <a14:shadowObscured xmlns:a14="http://schemas.microsoft.com/office/drawing/2010/main"/>
                      </a:ext>
                    </a:extLst>
                  </pic:spPr>
                </pic:pic>
              </a:graphicData>
            </a:graphic>
          </wp:inline>
        </w:drawing>
      </w:r>
    </w:p>
    <w:p w:rsidR="00861B34" w:rsidRPr="0024615A" w:rsidRDefault="00861B34" w:rsidP="000D715B">
      <w:pPr>
        <w:pStyle w:val="Titre1"/>
      </w:pPr>
      <w:bookmarkStart w:id="314" w:name="_Toc149225923"/>
      <w:r w:rsidRPr="0024615A">
        <w:t>Fig</w:t>
      </w:r>
      <w:r w:rsidR="00A81CC9" w:rsidRPr="0024615A">
        <w:t>ure</w:t>
      </w:r>
      <w:r w:rsidR="009D373A" w:rsidRPr="0024615A">
        <w:t>. 43</w:t>
      </w:r>
      <w:r w:rsidR="003229DF" w:rsidRPr="0024615A">
        <w:t>.</w:t>
      </w:r>
      <w:r w:rsidRPr="0024615A">
        <w:t xml:space="preserve"> Étapes  de recherche /organigramme    du processus</w:t>
      </w:r>
      <w:bookmarkEnd w:id="314"/>
    </w:p>
    <w:p w:rsidR="0079498F" w:rsidRPr="00480B06" w:rsidRDefault="00176A35" w:rsidP="000D715B">
      <w:pPr>
        <w:pStyle w:val="Titre2"/>
        <w:rPr>
          <w:rFonts w:ascii="Times New Roman" w:hAnsi="Times New Roman" w:cs="Times New Roman"/>
          <w:color w:val="auto"/>
          <w:sz w:val="24"/>
          <w:szCs w:val="24"/>
        </w:rPr>
      </w:pPr>
      <w:bookmarkStart w:id="315" w:name="_Toc149225924"/>
      <w:r w:rsidRPr="00480B06">
        <w:rPr>
          <w:rFonts w:ascii="Times New Roman" w:hAnsi="Times New Roman" w:cs="Times New Roman"/>
          <w:color w:val="auto"/>
          <w:sz w:val="24"/>
          <w:szCs w:val="24"/>
        </w:rPr>
        <w:t>1</w:t>
      </w:r>
      <w:r w:rsidR="0079498F" w:rsidRPr="00480B06">
        <w:rPr>
          <w:rFonts w:ascii="Times New Roman" w:hAnsi="Times New Roman" w:cs="Times New Roman"/>
          <w:color w:val="auto"/>
          <w:sz w:val="24"/>
          <w:szCs w:val="24"/>
        </w:rPr>
        <w:t>2.</w:t>
      </w:r>
      <w:r w:rsidR="0035390E">
        <w:rPr>
          <w:rFonts w:ascii="Times New Roman" w:hAnsi="Times New Roman" w:cs="Times New Roman"/>
          <w:color w:val="auto"/>
          <w:sz w:val="24"/>
          <w:szCs w:val="24"/>
        </w:rPr>
        <w:t>12</w:t>
      </w:r>
      <w:r w:rsidRPr="00480B06">
        <w:rPr>
          <w:rFonts w:ascii="Times New Roman" w:hAnsi="Times New Roman" w:cs="Times New Roman"/>
          <w:color w:val="auto"/>
          <w:sz w:val="24"/>
          <w:szCs w:val="24"/>
        </w:rPr>
        <w:t>.</w:t>
      </w:r>
      <w:r w:rsidR="003229DF" w:rsidRPr="00480B06">
        <w:rPr>
          <w:rFonts w:ascii="Times New Roman" w:hAnsi="Times New Roman" w:cs="Times New Roman"/>
          <w:color w:val="auto"/>
          <w:sz w:val="24"/>
          <w:szCs w:val="24"/>
        </w:rPr>
        <w:t xml:space="preserve"> </w:t>
      </w:r>
      <w:r w:rsidR="0079498F" w:rsidRPr="00480B06">
        <w:rPr>
          <w:rFonts w:ascii="Times New Roman" w:hAnsi="Times New Roman" w:cs="Times New Roman"/>
          <w:color w:val="auto"/>
          <w:sz w:val="24"/>
          <w:szCs w:val="24"/>
        </w:rPr>
        <w:t>Conception et méthode</w:t>
      </w:r>
      <w:bookmarkEnd w:id="315"/>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L’analyse du système  de santé est plus holistique dans ses stratégies,  et les techniques  sont tirées  de  nombreuses  disciplines. Comme  il continue  à  se</w:t>
      </w:r>
      <w:r w:rsidR="004D60BE">
        <w:rPr>
          <w:rFonts w:ascii="Times New Roman" w:hAnsi="Times New Roman" w:cs="Times New Roman"/>
          <w:sz w:val="24"/>
          <w:szCs w:val="24"/>
        </w:rPr>
        <w:t xml:space="preserve">  développer,  il serait  biaisé</w:t>
      </w:r>
      <w:r w:rsidRPr="00480B06">
        <w:rPr>
          <w:rFonts w:ascii="Times New Roman" w:hAnsi="Times New Roman" w:cs="Times New Roman"/>
          <w:sz w:val="24"/>
          <w:szCs w:val="24"/>
        </w:rPr>
        <w:t xml:space="preserve">  et improductif d’être restrictif dans le choix des méthodes  à utiliser. Il s’agit d’un vaste domaine de recherche  qui englobe  divers aspects du système de soins de santé tels que la politique de santé, l‘utilisation  des services  de santé,  la participation  communautaire,  la demande  de</w:t>
      </w:r>
      <w:r w:rsidR="00C214B4" w:rsidRPr="00480B06">
        <w:rPr>
          <w:rFonts w:ascii="Times New Roman" w:hAnsi="Times New Roman" w:cs="Times New Roman"/>
          <w:sz w:val="24"/>
          <w:szCs w:val="24"/>
        </w:rPr>
        <w:t xml:space="preserve"> services de santé et les </w:t>
      </w:r>
      <w:r w:rsidR="00B334F2" w:rsidRPr="00480B06">
        <w:rPr>
          <w:rFonts w:ascii="Times New Roman" w:hAnsi="Times New Roman" w:cs="Times New Roman"/>
          <w:sz w:val="24"/>
          <w:szCs w:val="24"/>
        </w:rPr>
        <w:t>modèles</w:t>
      </w:r>
      <w:r w:rsidRPr="00480B06">
        <w:rPr>
          <w:rFonts w:ascii="Times New Roman" w:hAnsi="Times New Roman" w:cs="Times New Roman"/>
          <w:sz w:val="24"/>
          <w:szCs w:val="24"/>
        </w:rPr>
        <w:t xml:space="preserve"> d’</w:t>
      </w:r>
      <w:r w:rsidR="00B334F2" w:rsidRPr="00480B06">
        <w:rPr>
          <w:rFonts w:ascii="Times New Roman" w:hAnsi="Times New Roman" w:cs="Times New Roman"/>
          <w:sz w:val="24"/>
          <w:szCs w:val="24"/>
        </w:rPr>
        <w:t xml:space="preserve">offre, etc. Les chercheurs </w:t>
      </w:r>
      <w:r w:rsidRPr="00480B06">
        <w:rPr>
          <w:rFonts w:ascii="Times New Roman" w:hAnsi="Times New Roman" w:cs="Times New Roman"/>
          <w:sz w:val="24"/>
          <w:szCs w:val="24"/>
        </w:rPr>
        <w:t>du système de santé peuvent répondre à leurs questi</w:t>
      </w:r>
      <w:r w:rsidR="00B334F2" w:rsidRPr="00480B06">
        <w:rPr>
          <w:rFonts w:ascii="Times New Roman" w:hAnsi="Times New Roman" w:cs="Times New Roman"/>
          <w:sz w:val="24"/>
          <w:szCs w:val="24"/>
        </w:rPr>
        <w:t>ons</w:t>
      </w:r>
      <w:r w:rsidRPr="00480B06">
        <w:rPr>
          <w:rFonts w:ascii="Times New Roman" w:hAnsi="Times New Roman" w:cs="Times New Roman"/>
          <w:sz w:val="24"/>
          <w:szCs w:val="24"/>
        </w:rPr>
        <w:t xml:space="preserve"> en recueillant  des données  pertinentes  auprès des établissements de santé et des consommateurs de services. Nous pouvons délivrer des informations tant qualitatives  que quantitatives  pour tirer une conclusion  précise. </w:t>
      </w:r>
      <w:r w:rsidRPr="004D60BE">
        <w:rPr>
          <w:rFonts w:ascii="Times New Roman" w:hAnsi="Times New Roman" w:cs="Times New Roman"/>
          <w:i/>
          <w:sz w:val="24"/>
          <w:szCs w:val="24"/>
        </w:rPr>
        <w:t>Un plan d’étud</w:t>
      </w:r>
      <w:r w:rsidR="00B334F2" w:rsidRPr="004D60BE">
        <w:rPr>
          <w:rFonts w:ascii="Times New Roman" w:hAnsi="Times New Roman" w:cs="Times New Roman"/>
          <w:i/>
          <w:sz w:val="24"/>
          <w:szCs w:val="24"/>
        </w:rPr>
        <w:t xml:space="preserve">e est une procédure </w:t>
      </w:r>
      <w:r w:rsidRPr="004D60BE">
        <w:rPr>
          <w:rFonts w:ascii="Times New Roman" w:hAnsi="Times New Roman" w:cs="Times New Roman"/>
          <w:i/>
          <w:sz w:val="24"/>
          <w:szCs w:val="24"/>
        </w:rPr>
        <w:t>spécifique qui aide le chercheur à traduire l’hypothèse conceptuelle e</w:t>
      </w:r>
      <w:r w:rsidR="00B334F2" w:rsidRPr="004D60BE">
        <w:rPr>
          <w:rFonts w:ascii="Times New Roman" w:hAnsi="Times New Roman" w:cs="Times New Roman"/>
          <w:i/>
          <w:sz w:val="24"/>
          <w:szCs w:val="24"/>
        </w:rPr>
        <w:t xml:space="preserve">n une </w:t>
      </w:r>
      <w:r w:rsidR="00B334F2" w:rsidRPr="004D60BE">
        <w:rPr>
          <w:rFonts w:ascii="Times New Roman" w:hAnsi="Times New Roman" w:cs="Times New Roman"/>
          <w:i/>
          <w:sz w:val="24"/>
          <w:szCs w:val="24"/>
        </w:rPr>
        <w:lastRenderedPageBreak/>
        <w:t>hypothèse opérationnelle</w:t>
      </w:r>
      <w:r w:rsidR="00B334F2" w:rsidRPr="00480B06">
        <w:rPr>
          <w:rFonts w:ascii="Times New Roman" w:hAnsi="Times New Roman" w:cs="Times New Roman"/>
          <w:sz w:val="24"/>
          <w:szCs w:val="24"/>
        </w:rPr>
        <w:t xml:space="preserve">. </w:t>
      </w:r>
      <w:r w:rsidRPr="00480B06">
        <w:rPr>
          <w:rFonts w:ascii="Times New Roman" w:hAnsi="Times New Roman" w:cs="Times New Roman"/>
          <w:sz w:val="24"/>
          <w:szCs w:val="24"/>
        </w:rPr>
        <w:t>Classer les modèles pour le système de santé inadéquat en deux groupes.</w:t>
      </w:r>
    </w:p>
    <w:p w:rsidR="0079498F" w:rsidRPr="00480B06" w:rsidRDefault="0079498F" w:rsidP="000D715B">
      <w:pPr>
        <w:pStyle w:val="Titre2"/>
        <w:rPr>
          <w:rFonts w:ascii="Times New Roman" w:hAnsi="Times New Roman" w:cs="Times New Roman"/>
          <w:color w:val="auto"/>
          <w:sz w:val="24"/>
          <w:szCs w:val="24"/>
        </w:rPr>
      </w:pPr>
      <w:bookmarkStart w:id="316" w:name="_Toc149225925"/>
      <w:r w:rsidRPr="00480B06">
        <w:rPr>
          <w:rFonts w:ascii="Times New Roman" w:hAnsi="Times New Roman" w:cs="Times New Roman"/>
          <w:color w:val="auto"/>
          <w:sz w:val="24"/>
          <w:szCs w:val="24"/>
        </w:rPr>
        <w:t>1</w:t>
      </w:r>
      <w:r w:rsidR="0035390E">
        <w:rPr>
          <w:rFonts w:ascii="Times New Roman" w:hAnsi="Times New Roman" w:cs="Times New Roman"/>
          <w:color w:val="auto"/>
          <w:sz w:val="24"/>
          <w:szCs w:val="24"/>
        </w:rPr>
        <w:t>2.13</w:t>
      </w:r>
      <w:r w:rsidRPr="00480B06">
        <w:rPr>
          <w:rFonts w:ascii="Times New Roman" w:hAnsi="Times New Roman" w:cs="Times New Roman"/>
          <w:color w:val="auto"/>
          <w:sz w:val="24"/>
          <w:szCs w:val="24"/>
        </w:rPr>
        <w:t>. Études non interventionnelles</w:t>
      </w:r>
      <w:bookmarkEnd w:id="316"/>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Études exploratoires</w:t>
      </w:r>
      <w:r w:rsidR="00B334F2" w:rsidRPr="00480B06">
        <w:rPr>
          <w:rFonts w:ascii="Times New Roman" w:hAnsi="Times New Roman" w:cs="Times New Roman"/>
          <w:sz w:val="24"/>
          <w:szCs w:val="24"/>
        </w:rPr>
        <w:t xml:space="preserve"> : é</w:t>
      </w:r>
      <w:r w:rsidRPr="00480B06">
        <w:rPr>
          <w:rFonts w:ascii="Times New Roman" w:hAnsi="Times New Roman" w:cs="Times New Roman"/>
          <w:sz w:val="24"/>
          <w:szCs w:val="24"/>
        </w:rPr>
        <w:t>tudes pilotes, études comparatives  à petite échelle</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Études descriptives</w:t>
      </w:r>
      <w:r w:rsidR="00B334F2" w:rsidRPr="00480B06">
        <w:rPr>
          <w:rFonts w:ascii="Times New Roman" w:hAnsi="Times New Roman" w:cs="Times New Roman"/>
          <w:sz w:val="24"/>
          <w:szCs w:val="24"/>
        </w:rPr>
        <w:t xml:space="preserve"> : é</w:t>
      </w:r>
      <w:r w:rsidRPr="00480B06">
        <w:rPr>
          <w:rFonts w:ascii="Times New Roman" w:hAnsi="Times New Roman" w:cs="Times New Roman"/>
          <w:sz w:val="24"/>
          <w:szCs w:val="24"/>
        </w:rPr>
        <w:t>tudes de cas, enquêtes, recensements</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Étud</w:t>
      </w:r>
      <w:r w:rsidR="00B334F2" w:rsidRPr="00480B06">
        <w:rPr>
          <w:rFonts w:ascii="Times New Roman" w:hAnsi="Times New Roman" w:cs="Times New Roman"/>
          <w:i/>
          <w:sz w:val="24"/>
          <w:szCs w:val="24"/>
        </w:rPr>
        <w:t>es</w:t>
      </w:r>
      <w:r w:rsidR="003A2941" w:rsidRPr="00480B06">
        <w:rPr>
          <w:rFonts w:ascii="Times New Roman" w:hAnsi="Times New Roman" w:cs="Times New Roman"/>
          <w:i/>
          <w:sz w:val="24"/>
          <w:szCs w:val="24"/>
        </w:rPr>
        <w:t xml:space="preserve"> </w:t>
      </w:r>
      <w:r w:rsidR="00B334F2" w:rsidRPr="00480B06">
        <w:rPr>
          <w:rFonts w:ascii="Times New Roman" w:hAnsi="Times New Roman" w:cs="Times New Roman"/>
          <w:i/>
          <w:sz w:val="24"/>
          <w:szCs w:val="24"/>
        </w:rPr>
        <w:t>comparatives/ analytiques</w:t>
      </w:r>
      <w:r w:rsidR="003A2941" w:rsidRPr="00480B06">
        <w:rPr>
          <w:rFonts w:ascii="Times New Roman" w:hAnsi="Times New Roman" w:cs="Times New Roman"/>
          <w:sz w:val="24"/>
          <w:szCs w:val="24"/>
        </w:rPr>
        <w:t>: é</w:t>
      </w:r>
      <w:r w:rsidRPr="00480B06">
        <w:rPr>
          <w:rFonts w:ascii="Times New Roman" w:hAnsi="Times New Roman" w:cs="Times New Roman"/>
          <w:sz w:val="24"/>
          <w:szCs w:val="24"/>
        </w:rPr>
        <w:t>tudes  comparatives   transversales,   études  cas­ témoins, études de cohortes</w:t>
      </w:r>
      <w:r w:rsidR="00C302BC">
        <w:rPr>
          <w:rFonts w:ascii="Times New Roman" w:hAnsi="Times New Roman" w:cs="Times New Roman"/>
          <w:sz w:val="24"/>
          <w:szCs w:val="24"/>
        </w:rPr>
        <w:t>.</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Évaluation  et révision systémique</w:t>
      </w:r>
      <w:r w:rsidR="003A2941" w:rsidRPr="00480B06">
        <w:rPr>
          <w:rFonts w:ascii="Times New Roman" w:hAnsi="Times New Roman" w:cs="Times New Roman"/>
          <w:sz w:val="24"/>
          <w:szCs w:val="24"/>
        </w:rPr>
        <w:t xml:space="preserve"> : a</w:t>
      </w:r>
      <w:r w:rsidRPr="00480B06">
        <w:rPr>
          <w:rFonts w:ascii="Times New Roman" w:hAnsi="Times New Roman" w:cs="Times New Roman"/>
          <w:sz w:val="24"/>
          <w:szCs w:val="24"/>
        </w:rPr>
        <w:t xml:space="preserve">nalyse  des </w:t>
      </w:r>
      <w:r w:rsidR="0068138B" w:rsidRPr="00480B06">
        <w:rPr>
          <w:rFonts w:ascii="Times New Roman" w:hAnsi="Times New Roman" w:cs="Times New Roman"/>
          <w:sz w:val="24"/>
          <w:szCs w:val="24"/>
        </w:rPr>
        <w:t>coûts</w:t>
      </w:r>
      <w:r w:rsidRPr="00480B06">
        <w:rPr>
          <w:rFonts w:ascii="Times New Roman" w:hAnsi="Times New Roman" w:cs="Times New Roman"/>
          <w:sz w:val="24"/>
          <w:szCs w:val="24"/>
        </w:rPr>
        <w:t>, analyse des documents,  analyse du contenu, méta-analyse</w:t>
      </w:r>
    </w:p>
    <w:p w:rsidR="0079498F" w:rsidRPr="00480B06" w:rsidRDefault="0079498F" w:rsidP="00744F9D">
      <w:pPr>
        <w:spacing w:line="360" w:lineRule="auto"/>
        <w:jc w:val="both"/>
        <w:rPr>
          <w:rFonts w:ascii="Times New Roman" w:hAnsi="Times New Roman" w:cs="Times New Roman"/>
          <w:b/>
          <w:sz w:val="24"/>
          <w:szCs w:val="24"/>
        </w:rPr>
      </w:pPr>
      <w:r w:rsidRPr="00480B06">
        <w:rPr>
          <w:rFonts w:ascii="Times New Roman" w:hAnsi="Times New Roman" w:cs="Times New Roman"/>
          <w:b/>
          <w:sz w:val="24"/>
          <w:szCs w:val="24"/>
        </w:rPr>
        <w:t xml:space="preserve">2. Études d’intervention </w:t>
      </w:r>
    </w:p>
    <w:p w:rsidR="0079498F" w:rsidRPr="00480B06" w:rsidRDefault="003A2941"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Études-</w:t>
      </w:r>
      <w:r w:rsidR="00107BDF">
        <w:rPr>
          <w:rFonts w:ascii="Times New Roman" w:hAnsi="Times New Roman" w:cs="Times New Roman"/>
          <w:sz w:val="24"/>
          <w:szCs w:val="24"/>
        </w:rPr>
        <w:t>expérimentales, é</w:t>
      </w:r>
      <w:r w:rsidRPr="00480B06">
        <w:rPr>
          <w:rFonts w:ascii="Times New Roman" w:hAnsi="Times New Roman" w:cs="Times New Roman"/>
          <w:sz w:val="24"/>
          <w:szCs w:val="24"/>
        </w:rPr>
        <w:t>tudes quasi-</w:t>
      </w:r>
      <w:r w:rsidR="0079498F" w:rsidRPr="00480B06">
        <w:rPr>
          <w:rFonts w:ascii="Times New Roman" w:hAnsi="Times New Roman" w:cs="Times New Roman"/>
          <w:sz w:val="24"/>
          <w:szCs w:val="24"/>
        </w:rPr>
        <w:t>expérimentales</w:t>
      </w:r>
      <w:r w:rsidR="00107BDF">
        <w:rPr>
          <w:rFonts w:ascii="Times New Roman" w:hAnsi="Times New Roman" w:cs="Times New Roman"/>
          <w:sz w:val="24"/>
          <w:szCs w:val="24"/>
        </w:rPr>
        <w:t>, é</w:t>
      </w:r>
      <w:r w:rsidR="00E46D26">
        <w:rPr>
          <w:rFonts w:ascii="Times New Roman" w:hAnsi="Times New Roman" w:cs="Times New Roman"/>
          <w:sz w:val="24"/>
          <w:szCs w:val="24"/>
        </w:rPr>
        <w:t xml:space="preserve">tudes expérimentales </w:t>
      </w:r>
      <w:r w:rsidR="0079498F" w:rsidRPr="00480B06">
        <w:rPr>
          <w:rFonts w:ascii="Times New Roman" w:hAnsi="Times New Roman" w:cs="Times New Roman"/>
          <w:sz w:val="24"/>
          <w:szCs w:val="24"/>
        </w:rPr>
        <w:t>avant -après (pré-test – post-test)</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i/>
          <w:sz w:val="24"/>
          <w:szCs w:val="24"/>
        </w:rPr>
        <w:t xml:space="preserve">Interventions  thérapeutiques: </w:t>
      </w:r>
      <w:r w:rsidRPr="00480B06">
        <w:rPr>
          <w:rFonts w:ascii="Times New Roman" w:hAnsi="Times New Roman" w:cs="Times New Roman"/>
          <w:sz w:val="24"/>
          <w:szCs w:val="24"/>
        </w:rPr>
        <w:t>le  traite</w:t>
      </w:r>
      <w:r w:rsidR="0001216D" w:rsidRPr="00480B06">
        <w:rPr>
          <w:rFonts w:ascii="Times New Roman" w:hAnsi="Times New Roman" w:cs="Times New Roman"/>
          <w:sz w:val="24"/>
          <w:szCs w:val="24"/>
        </w:rPr>
        <w:t>ment des maladies infectieuses,</w:t>
      </w:r>
      <w:r w:rsidRPr="00480B06">
        <w:rPr>
          <w:rFonts w:ascii="Times New Roman" w:hAnsi="Times New Roman" w:cs="Times New Roman"/>
          <w:sz w:val="24"/>
          <w:szCs w:val="24"/>
        </w:rPr>
        <w:t xml:space="preserve"> le mécanisme d’action d’un médicament utilise pour traiter une maladie peut influencer la conception des essais sur le terrain visant à déterminer ses effets. Les stratégies de lutte contre les maladies qui utilisent ces agents comprennent l‘identification des cas (ce qui implique une définition des cas et une méthode de diagnostic appropriée), suivie d’un traitement visant à  réduire la morbidité et la mortalité. Le succès de cette approche en matière de santé publique dépend souvent de la manière cr</w:t>
      </w:r>
      <w:r w:rsidR="00251CA7" w:rsidRPr="00480B06">
        <w:rPr>
          <w:rFonts w:ascii="Times New Roman" w:hAnsi="Times New Roman" w:cs="Times New Roman"/>
          <w:sz w:val="24"/>
          <w:szCs w:val="24"/>
        </w:rPr>
        <w:t xml:space="preserve">itique de la découverte des cas et </w:t>
      </w:r>
      <w:r w:rsidRPr="00480B06">
        <w:rPr>
          <w:rFonts w:ascii="Times New Roman" w:hAnsi="Times New Roman" w:cs="Times New Roman"/>
          <w:sz w:val="24"/>
          <w:szCs w:val="24"/>
        </w:rPr>
        <w:t>dépend également de la conservation des cas pour des maladies telles</w:t>
      </w:r>
      <w:r w:rsidR="00251CA7" w:rsidRPr="00480B06">
        <w:rPr>
          <w:rFonts w:ascii="Times New Roman" w:hAnsi="Times New Roman" w:cs="Times New Roman"/>
          <w:sz w:val="24"/>
          <w:szCs w:val="24"/>
        </w:rPr>
        <w:t xml:space="preserve"> que la tuberculose et la lèpre.</w:t>
      </w:r>
      <w:r w:rsidRPr="00480B06">
        <w:rPr>
          <w:rFonts w:ascii="Times New Roman" w:hAnsi="Times New Roman" w:cs="Times New Roman"/>
          <w:sz w:val="24"/>
          <w:szCs w:val="24"/>
        </w:rPr>
        <w:t xml:space="preserve"> Lorsque les cas sont les principaux réservoirs d’</w:t>
      </w:r>
      <w:r w:rsidR="00251CA7" w:rsidRPr="00480B06">
        <w:rPr>
          <w:rFonts w:ascii="Times New Roman" w:hAnsi="Times New Roman" w:cs="Times New Roman"/>
          <w:sz w:val="24"/>
          <w:szCs w:val="24"/>
        </w:rPr>
        <w:t>infection,</w:t>
      </w:r>
      <w:r w:rsidR="00E877B1" w:rsidRPr="00480B06">
        <w:rPr>
          <w:rFonts w:ascii="Times New Roman" w:hAnsi="Times New Roman" w:cs="Times New Roman"/>
          <w:sz w:val="24"/>
          <w:szCs w:val="24"/>
        </w:rPr>
        <w:t xml:space="preserve"> </w:t>
      </w:r>
      <w:r w:rsidRPr="00480B06">
        <w:rPr>
          <w:rFonts w:ascii="Times New Roman" w:hAnsi="Times New Roman" w:cs="Times New Roman"/>
          <w:sz w:val="24"/>
          <w:szCs w:val="24"/>
        </w:rPr>
        <w:t>les méthodes de détection des cas identifient une forte proportion des cas prévalent  et  lorsque  le tr</w:t>
      </w:r>
      <w:r w:rsidR="00A81CC9" w:rsidRPr="00480B06">
        <w:rPr>
          <w:rFonts w:ascii="Times New Roman" w:hAnsi="Times New Roman" w:cs="Times New Roman"/>
          <w:sz w:val="24"/>
          <w:szCs w:val="24"/>
        </w:rPr>
        <w:t xml:space="preserve">aitement   est  suffisamment, la </w:t>
      </w:r>
      <w:r w:rsidRPr="00480B06">
        <w:rPr>
          <w:rFonts w:ascii="Times New Roman" w:hAnsi="Times New Roman" w:cs="Times New Roman"/>
          <w:sz w:val="24"/>
          <w:szCs w:val="24"/>
        </w:rPr>
        <w:t>détection  des  cas  efficace  et  le</w:t>
      </w:r>
      <w:r w:rsidR="00251CA7" w:rsidRPr="00480B06">
        <w:rPr>
          <w:rFonts w:ascii="Times New Roman" w:hAnsi="Times New Roman" w:cs="Times New Roman"/>
          <w:sz w:val="24"/>
          <w:szCs w:val="24"/>
        </w:rPr>
        <w:t xml:space="preserve"> traitement peuvent également minimiser </w:t>
      </w:r>
      <w:r w:rsidRPr="00480B06">
        <w:rPr>
          <w:rFonts w:ascii="Times New Roman" w:hAnsi="Times New Roman" w:cs="Times New Roman"/>
          <w:sz w:val="24"/>
          <w:szCs w:val="24"/>
        </w:rPr>
        <w:t>la transm</w:t>
      </w:r>
      <w:r w:rsidR="00251CA7" w:rsidRPr="00480B06">
        <w:rPr>
          <w:rFonts w:ascii="Times New Roman" w:hAnsi="Times New Roman" w:cs="Times New Roman"/>
          <w:sz w:val="24"/>
          <w:szCs w:val="24"/>
        </w:rPr>
        <w:t>ission</w:t>
      </w:r>
      <w:r w:rsidR="00A81CC9" w:rsidRPr="00480B06">
        <w:rPr>
          <w:rFonts w:ascii="Times New Roman" w:hAnsi="Times New Roman" w:cs="Times New Roman"/>
          <w:sz w:val="24"/>
          <w:szCs w:val="24"/>
        </w:rPr>
        <w:t xml:space="preserve">. </w:t>
      </w:r>
      <w:r w:rsidRPr="00480B06">
        <w:rPr>
          <w:rFonts w:ascii="Times New Roman" w:hAnsi="Times New Roman" w:cs="Times New Roman"/>
          <w:sz w:val="24"/>
          <w:szCs w:val="24"/>
        </w:rPr>
        <w:t>On peut minimiser la transmission d’un germe :</w:t>
      </w:r>
    </w:p>
    <w:p w:rsidR="0079498F" w:rsidRPr="00480B06" w:rsidRDefault="0079498F" w:rsidP="00744F9D">
      <w:pPr>
        <w:pStyle w:val="Paragraphedeliste"/>
        <w:numPr>
          <w:ilvl w:val="0"/>
          <w:numId w:val="52"/>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Lorsque les cas sont les  principaux réservoirs d’infection</w:t>
      </w:r>
    </w:p>
    <w:p w:rsidR="0079498F" w:rsidRPr="00480B06" w:rsidRDefault="0079498F" w:rsidP="00744F9D">
      <w:pPr>
        <w:pStyle w:val="Paragraphedeliste"/>
        <w:numPr>
          <w:ilvl w:val="0"/>
          <w:numId w:val="52"/>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Lorsque les méthodes de détection de cas identifient une forte proport</w:t>
      </w:r>
      <w:r w:rsidR="00B75BAB">
        <w:rPr>
          <w:rFonts w:ascii="Times New Roman" w:hAnsi="Times New Roman" w:cs="Times New Roman"/>
          <w:sz w:val="24"/>
          <w:szCs w:val="24"/>
        </w:rPr>
        <w:t>ion</w:t>
      </w:r>
      <w:r w:rsidRPr="00480B06">
        <w:rPr>
          <w:rFonts w:ascii="Times New Roman" w:hAnsi="Times New Roman" w:cs="Times New Roman"/>
          <w:sz w:val="24"/>
          <w:szCs w:val="24"/>
        </w:rPr>
        <w:t xml:space="preserve"> des cas prévalent ;</w:t>
      </w:r>
    </w:p>
    <w:p w:rsidR="0079498F" w:rsidRPr="00480B06" w:rsidRDefault="0079498F" w:rsidP="00744F9D">
      <w:pPr>
        <w:pStyle w:val="Paragraphedeliste"/>
        <w:numPr>
          <w:ilvl w:val="0"/>
          <w:numId w:val="52"/>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Lorsque le traitement et suffisamment efficace</w:t>
      </w:r>
    </w:p>
    <w:p w:rsidR="0079498F" w:rsidRPr="00480B06" w:rsidRDefault="0079498F" w:rsidP="00744F9D">
      <w:pPr>
        <w:pStyle w:val="Paragraphedeliste"/>
        <w:numPr>
          <w:ilvl w:val="0"/>
          <w:numId w:val="52"/>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Lorsque la détection des cas est efficace</w:t>
      </w:r>
    </w:p>
    <w:p w:rsidR="0079498F" w:rsidRPr="00480B06" w:rsidRDefault="00176A35" w:rsidP="000D715B">
      <w:pPr>
        <w:pStyle w:val="Titre2"/>
        <w:rPr>
          <w:rFonts w:ascii="Times New Roman" w:hAnsi="Times New Roman" w:cs="Times New Roman"/>
          <w:color w:val="auto"/>
          <w:sz w:val="24"/>
          <w:szCs w:val="24"/>
        </w:rPr>
      </w:pPr>
      <w:bookmarkStart w:id="317" w:name="_Toc149225926"/>
      <w:r w:rsidRPr="00480B06">
        <w:rPr>
          <w:rFonts w:ascii="Times New Roman" w:hAnsi="Times New Roman" w:cs="Times New Roman"/>
          <w:color w:val="auto"/>
          <w:sz w:val="24"/>
          <w:szCs w:val="24"/>
        </w:rPr>
        <w:lastRenderedPageBreak/>
        <w:t>12</w:t>
      </w:r>
      <w:r w:rsidR="0079498F" w:rsidRPr="00480B06">
        <w:rPr>
          <w:rFonts w:ascii="Times New Roman" w:hAnsi="Times New Roman" w:cs="Times New Roman"/>
          <w:color w:val="auto"/>
          <w:sz w:val="24"/>
          <w:szCs w:val="24"/>
        </w:rPr>
        <w:t>.</w:t>
      </w:r>
      <w:r w:rsidR="0035390E">
        <w:rPr>
          <w:rFonts w:ascii="Times New Roman" w:hAnsi="Times New Roman" w:cs="Times New Roman"/>
          <w:color w:val="auto"/>
          <w:sz w:val="24"/>
          <w:szCs w:val="24"/>
        </w:rPr>
        <w:t>14</w:t>
      </w:r>
      <w:r w:rsidRPr="00480B06">
        <w:rPr>
          <w:rFonts w:ascii="Times New Roman" w:hAnsi="Times New Roman" w:cs="Times New Roman"/>
          <w:color w:val="auto"/>
          <w:sz w:val="24"/>
          <w:szCs w:val="24"/>
        </w:rPr>
        <w:t>.</w:t>
      </w:r>
      <w:r w:rsidR="0068138B" w:rsidRPr="00480B06">
        <w:rPr>
          <w:rFonts w:ascii="Times New Roman" w:hAnsi="Times New Roman" w:cs="Times New Roman"/>
          <w:color w:val="auto"/>
          <w:sz w:val="24"/>
          <w:szCs w:val="24"/>
        </w:rPr>
        <w:t xml:space="preserve"> </w:t>
      </w:r>
      <w:r w:rsidR="0079498F" w:rsidRPr="00480B06">
        <w:rPr>
          <w:rFonts w:ascii="Times New Roman" w:hAnsi="Times New Roman" w:cs="Times New Roman"/>
          <w:color w:val="auto"/>
          <w:sz w:val="24"/>
          <w:szCs w:val="24"/>
        </w:rPr>
        <w:t>Valeur de la santé fondée  sur des données  probantes</w:t>
      </w:r>
      <w:bookmarkEnd w:id="317"/>
    </w:p>
    <w:p w:rsidR="008A3216" w:rsidRPr="00480B06" w:rsidRDefault="00251CA7"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 E</w:t>
      </w:r>
      <w:r w:rsidR="0079498F" w:rsidRPr="00480B06">
        <w:rPr>
          <w:rFonts w:ascii="Times New Roman" w:hAnsi="Times New Roman" w:cs="Times New Roman"/>
          <w:sz w:val="24"/>
          <w:szCs w:val="24"/>
        </w:rPr>
        <w:t>st une méthode de p</w:t>
      </w:r>
      <w:r w:rsidRPr="00480B06">
        <w:rPr>
          <w:rFonts w:ascii="Times New Roman" w:hAnsi="Times New Roman" w:cs="Times New Roman"/>
          <w:sz w:val="24"/>
          <w:szCs w:val="24"/>
        </w:rPr>
        <w:t xml:space="preserve">rise de décision clinique dans </w:t>
      </w:r>
      <w:r w:rsidR="0079498F" w:rsidRPr="00480B06">
        <w:rPr>
          <w:rFonts w:ascii="Times New Roman" w:hAnsi="Times New Roman" w:cs="Times New Roman"/>
          <w:sz w:val="24"/>
          <w:szCs w:val="24"/>
        </w:rPr>
        <w:t xml:space="preserve">laquelle les  cliniciens utilisent une  expertise fondée sur  </w:t>
      </w:r>
      <w:r w:rsidR="0079498F" w:rsidRPr="00480B06">
        <w:rPr>
          <w:rFonts w:ascii="Times New Roman" w:hAnsi="Times New Roman" w:cs="Times New Roman"/>
          <w:i/>
          <w:sz w:val="24"/>
          <w:szCs w:val="24"/>
        </w:rPr>
        <w:t>la théorie et  la recherche</w:t>
      </w:r>
      <w:r w:rsidR="0079498F" w:rsidRPr="00480B06">
        <w:rPr>
          <w:rFonts w:ascii="Times New Roman" w:hAnsi="Times New Roman" w:cs="Times New Roman"/>
          <w:sz w:val="24"/>
          <w:szCs w:val="24"/>
        </w:rPr>
        <w:t xml:space="preserve"> pour guider leurs décisions en matière de prestation de soins. Elle comprend également la prise en compte des besoins, des préférences et</w:t>
      </w:r>
      <w:r w:rsidRPr="00480B06">
        <w:rPr>
          <w:rFonts w:ascii="Times New Roman" w:hAnsi="Times New Roman" w:cs="Times New Roman"/>
          <w:sz w:val="24"/>
          <w:szCs w:val="24"/>
        </w:rPr>
        <w:t xml:space="preserve"> des ressources individuelles. Il</w:t>
      </w:r>
      <w:r w:rsidR="0079498F" w:rsidRPr="00480B06">
        <w:rPr>
          <w:rFonts w:ascii="Times New Roman" w:hAnsi="Times New Roman" w:cs="Times New Roman"/>
          <w:sz w:val="24"/>
          <w:szCs w:val="24"/>
        </w:rPr>
        <w:t xml:space="preserve"> remplace les politiques et les procédures basées sur d’autres sources d’information telles que la tradition ou l’autorité. Elle prend toujours en considération trois classes : les exemples de meilleures pratiques, les besoins des pat</w:t>
      </w:r>
      <w:r w:rsidR="00E46D26">
        <w:rPr>
          <w:rFonts w:ascii="Times New Roman" w:hAnsi="Times New Roman" w:cs="Times New Roman"/>
          <w:sz w:val="24"/>
          <w:szCs w:val="24"/>
        </w:rPr>
        <w:t xml:space="preserve">ients et l’expérience clinique. </w:t>
      </w:r>
      <w:r w:rsidR="0079498F" w:rsidRPr="00480B06">
        <w:rPr>
          <w:rFonts w:ascii="Times New Roman" w:hAnsi="Times New Roman" w:cs="Times New Roman"/>
          <w:sz w:val="24"/>
          <w:szCs w:val="24"/>
        </w:rPr>
        <w:t>Quelques exemples de la manière dont I’EBP a amélioré les soins infirmiers</w:t>
      </w:r>
      <w:r w:rsidR="00E46D26">
        <w:rPr>
          <w:rFonts w:ascii="Times New Roman" w:hAnsi="Times New Roman" w:cs="Times New Roman"/>
          <w:sz w:val="24"/>
          <w:szCs w:val="24"/>
        </w:rPr>
        <w:t>.</w:t>
      </w:r>
      <w:r w:rsidR="001C3822" w:rsidRPr="00480B06">
        <w:rPr>
          <w:rFonts w:ascii="Times New Roman" w:hAnsi="Times New Roman" w:cs="Times New Roman"/>
          <w:sz w:val="24"/>
          <w:szCs w:val="24"/>
        </w:rPr>
        <w:t xml:space="preserve"> </w:t>
      </w:r>
      <w:r w:rsidR="00251AA8" w:rsidRPr="00480B06">
        <w:rPr>
          <w:rFonts w:ascii="Times New Roman" w:hAnsi="Times New Roman" w:cs="Times New Roman"/>
          <w:sz w:val="24"/>
          <w:szCs w:val="24"/>
        </w:rPr>
        <w:t xml:space="preserve">Les </w:t>
      </w:r>
      <w:r w:rsidR="0079498F" w:rsidRPr="00480B06">
        <w:rPr>
          <w:rFonts w:ascii="Times New Roman" w:hAnsi="Times New Roman" w:cs="Times New Roman"/>
          <w:sz w:val="24"/>
          <w:szCs w:val="24"/>
        </w:rPr>
        <w:t xml:space="preserve">approches fondées  sur  des  données  probantes  permettent d’améliorer les résultats pour les patients, de fournir des soins de qualité, de réduire les </w:t>
      </w:r>
      <w:r w:rsidR="00E877B1" w:rsidRPr="00480B06">
        <w:rPr>
          <w:rFonts w:ascii="Times New Roman" w:hAnsi="Times New Roman" w:cs="Times New Roman"/>
          <w:sz w:val="24"/>
          <w:szCs w:val="24"/>
        </w:rPr>
        <w:t>coûts</w:t>
      </w:r>
      <w:r w:rsidR="0079498F" w:rsidRPr="00480B06">
        <w:rPr>
          <w:rFonts w:ascii="Times New Roman" w:hAnsi="Times New Roman" w:cs="Times New Roman"/>
          <w:sz w:val="24"/>
          <w:szCs w:val="24"/>
        </w:rPr>
        <w:t xml:space="preserve"> et de supprimer les procédures devenues obsolètes ou i</w:t>
      </w:r>
      <w:r w:rsidR="00E46D26">
        <w:rPr>
          <w:rFonts w:ascii="Times New Roman" w:hAnsi="Times New Roman" w:cs="Times New Roman"/>
          <w:sz w:val="24"/>
          <w:szCs w:val="24"/>
        </w:rPr>
        <w:t xml:space="preserve">nefficaces. </w:t>
      </w:r>
      <w:r w:rsidR="0079498F" w:rsidRPr="00480B06">
        <w:rPr>
          <w:rFonts w:ascii="Times New Roman" w:hAnsi="Times New Roman" w:cs="Times New Roman"/>
          <w:sz w:val="24"/>
          <w:szCs w:val="24"/>
        </w:rPr>
        <w:t>La médecine  factuelle  (EBM) consiste à t</w:t>
      </w:r>
      <w:r w:rsidR="00251AA8" w:rsidRPr="00480B06">
        <w:rPr>
          <w:rFonts w:ascii="Times New Roman" w:hAnsi="Times New Roman" w:cs="Times New Roman"/>
          <w:sz w:val="24"/>
          <w:szCs w:val="24"/>
        </w:rPr>
        <w:t xml:space="preserve">ravailler consciencieusement </w:t>
      </w:r>
      <w:r w:rsidR="0079498F" w:rsidRPr="00480B06">
        <w:rPr>
          <w:rFonts w:ascii="Times New Roman" w:hAnsi="Times New Roman" w:cs="Times New Roman"/>
          <w:sz w:val="24"/>
          <w:szCs w:val="24"/>
        </w:rPr>
        <w:t>avec les patients pour les aider à résoudre ou à gérer leurs problèmes de santé physiques,  émotionnels et sociaux (Guyatt, Rennie, Meade, Cook, &amp; A</w:t>
      </w:r>
      <w:r w:rsidR="00251AA8" w:rsidRPr="00480B06">
        <w:rPr>
          <w:rFonts w:ascii="Times New Roman" w:hAnsi="Times New Roman" w:cs="Times New Roman"/>
          <w:sz w:val="24"/>
          <w:szCs w:val="24"/>
        </w:rPr>
        <w:t>merican  Médical Associat</w:t>
      </w:r>
      <w:r w:rsidR="00E46D26">
        <w:rPr>
          <w:rFonts w:ascii="Times New Roman" w:hAnsi="Times New Roman" w:cs="Times New Roman"/>
          <w:sz w:val="24"/>
          <w:szCs w:val="24"/>
        </w:rPr>
        <w:t>ion</w:t>
      </w:r>
      <w:r w:rsidR="00251AA8" w:rsidRPr="00480B06">
        <w:rPr>
          <w:rFonts w:ascii="Times New Roman" w:hAnsi="Times New Roman" w:cs="Times New Roman"/>
          <w:sz w:val="24"/>
          <w:szCs w:val="24"/>
        </w:rPr>
        <w:t>,</w:t>
      </w:r>
      <w:r w:rsidR="00EA1D83">
        <w:rPr>
          <w:rFonts w:ascii="Times New Roman" w:hAnsi="Times New Roman" w:cs="Times New Roman"/>
          <w:sz w:val="24"/>
          <w:szCs w:val="24"/>
        </w:rPr>
        <w:t xml:space="preserve"> </w:t>
      </w:r>
      <w:r w:rsidR="0079498F" w:rsidRPr="00480B06">
        <w:rPr>
          <w:rFonts w:ascii="Times New Roman" w:hAnsi="Times New Roman" w:cs="Times New Roman"/>
          <w:sz w:val="24"/>
          <w:szCs w:val="24"/>
        </w:rPr>
        <w:t>2015). La prise de  décision  basée  sur  des  preuves  est  née  du  désir  d’aller  au-delà  de  la  "</w:t>
      </w:r>
      <w:r w:rsidR="0079498F" w:rsidRPr="00480B06">
        <w:rPr>
          <w:rFonts w:ascii="Times New Roman" w:hAnsi="Times New Roman" w:cs="Times New Roman"/>
          <w:i/>
          <w:sz w:val="24"/>
          <w:szCs w:val="24"/>
        </w:rPr>
        <w:t>prise  de décision basée sur l’autorité</w:t>
      </w:r>
      <w:r w:rsidR="0079498F" w:rsidRPr="00480B06">
        <w:rPr>
          <w:rFonts w:ascii="Times New Roman" w:hAnsi="Times New Roman" w:cs="Times New Roman"/>
          <w:sz w:val="24"/>
          <w:szCs w:val="24"/>
        </w:rPr>
        <w:t>", dans laquelle les décisions sont prise</w:t>
      </w:r>
      <w:r w:rsidR="00251AA8" w:rsidRPr="00480B06">
        <w:rPr>
          <w:rFonts w:ascii="Times New Roman" w:hAnsi="Times New Roman" w:cs="Times New Roman"/>
          <w:sz w:val="24"/>
          <w:szCs w:val="24"/>
        </w:rPr>
        <w:t>s par consensus</w:t>
      </w:r>
      <w:r w:rsidR="00B75BAB">
        <w:rPr>
          <w:rFonts w:ascii="Times New Roman" w:hAnsi="Times New Roman" w:cs="Times New Roman"/>
          <w:sz w:val="24"/>
          <w:szCs w:val="24"/>
        </w:rPr>
        <w:t>.  II a</w:t>
      </w:r>
      <w:r w:rsidR="0079498F" w:rsidRPr="00480B06">
        <w:rPr>
          <w:rFonts w:ascii="Times New Roman" w:hAnsi="Times New Roman" w:cs="Times New Roman"/>
          <w:sz w:val="24"/>
          <w:szCs w:val="24"/>
        </w:rPr>
        <w:t xml:space="preserve"> fallu</w:t>
      </w:r>
      <w:r w:rsidR="00B75BAB">
        <w:rPr>
          <w:rFonts w:ascii="Times New Roman" w:hAnsi="Times New Roman" w:cs="Times New Roman"/>
          <w:sz w:val="24"/>
          <w:szCs w:val="24"/>
        </w:rPr>
        <w:t xml:space="preserve"> </w:t>
      </w:r>
      <w:r w:rsidR="00251AA8" w:rsidRPr="00480B06">
        <w:rPr>
          <w:rFonts w:ascii="Times New Roman" w:hAnsi="Times New Roman" w:cs="Times New Roman"/>
          <w:sz w:val="24"/>
          <w:szCs w:val="24"/>
        </w:rPr>
        <w:t xml:space="preserve">que  les gens </w:t>
      </w:r>
      <w:r w:rsidR="0079498F" w:rsidRPr="00480B06">
        <w:rPr>
          <w:rFonts w:ascii="Times New Roman" w:hAnsi="Times New Roman" w:cs="Times New Roman"/>
          <w:sz w:val="24"/>
          <w:szCs w:val="24"/>
        </w:rPr>
        <w:t>compr</w:t>
      </w:r>
      <w:r w:rsidR="00251AA8" w:rsidRPr="00480B06">
        <w:rPr>
          <w:rFonts w:ascii="Times New Roman" w:hAnsi="Times New Roman" w:cs="Times New Roman"/>
          <w:sz w:val="24"/>
          <w:szCs w:val="24"/>
        </w:rPr>
        <w:t xml:space="preserve">ennent que les règles, étaient </w:t>
      </w:r>
      <w:r w:rsidR="0079498F" w:rsidRPr="00480B06">
        <w:rPr>
          <w:rFonts w:ascii="Times New Roman" w:hAnsi="Times New Roman" w:cs="Times New Roman"/>
          <w:sz w:val="24"/>
          <w:szCs w:val="24"/>
        </w:rPr>
        <w:t xml:space="preserve">également   applicables  à d’autres   domaines.   Par  conséquent, </w:t>
      </w:r>
      <w:r w:rsidR="00251AA8" w:rsidRPr="00480B06">
        <w:rPr>
          <w:rFonts w:ascii="Times New Roman" w:hAnsi="Times New Roman" w:cs="Times New Roman"/>
          <w:sz w:val="24"/>
          <w:szCs w:val="24"/>
        </w:rPr>
        <w:t xml:space="preserve">  les  soins   de  santé   fondé</w:t>
      </w:r>
      <w:r w:rsidR="0079498F" w:rsidRPr="00480B06">
        <w:rPr>
          <w:rFonts w:ascii="Times New Roman" w:hAnsi="Times New Roman" w:cs="Times New Roman"/>
          <w:sz w:val="24"/>
          <w:szCs w:val="24"/>
        </w:rPr>
        <w:t xml:space="preserve">s   sur  des  </w:t>
      </w:r>
      <w:r w:rsidR="00251AA8" w:rsidRPr="00480B06">
        <w:rPr>
          <w:rFonts w:ascii="Times New Roman" w:hAnsi="Times New Roman" w:cs="Times New Roman"/>
          <w:sz w:val="24"/>
          <w:szCs w:val="24"/>
        </w:rPr>
        <w:t xml:space="preserve">données probantes (EBH) </w:t>
      </w:r>
      <w:r w:rsidR="0079498F" w:rsidRPr="00480B06">
        <w:rPr>
          <w:rFonts w:ascii="Times New Roman" w:hAnsi="Times New Roman" w:cs="Times New Roman"/>
          <w:sz w:val="24"/>
          <w:szCs w:val="24"/>
        </w:rPr>
        <w:t xml:space="preserve"> appliquent  tout le spectre des applications  cliniques des méthodes de soins aux patients f</w:t>
      </w:r>
      <w:r w:rsidR="00251AA8" w:rsidRPr="00480B06">
        <w:rPr>
          <w:rFonts w:ascii="Times New Roman" w:hAnsi="Times New Roman" w:cs="Times New Roman"/>
          <w:sz w:val="24"/>
          <w:szCs w:val="24"/>
        </w:rPr>
        <w:t>ond</w:t>
      </w:r>
      <w:r w:rsidR="008A3216" w:rsidRPr="00480B06">
        <w:rPr>
          <w:rFonts w:ascii="Times New Roman" w:hAnsi="Times New Roman" w:cs="Times New Roman"/>
          <w:sz w:val="24"/>
          <w:szCs w:val="24"/>
        </w:rPr>
        <w:t>é</w:t>
      </w:r>
      <w:r w:rsidR="00251AA8" w:rsidRPr="00480B06">
        <w:rPr>
          <w:rFonts w:ascii="Times New Roman" w:hAnsi="Times New Roman" w:cs="Times New Roman"/>
          <w:sz w:val="24"/>
          <w:szCs w:val="24"/>
        </w:rPr>
        <w:t>s sur des</w:t>
      </w:r>
      <w:r w:rsidR="008A3216" w:rsidRPr="00480B06">
        <w:rPr>
          <w:rFonts w:ascii="Times New Roman" w:hAnsi="Times New Roman" w:cs="Times New Roman"/>
          <w:sz w:val="24"/>
          <w:szCs w:val="24"/>
        </w:rPr>
        <w:t xml:space="preserve"> ré</w:t>
      </w:r>
      <w:r w:rsidR="00251AA8" w:rsidRPr="00480B06">
        <w:rPr>
          <w:rFonts w:ascii="Times New Roman" w:hAnsi="Times New Roman" w:cs="Times New Roman"/>
          <w:sz w:val="24"/>
          <w:szCs w:val="24"/>
        </w:rPr>
        <w:t>sultats</w:t>
      </w:r>
    </w:p>
    <w:p w:rsidR="0079498F" w:rsidRPr="00480B06" w:rsidRDefault="0079498F" w:rsidP="000D715B">
      <w:pPr>
        <w:pStyle w:val="Titre2"/>
        <w:rPr>
          <w:rFonts w:ascii="Times New Roman" w:hAnsi="Times New Roman" w:cs="Times New Roman"/>
          <w:color w:val="auto"/>
          <w:sz w:val="24"/>
          <w:szCs w:val="24"/>
        </w:rPr>
      </w:pPr>
      <w:bookmarkStart w:id="318" w:name="_Toc149225927"/>
      <w:r w:rsidRPr="00480B06">
        <w:rPr>
          <w:rFonts w:ascii="Times New Roman" w:hAnsi="Times New Roman" w:cs="Times New Roman"/>
          <w:color w:val="auto"/>
          <w:sz w:val="24"/>
          <w:szCs w:val="24"/>
        </w:rPr>
        <w:t>1</w:t>
      </w:r>
      <w:r w:rsidR="0035390E">
        <w:rPr>
          <w:rFonts w:ascii="Times New Roman" w:hAnsi="Times New Roman" w:cs="Times New Roman"/>
          <w:color w:val="auto"/>
          <w:sz w:val="24"/>
          <w:szCs w:val="24"/>
        </w:rPr>
        <w:t>2.15</w:t>
      </w:r>
      <w:r w:rsidR="00176A35" w:rsidRPr="00480B06">
        <w:rPr>
          <w:rFonts w:ascii="Times New Roman" w:hAnsi="Times New Roman" w:cs="Times New Roman"/>
          <w:color w:val="auto"/>
          <w:sz w:val="24"/>
          <w:szCs w:val="24"/>
        </w:rPr>
        <w:t>.</w:t>
      </w:r>
      <w:r w:rsidRPr="00480B06">
        <w:rPr>
          <w:rFonts w:ascii="Times New Roman" w:hAnsi="Times New Roman" w:cs="Times New Roman"/>
          <w:color w:val="auto"/>
          <w:sz w:val="24"/>
          <w:szCs w:val="24"/>
        </w:rPr>
        <w:t xml:space="preserve"> Cadre pour une santé publique f</w:t>
      </w:r>
      <w:r w:rsidR="0001216D" w:rsidRPr="00480B06">
        <w:rPr>
          <w:rFonts w:ascii="Times New Roman" w:hAnsi="Times New Roman" w:cs="Times New Roman"/>
          <w:color w:val="auto"/>
          <w:sz w:val="24"/>
          <w:szCs w:val="24"/>
        </w:rPr>
        <w:t>ondée sur des données probantes</w:t>
      </w:r>
      <w:r w:rsidRPr="00480B06">
        <w:rPr>
          <w:rFonts w:ascii="Times New Roman" w:hAnsi="Times New Roman" w:cs="Times New Roman"/>
          <w:noProof/>
          <w:color w:val="auto"/>
          <w:sz w:val="24"/>
          <w:szCs w:val="24"/>
          <w:lang w:eastAsia="fr-FR"/>
        </w:rPr>
        <mc:AlternateContent>
          <mc:Choice Requires="wps">
            <w:drawing>
              <wp:anchor distT="0" distB="0" distL="114300" distR="114300" simplePos="0" relativeHeight="251705344" behindDoc="0" locked="0" layoutInCell="1" allowOverlap="1" wp14:anchorId="4D99899E" wp14:editId="164149FE">
                <wp:simplePos x="0" y="0"/>
                <wp:positionH relativeFrom="column">
                  <wp:posOffset>312641</wp:posOffset>
                </wp:positionH>
                <wp:positionV relativeFrom="paragraph">
                  <wp:posOffset>219489</wp:posOffset>
                </wp:positionV>
                <wp:extent cx="5178287" cy="1938131"/>
                <wp:effectExtent l="0" t="19050" r="41910" b="43180"/>
                <wp:wrapNone/>
                <wp:docPr id="133" name="Flèche droite 133"/>
                <wp:cNvGraphicFramePr/>
                <a:graphic xmlns:a="http://schemas.openxmlformats.org/drawingml/2006/main">
                  <a:graphicData uri="http://schemas.microsoft.com/office/word/2010/wordprocessingShape">
                    <wps:wsp>
                      <wps:cNvSpPr/>
                      <wps:spPr>
                        <a:xfrm>
                          <a:off x="0" y="0"/>
                          <a:ext cx="5178287" cy="1938131"/>
                        </a:xfrm>
                        <a:prstGeom prst="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7E89" id="Flèche droite 133" o:spid="_x0000_s1026" type="#_x0000_t13" style="position:absolute;margin-left:24.6pt;margin-top:17.3pt;width:407.75pt;height:15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" adj="17558" fillcolor="#deeaf6 [660]" strokecolor="#1f4d78 [1604]" strokeweight="1pt"/>
            </w:pict>
          </mc:Fallback>
        </mc:AlternateContent>
      </w:r>
      <w:bookmarkEnd w:id="318"/>
    </w:p>
    <w:p w:rsidR="0079498F" w:rsidRPr="00480B06" w:rsidRDefault="0079498F" w:rsidP="00744F9D">
      <w:pPr>
        <w:spacing w:line="360" w:lineRule="auto"/>
        <w:jc w:val="both"/>
        <w:rPr>
          <w:rFonts w:ascii="Times New Roman" w:hAnsi="Times New Roman" w:cs="Times New Roman"/>
          <w:noProof/>
          <w:sz w:val="24"/>
          <w:szCs w:val="24"/>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07392" behindDoc="0" locked="0" layoutInCell="1" allowOverlap="1" wp14:anchorId="3DD6ECC2" wp14:editId="7945B161">
                <wp:simplePos x="0" y="0"/>
                <wp:positionH relativeFrom="column">
                  <wp:posOffset>1110615</wp:posOffset>
                </wp:positionH>
                <wp:positionV relativeFrom="paragraph">
                  <wp:posOffset>54748</wp:posOffset>
                </wp:positionV>
                <wp:extent cx="1013791" cy="775253"/>
                <wp:effectExtent l="0" t="0" r="15240" b="25400"/>
                <wp:wrapNone/>
                <wp:docPr id="134" name="Rectangle à coins arrondis 134"/>
                <wp:cNvGraphicFramePr/>
                <a:graphic xmlns:a="http://schemas.openxmlformats.org/drawingml/2006/main">
                  <a:graphicData uri="http://schemas.microsoft.com/office/word/2010/wordprocessingShape">
                    <wps:wsp>
                      <wps:cNvSpPr/>
                      <wps:spPr>
                        <a:xfrm>
                          <a:off x="0" y="0"/>
                          <a:ext cx="1013791" cy="775253"/>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172B2A" w:rsidRDefault="00AC0578" w:rsidP="0079498F">
                            <w:pPr>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Quel est le problème ?</w:t>
                            </w:r>
                            <w:r w:rsidRPr="00172B2A">
                              <w:rPr>
                                <w:rFonts w:ascii="Times New Roman" w:hAnsi="Times New Roman" w:cs="Times New Roman"/>
                                <w:color w:val="000000" w:themeColor="text1"/>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D6ECC2" id="Rectangle à coins arrondis 134" o:spid="_x0000_s1290" style="position:absolute;left:0;text-align:left;margin-left:87.45pt;margin-top:4.3pt;width:79.85pt;height:61.0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" fillcolor="#fff2cc [663]" strokecolor="#1f4d78 [1604]" strokeweight="1pt">
                <v:stroke joinstyle="miter"/>
                <v:textbox>
                  <w:txbxContent>
                    <w:p w:rsidR="00AC0578" w:rsidRPr="00172B2A" w:rsidRDefault="00AC0578" w:rsidP="0079498F">
                      <w:pPr>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Quel est le problème ?</w:t>
                      </w:r>
                      <w:r w:rsidRPr="00172B2A">
                        <w:rPr>
                          <w:rFonts w:ascii="Times New Roman" w:hAnsi="Times New Roman" w:cs="Times New Roman"/>
                          <w:color w:val="000000" w:themeColor="text1"/>
                          <w:sz w:val="18"/>
                        </w:rPr>
                        <w:t xml:space="preserve"> </w:t>
                      </w:r>
                    </w:p>
                  </w:txbxContent>
                </v:textbox>
              </v:round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08416" behindDoc="0" locked="0" layoutInCell="1" allowOverlap="1" wp14:anchorId="01B2CD74" wp14:editId="43808E51">
                <wp:simplePos x="0" y="0"/>
                <wp:positionH relativeFrom="column">
                  <wp:posOffset>2313719</wp:posOffset>
                </wp:positionH>
                <wp:positionV relativeFrom="paragraph">
                  <wp:posOffset>64191</wp:posOffset>
                </wp:positionV>
                <wp:extent cx="1013791" cy="775253"/>
                <wp:effectExtent l="0" t="0" r="15240" b="25400"/>
                <wp:wrapNone/>
                <wp:docPr id="136" name="Rectangle à coins arrondis 136"/>
                <wp:cNvGraphicFramePr/>
                <a:graphic xmlns:a="http://schemas.openxmlformats.org/drawingml/2006/main">
                  <a:graphicData uri="http://schemas.microsoft.com/office/word/2010/wordprocessingShape">
                    <wps:wsp>
                      <wps:cNvSpPr/>
                      <wps:spPr>
                        <a:xfrm>
                          <a:off x="0" y="0"/>
                          <a:ext cx="1013791" cy="775253"/>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172B2A" w:rsidRDefault="00AC0578" w:rsidP="0079498F">
                            <w:pPr>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Cherchez dans la littérature</w:t>
                            </w:r>
                            <w:r w:rsidRPr="00172B2A">
                              <w:rPr>
                                <w:rFonts w:ascii="Times New Roman" w:hAnsi="Times New Roman" w:cs="Times New Roman"/>
                                <w:color w:val="000000" w:themeColor="text1"/>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B2CD74" id="Rectangle à coins arrondis 136" o:spid="_x0000_s1291" style="position:absolute;left:0;text-align:left;margin-left:182.2pt;margin-top:5.05pt;width:79.85pt;height:61.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" fillcolor="#fff2cc [663]" strokecolor="#1f4d78 [1604]" strokeweight="1pt">
                <v:stroke joinstyle="miter"/>
                <v:textbox>
                  <w:txbxContent>
                    <w:p w:rsidR="00AC0578" w:rsidRPr="00172B2A" w:rsidRDefault="00AC0578" w:rsidP="0079498F">
                      <w:pPr>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Cherchez dans la littérature</w:t>
                      </w:r>
                      <w:r w:rsidRPr="00172B2A">
                        <w:rPr>
                          <w:rFonts w:ascii="Times New Roman" w:hAnsi="Times New Roman" w:cs="Times New Roman"/>
                          <w:color w:val="000000" w:themeColor="text1"/>
                          <w:sz w:val="18"/>
                        </w:rPr>
                        <w:t xml:space="preserve"> </w:t>
                      </w:r>
                    </w:p>
                  </w:txbxContent>
                </v:textbox>
              </v:round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10464" behindDoc="0" locked="0" layoutInCell="1" allowOverlap="1" wp14:anchorId="35E09597" wp14:editId="03D79C5F">
                <wp:simplePos x="0" y="0"/>
                <wp:positionH relativeFrom="margin">
                  <wp:posOffset>4732020</wp:posOffset>
                </wp:positionH>
                <wp:positionV relativeFrom="paragraph">
                  <wp:posOffset>61816</wp:posOffset>
                </wp:positionV>
                <wp:extent cx="1013460" cy="774700"/>
                <wp:effectExtent l="0" t="0" r="15240" b="25400"/>
                <wp:wrapNone/>
                <wp:docPr id="137" name="Rectangle à coins arrondis 137"/>
                <wp:cNvGraphicFramePr/>
                <a:graphic xmlns:a="http://schemas.openxmlformats.org/drawingml/2006/main">
                  <a:graphicData uri="http://schemas.microsoft.com/office/word/2010/wordprocessingShape">
                    <wps:wsp>
                      <wps:cNvSpPr/>
                      <wps:spPr>
                        <a:xfrm>
                          <a:off x="0" y="0"/>
                          <a:ext cx="1013460" cy="77470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172B2A" w:rsidRDefault="00AC0578" w:rsidP="0079498F">
                            <w:pPr>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 xml:space="preserve">Évaluer l’intervention </w:t>
                            </w:r>
                            <w:r w:rsidRPr="00172B2A">
                              <w:rPr>
                                <w:rFonts w:ascii="Times New Roman" w:hAnsi="Times New Roman" w:cs="Times New Roman"/>
                                <w:color w:val="000000" w:themeColor="text1"/>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E09597" id="Rectangle à coins arrondis 137" o:spid="_x0000_s1292" style="position:absolute;left:0;text-align:left;margin-left:372.6pt;margin-top:4.85pt;width:79.8pt;height:61pt;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" fillcolor="#fff2cc [663]" strokecolor="#1f4d78 [1604]" strokeweight="1pt">
                <v:stroke joinstyle="miter"/>
                <v:textbox>
                  <w:txbxContent>
                    <w:p w:rsidR="00AC0578" w:rsidRPr="00172B2A" w:rsidRDefault="00AC0578" w:rsidP="0079498F">
                      <w:pPr>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 xml:space="preserve">Évaluer l’intervention </w:t>
                      </w:r>
                      <w:r w:rsidRPr="00172B2A">
                        <w:rPr>
                          <w:rFonts w:ascii="Times New Roman" w:hAnsi="Times New Roman" w:cs="Times New Roman"/>
                          <w:color w:val="000000" w:themeColor="text1"/>
                          <w:sz w:val="18"/>
                        </w:rPr>
                        <w:t xml:space="preserve"> </w:t>
                      </w:r>
                    </w:p>
                  </w:txbxContent>
                </v:textbox>
                <w10:wrap anchorx="margin"/>
              </v:round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09440" behindDoc="0" locked="0" layoutInCell="1" allowOverlap="1" wp14:anchorId="0196AC2D" wp14:editId="0C57EEA7">
                <wp:simplePos x="0" y="0"/>
                <wp:positionH relativeFrom="column">
                  <wp:posOffset>3496310</wp:posOffset>
                </wp:positionH>
                <wp:positionV relativeFrom="paragraph">
                  <wp:posOffset>62644</wp:posOffset>
                </wp:positionV>
                <wp:extent cx="1013791" cy="775253"/>
                <wp:effectExtent l="0" t="0" r="15240" b="25400"/>
                <wp:wrapNone/>
                <wp:docPr id="138" name="Rectangle à coins arrondis 138"/>
                <wp:cNvGraphicFramePr/>
                <a:graphic xmlns:a="http://schemas.openxmlformats.org/drawingml/2006/main">
                  <a:graphicData uri="http://schemas.microsoft.com/office/word/2010/wordprocessingShape">
                    <wps:wsp>
                      <wps:cNvSpPr/>
                      <wps:spPr>
                        <a:xfrm>
                          <a:off x="0" y="0"/>
                          <a:ext cx="1013791" cy="775253"/>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172B2A" w:rsidRDefault="00AC0578" w:rsidP="0079498F">
                            <w:pPr>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 xml:space="preserve">Développer et mettre en œuvre l’intervention </w:t>
                            </w:r>
                            <w:r w:rsidRPr="00172B2A">
                              <w:rPr>
                                <w:rFonts w:ascii="Times New Roman" w:hAnsi="Times New Roman" w:cs="Times New Roman"/>
                                <w:color w:val="000000" w:themeColor="text1"/>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96AC2D" id="Rectangle à coins arrondis 138" o:spid="_x0000_s1293" style="position:absolute;left:0;text-align:left;margin-left:275.3pt;margin-top:4.95pt;width:79.85pt;height:61.0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" fillcolor="#fff2cc [663]" strokecolor="#1f4d78 [1604]" strokeweight="1pt">
                <v:stroke joinstyle="miter"/>
                <v:textbox>
                  <w:txbxContent>
                    <w:p w:rsidR="00AC0578" w:rsidRPr="00172B2A" w:rsidRDefault="00AC0578" w:rsidP="0079498F">
                      <w:pPr>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 xml:space="preserve">Développer et mettre en œuvre l’intervention </w:t>
                      </w:r>
                      <w:r w:rsidRPr="00172B2A">
                        <w:rPr>
                          <w:rFonts w:ascii="Times New Roman" w:hAnsi="Times New Roman" w:cs="Times New Roman"/>
                          <w:color w:val="000000" w:themeColor="text1"/>
                          <w:sz w:val="18"/>
                        </w:rPr>
                        <w:t xml:space="preserve"> </w:t>
                      </w:r>
                    </w:p>
                  </w:txbxContent>
                </v:textbox>
              </v:round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06368" behindDoc="0" locked="0" layoutInCell="1" allowOverlap="1" wp14:anchorId="246B27E8" wp14:editId="3DE6A6D7">
                <wp:simplePos x="0" y="0"/>
                <wp:positionH relativeFrom="column">
                  <wp:posOffset>-54969</wp:posOffset>
                </wp:positionH>
                <wp:positionV relativeFrom="paragraph">
                  <wp:posOffset>51545</wp:posOffset>
                </wp:positionV>
                <wp:extent cx="1013791" cy="775253"/>
                <wp:effectExtent l="0" t="0" r="15240" b="25400"/>
                <wp:wrapNone/>
                <wp:docPr id="139" name="Rectangle à coins arrondis 139"/>
                <wp:cNvGraphicFramePr/>
                <a:graphic xmlns:a="http://schemas.openxmlformats.org/drawingml/2006/main">
                  <a:graphicData uri="http://schemas.microsoft.com/office/word/2010/wordprocessingShape">
                    <wps:wsp>
                      <wps:cNvSpPr/>
                      <wps:spPr>
                        <a:xfrm>
                          <a:off x="0" y="0"/>
                          <a:ext cx="1013791" cy="775253"/>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C0578" w:rsidRPr="00172B2A" w:rsidRDefault="00AC0578" w:rsidP="0079498F">
                            <w:pPr>
                              <w:jc w:val="center"/>
                              <w:rPr>
                                <w:rFonts w:ascii="Times New Roman" w:hAnsi="Times New Roman" w:cs="Times New Roman"/>
                                <w:color w:val="000000" w:themeColor="text1"/>
                                <w:sz w:val="18"/>
                              </w:rPr>
                            </w:pPr>
                            <w:r w:rsidRPr="00172B2A">
                              <w:rPr>
                                <w:rFonts w:ascii="Times New Roman" w:hAnsi="Times New Roman" w:cs="Times New Roman"/>
                                <w:color w:val="000000" w:themeColor="text1"/>
                                <w:sz w:val="18"/>
                              </w:rPr>
                              <w:t xml:space="preserve">Évaluation de la communauté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6B27E8" id="Rectangle à coins arrondis 139" o:spid="_x0000_s1294" style="position:absolute;left:0;text-align:left;margin-left:-4.35pt;margin-top:4.05pt;width:79.85pt;height:61.0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" fillcolor="#fff2cc [663]" strokecolor="#1f4d78 [1604]" strokeweight="1pt">
                <v:stroke joinstyle="miter"/>
                <v:textbox>
                  <w:txbxContent>
                    <w:p w:rsidR="00AC0578" w:rsidRPr="00172B2A" w:rsidRDefault="00AC0578" w:rsidP="0079498F">
                      <w:pPr>
                        <w:jc w:val="center"/>
                        <w:rPr>
                          <w:rFonts w:ascii="Times New Roman" w:hAnsi="Times New Roman" w:cs="Times New Roman"/>
                          <w:color w:val="000000" w:themeColor="text1"/>
                          <w:sz w:val="18"/>
                        </w:rPr>
                      </w:pPr>
                      <w:r w:rsidRPr="00172B2A">
                        <w:rPr>
                          <w:rFonts w:ascii="Times New Roman" w:hAnsi="Times New Roman" w:cs="Times New Roman"/>
                          <w:color w:val="000000" w:themeColor="text1"/>
                          <w:sz w:val="18"/>
                        </w:rPr>
                        <w:t xml:space="preserve">Évaluation de la communauté </w:t>
                      </w:r>
                    </w:p>
                  </w:txbxContent>
                </v:textbox>
              </v:roundrect>
            </w:pict>
          </mc:Fallback>
        </mc:AlternateContent>
      </w:r>
    </w:p>
    <w:p w:rsidR="0079498F" w:rsidRPr="00480B06" w:rsidRDefault="0079498F" w:rsidP="00744F9D">
      <w:pPr>
        <w:spacing w:line="360" w:lineRule="auto"/>
        <w:jc w:val="both"/>
        <w:rPr>
          <w:rFonts w:ascii="Times New Roman" w:hAnsi="Times New Roman" w:cs="Times New Roman"/>
          <w:noProof/>
          <w:sz w:val="24"/>
          <w:szCs w:val="24"/>
        </w:rPr>
      </w:pPr>
    </w:p>
    <w:p w:rsidR="0079498F" w:rsidRPr="00480B06" w:rsidRDefault="0079498F" w:rsidP="00744F9D">
      <w:pPr>
        <w:spacing w:line="360" w:lineRule="auto"/>
        <w:jc w:val="both"/>
        <w:rPr>
          <w:rFonts w:ascii="Times New Roman" w:hAnsi="Times New Roman" w:cs="Times New Roman"/>
          <w:noProof/>
          <w:sz w:val="24"/>
          <w:szCs w:val="24"/>
        </w:rPr>
      </w:pPr>
    </w:p>
    <w:p w:rsidR="00861B34" w:rsidRPr="00480B06" w:rsidRDefault="00861B34" w:rsidP="009D373A">
      <w:pPr>
        <w:pStyle w:val="Titre1"/>
      </w:pPr>
    </w:p>
    <w:p w:rsidR="0079498F" w:rsidRPr="0024615A" w:rsidRDefault="009D373A" w:rsidP="000D715B">
      <w:pPr>
        <w:pStyle w:val="Titre1"/>
      </w:pPr>
      <w:bookmarkStart w:id="319" w:name="_Toc149225928"/>
      <w:r w:rsidRPr="0024615A">
        <w:t>Figure 44</w:t>
      </w:r>
      <w:r w:rsidR="003229DF" w:rsidRPr="0024615A">
        <w:t>.</w:t>
      </w:r>
      <w:r w:rsidR="0079498F" w:rsidRPr="0024615A">
        <w:t xml:space="preserve"> </w:t>
      </w:r>
      <w:r w:rsidR="003229DF" w:rsidRPr="0024615A">
        <w:t>Cadre pour une santé fondée sur des données probantes</w:t>
      </w:r>
      <w:bookmarkEnd w:id="319"/>
    </w:p>
    <w:p w:rsidR="0079498F" w:rsidRPr="00480B06" w:rsidRDefault="0035390E" w:rsidP="000D715B">
      <w:pPr>
        <w:pStyle w:val="Titre2"/>
        <w:rPr>
          <w:rFonts w:ascii="Times New Roman" w:hAnsi="Times New Roman" w:cs="Times New Roman"/>
          <w:b w:val="0"/>
          <w:sz w:val="24"/>
          <w:szCs w:val="24"/>
        </w:rPr>
      </w:pPr>
      <w:bookmarkStart w:id="320" w:name="_Toc149225929"/>
      <w:r>
        <w:rPr>
          <w:rFonts w:ascii="Times New Roman" w:hAnsi="Times New Roman" w:cs="Times New Roman"/>
          <w:b w:val="0"/>
          <w:sz w:val="24"/>
          <w:szCs w:val="24"/>
        </w:rPr>
        <w:t>12.16</w:t>
      </w:r>
      <w:r w:rsidR="00176A35" w:rsidRPr="00480B06">
        <w:rPr>
          <w:rFonts w:ascii="Times New Roman" w:hAnsi="Times New Roman" w:cs="Times New Roman"/>
          <w:b w:val="0"/>
          <w:sz w:val="24"/>
          <w:szCs w:val="24"/>
        </w:rPr>
        <w:t xml:space="preserve">. </w:t>
      </w:r>
      <w:r w:rsidR="008A3216" w:rsidRPr="00480B06">
        <w:rPr>
          <w:rFonts w:ascii="Times New Roman" w:hAnsi="Times New Roman" w:cs="Times New Roman"/>
          <w:b w:val="0"/>
          <w:sz w:val="24"/>
          <w:szCs w:val="24"/>
        </w:rPr>
        <w:t xml:space="preserve">Aide </w:t>
      </w:r>
      <w:r w:rsidR="0079498F" w:rsidRPr="00480B06">
        <w:rPr>
          <w:rFonts w:ascii="Times New Roman" w:hAnsi="Times New Roman" w:cs="Times New Roman"/>
          <w:b w:val="0"/>
          <w:sz w:val="24"/>
          <w:szCs w:val="24"/>
        </w:rPr>
        <w:t>les c</w:t>
      </w:r>
      <w:r w:rsidR="008A3216" w:rsidRPr="00480B06">
        <w:rPr>
          <w:rFonts w:ascii="Times New Roman" w:hAnsi="Times New Roman" w:cs="Times New Roman"/>
          <w:b w:val="0"/>
          <w:sz w:val="24"/>
          <w:szCs w:val="24"/>
        </w:rPr>
        <w:t xml:space="preserve">liniciens à se tenir informés des procédures constituées fondées </w:t>
      </w:r>
      <w:r w:rsidR="0079498F" w:rsidRPr="00480B06">
        <w:rPr>
          <w:rFonts w:ascii="Times New Roman" w:hAnsi="Times New Roman" w:cs="Times New Roman"/>
          <w:b w:val="0"/>
          <w:sz w:val="24"/>
          <w:szCs w:val="24"/>
        </w:rPr>
        <w:t>sur des preuves</w:t>
      </w:r>
      <w:bookmarkEnd w:id="320"/>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Il existe une abondance de conn</w:t>
      </w:r>
      <w:r w:rsidR="008A3216" w:rsidRPr="00480B06">
        <w:rPr>
          <w:rFonts w:ascii="Times New Roman" w:hAnsi="Times New Roman" w:cs="Times New Roman"/>
          <w:sz w:val="24"/>
          <w:szCs w:val="24"/>
        </w:rPr>
        <w:t>aissances scientifiques publiées</w:t>
      </w:r>
      <w:r w:rsidRPr="00480B06">
        <w:rPr>
          <w:rFonts w:ascii="Times New Roman" w:hAnsi="Times New Roman" w:cs="Times New Roman"/>
          <w:sz w:val="24"/>
          <w:szCs w:val="24"/>
        </w:rPr>
        <w:t xml:space="preserve">, ce qui rend difficile pour les cliniciens de se tenir au courant des meilleures pratiques médicales et cliniques. En réalité, il faudrait qu’ils lisent 17 articles par jour, 365 jours par an, pour qu’un médecin de premier recours puisse se tenir au courant. C’est une tâche impossible, mais la pratique fondée sur des </w:t>
      </w:r>
      <w:r w:rsidRPr="00480B06">
        <w:rPr>
          <w:rFonts w:ascii="Times New Roman" w:hAnsi="Times New Roman" w:cs="Times New Roman"/>
          <w:sz w:val="24"/>
          <w:szCs w:val="24"/>
        </w:rPr>
        <w:lastRenderedPageBreak/>
        <w:t>données probantes offre aux praticiens un moyen de se tenir au courant des meilleures pratiques en utilisant</w:t>
      </w:r>
      <w:r w:rsidR="008A3216" w:rsidRPr="00480B06">
        <w:rPr>
          <w:rFonts w:ascii="Times New Roman" w:hAnsi="Times New Roman" w:cs="Times New Roman"/>
          <w:sz w:val="24"/>
          <w:szCs w:val="24"/>
        </w:rPr>
        <w:t xml:space="preserve"> des procédures systématiques </w:t>
      </w:r>
      <w:r w:rsidRPr="00480B06">
        <w:rPr>
          <w:rFonts w:ascii="Times New Roman" w:hAnsi="Times New Roman" w:cs="Times New Roman"/>
          <w:sz w:val="24"/>
          <w:szCs w:val="24"/>
        </w:rPr>
        <w:t>fondées sur des données probantes.</w:t>
      </w:r>
    </w:p>
    <w:p w:rsidR="0079498F" w:rsidRPr="00480B06" w:rsidRDefault="0035390E" w:rsidP="000D715B">
      <w:pPr>
        <w:pStyle w:val="Titre3"/>
        <w:rPr>
          <w:rFonts w:ascii="Times New Roman" w:hAnsi="Times New Roman" w:cs="Times New Roman"/>
          <w:color w:val="auto"/>
          <w:sz w:val="24"/>
          <w:szCs w:val="24"/>
        </w:rPr>
      </w:pPr>
      <w:bookmarkStart w:id="321" w:name="_Toc149225930"/>
      <w:r>
        <w:rPr>
          <w:rFonts w:ascii="Times New Roman" w:hAnsi="Times New Roman" w:cs="Times New Roman"/>
          <w:color w:val="auto"/>
          <w:sz w:val="24"/>
          <w:szCs w:val="24"/>
        </w:rPr>
        <w:t>12.16</w:t>
      </w:r>
      <w:r w:rsidR="00B473CC" w:rsidRPr="00480B06">
        <w:rPr>
          <w:rFonts w:ascii="Times New Roman" w:hAnsi="Times New Roman" w:cs="Times New Roman"/>
          <w:color w:val="auto"/>
          <w:sz w:val="24"/>
          <w:szCs w:val="24"/>
        </w:rPr>
        <w:t>.1.</w:t>
      </w:r>
      <w:r w:rsidR="009B20BE" w:rsidRPr="00480B06">
        <w:rPr>
          <w:rFonts w:ascii="Times New Roman" w:hAnsi="Times New Roman" w:cs="Times New Roman"/>
          <w:color w:val="auto"/>
          <w:sz w:val="24"/>
          <w:szCs w:val="24"/>
        </w:rPr>
        <w:t xml:space="preserve"> </w:t>
      </w:r>
      <w:r w:rsidR="0079498F" w:rsidRPr="00480B06">
        <w:rPr>
          <w:rFonts w:ascii="Times New Roman" w:hAnsi="Times New Roman" w:cs="Times New Roman"/>
          <w:color w:val="auto"/>
          <w:sz w:val="24"/>
          <w:szCs w:val="24"/>
        </w:rPr>
        <w:t>Utiliser les données pour prendre des décisions de soins en temps quasi réel</w:t>
      </w:r>
      <w:bookmarkEnd w:id="321"/>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Grace à l</w:t>
      </w:r>
      <w:r w:rsidR="008A3216" w:rsidRPr="00480B06">
        <w:rPr>
          <w:rFonts w:ascii="Times New Roman" w:hAnsi="Times New Roman" w:cs="Times New Roman"/>
          <w:sz w:val="24"/>
          <w:szCs w:val="24"/>
        </w:rPr>
        <w:t>a recherche</w:t>
      </w:r>
      <w:r w:rsidR="009A3A62" w:rsidRPr="00480B06">
        <w:rPr>
          <w:rFonts w:ascii="Times New Roman" w:hAnsi="Times New Roman" w:cs="Times New Roman"/>
          <w:sz w:val="24"/>
          <w:szCs w:val="24"/>
        </w:rPr>
        <w:t> :</w:t>
      </w:r>
      <w:r w:rsidR="008A3216" w:rsidRPr="00480B06">
        <w:rPr>
          <w:rFonts w:ascii="Times New Roman" w:hAnsi="Times New Roman" w:cs="Times New Roman"/>
          <w:sz w:val="24"/>
          <w:szCs w:val="24"/>
        </w:rPr>
        <w:t xml:space="preserve"> les autorités prennent une </w:t>
      </w:r>
      <w:r w:rsidR="009A3A62" w:rsidRPr="00480B06">
        <w:rPr>
          <w:rFonts w:ascii="Times New Roman" w:hAnsi="Times New Roman" w:cs="Times New Roman"/>
          <w:sz w:val="24"/>
          <w:szCs w:val="24"/>
        </w:rPr>
        <w:t xml:space="preserve">décision, la continuité de celle-ci, </w:t>
      </w:r>
      <w:r w:rsidR="008A3216" w:rsidRPr="00480B06">
        <w:rPr>
          <w:rFonts w:ascii="Times New Roman" w:hAnsi="Times New Roman" w:cs="Times New Roman"/>
          <w:sz w:val="24"/>
          <w:szCs w:val="24"/>
        </w:rPr>
        <w:t>le changement des comportement</w:t>
      </w:r>
      <w:r w:rsidR="009A3A62" w:rsidRPr="00480B06">
        <w:rPr>
          <w:rFonts w:ascii="Times New Roman" w:hAnsi="Times New Roman" w:cs="Times New Roman"/>
          <w:sz w:val="24"/>
          <w:szCs w:val="24"/>
        </w:rPr>
        <w:t>s</w:t>
      </w:r>
      <w:r w:rsidR="008A3216" w:rsidRPr="00480B06">
        <w:rPr>
          <w:rFonts w:ascii="Times New Roman" w:hAnsi="Times New Roman" w:cs="Times New Roman"/>
          <w:sz w:val="24"/>
          <w:szCs w:val="24"/>
        </w:rPr>
        <w:t>, nous constituons une base de données.</w:t>
      </w:r>
      <w:r w:rsidR="009A3A62" w:rsidRPr="00480B06">
        <w:rPr>
          <w:rFonts w:ascii="Times New Roman" w:hAnsi="Times New Roman" w:cs="Times New Roman"/>
          <w:sz w:val="24"/>
          <w:szCs w:val="24"/>
        </w:rPr>
        <w:t xml:space="preserve"> L</w:t>
      </w:r>
      <w:r w:rsidRPr="00480B06">
        <w:rPr>
          <w:rFonts w:ascii="Times New Roman" w:hAnsi="Times New Roman" w:cs="Times New Roman"/>
          <w:sz w:val="24"/>
          <w:szCs w:val="24"/>
        </w:rPr>
        <w:t>es systèmes d’aide à  la décision, les protocoles intègres,</w:t>
      </w:r>
      <w:r w:rsidR="009A3A62" w:rsidRPr="00480B06">
        <w:rPr>
          <w:rFonts w:ascii="Times New Roman" w:hAnsi="Times New Roman" w:cs="Times New Roman"/>
          <w:sz w:val="24"/>
          <w:szCs w:val="24"/>
        </w:rPr>
        <w:t xml:space="preserve"> passent par la recherche. D</w:t>
      </w:r>
      <w:r w:rsidRPr="00480B06">
        <w:rPr>
          <w:rFonts w:ascii="Times New Roman" w:hAnsi="Times New Roman" w:cs="Times New Roman"/>
          <w:sz w:val="24"/>
          <w:szCs w:val="24"/>
        </w:rPr>
        <w:t>a</w:t>
      </w:r>
      <w:r w:rsidR="00C302BC">
        <w:rPr>
          <w:rFonts w:ascii="Times New Roman" w:hAnsi="Times New Roman" w:cs="Times New Roman"/>
          <w:sz w:val="24"/>
          <w:szCs w:val="24"/>
        </w:rPr>
        <w:t>ns l’article "Evidence-Based  Dé</w:t>
      </w:r>
      <w:r w:rsidRPr="00480B06">
        <w:rPr>
          <w:rFonts w:ascii="Times New Roman" w:hAnsi="Times New Roman" w:cs="Times New Roman"/>
          <w:sz w:val="24"/>
          <w:szCs w:val="24"/>
        </w:rPr>
        <w:t>cision Ma</w:t>
      </w:r>
      <w:r w:rsidR="004D17E6" w:rsidRPr="00480B06">
        <w:rPr>
          <w:rFonts w:ascii="Times New Roman" w:hAnsi="Times New Roman" w:cs="Times New Roman"/>
          <w:sz w:val="24"/>
          <w:szCs w:val="24"/>
        </w:rPr>
        <w:t>king." Glo</w:t>
      </w:r>
      <w:r w:rsidR="003C3EE8">
        <w:rPr>
          <w:rFonts w:ascii="Times New Roman" w:hAnsi="Times New Roman" w:cs="Times New Roman"/>
          <w:sz w:val="24"/>
          <w:szCs w:val="24"/>
        </w:rPr>
        <w:t>bal Evidence,  l</w:t>
      </w:r>
      <w:r w:rsidR="004D17E6" w:rsidRPr="00480B06">
        <w:rPr>
          <w:rFonts w:ascii="Times New Roman" w:hAnsi="Times New Roman" w:cs="Times New Roman"/>
          <w:sz w:val="24"/>
          <w:szCs w:val="24"/>
        </w:rPr>
        <w:t>ocal décisions</w:t>
      </w:r>
      <w:r w:rsidR="003C3EE8">
        <w:rPr>
          <w:rFonts w:ascii="Times New Roman" w:hAnsi="Times New Roman" w:cs="Times New Roman"/>
          <w:sz w:val="24"/>
          <w:szCs w:val="24"/>
        </w:rPr>
        <w:t>"</w:t>
      </w:r>
      <w:r w:rsidRPr="00480B06">
        <w:rPr>
          <w:rFonts w:ascii="Times New Roman" w:hAnsi="Times New Roman" w:cs="Times New Roman"/>
          <w:sz w:val="24"/>
          <w:szCs w:val="24"/>
        </w:rPr>
        <w:t>, ces "développements  permettent   de  réduire  ainsi  le temps  nécessaire  pour  combler  les lacunes dans la base  de données probantes  et de réduire l’ambiguïté du processus</w:t>
      </w:r>
      <w:r w:rsidR="009A3A62" w:rsidRPr="00480B06">
        <w:rPr>
          <w:rFonts w:ascii="Times New Roman" w:hAnsi="Times New Roman" w:cs="Times New Roman"/>
          <w:sz w:val="24"/>
          <w:szCs w:val="24"/>
        </w:rPr>
        <w:t xml:space="preserve"> de</w:t>
      </w:r>
      <w:r w:rsidR="003C3EE8">
        <w:rPr>
          <w:rFonts w:ascii="Times New Roman" w:hAnsi="Times New Roman" w:cs="Times New Roman"/>
          <w:sz w:val="24"/>
          <w:szCs w:val="24"/>
        </w:rPr>
        <w:t xml:space="preserve"> prise de décision.</w:t>
      </w:r>
    </w:p>
    <w:p w:rsidR="0079498F" w:rsidRPr="00480B06" w:rsidRDefault="00B473CC" w:rsidP="000D715B">
      <w:pPr>
        <w:pStyle w:val="Titre3"/>
        <w:rPr>
          <w:rFonts w:ascii="Times New Roman" w:hAnsi="Times New Roman" w:cs="Times New Roman"/>
          <w:color w:val="auto"/>
          <w:sz w:val="24"/>
          <w:szCs w:val="24"/>
        </w:rPr>
      </w:pPr>
      <w:bookmarkStart w:id="322" w:name="_Toc149225931"/>
      <w:r w:rsidRPr="00480B06">
        <w:rPr>
          <w:rFonts w:ascii="Times New Roman" w:hAnsi="Times New Roman" w:cs="Times New Roman"/>
          <w:color w:val="auto"/>
          <w:sz w:val="24"/>
          <w:szCs w:val="24"/>
        </w:rPr>
        <w:t>12.</w:t>
      </w:r>
      <w:r w:rsidR="0035390E">
        <w:rPr>
          <w:rFonts w:ascii="Times New Roman" w:hAnsi="Times New Roman" w:cs="Times New Roman"/>
          <w:color w:val="auto"/>
          <w:sz w:val="24"/>
          <w:szCs w:val="24"/>
        </w:rPr>
        <w:t>16</w:t>
      </w:r>
      <w:r w:rsidRPr="00480B06">
        <w:rPr>
          <w:rFonts w:ascii="Times New Roman" w:hAnsi="Times New Roman" w:cs="Times New Roman"/>
          <w:color w:val="auto"/>
          <w:sz w:val="24"/>
          <w:szCs w:val="24"/>
        </w:rPr>
        <w:t>.2.</w:t>
      </w:r>
      <w:r w:rsidR="0079498F" w:rsidRPr="00480B06">
        <w:rPr>
          <w:rFonts w:ascii="Times New Roman" w:hAnsi="Times New Roman" w:cs="Times New Roman"/>
          <w:color w:val="auto"/>
          <w:sz w:val="24"/>
          <w:szCs w:val="24"/>
        </w:rPr>
        <w:t xml:space="preserve"> Rendre mieux compte de l‘ouverture, de la responsabilité  et de l’intégrité</w:t>
      </w:r>
      <w:bookmarkEnd w:id="322"/>
    </w:p>
    <w:p w:rsidR="0079498F" w:rsidRPr="00480B06" w:rsidRDefault="009A3A62"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Les  payeurs, les </w:t>
      </w:r>
      <w:r w:rsidR="0079498F" w:rsidRPr="00480B06">
        <w:rPr>
          <w:rFonts w:ascii="Times New Roman" w:hAnsi="Times New Roman" w:cs="Times New Roman"/>
          <w:sz w:val="24"/>
          <w:szCs w:val="24"/>
        </w:rPr>
        <w:t>employeurs et  les  patients sont  tous  à l’origine du  besoin de transparence, de responsabilité et d’efficacité dans le secteur des soins de santé (par exemple,</w:t>
      </w:r>
      <w:r w:rsidR="005C3250" w:rsidRPr="00480B06">
        <w:rPr>
          <w:rFonts w:ascii="Times New Roman" w:hAnsi="Times New Roman" w:cs="Times New Roman"/>
          <w:sz w:val="24"/>
          <w:szCs w:val="24"/>
        </w:rPr>
        <w:t xml:space="preserve"> des soins de qualité et fiabilité</w:t>
      </w:r>
      <w:r w:rsidR="0079498F" w:rsidRPr="00480B06">
        <w:rPr>
          <w:rFonts w:ascii="Times New Roman" w:hAnsi="Times New Roman" w:cs="Times New Roman"/>
          <w:sz w:val="24"/>
          <w:szCs w:val="24"/>
        </w:rPr>
        <w:t xml:space="preserve"> au </w:t>
      </w:r>
      <w:r w:rsidRPr="00480B06">
        <w:rPr>
          <w:rFonts w:ascii="Times New Roman" w:hAnsi="Times New Roman" w:cs="Times New Roman"/>
          <w:sz w:val="24"/>
          <w:szCs w:val="24"/>
        </w:rPr>
        <w:t>coût</w:t>
      </w:r>
      <w:r w:rsidR="0079498F" w:rsidRPr="00480B06">
        <w:rPr>
          <w:rFonts w:ascii="Times New Roman" w:hAnsi="Times New Roman" w:cs="Times New Roman"/>
          <w:sz w:val="24"/>
          <w:szCs w:val="24"/>
        </w:rPr>
        <w:t xml:space="preserve"> le plus bas possible). La pratique de soins de santé fondée sur des données </w:t>
      </w:r>
      <w:r w:rsidR="0079498F" w:rsidRPr="003C3EE8">
        <w:rPr>
          <w:rFonts w:ascii="Times New Roman" w:hAnsi="Times New Roman" w:cs="Times New Roman"/>
          <w:i/>
          <w:sz w:val="24"/>
          <w:szCs w:val="24"/>
        </w:rPr>
        <w:t>probantes permet à l’entreprise d’atteindre ces obj</w:t>
      </w:r>
      <w:r w:rsidRPr="003C3EE8">
        <w:rPr>
          <w:rFonts w:ascii="Times New Roman" w:hAnsi="Times New Roman" w:cs="Times New Roman"/>
          <w:i/>
          <w:sz w:val="24"/>
          <w:szCs w:val="24"/>
        </w:rPr>
        <w:t>ectifs</w:t>
      </w:r>
      <w:r w:rsidR="003C3EE8">
        <w:rPr>
          <w:rFonts w:ascii="Times New Roman" w:hAnsi="Times New Roman" w:cs="Times New Roman"/>
          <w:sz w:val="24"/>
          <w:szCs w:val="24"/>
        </w:rPr>
        <w:t xml:space="preserve">, </w:t>
      </w:r>
      <w:r w:rsidR="0079498F" w:rsidRPr="003C3EE8">
        <w:rPr>
          <w:rFonts w:ascii="Times New Roman" w:hAnsi="Times New Roman" w:cs="Times New Roman"/>
          <w:i/>
          <w:sz w:val="24"/>
          <w:szCs w:val="24"/>
        </w:rPr>
        <w:t>communiquent un engagement à améli</w:t>
      </w:r>
      <w:r w:rsidRPr="003C3EE8">
        <w:rPr>
          <w:rFonts w:ascii="Times New Roman" w:hAnsi="Times New Roman" w:cs="Times New Roman"/>
          <w:i/>
          <w:sz w:val="24"/>
          <w:szCs w:val="24"/>
        </w:rPr>
        <w:t>orer le raisonnement politique</w:t>
      </w:r>
      <w:r w:rsidRPr="00480B06">
        <w:rPr>
          <w:rFonts w:ascii="Times New Roman" w:hAnsi="Times New Roman" w:cs="Times New Roman"/>
          <w:sz w:val="24"/>
          <w:szCs w:val="24"/>
        </w:rPr>
        <w:t>,</w:t>
      </w:r>
      <w:r w:rsidR="005C3250" w:rsidRPr="00480B06">
        <w:rPr>
          <w:rFonts w:ascii="Times New Roman" w:hAnsi="Times New Roman" w:cs="Times New Roman"/>
          <w:sz w:val="24"/>
          <w:szCs w:val="24"/>
        </w:rPr>
        <w:t xml:space="preserve"> </w:t>
      </w:r>
      <w:r w:rsidRPr="003C3EE8">
        <w:rPr>
          <w:rFonts w:ascii="Times New Roman" w:hAnsi="Times New Roman" w:cs="Times New Roman"/>
          <w:i/>
          <w:sz w:val="24"/>
          <w:szCs w:val="24"/>
        </w:rPr>
        <w:t xml:space="preserve">la </w:t>
      </w:r>
      <w:r w:rsidR="005C3250" w:rsidRPr="003C3EE8">
        <w:rPr>
          <w:rFonts w:ascii="Times New Roman" w:hAnsi="Times New Roman" w:cs="Times New Roman"/>
          <w:i/>
          <w:sz w:val="24"/>
          <w:szCs w:val="24"/>
        </w:rPr>
        <w:t>transparence</w:t>
      </w:r>
      <w:r w:rsidR="005C3250" w:rsidRPr="00480B06">
        <w:rPr>
          <w:rFonts w:ascii="Times New Roman" w:hAnsi="Times New Roman" w:cs="Times New Roman"/>
          <w:sz w:val="24"/>
          <w:szCs w:val="24"/>
        </w:rPr>
        <w:t xml:space="preserve">, </w:t>
      </w:r>
      <w:r w:rsidR="005C3250" w:rsidRPr="003C3EE8">
        <w:rPr>
          <w:rFonts w:ascii="Times New Roman" w:hAnsi="Times New Roman" w:cs="Times New Roman"/>
          <w:i/>
          <w:sz w:val="24"/>
          <w:szCs w:val="24"/>
        </w:rPr>
        <w:t>la responsabilité</w:t>
      </w:r>
      <w:r w:rsidR="005C3250" w:rsidRPr="00480B06">
        <w:rPr>
          <w:rFonts w:ascii="Times New Roman" w:hAnsi="Times New Roman" w:cs="Times New Roman"/>
          <w:sz w:val="24"/>
          <w:szCs w:val="24"/>
        </w:rPr>
        <w:t xml:space="preserve"> en </w:t>
      </w:r>
      <w:r w:rsidR="0079498F" w:rsidRPr="00480B06">
        <w:rPr>
          <w:rFonts w:ascii="Times New Roman" w:hAnsi="Times New Roman" w:cs="Times New Roman"/>
          <w:sz w:val="24"/>
          <w:szCs w:val="24"/>
        </w:rPr>
        <w:t>défendant des décisions sur la base d’informations valables qui peuvent résister à  un examen minutieux, en supposant l’ambigüité en indiquant clairement la force des données probantes à l’appui des politiques et en prenant des décisions politiques éclairées par les meilleurs résult</w:t>
      </w:r>
      <w:r w:rsidR="003C3EE8">
        <w:rPr>
          <w:rFonts w:ascii="Times New Roman" w:hAnsi="Times New Roman" w:cs="Times New Roman"/>
          <w:sz w:val="24"/>
          <w:szCs w:val="24"/>
        </w:rPr>
        <w:t>ats à la matière</w:t>
      </w:r>
      <w:r w:rsidR="0079498F" w:rsidRPr="00480B06">
        <w:rPr>
          <w:rFonts w:ascii="Times New Roman" w:hAnsi="Times New Roman" w:cs="Times New Roman"/>
          <w:sz w:val="24"/>
          <w:szCs w:val="24"/>
        </w:rPr>
        <w:t>.</w:t>
      </w:r>
    </w:p>
    <w:p w:rsidR="0079498F" w:rsidRPr="00480B06" w:rsidRDefault="0035390E" w:rsidP="000D715B">
      <w:pPr>
        <w:pStyle w:val="Titre3"/>
        <w:rPr>
          <w:rFonts w:ascii="Times New Roman" w:hAnsi="Times New Roman" w:cs="Times New Roman"/>
          <w:color w:val="auto"/>
          <w:sz w:val="24"/>
          <w:szCs w:val="24"/>
        </w:rPr>
      </w:pPr>
      <w:bookmarkStart w:id="323" w:name="_Toc149225932"/>
      <w:r>
        <w:rPr>
          <w:rFonts w:ascii="Times New Roman" w:hAnsi="Times New Roman" w:cs="Times New Roman"/>
          <w:color w:val="auto"/>
          <w:sz w:val="24"/>
          <w:szCs w:val="24"/>
        </w:rPr>
        <w:t>12.16</w:t>
      </w:r>
      <w:r w:rsidR="00B473CC" w:rsidRPr="00480B06">
        <w:rPr>
          <w:rFonts w:ascii="Times New Roman" w:hAnsi="Times New Roman" w:cs="Times New Roman"/>
          <w:color w:val="auto"/>
          <w:sz w:val="24"/>
          <w:szCs w:val="24"/>
        </w:rPr>
        <w:t xml:space="preserve">.3. </w:t>
      </w:r>
      <w:r w:rsidR="0079498F" w:rsidRPr="00480B06">
        <w:rPr>
          <w:rFonts w:ascii="Times New Roman" w:hAnsi="Times New Roman" w:cs="Times New Roman"/>
          <w:color w:val="auto"/>
          <w:sz w:val="24"/>
          <w:szCs w:val="24"/>
        </w:rPr>
        <w:t>Renforcer la qualité des soins</w:t>
      </w:r>
      <w:bookmarkEnd w:id="323"/>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Bien que les États-Unis dépensent plus d’argent par personne pour les soins de santé que tout autre pays au monde, il existe des preuves significatives que les Américains n’ont toujours pas les traitements dont ils ont besoin. Les soins s’améliorent avec la pratique fondée sur les</w:t>
      </w:r>
      <w:r w:rsidR="00B473CC" w:rsidRPr="00480B06">
        <w:rPr>
          <w:rFonts w:ascii="Times New Roman" w:hAnsi="Times New Roman" w:cs="Times New Roman"/>
          <w:sz w:val="24"/>
          <w:szCs w:val="24"/>
        </w:rPr>
        <w:t xml:space="preserve"> preuves, car les médecins ont</w:t>
      </w:r>
      <w:r w:rsidRPr="00480B06">
        <w:rPr>
          <w:rFonts w:ascii="Times New Roman" w:hAnsi="Times New Roman" w:cs="Times New Roman"/>
          <w:sz w:val="24"/>
          <w:szCs w:val="24"/>
        </w:rPr>
        <w:t xml:space="preserve"> des recherches jusqu’alors inexploitées et à des pratiques exemplaires acceptées et vérifiées par des paires.</w:t>
      </w:r>
    </w:p>
    <w:p w:rsidR="0079498F" w:rsidRPr="00480B06" w:rsidRDefault="0035390E" w:rsidP="000D715B">
      <w:pPr>
        <w:pStyle w:val="Titre3"/>
        <w:rPr>
          <w:rFonts w:ascii="Times New Roman" w:hAnsi="Times New Roman" w:cs="Times New Roman"/>
          <w:color w:val="auto"/>
          <w:sz w:val="24"/>
          <w:szCs w:val="24"/>
        </w:rPr>
      </w:pPr>
      <w:bookmarkStart w:id="324" w:name="_Toc149225933"/>
      <w:r>
        <w:rPr>
          <w:rFonts w:ascii="Times New Roman" w:hAnsi="Times New Roman" w:cs="Times New Roman"/>
          <w:color w:val="auto"/>
          <w:sz w:val="24"/>
          <w:szCs w:val="24"/>
        </w:rPr>
        <w:t>12.16</w:t>
      </w:r>
      <w:r w:rsidR="00B473CC" w:rsidRPr="00480B06">
        <w:rPr>
          <w:rFonts w:ascii="Times New Roman" w:hAnsi="Times New Roman" w:cs="Times New Roman"/>
          <w:color w:val="auto"/>
          <w:sz w:val="24"/>
          <w:szCs w:val="24"/>
        </w:rPr>
        <w:t xml:space="preserve">.4. </w:t>
      </w:r>
      <w:r w:rsidR="0079498F" w:rsidRPr="00480B06">
        <w:rPr>
          <w:rFonts w:ascii="Times New Roman" w:hAnsi="Times New Roman" w:cs="Times New Roman"/>
          <w:color w:val="auto"/>
          <w:sz w:val="24"/>
          <w:szCs w:val="24"/>
        </w:rPr>
        <w:t>Améliore</w:t>
      </w:r>
      <w:r w:rsidR="008A491B" w:rsidRPr="00480B06">
        <w:rPr>
          <w:rFonts w:ascii="Times New Roman" w:hAnsi="Times New Roman" w:cs="Times New Roman"/>
          <w:color w:val="auto"/>
          <w:sz w:val="24"/>
          <w:szCs w:val="24"/>
        </w:rPr>
        <w:t>r</w:t>
      </w:r>
      <w:r w:rsidR="0079498F" w:rsidRPr="00480B06">
        <w:rPr>
          <w:rFonts w:ascii="Times New Roman" w:hAnsi="Times New Roman" w:cs="Times New Roman"/>
          <w:color w:val="auto"/>
          <w:sz w:val="24"/>
          <w:szCs w:val="24"/>
        </w:rPr>
        <w:t xml:space="preserve"> les résultats</w:t>
      </w:r>
      <w:bookmarkEnd w:id="324"/>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La principale raison pour laquelle on croit en une pratique fondée sur des données probantes est  qu’</w:t>
      </w:r>
      <w:r w:rsidR="005C3250" w:rsidRPr="00480B06">
        <w:rPr>
          <w:rFonts w:ascii="Times New Roman" w:hAnsi="Times New Roman" w:cs="Times New Roman"/>
          <w:sz w:val="24"/>
          <w:szCs w:val="24"/>
        </w:rPr>
        <w:t xml:space="preserve">elle fonctionne. </w:t>
      </w:r>
      <w:r w:rsidRPr="00480B06">
        <w:rPr>
          <w:rFonts w:ascii="Times New Roman" w:hAnsi="Times New Roman" w:cs="Times New Roman"/>
          <w:sz w:val="24"/>
          <w:szCs w:val="24"/>
        </w:rPr>
        <w:t>De  no</w:t>
      </w:r>
      <w:r w:rsidR="005C3250" w:rsidRPr="00480B06">
        <w:rPr>
          <w:rFonts w:ascii="Times New Roman" w:hAnsi="Times New Roman" w:cs="Times New Roman"/>
          <w:sz w:val="24"/>
          <w:szCs w:val="24"/>
        </w:rPr>
        <w:t>mbreuses données démontrent que, si  les systèmes de  santé</w:t>
      </w:r>
      <w:r w:rsidRPr="00480B06">
        <w:rPr>
          <w:rFonts w:ascii="Times New Roman" w:hAnsi="Times New Roman" w:cs="Times New Roman"/>
          <w:sz w:val="24"/>
          <w:szCs w:val="24"/>
        </w:rPr>
        <w:t xml:space="preserve"> utilisent avec diligence les  meilleures preuves et  compétences cliniques et veillent à ce que les traitements soient conformes aux valeurs des patients, ils obtiendront les meilleur</w:t>
      </w:r>
      <w:r w:rsidR="005C3250" w:rsidRPr="00480B06">
        <w:rPr>
          <w:rFonts w:ascii="Times New Roman" w:hAnsi="Times New Roman" w:cs="Times New Roman"/>
          <w:sz w:val="24"/>
          <w:szCs w:val="24"/>
        </w:rPr>
        <w:t>s résultats à tous</w:t>
      </w:r>
      <w:r w:rsidRPr="00480B06">
        <w:rPr>
          <w:rFonts w:ascii="Times New Roman" w:hAnsi="Times New Roman" w:cs="Times New Roman"/>
          <w:sz w:val="24"/>
          <w:szCs w:val="24"/>
        </w:rPr>
        <w:t>. Comme le démontre 15 études de cas dans la publication Evidence-Based Practice Problèmes, l’utilisation de traitements fondes sur des données probantes a entrainé  des changements allant d’</w:t>
      </w:r>
      <w:r w:rsidR="005C3250" w:rsidRPr="00480B06">
        <w:rPr>
          <w:rFonts w:ascii="Times New Roman" w:hAnsi="Times New Roman" w:cs="Times New Roman"/>
          <w:sz w:val="24"/>
          <w:szCs w:val="24"/>
        </w:rPr>
        <w:t xml:space="preserve">un temps de </w:t>
      </w:r>
      <w:r w:rsidRPr="00480B06">
        <w:rPr>
          <w:rFonts w:ascii="Times New Roman" w:hAnsi="Times New Roman" w:cs="Times New Roman"/>
          <w:sz w:val="24"/>
          <w:szCs w:val="24"/>
        </w:rPr>
        <w:t>récupération plus rapide aprè</w:t>
      </w:r>
      <w:r w:rsidR="00E31ABE" w:rsidRPr="00480B06">
        <w:rPr>
          <w:rFonts w:ascii="Times New Roman" w:hAnsi="Times New Roman" w:cs="Times New Roman"/>
          <w:sz w:val="24"/>
          <w:szCs w:val="24"/>
        </w:rPr>
        <w:t>s une opération chirurgicale à</w:t>
      </w:r>
      <w:r w:rsidR="005C3250" w:rsidRPr="00480B06">
        <w:rPr>
          <w:rFonts w:ascii="Times New Roman" w:hAnsi="Times New Roman" w:cs="Times New Roman"/>
          <w:sz w:val="24"/>
          <w:szCs w:val="24"/>
        </w:rPr>
        <w:t xml:space="preserve"> </w:t>
      </w:r>
      <w:r w:rsidRPr="00480B06">
        <w:rPr>
          <w:rFonts w:ascii="Times New Roman" w:hAnsi="Times New Roman" w:cs="Times New Roman"/>
          <w:sz w:val="24"/>
          <w:szCs w:val="24"/>
        </w:rPr>
        <w:t>de meilleures méthodes d’</w:t>
      </w:r>
      <w:r w:rsidR="005C3250" w:rsidRPr="00480B06">
        <w:rPr>
          <w:rFonts w:ascii="Times New Roman" w:hAnsi="Times New Roman" w:cs="Times New Roman"/>
          <w:sz w:val="24"/>
          <w:szCs w:val="24"/>
        </w:rPr>
        <w:t>accouchement des bébés.</w:t>
      </w:r>
    </w:p>
    <w:p w:rsidR="0079498F" w:rsidRPr="00480B06" w:rsidRDefault="0035390E" w:rsidP="000D715B">
      <w:pPr>
        <w:pStyle w:val="Titre2"/>
        <w:rPr>
          <w:rFonts w:ascii="Times New Roman" w:hAnsi="Times New Roman" w:cs="Times New Roman"/>
          <w:color w:val="auto"/>
          <w:sz w:val="24"/>
          <w:szCs w:val="24"/>
        </w:rPr>
      </w:pPr>
      <w:bookmarkStart w:id="325" w:name="_Toc149225934"/>
      <w:r>
        <w:rPr>
          <w:rFonts w:ascii="Times New Roman" w:hAnsi="Times New Roman" w:cs="Times New Roman"/>
          <w:color w:val="auto"/>
          <w:sz w:val="24"/>
          <w:szCs w:val="24"/>
        </w:rPr>
        <w:lastRenderedPageBreak/>
        <w:t>12.17</w:t>
      </w:r>
      <w:r w:rsidR="00B473CC" w:rsidRPr="00480B06">
        <w:rPr>
          <w:rFonts w:ascii="Times New Roman" w:hAnsi="Times New Roman" w:cs="Times New Roman"/>
          <w:color w:val="auto"/>
          <w:sz w:val="24"/>
          <w:szCs w:val="24"/>
        </w:rPr>
        <w:t>.</w:t>
      </w:r>
      <w:r w:rsidR="009B20BE" w:rsidRPr="00480B06">
        <w:rPr>
          <w:rFonts w:ascii="Times New Roman" w:hAnsi="Times New Roman" w:cs="Times New Roman"/>
          <w:color w:val="auto"/>
          <w:sz w:val="24"/>
          <w:szCs w:val="24"/>
        </w:rPr>
        <w:t xml:space="preserve"> </w:t>
      </w:r>
      <w:r w:rsidR="0079498F" w:rsidRPr="00480B06">
        <w:rPr>
          <w:rFonts w:ascii="Times New Roman" w:hAnsi="Times New Roman" w:cs="Times New Roman"/>
          <w:color w:val="auto"/>
          <w:sz w:val="24"/>
          <w:szCs w:val="24"/>
        </w:rPr>
        <w:t>Traduire les résultats de la recherche en reformes des systèmes de santé</w:t>
      </w:r>
      <w:bookmarkEnd w:id="325"/>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w:t>
      </w:r>
      <w:r w:rsidRPr="00480B06">
        <w:rPr>
          <w:rFonts w:ascii="Times New Roman" w:hAnsi="Times New Roman" w:cs="Times New Roman"/>
          <w:i/>
          <w:sz w:val="24"/>
          <w:szCs w:val="24"/>
        </w:rPr>
        <w:t>Pour celui  qui  consacre  sa vie à  la  science,  rien  ne peut  donner  plus  de  bonheur  que d’augmenter le nombre de découvertes,  mais sa coupe de joie  est pleine lorsque les résultats de ses études trouvent immédiatement  des applications pratiques</w:t>
      </w:r>
      <w:r w:rsidRPr="00480B06">
        <w:rPr>
          <w:rFonts w:ascii="Times New Roman" w:hAnsi="Times New Roman" w:cs="Times New Roman"/>
          <w:sz w:val="24"/>
          <w:szCs w:val="24"/>
        </w:rPr>
        <w:t>". -Louis Pasteur</w:t>
      </w:r>
      <w:r w:rsidR="00EE09BF">
        <w:rPr>
          <w:rFonts w:ascii="Times New Roman" w:hAnsi="Times New Roman" w:cs="Times New Roman"/>
          <w:sz w:val="24"/>
          <w:szCs w:val="24"/>
        </w:rPr>
        <w:t>.</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II existe  un écart  important  entre  la quantité  d’informations  générées  par  la recherche  en santé  publique  et la m</w:t>
      </w:r>
      <w:r w:rsidR="005C3250" w:rsidRPr="00480B06">
        <w:rPr>
          <w:rFonts w:ascii="Times New Roman" w:hAnsi="Times New Roman" w:cs="Times New Roman"/>
          <w:sz w:val="24"/>
          <w:szCs w:val="24"/>
        </w:rPr>
        <w:t>ise  en œuvre de celle-ci</w:t>
      </w:r>
      <w:r w:rsidRPr="00480B06">
        <w:rPr>
          <w:rFonts w:ascii="Times New Roman" w:hAnsi="Times New Roman" w:cs="Times New Roman"/>
          <w:sz w:val="24"/>
          <w:szCs w:val="24"/>
        </w:rPr>
        <w:t xml:space="preserve">  dan</w:t>
      </w:r>
      <w:r w:rsidR="005C3250" w:rsidRPr="00480B06">
        <w:rPr>
          <w:rFonts w:ascii="Times New Roman" w:hAnsi="Times New Roman" w:cs="Times New Roman"/>
          <w:sz w:val="24"/>
          <w:szCs w:val="24"/>
        </w:rPr>
        <w:t xml:space="preserve">s  les milieux  communautaires. </w:t>
      </w:r>
      <w:r w:rsidRPr="00480B06">
        <w:rPr>
          <w:rFonts w:ascii="Times New Roman" w:hAnsi="Times New Roman" w:cs="Times New Roman"/>
          <w:sz w:val="24"/>
          <w:szCs w:val="24"/>
        </w:rPr>
        <w:t xml:space="preserve">Trop souvent, ces travaux </w:t>
      </w:r>
      <w:r w:rsidR="005C3250" w:rsidRPr="00480B06">
        <w:rPr>
          <w:rFonts w:ascii="Times New Roman" w:hAnsi="Times New Roman" w:cs="Times New Roman"/>
          <w:sz w:val="24"/>
          <w:szCs w:val="24"/>
        </w:rPr>
        <w:t xml:space="preserve"> ne sont pas traduits ou diffusé</w:t>
      </w:r>
      <w:r w:rsidRPr="00480B06">
        <w:rPr>
          <w:rFonts w:ascii="Times New Roman" w:hAnsi="Times New Roman" w:cs="Times New Roman"/>
          <w:sz w:val="24"/>
          <w:szCs w:val="24"/>
        </w:rPr>
        <w:t>s par les expert</w:t>
      </w:r>
      <w:r w:rsidR="005C3250" w:rsidRPr="00480B06">
        <w:rPr>
          <w:rFonts w:ascii="Times New Roman" w:hAnsi="Times New Roman" w:cs="Times New Roman"/>
          <w:sz w:val="24"/>
          <w:szCs w:val="24"/>
        </w:rPr>
        <w:t xml:space="preserve">s en santé publique pour  être utilisés dans des </w:t>
      </w:r>
      <w:r w:rsidRPr="00480B06">
        <w:rPr>
          <w:rFonts w:ascii="Times New Roman" w:hAnsi="Times New Roman" w:cs="Times New Roman"/>
          <w:sz w:val="24"/>
          <w:szCs w:val="24"/>
        </w:rPr>
        <w:t xml:space="preserve">contextes  communautaires  ou  ils sont  censés  avoir  des effets positifs.  </w:t>
      </w:r>
      <w:r w:rsidR="0061627D" w:rsidRPr="00480B06">
        <w:rPr>
          <w:rFonts w:ascii="Times New Roman" w:hAnsi="Times New Roman" w:cs="Times New Roman"/>
          <w:sz w:val="24"/>
          <w:szCs w:val="24"/>
        </w:rPr>
        <w:t xml:space="preserve">Les  résultats  scientifiques et </w:t>
      </w:r>
      <w:r w:rsidRPr="00480B06">
        <w:rPr>
          <w:rFonts w:ascii="Times New Roman" w:hAnsi="Times New Roman" w:cs="Times New Roman"/>
          <w:sz w:val="24"/>
          <w:szCs w:val="24"/>
        </w:rPr>
        <w:t>l’</w:t>
      </w:r>
      <w:r w:rsidR="0061627D" w:rsidRPr="00480B06">
        <w:rPr>
          <w:rFonts w:ascii="Times New Roman" w:hAnsi="Times New Roman" w:cs="Times New Roman"/>
          <w:sz w:val="24"/>
          <w:szCs w:val="24"/>
        </w:rPr>
        <w:t xml:space="preserve">évolution  des  dépenses </w:t>
      </w:r>
      <w:r w:rsidRPr="00480B06">
        <w:rPr>
          <w:rFonts w:ascii="Times New Roman" w:hAnsi="Times New Roman" w:cs="Times New Roman"/>
          <w:sz w:val="24"/>
          <w:szCs w:val="24"/>
        </w:rPr>
        <w:t>fédérales  en  matière  de recherche  sur  la santé  en  disent  long  sur  la diffusion  limitée  des  connaissances   dans  la pratique. II existe  un</w:t>
      </w:r>
      <w:r w:rsidR="00EE09BF">
        <w:rPr>
          <w:rFonts w:ascii="Times New Roman" w:hAnsi="Times New Roman" w:cs="Times New Roman"/>
          <w:sz w:val="24"/>
          <w:szCs w:val="24"/>
        </w:rPr>
        <w:t>e</w:t>
      </w:r>
      <w:r w:rsidRPr="00480B06">
        <w:rPr>
          <w:rFonts w:ascii="Times New Roman" w:hAnsi="Times New Roman" w:cs="Times New Roman"/>
          <w:sz w:val="24"/>
          <w:szCs w:val="24"/>
        </w:rPr>
        <w:t xml:space="preserve"> fosse commun</w:t>
      </w:r>
      <w:r w:rsidR="00EE09BF">
        <w:rPr>
          <w:rFonts w:ascii="Times New Roman" w:hAnsi="Times New Roman" w:cs="Times New Roman"/>
          <w:sz w:val="24"/>
          <w:szCs w:val="24"/>
        </w:rPr>
        <w:t>e</w:t>
      </w:r>
      <w:r w:rsidRPr="00480B06">
        <w:rPr>
          <w:rFonts w:ascii="Times New Roman" w:hAnsi="Times New Roman" w:cs="Times New Roman"/>
          <w:sz w:val="24"/>
          <w:szCs w:val="24"/>
        </w:rPr>
        <w:t xml:space="preserve">  entre  la découverte  et la mise en œuvre de domaines cliniques  tels  que  la  médecine  et  les soins  infirmiers.  Suite  aux  progrès  de  la médecine factuelle,   la  mise  en  œuvre  systématique   des  résultats   de  la  recherche   clinique</w:t>
      </w:r>
      <w:r w:rsidR="0061627D" w:rsidRPr="00480B06">
        <w:rPr>
          <w:rFonts w:ascii="Times New Roman" w:hAnsi="Times New Roman" w:cs="Times New Roman"/>
          <w:sz w:val="24"/>
          <w:szCs w:val="24"/>
        </w:rPr>
        <w:t>, p</w:t>
      </w:r>
      <w:r w:rsidRPr="00480B06">
        <w:rPr>
          <w:rFonts w:ascii="Times New Roman" w:hAnsi="Times New Roman" w:cs="Times New Roman"/>
          <w:sz w:val="24"/>
          <w:szCs w:val="24"/>
        </w:rPr>
        <w:t xml:space="preserve">our améliorer les soins aux patients  reste limitée. </w:t>
      </w:r>
    </w:p>
    <w:p w:rsidR="0079498F" w:rsidRPr="00480B06" w:rsidRDefault="0035390E" w:rsidP="000D715B">
      <w:pPr>
        <w:pStyle w:val="Titre2"/>
        <w:rPr>
          <w:rFonts w:ascii="Times New Roman" w:hAnsi="Times New Roman" w:cs="Times New Roman"/>
          <w:color w:val="auto"/>
          <w:sz w:val="24"/>
          <w:szCs w:val="24"/>
        </w:rPr>
      </w:pPr>
      <w:bookmarkStart w:id="326" w:name="_Toc149225935"/>
      <w:r>
        <w:rPr>
          <w:rFonts w:ascii="Times New Roman" w:hAnsi="Times New Roman" w:cs="Times New Roman"/>
          <w:color w:val="auto"/>
          <w:sz w:val="24"/>
          <w:szCs w:val="24"/>
        </w:rPr>
        <w:t>12.18</w:t>
      </w:r>
      <w:r w:rsidR="00B473CC" w:rsidRPr="00480B06">
        <w:rPr>
          <w:rFonts w:ascii="Times New Roman" w:hAnsi="Times New Roman" w:cs="Times New Roman"/>
          <w:color w:val="auto"/>
          <w:sz w:val="24"/>
          <w:szCs w:val="24"/>
        </w:rPr>
        <w:t>.</w:t>
      </w:r>
      <w:r w:rsidR="009B20BE" w:rsidRPr="00480B06">
        <w:rPr>
          <w:rFonts w:ascii="Times New Roman" w:hAnsi="Times New Roman" w:cs="Times New Roman"/>
          <w:color w:val="auto"/>
          <w:sz w:val="24"/>
          <w:szCs w:val="24"/>
        </w:rPr>
        <w:t xml:space="preserve"> </w:t>
      </w:r>
      <w:r w:rsidR="0079498F" w:rsidRPr="00480B06">
        <w:rPr>
          <w:rFonts w:ascii="Times New Roman" w:hAnsi="Times New Roman" w:cs="Times New Roman"/>
          <w:color w:val="auto"/>
          <w:sz w:val="24"/>
          <w:szCs w:val="24"/>
        </w:rPr>
        <w:t>Pistes pour apporter des changements dans le domaine de la santé publique</w:t>
      </w:r>
      <w:bookmarkEnd w:id="326"/>
    </w:p>
    <w:p w:rsidR="00F5557F" w:rsidRDefault="00EA40C5" w:rsidP="00744F9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traduction et la mise en </w:t>
      </w:r>
      <w:r w:rsidR="0035390E" w:rsidRPr="00480B06">
        <w:rPr>
          <w:rFonts w:ascii="Times New Roman" w:hAnsi="Times New Roman" w:cs="Times New Roman"/>
          <w:sz w:val="24"/>
          <w:szCs w:val="24"/>
        </w:rPr>
        <w:t>œ</w:t>
      </w:r>
      <w:r w:rsidR="0035390E">
        <w:rPr>
          <w:rFonts w:ascii="Times New Roman" w:hAnsi="Times New Roman" w:cs="Times New Roman"/>
          <w:sz w:val="24"/>
          <w:szCs w:val="24"/>
        </w:rPr>
        <w:t>u</w:t>
      </w:r>
      <w:r w:rsidR="0035390E" w:rsidRPr="00480B06">
        <w:rPr>
          <w:rFonts w:ascii="Times New Roman" w:hAnsi="Times New Roman" w:cs="Times New Roman"/>
          <w:sz w:val="24"/>
          <w:szCs w:val="24"/>
        </w:rPr>
        <w:t>vre</w:t>
      </w:r>
      <w:r w:rsidR="0079498F" w:rsidRPr="00480B06">
        <w:rPr>
          <w:rFonts w:ascii="Times New Roman" w:hAnsi="Times New Roman" w:cs="Times New Roman"/>
          <w:sz w:val="24"/>
          <w:szCs w:val="24"/>
        </w:rPr>
        <w:t xml:space="preserve"> ont réussi des conclusions et l’intégration de la santé publique dans la pratique et la politique</w:t>
      </w:r>
      <w:r w:rsidR="0061627D" w:rsidRPr="00480B06">
        <w:rPr>
          <w:rFonts w:ascii="Times New Roman" w:hAnsi="Times New Roman" w:cs="Times New Roman"/>
          <w:sz w:val="24"/>
          <w:szCs w:val="24"/>
        </w:rPr>
        <w:t>.</w:t>
      </w:r>
      <w:r w:rsidR="00932927" w:rsidRPr="00480B06">
        <w:rPr>
          <w:rFonts w:ascii="Times New Roman" w:hAnsi="Times New Roman" w:cs="Times New Roman"/>
          <w:sz w:val="24"/>
          <w:szCs w:val="24"/>
        </w:rPr>
        <w:t xml:space="preserve"> </w:t>
      </w:r>
      <w:r w:rsidR="0061627D" w:rsidRPr="00480B06">
        <w:rPr>
          <w:rFonts w:ascii="Times New Roman" w:hAnsi="Times New Roman" w:cs="Times New Roman"/>
          <w:sz w:val="24"/>
          <w:szCs w:val="24"/>
        </w:rPr>
        <w:t>S</w:t>
      </w:r>
      <w:r w:rsidR="0079498F" w:rsidRPr="00480B06">
        <w:rPr>
          <w:rFonts w:ascii="Times New Roman" w:hAnsi="Times New Roman" w:cs="Times New Roman"/>
          <w:sz w:val="24"/>
          <w:szCs w:val="24"/>
        </w:rPr>
        <w:t>eulement sur une détermination à le faire, mais aussi sur des procédures, des stratégies et des tactiques définies. C’est 1à qu’une nouvelle ère de recherche en matièr</w:t>
      </w:r>
      <w:r w:rsidR="00932927" w:rsidRPr="00480B06">
        <w:rPr>
          <w:rFonts w:ascii="Times New Roman" w:hAnsi="Times New Roman" w:cs="Times New Roman"/>
          <w:sz w:val="24"/>
          <w:szCs w:val="24"/>
        </w:rPr>
        <w:t>e de traduction et de diffusion(T&amp;D) apporte de</w:t>
      </w:r>
      <w:r w:rsidR="00F5557F">
        <w:rPr>
          <w:rFonts w:ascii="Times New Roman" w:hAnsi="Times New Roman" w:cs="Times New Roman"/>
          <w:sz w:val="24"/>
          <w:szCs w:val="24"/>
        </w:rPr>
        <w:t xml:space="preserve"> plus grandes contributions.</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b/>
          <w:sz w:val="24"/>
          <w:szCs w:val="24"/>
        </w:rPr>
        <w:t xml:space="preserve">               </w: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13536" behindDoc="0" locked="0" layoutInCell="1" allowOverlap="1" wp14:anchorId="27528A8C" wp14:editId="2499D3B5">
                <wp:simplePos x="0" y="0"/>
                <wp:positionH relativeFrom="column">
                  <wp:posOffset>4097876</wp:posOffset>
                </wp:positionH>
                <wp:positionV relativeFrom="paragraph">
                  <wp:posOffset>327025</wp:posOffset>
                </wp:positionV>
                <wp:extent cx="1143000" cy="327660"/>
                <wp:effectExtent l="0" t="0" r="19050" b="15240"/>
                <wp:wrapNone/>
                <wp:docPr id="140" name="Rectangle 140"/>
                <wp:cNvGraphicFramePr/>
                <a:graphic xmlns:a="http://schemas.openxmlformats.org/drawingml/2006/main">
                  <a:graphicData uri="http://schemas.microsoft.com/office/word/2010/wordprocessingShape">
                    <wps:wsp>
                      <wps:cNvSpPr/>
                      <wps:spPr>
                        <a:xfrm>
                          <a:off x="0" y="0"/>
                          <a:ext cx="1143000" cy="3276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AD6399" w:rsidRDefault="00AC0578" w:rsidP="0079498F">
                            <w:pPr>
                              <w:jc w:val="center"/>
                              <w:rPr>
                                <w:rFonts w:ascii="Times New Roman" w:hAnsi="Times New Roman" w:cs="Times New Roman"/>
                                <w:b/>
                                <w:sz w:val="24"/>
                              </w:rPr>
                            </w:pPr>
                            <w:r>
                              <w:rPr>
                                <w:rFonts w:ascii="Times New Roman" w:hAnsi="Times New Roman" w:cs="Times New Roman"/>
                                <w:b/>
                                <w:sz w:val="24"/>
                              </w:rPr>
                              <w:t xml:space="preserve">Changement </w:t>
                            </w:r>
                            <w:r w:rsidRPr="00AD6399">
                              <w:rPr>
                                <w:rFonts w:ascii="Times New Roman" w:hAnsi="Times New Roman" w:cs="Times New Roman"/>
                                <w:b/>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528A8C" id="Rectangle 140" o:spid="_x0000_s1295" style="position:absolute;left:0;text-align:left;margin-left:322.65pt;margin-top:25.75pt;width:90pt;height:25.8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" fillcolor="white [3201]" strokecolor="black [3213]" strokeweight="1pt">
                <v:textbox>
                  <w:txbxContent>
                    <w:p w:rsidR="00AC0578" w:rsidRPr="00AD6399" w:rsidRDefault="00AC0578" w:rsidP="0079498F">
                      <w:pPr>
                        <w:jc w:val="center"/>
                        <w:rPr>
                          <w:rFonts w:ascii="Times New Roman" w:hAnsi="Times New Roman" w:cs="Times New Roman"/>
                          <w:b/>
                          <w:sz w:val="24"/>
                        </w:rPr>
                      </w:pPr>
                      <w:r>
                        <w:rPr>
                          <w:rFonts w:ascii="Times New Roman" w:hAnsi="Times New Roman" w:cs="Times New Roman"/>
                          <w:b/>
                          <w:sz w:val="24"/>
                        </w:rPr>
                        <w:t xml:space="preserve">Changement </w:t>
                      </w:r>
                      <w:r w:rsidRPr="00AD6399">
                        <w:rPr>
                          <w:rFonts w:ascii="Times New Roman" w:hAnsi="Times New Roman" w:cs="Times New Roman"/>
                          <w:b/>
                          <w:sz w:val="24"/>
                        </w:rPr>
                        <w:t xml:space="preserve"> </w:t>
                      </w:r>
                    </w:p>
                  </w:txbxContent>
                </v:textbox>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14560" behindDoc="0" locked="0" layoutInCell="1" allowOverlap="1" wp14:anchorId="3C5B9F18" wp14:editId="21F33B7B">
                <wp:simplePos x="0" y="0"/>
                <wp:positionH relativeFrom="column">
                  <wp:posOffset>2749771</wp:posOffset>
                </wp:positionH>
                <wp:positionV relativeFrom="paragraph">
                  <wp:posOffset>306070</wp:posOffset>
                </wp:positionV>
                <wp:extent cx="983615" cy="327660"/>
                <wp:effectExtent l="0" t="0" r="26035" b="15240"/>
                <wp:wrapNone/>
                <wp:docPr id="141" name="Rectangle 141"/>
                <wp:cNvGraphicFramePr/>
                <a:graphic xmlns:a="http://schemas.openxmlformats.org/drawingml/2006/main">
                  <a:graphicData uri="http://schemas.microsoft.com/office/word/2010/wordprocessingShape">
                    <wps:wsp>
                      <wps:cNvSpPr/>
                      <wps:spPr>
                        <a:xfrm>
                          <a:off x="0" y="0"/>
                          <a:ext cx="983615" cy="3276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AD6399" w:rsidRDefault="00AC0578" w:rsidP="0079498F">
                            <w:pPr>
                              <w:jc w:val="center"/>
                              <w:rPr>
                                <w:rFonts w:ascii="Times New Roman" w:hAnsi="Times New Roman" w:cs="Times New Roman"/>
                                <w:b/>
                                <w:sz w:val="24"/>
                              </w:rPr>
                            </w:pPr>
                            <w:r>
                              <w:rPr>
                                <w:rFonts w:ascii="Times New Roman" w:hAnsi="Times New Roman" w:cs="Times New Roman"/>
                                <w:b/>
                                <w:sz w:val="24"/>
                              </w:rPr>
                              <w:t xml:space="preserve">Diffusion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5B9F18" id="Rectangle 141" o:spid="_x0000_s1296" style="position:absolute;left:0;text-align:left;margin-left:216.5pt;margin-top:24.1pt;width:77.45pt;height:25.8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" fillcolor="white [3201]" strokecolor="black [3213]" strokeweight="1pt">
                <v:textbox>
                  <w:txbxContent>
                    <w:p w:rsidR="00AC0578" w:rsidRPr="00AD6399" w:rsidRDefault="00AC0578" w:rsidP="0079498F">
                      <w:pPr>
                        <w:jc w:val="center"/>
                        <w:rPr>
                          <w:rFonts w:ascii="Times New Roman" w:hAnsi="Times New Roman" w:cs="Times New Roman"/>
                          <w:b/>
                          <w:sz w:val="24"/>
                        </w:rPr>
                      </w:pPr>
                      <w:r>
                        <w:rPr>
                          <w:rFonts w:ascii="Times New Roman" w:hAnsi="Times New Roman" w:cs="Times New Roman"/>
                          <w:b/>
                          <w:sz w:val="24"/>
                        </w:rPr>
                        <w:t xml:space="preserve">Diffusion </w:t>
                      </w:r>
                    </w:p>
                  </w:txbxContent>
                </v:textbox>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12512" behindDoc="0" locked="0" layoutInCell="1" allowOverlap="1" wp14:anchorId="0B3D9668" wp14:editId="54BFDA83">
                <wp:simplePos x="0" y="0"/>
                <wp:positionH relativeFrom="column">
                  <wp:posOffset>1395509</wp:posOffset>
                </wp:positionH>
                <wp:positionV relativeFrom="paragraph">
                  <wp:posOffset>298450</wp:posOffset>
                </wp:positionV>
                <wp:extent cx="983615" cy="327660"/>
                <wp:effectExtent l="0" t="0" r="26035" b="15240"/>
                <wp:wrapNone/>
                <wp:docPr id="142" name="Rectangle 142"/>
                <wp:cNvGraphicFramePr/>
                <a:graphic xmlns:a="http://schemas.openxmlformats.org/drawingml/2006/main">
                  <a:graphicData uri="http://schemas.microsoft.com/office/word/2010/wordprocessingShape">
                    <wps:wsp>
                      <wps:cNvSpPr/>
                      <wps:spPr>
                        <a:xfrm>
                          <a:off x="0" y="0"/>
                          <a:ext cx="983615" cy="3276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AD6399" w:rsidRDefault="00AC0578" w:rsidP="0079498F">
                            <w:pPr>
                              <w:jc w:val="center"/>
                              <w:rPr>
                                <w:rFonts w:ascii="Times New Roman" w:hAnsi="Times New Roman" w:cs="Times New Roman"/>
                                <w:b/>
                                <w:sz w:val="24"/>
                              </w:rPr>
                            </w:pPr>
                            <w:r>
                              <w:rPr>
                                <w:rFonts w:ascii="Times New Roman" w:hAnsi="Times New Roman" w:cs="Times New Roman"/>
                                <w:b/>
                                <w:sz w:val="24"/>
                              </w:rPr>
                              <w:t xml:space="preserve">Traduction </w:t>
                            </w:r>
                            <w:r w:rsidRPr="00AD6399">
                              <w:rPr>
                                <w:rFonts w:ascii="Times New Roman" w:hAnsi="Times New Roman" w:cs="Times New Roman"/>
                                <w:b/>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3D9668" id="Rectangle 142" o:spid="_x0000_s1297" style="position:absolute;left:0;text-align:left;margin-left:109.9pt;margin-top:23.5pt;width:77.45pt;height:25.8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" fillcolor="white [3201]" strokecolor="black [3213]" strokeweight="1pt">
                <v:textbox>
                  <w:txbxContent>
                    <w:p w:rsidR="00AC0578" w:rsidRPr="00AD6399" w:rsidRDefault="00AC0578" w:rsidP="0079498F">
                      <w:pPr>
                        <w:jc w:val="center"/>
                        <w:rPr>
                          <w:rFonts w:ascii="Times New Roman" w:hAnsi="Times New Roman" w:cs="Times New Roman"/>
                          <w:b/>
                          <w:sz w:val="24"/>
                        </w:rPr>
                      </w:pPr>
                      <w:r>
                        <w:rPr>
                          <w:rFonts w:ascii="Times New Roman" w:hAnsi="Times New Roman" w:cs="Times New Roman"/>
                          <w:b/>
                          <w:sz w:val="24"/>
                        </w:rPr>
                        <w:t xml:space="preserve">Traduction </w:t>
                      </w:r>
                      <w:r w:rsidRPr="00AD6399">
                        <w:rPr>
                          <w:rFonts w:ascii="Times New Roman" w:hAnsi="Times New Roman" w:cs="Times New Roman"/>
                          <w:b/>
                          <w:sz w:val="24"/>
                        </w:rPr>
                        <w:t xml:space="preserve"> </w:t>
                      </w:r>
                    </w:p>
                  </w:txbxContent>
                </v:textbox>
              </v:rect>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11488" behindDoc="0" locked="0" layoutInCell="1" allowOverlap="1" wp14:anchorId="5F2EBF69" wp14:editId="1F720799">
                <wp:simplePos x="0" y="0"/>
                <wp:positionH relativeFrom="column">
                  <wp:posOffset>104057</wp:posOffset>
                </wp:positionH>
                <wp:positionV relativeFrom="paragraph">
                  <wp:posOffset>307561</wp:posOffset>
                </wp:positionV>
                <wp:extent cx="983974" cy="327991"/>
                <wp:effectExtent l="0" t="0" r="26035" b="15240"/>
                <wp:wrapNone/>
                <wp:docPr id="143" name="Rectangle 143"/>
                <wp:cNvGraphicFramePr/>
                <a:graphic xmlns:a="http://schemas.openxmlformats.org/drawingml/2006/main">
                  <a:graphicData uri="http://schemas.microsoft.com/office/word/2010/wordprocessingShape">
                    <wps:wsp>
                      <wps:cNvSpPr/>
                      <wps:spPr>
                        <a:xfrm>
                          <a:off x="0" y="0"/>
                          <a:ext cx="983974" cy="32799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C0578" w:rsidRPr="00AD6399" w:rsidRDefault="00AC0578" w:rsidP="0079498F">
                            <w:pPr>
                              <w:jc w:val="center"/>
                              <w:rPr>
                                <w:rFonts w:ascii="Times New Roman" w:hAnsi="Times New Roman" w:cs="Times New Roman"/>
                                <w:b/>
                                <w:sz w:val="24"/>
                              </w:rPr>
                            </w:pPr>
                            <w:r w:rsidRPr="00AD6399">
                              <w:rPr>
                                <w:rFonts w:ascii="Times New Roman" w:hAnsi="Times New Roman" w:cs="Times New Roman"/>
                                <w:b/>
                                <w:sz w:val="24"/>
                              </w:rPr>
                              <w:t xml:space="preserve">Découverte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EBF69" id="Rectangle 143" o:spid="_x0000_s1298" style="position:absolute;left:0;text-align:left;margin-left:8.2pt;margin-top:24.2pt;width:77.5pt;height:25.8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" fillcolor="white [3201]" strokecolor="black [3213]" strokeweight="1pt">
                <v:textbox>
                  <w:txbxContent>
                    <w:p w:rsidR="00AC0578" w:rsidRPr="00AD6399" w:rsidRDefault="00AC0578" w:rsidP="0079498F">
                      <w:pPr>
                        <w:jc w:val="center"/>
                        <w:rPr>
                          <w:rFonts w:ascii="Times New Roman" w:hAnsi="Times New Roman" w:cs="Times New Roman"/>
                          <w:b/>
                          <w:sz w:val="24"/>
                        </w:rPr>
                      </w:pPr>
                      <w:r w:rsidRPr="00AD6399">
                        <w:rPr>
                          <w:rFonts w:ascii="Times New Roman" w:hAnsi="Times New Roman" w:cs="Times New Roman"/>
                          <w:b/>
                          <w:sz w:val="24"/>
                        </w:rPr>
                        <w:t xml:space="preserve">Découverte </w:t>
                      </w:r>
                    </w:p>
                  </w:txbxContent>
                </v:textbox>
              </v:rect>
            </w:pict>
          </mc:Fallback>
        </mc:AlternateContent>
      </w:r>
    </w:p>
    <w:p w:rsidR="0079498F" w:rsidRPr="00480B06" w:rsidRDefault="0079498F" w:rsidP="00744F9D">
      <w:pPr>
        <w:spacing w:line="360" w:lineRule="auto"/>
        <w:jc w:val="both"/>
        <w:rPr>
          <w:rFonts w:ascii="Times New Roman" w:hAnsi="Times New Roman" w:cs="Times New Roman"/>
          <w:noProof/>
          <w:sz w:val="24"/>
          <w:szCs w:val="24"/>
          <w:lang w:eastAsia="fr-FR"/>
        </w:rPr>
      </w:pP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17632" behindDoc="0" locked="0" layoutInCell="1" allowOverlap="1" wp14:anchorId="749A33FF" wp14:editId="5AC9BF69">
                <wp:simplePos x="0" y="0"/>
                <wp:positionH relativeFrom="column">
                  <wp:posOffset>3762596</wp:posOffset>
                </wp:positionH>
                <wp:positionV relativeFrom="paragraph">
                  <wp:posOffset>121920</wp:posOffset>
                </wp:positionV>
                <wp:extent cx="318411" cy="9939"/>
                <wp:effectExtent l="0" t="57150" r="43815" b="85725"/>
                <wp:wrapNone/>
                <wp:docPr id="144" name="Connecteur droit avec flèche 144"/>
                <wp:cNvGraphicFramePr/>
                <a:graphic xmlns:a="http://schemas.openxmlformats.org/drawingml/2006/main">
                  <a:graphicData uri="http://schemas.microsoft.com/office/word/2010/wordprocessingShape">
                    <wps:wsp>
                      <wps:cNvCnPr/>
                      <wps:spPr>
                        <a:xfrm>
                          <a:off x="0" y="0"/>
                          <a:ext cx="318411" cy="99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83A1D5" id="Connecteur droit avec flèche 144" o:spid="_x0000_s1026" type="#_x0000_t32" style="position:absolute;margin-left:296.25pt;margin-top:9.6pt;width:25.05pt;height:.8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16608" behindDoc="0" locked="0" layoutInCell="1" allowOverlap="1" wp14:anchorId="08C11011" wp14:editId="71920562">
                <wp:simplePos x="0" y="0"/>
                <wp:positionH relativeFrom="column">
                  <wp:posOffset>2403033</wp:posOffset>
                </wp:positionH>
                <wp:positionV relativeFrom="paragraph">
                  <wp:posOffset>91799</wp:posOffset>
                </wp:positionV>
                <wp:extent cx="318411" cy="9939"/>
                <wp:effectExtent l="0" t="57150" r="43815" b="85725"/>
                <wp:wrapNone/>
                <wp:docPr id="145" name="Connecteur droit avec flèche 145"/>
                <wp:cNvGraphicFramePr/>
                <a:graphic xmlns:a="http://schemas.openxmlformats.org/drawingml/2006/main">
                  <a:graphicData uri="http://schemas.microsoft.com/office/word/2010/wordprocessingShape">
                    <wps:wsp>
                      <wps:cNvCnPr/>
                      <wps:spPr>
                        <a:xfrm>
                          <a:off x="0" y="0"/>
                          <a:ext cx="318411" cy="99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0AED3A" id="Connecteur droit avec flèche 145" o:spid="_x0000_s1026" type="#_x0000_t32" style="position:absolute;margin-left:189.2pt;margin-top:7.25pt;width:25.05pt;height:.8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" strokecolor="black [3200]" strokeweight=".5pt">
                <v:stroke endarrow="block" joinstyle="miter"/>
              </v:shape>
            </w:pict>
          </mc:Fallback>
        </mc:AlternateContent>
      </w:r>
      <w:r w:rsidRPr="00480B06">
        <w:rPr>
          <w:rFonts w:ascii="Times New Roman" w:hAnsi="Times New Roman" w:cs="Times New Roman"/>
          <w:noProof/>
          <w:sz w:val="24"/>
          <w:szCs w:val="24"/>
          <w:lang w:eastAsia="fr-FR"/>
        </w:rPr>
        <mc:AlternateContent>
          <mc:Choice Requires="wps">
            <w:drawing>
              <wp:anchor distT="0" distB="0" distL="114300" distR="114300" simplePos="0" relativeHeight="251715584" behindDoc="0" locked="0" layoutInCell="1" allowOverlap="1" wp14:anchorId="09E57D10" wp14:editId="43FB770D">
                <wp:simplePos x="0" y="0"/>
                <wp:positionH relativeFrom="column">
                  <wp:posOffset>1087672</wp:posOffset>
                </wp:positionH>
                <wp:positionV relativeFrom="paragraph">
                  <wp:posOffset>89204</wp:posOffset>
                </wp:positionV>
                <wp:extent cx="318411" cy="9939"/>
                <wp:effectExtent l="0" t="57150" r="43815" b="85725"/>
                <wp:wrapNone/>
                <wp:docPr id="146" name="Connecteur droit avec flèche 146"/>
                <wp:cNvGraphicFramePr/>
                <a:graphic xmlns:a="http://schemas.openxmlformats.org/drawingml/2006/main">
                  <a:graphicData uri="http://schemas.microsoft.com/office/word/2010/wordprocessingShape">
                    <wps:wsp>
                      <wps:cNvCnPr/>
                      <wps:spPr>
                        <a:xfrm>
                          <a:off x="0" y="0"/>
                          <a:ext cx="318411" cy="99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F7B2DF" id="Connecteur droit avec flèche 146" o:spid="_x0000_s1026" type="#_x0000_t32" style="position:absolute;margin-left:85.65pt;margin-top:7pt;width:25.05pt;height:.8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" strokecolor="black [3200]" strokeweight=".5pt">
                <v:stroke endarrow="block" joinstyle="miter"/>
              </v:shape>
            </w:pict>
          </mc:Fallback>
        </mc:AlternateContent>
      </w:r>
    </w:p>
    <w:p w:rsidR="003229DF" w:rsidRPr="0024615A" w:rsidRDefault="009D373A" w:rsidP="000D715B">
      <w:pPr>
        <w:pStyle w:val="Titre1"/>
      </w:pPr>
      <w:bookmarkStart w:id="327" w:name="_Toc149225936"/>
      <w:r w:rsidRPr="0024615A">
        <w:t>Figure 45</w:t>
      </w:r>
      <w:r w:rsidR="003229DF" w:rsidRPr="0024615A">
        <w:t>. Pistes pour apporter des changements dans le domaine de la santé publique</w:t>
      </w:r>
      <w:bookmarkEnd w:id="327"/>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L’évolution de la traduction à la diffusion comprend l’élaboration et la mise en œuvre de stratégies visant</w:t>
      </w:r>
      <w:r w:rsidR="00977989" w:rsidRPr="00480B06">
        <w:rPr>
          <w:rFonts w:ascii="Times New Roman" w:hAnsi="Times New Roman" w:cs="Times New Roman"/>
          <w:sz w:val="24"/>
          <w:szCs w:val="24"/>
        </w:rPr>
        <w:t xml:space="preserve"> à faciliter</w:t>
      </w:r>
      <w:r w:rsidRPr="00480B06">
        <w:rPr>
          <w:rFonts w:ascii="Times New Roman" w:hAnsi="Times New Roman" w:cs="Times New Roman"/>
          <w:sz w:val="24"/>
          <w:szCs w:val="24"/>
        </w:rPr>
        <w:t xml:space="preserve"> la t</w:t>
      </w:r>
      <w:r w:rsidR="00977989" w:rsidRPr="00480B06">
        <w:rPr>
          <w:rFonts w:ascii="Times New Roman" w:hAnsi="Times New Roman" w:cs="Times New Roman"/>
          <w:sz w:val="24"/>
          <w:szCs w:val="24"/>
        </w:rPr>
        <w:t xml:space="preserve">ransmission de la découverte en </w:t>
      </w:r>
      <w:r w:rsidRPr="00480B06">
        <w:rPr>
          <w:rFonts w:ascii="Times New Roman" w:hAnsi="Times New Roman" w:cs="Times New Roman"/>
          <w:sz w:val="24"/>
          <w:szCs w:val="24"/>
        </w:rPr>
        <w:t xml:space="preserve"> adoptant</w:t>
      </w:r>
      <w:r w:rsidR="00977989" w:rsidRPr="00480B06">
        <w:rPr>
          <w:rFonts w:ascii="Times New Roman" w:hAnsi="Times New Roman" w:cs="Times New Roman"/>
          <w:sz w:val="24"/>
          <w:szCs w:val="24"/>
        </w:rPr>
        <w:t xml:space="preserve"> les</w:t>
      </w:r>
      <w:r w:rsidRPr="00480B06">
        <w:rPr>
          <w:rFonts w:ascii="Times New Roman" w:hAnsi="Times New Roman" w:cs="Times New Roman"/>
          <w:sz w:val="24"/>
          <w:szCs w:val="24"/>
        </w:rPr>
        <w:t xml:space="preserve"> potentiels. Il faut pour cela comprendre les principales caractéristiques de la découverte, ainsi que les futurs adoptants. Par exemple, quels sont les avantages relatifs par rapport aux solutions existantes ou altern</w:t>
      </w:r>
      <w:r w:rsidR="00977989" w:rsidRPr="00480B06">
        <w:rPr>
          <w:rFonts w:ascii="Times New Roman" w:hAnsi="Times New Roman" w:cs="Times New Roman"/>
          <w:sz w:val="24"/>
          <w:szCs w:val="24"/>
        </w:rPr>
        <w:t>atives à la découverte traduite</w:t>
      </w:r>
      <w:r w:rsidR="00EA4325" w:rsidRPr="00480B06">
        <w:rPr>
          <w:rFonts w:ascii="Times New Roman" w:hAnsi="Times New Roman" w:cs="Times New Roman"/>
          <w:sz w:val="24"/>
          <w:szCs w:val="24"/>
        </w:rPr>
        <w:t>?</w:t>
      </w:r>
      <w:r w:rsidR="00A3267F" w:rsidRPr="00480B06">
        <w:rPr>
          <w:rFonts w:ascii="Times New Roman" w:hAnsi="Times New Roman" w:cs="Times New Roman"/>
          <w:sz w:val="24"/>
          <w:szCs w:val="24"/>
        </w:rPr>
        <w:t xml:space="preserve"> I</w:t>
      </w:r>
      <w:r w:rsidRPr="00480B06">
        <w:rPr>
          <w:rFonts w:ascii="Times New Roman" w:hAnsi="Times New Roman" w:cs="Times New Roman"/>
          <w:sz w:val="24"/>
          <w:szCs w:val="24"/>
        </w:rPr>
        <w:t>I peut s’agir d’</w:t>
      </w:r>
      <w:r w:rsidR="00B90C1E" w:rsidRPr="00480B06">
        <w:rPr>
          <w:rFonts w:ascii="Times New Roman" w:hAnsi="Times New Roman" w:cs="Times New Roman"/>
          <w:sz w:val="24"/>
          <w:szCs w:val="24"/>
        </w:rPr>
        <w:t>avantage</w:t>
      </w:r>
      <w:r w:rsidR="00932927" w:rsidRPr="00480B06">
        <w:rPr>
          <w:rFonts w:ascii="Times New Roman" w:hAnsi="Times New Roman" w:cs="Times New Roman"/>
          <w:sz w:val="24"/>
          <w:szCs w:val="24"/>
        </w:rPr>
        <w:t xml:space="preserve"> mesurable tel</w:t>
      </w:r>
      <w:r w:rsidRPr="00480B06">
        <w:rPr>
          <w:rFonts w:ascii="Times New Roman" w:hAnsi="Times New Roman" w:cs="Times New Roman"/>
          <w:sz w:val="24"/>
          <w:szCs w:val="24"/>
        </w:rPr>
        <w:t xml:space="preserve"> que les économies de </w:t>
      </w:r>
      <w:r w:rsidR="007841B8" w:rsidRPr="00480B06">
        <w:rPr>
          <w:rFonts w:ascii="Times New Roman" w:hAnsi="Times New Roman" w:cs="Times New Roman"/>
          <w:sz w:val="24"/>
          <w:szCs w:val="24"/>
        </w:rPr>
        <w:t>coûts</w:t>
      </w:r>
      <w:r w:rsidRPr="00480B06">
        <w:rPr>
          <w:rFonts w:ascii="Times New Roman" w:hAnsi="Times New Roman" w:cs="Times New Roman"/>
          <w:sz w:val="24"/>
          <w:szCs w:val="24"/>
        </w:rPr>
        <w:t xml:space="preserve"> et l’efficacité mais aussi de qualités fournies de manière plus subjective telles que l’adéquation organisationnelle et la malveillance. II est également important de reconnaitre que la valeur qu’ils accordent à un même avantage ou attribut varie probablement </w:t>
      </w:r>
      <w:r w:rsidRPr="00480B06">
        <w:rPr>
          <w:rFonts w:ascii="Times New Roman" w:hAnsi="Times New Roman" w:cs="Times New Roman"/>
          <w:sz w:val="24"/>
          <w:szCs w:val="24"/>
        </w:rPr>
        <w:lastRenderedPageBreak/>
        <w:t xml:space="preserve">d’un adoptant </w:t>
      </w:r>
      <w:r w:rsidR="00B90C1E" w:rsidRPr="00480B06">
        <w:rPr>
          <w:rFonts w:ascii="Times New Roman" w:hAnsi="Times New Roman" w:cs="Times New Roman"/>
          <w:sz w:val="24"/>
          <w:szCs w:val="24"/>
        </w:rPr>
        <w:t xml:space="preserve">à </w:t>
      </w:r>
      <w:r w:rsidRPr="00480B06">
        <w:rPr>
          <w:rFonts w:ascii="Times New Roman" w:hAnsi="Times New Roman" w:cs="Times New Roman"/>
          <w:sz w:val="24"/>
          <w:szCs w:val="24"/>
        </w:rPr>
        <w:t>l’autre. Qu’est-ce qui favorise le passage de la diffusion au changement ? L’impact de la diffusion et la probabilité  d’institutionnalisation semblent susceptibles d’être affectés par la manière dont une découverte traduite est mise en couvre, et les moyens, le cas échéant, de la découverte et de sa mise en couvre ont été adaptés au fil du temps pour  s’adapter  à  l’é</w:t>
      </w:r>
      <w:r w:rsidR="00B90C1E" w:rsidRPr="00480B06">
        <w:rPr>
          <w:rFonts w:ascii="Times New Roman" w:hAnsi="Times New Roman" w:cs="Times New Roman"/>
          <w:sz w:val="24"/>
          <w:szCs w:val="24"/>
        </w:rPr>
        <w:t xml:space="preserve">volution  des  circonstances. </w:t>
      </w:r>
    </w:p>
    <w:p w:rsidR="0079498F" w:rsidRPr="00480B06" w:rsidRDefault="0035390E" w:rsidP="000D715B">
      <w:pPr>
        <w:pStyle w:val="Titre2"/>
        <w:rPr>
          <w:rFonts w:ascii="Times New Roman" w:hAnsi="Times New Roman" w:cs="Times New Roman"/>
          <w:color w:val="auto"/>
          <w:sz w:val="24"/>
          <w:szCs w:val="24"/>
        </w:rPr>
      </w:pPr>
      <w:bookmarkStart w:id="328" w:name="_Toc149225937"/>
      <w:r>
        <w:rPr>
          <w:rFonts w:ascii="Times New Roman" w:hAnsi="Times New Roman" w:cs="Times New Roman"/>
          <w:color w:val="auto"/>
          <w:sz w:val="24"/>
          <w:szCs w:val="24"/>
        </w:rPr>
        <w:t>12.19</w:t>
      </w:r>
      <w:r w:rsidR="00B473CC" w:rsidRPr="00480B06">
        <w:rPr>
          <w:rFonts w:ascii="Times New Roman" w:hAnsi="Times New Roman" w:cs="Times New Roman"/>
          <w:color w:val="auto"/>
          <w:sz w:val="24"/>
          <w:szCs w:val="24"/>
        </w:rPr>
        <w:t>.</w:t>
      </w:r>
      <w:r w:rsidR="009B20BE" w:rsidRPr="00480B06">
        <w:rPr>
          <w:rFonts w:ascii="Times New Roman" w:hAnsi="Times New Roman" w:cs="Times New Roman"/>
          <w:color w:val="auto"/>
          <w:sz w:val="24"/>
          <w:szCs w:val="24"/>
        </w:rPr>
        <w:t xml:space="preserve"> </w:t>
      </w:r>
      <w:r w:rsidR="007841B8" w:rsidRPr="00480B06">
        <w:rPr>
          <w:rFonts w:ascii="Times New Roman" w:hAnsi="Times New Roman" w:cs="Times New Roman"/>
          <w:color w:val="auto"/>
          <w:sz w:val="24"/>
          <w:szCs w:val="24"/>
        </w:rPr>
        <w:t xml:space="preserve">Rédaction de  demandes  de subventions  et </w:t>
      </w:r>
      <w:r w:rsidR="0079498F" w:rsidRPr="00480B06">
        <w:rPr>
          <w:rFonts w:ascii="Times New Roman" w:hAnsi="Times New Roman" w:cs="Times New Roman"/>
          <w:color w:val="auto"/>
          <w:sz w:val="24"/>
          <w:szCs w:val="24"/>
        </w:rPr>
        <w:t>collaborations internationales</w:t>
      </w:r>
      <w:bookmarkEnd w:id="328"/>
    </w:p>
    <w:p w:rsidR="0079498F" w:rsidRPr="00480B06" w:rsidRDefault="0079498F" w:rsidP="00903E44">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La  rédaction  d’une  demande   de  subvention   est  la  pratique   qui  consiste  </w:t>
      </w:r>
      <w:r w:rsidR="007841B8" w:rsidRPr="00480B06">
        <w:rPr>
          <w:rFonts w:ascii="Times New Roman" w:hAnsi="Times New Roman" w:cs="Times New Roman"/>
          <w:sz w:val="24"/>
          <w:szCs w:val="24"/>
        </w:rPr>
        <w:t xml:space="preserve"> à  remplir  un formulaire de demande  de subvention financière </w:t>
      </w:r>
      <w:r w:rsidRPr="00480B06">
        <w:rPr>
          <w:rFonts w:ascii="Times New Roman" w:hAnsi="Times New Roman" w:cs="Times New Roman"/>
          <w:sz w:val="24"/>
          <w:szCs w:val="24"/>
        </w:rPr>
        <w:t>qu’</w:t>
      </w:r>
      <w:r w:rsidR="007841B8" w:rsidRPr="00480B06">
        <w:rPr>
          <w:rFonts w:ascii="Times New Roman" w:hAnsi="Times New Roman" w:cs="Times New Roman"/>
          <w:sz w:val="24"/>
          <w:szCs w:val="24"/>
        </w:rPr>
        <w:t>un établissement fournit,</w:t>
      </w:r>
      <w:r w:rsidR="00977989" w:rsidRPr="00480B06">
        <w:rPr>
          <w:rFonts w:ascii="Times New Roman" w:hAnsi="Times New Roman" w:cs="Times New Roman"/>
          <w:sz w:val="24"/>
          <w:szCs w:val="24"/>
        </w:rPr>
        <w:t xml:space="preserve"> </w:t>
      </w:r>
      <w:r w:rsidRPr="00480B06">
        <w:rPr>
          <w:rFonts w:ascii="Times New Roman" w:hAnsi="Times New Roman" w:cs="Times New Roman"/>
          <w:sz w:val="24"/>
          <w:szCs w:val="24"/>
        </w:rPr>
        <w:t xml:space="preserve">tel  qu’un ministère,  une  société,  </w:t>
      </w:r>
      <w:r w:rsidR="00573A9F">
        <w:rPr>
          <w:rFonts w:ascii="Times New Roman" w:hAnsi="Times New Roman" w:cs="Times New Roman"/>
          <w:sz w:val="24"/>
          <w:szCs w:val="24"/>
        </w:rPr>
        <w:t>une  fondation</w:t>
      </w:r>
      <w:r w:rsidRPr="00480B06">
        <w:rPr>
          <w:rFonts w:ascii="Times New Roman" w:hAnsi="Times New Roman" w:cs="Times New Roman"/>
          <w:sz w:val="24"/>
          <w:szCs w:val="24"/>
        </w:rPr>
        <w:t xml:space="preserve">.  Ces  procédures  de  demande  sont souvent appelées  soit </w:t>
      </w:r>
      <w:r w:rsidR="00573A9F">
        <w:rPr>
          <w:rFonts w:ascii="Times New Roman" w:hAnsi="Times New Roman" w:cs="Times New Roman"/>
          <w:sz w:val="24"/>
          <w:szCs w:val="24"/>
        </w:rPr>
        <w:t xml:space="preserve">une proposition  de subvention. </w:t>
      </w:r>
      <w:r w:rsidRPr="00480B06">
        <w:rPr>
          <w:rFonts w:ascii="Times New Roman" w:hAnsi="Times New Roman" w:cs="Times New Roman"/>
          <w:sz w:val="24"/>
          <w:szCs w:val="24"/>
        </w:rPr>
        <w:t>La réussite de la rédaction  d’une demande  de subvention  nécessite  une bonne compréhension de la procédure de demande de subvention.  Bien que les principes et les bases de l‘octroi de subventions  s’</w:t>
      </w:r>
      <w:r w:rsidR="00977989" w:rsidRPr="00480B06">
        <w:rPr>
          <w:rFonts w:ascii="Times New Roman" w:hAnsi="Times New Roman" w:cs="Times New Roman"/>
          <w:sz w:val="24"/>
          <w:szCs w:val="24"/>
        </w:rPr>
        <w:t xml:space="preserve">appliquent  largement, </w:t>
      </w:r>
      <w:r w:rsidRPr="00480B06">
        <w:rPr>
          <w:rFonts w:ascii="Times New Roman" w:hAnsi="Times New Roman" w:cs="Times New Roman"/>
          <w:sz w:val="24"/>
          <w:szCs w:val="24"/>
        </w:rPr>
        <w:t>il est important  de connaitre  l’objectif et d’être  capable d’accorder correctement  la langue. Apprendre  le processus  de création  d’</w:t>
      </w:r>
      <w:r w:rsidR="00977989" w:rsidRPr="00480B06">
        <w:rPr>
          <w:rFonts w:ascii="Times New Roman" w:hAnsi="Times New Roman" w:cs="Times New Roman"/>
          <w:sz w:val="24"/>
          <w:szCs w:val="24"/>
        </w:rPr>
        <w:t>une proposition</w:t>
      </w:r>
      <w:r w:rsidRPr="00480B06">
        <w:rPr>
          <w:rFonts w:ascii="Times New Roman" w:hAnsi="Times New Roman" w:cs="Times New Roman"/>
          <w:sz w:val="24"/>
          <w:szCs w:val="24"/>
        </w:rPr>
        <w:t xml:space="preserve">  est une partie  importante  de la</w:t>
      </w:r>
      <w:r w:rsidR="00977989" w:rsidRPr="00480B06">
        <w:rPr>
          <w:rFonts w:ascii="Times New Roman" w:hAnsi="Times New Roman" w:cs="Times New Roman"/>
          <w:sz w:val="24"/>
          <w:szCs w:val="24"/>
        </w:rPr>
        <w:t xml:space="preserve"> performance</w:t>
      </w:r>
      <w:r w:rsidR="0088274F" w:rsidRPr="00480B06">
        <w:rPr>
          <w:rFonts w:ascii="Times New Roman" w:hAnsi="Times New Roman" w:cs="Times New Roman"/>
          <w:sz w:val="24"/>
          <w:szCs w:val="24"/>
        </w:rPr>
        <w:t xml:space="preserve">. </w:t>
      </w:r>
      <w:r w:rsidRPr="00480B06">
        <w:rPr>
          <w:rFonts w:ascii="Times New Roman" w:hAnsi="Times New Roman" w:cs="Times New Roman"/>
          <w:sz w:val="24"/>
          <w:szCs w:val="24"/>
        </w:rPr>
        <w:t>Les éléments de base du processus de rédaction de l</w:t>
      </w:r>
      <w:r w:rsidR="00903E44">
        <w:rPr>
          <w:rFonts w:ascii="Times New Roman" w:hAnsi="Times New Roman" w:cs="Times New Roman"/>
          <w:sz w:val="24"/>
          <w:szCs w:val="24"/>
        </w:rPr>
        <w:t xml:space="preserve">a proposition sont les suivants. </w:t>
      </w:r>
      <w:r w:rsidR="00573A9F">
        <w:rPr>
          <w:rFonts w:ascii="Times New Roman" w:hAnsi="Times New Roman" w:cs="Times New Roman"/>
          <w:sz w:val="24"/>
          <w:szCs w:val="24"/>
        </w:rPr>
        <w:t>Analyser  le public visé</w:t>
      </w:r>
      <w:r w:rsidRPr="00480B06">
        <w:rPr>
          <w:rFonts w:ascii="Times New Roman" w:hAnsi="Times New Roman" w:cs="Times New Roman"/>
          <w:sz w:val="24"/>
          <w:szCs w:val="24"/>
        </w:rPr>
        <w:t xml:space="preserve"> par la proposition</w:t>
      </w:r>
      <w:r w:rsidR="00573A9F">
        <w:rPr>
          <w:rFonts w:ascii="Times New Roman" w:hAnsi="Times New Roman" w:cs="Times New Roman"/>
          <w:sz w:val="24"/>
          <w:szCs w:val="24"/>
        </w:rPr>
        <w:t>, a</w:t>
      </w:r>
      <w:r w:rsidRPr="00480B06">
        <w:rPr>
          <w:rFonts w:ascii="Times New Roman" w:hAnsi="Times New Roman" w:cs="Times New Roman"/>
          <w:sz w:val="24"/>
          <w:szCs w:val="24"/>
        </w:rPr>
        <w:t>nalyseur  de l’intention de la proposition</w:t>
      </w:r>
      <w:r w:rsidR="00573A9F">
        <w:rPr>
          <w:rFonts w:ascii="Times New Roman" w:hAnsi="Times New Roman" w:cs="Times New Roman"/>
          <w:sz w:val="24"/>
          <w:szCs w:val="24"/>
        </w:rPr>
        <w:t>, c</w:t>
      </w:r>
      <w:r w:rsidRPr="00480B06">
        <w:rPr>
          <w:rFonts w:ascii="Times New Roman" w:hAnsi="Times New Roman" w:cs="Times New Roman"/>
          <w:sz w:val="24"/>
          <w:szCs w:val="24"/>
        </w:rPr>
        <w:t>ollecte d’informations  sur l’objet de la proposition</w:t>
      </w:r>
      <w:r w:rsidR="00573A9F">
        <w:rPr>
          <w:rFonts w:ascii="Times New Roman" w:hAnsi="Times New Roman" w:cs="Times New Roman"/>
          <w:sz w:val="24"/>
          <w:szCs w:val="24"/>
        </w:rPr>
        <w:t>, c</w:t>
      </w:r>
      <w:r w:rsidRPr="00480B06">
        <w:rPr>
          <w:rFonts w:ascii="Times New Roman" w:hAnsi="Times New Roman" w:cs="Times New Roman"/>
          <w:sz w:val="24"/>
          <w:szCs w:val="24"/>
        </w:rPr>
        <w:t>hoisir  le type  de  proposition  appropriée  (dans  ce cas,  une  proposition  de subvention)</w:t>
      </w:r>
      <w:r w:rsidR="00573A9F">
        <w:rPr>
          <w:rFonts w:ascii="Times New Roman" w:hAnsi="Times New Roman" w:cs="Times New Roman"/>
          <w:sz w:val="24"/>
          <w:szCs w:val="24"/>
        </w:rPr>
        <w:t>, r</w:t>
      </w:r>
      <w:r w:rsidRPr="00480B06">
        <w:rPr>
          <w:rFonts w:ascii="Times New Roman" w:hAnsi="Times New Roman" w:cs="Times New Roman"/>
          <w:sz w:val="24"/>
          <w:szCs w:val="24"/>
        </w:rPr>
        <w:t>édaction de la proposition</w:t>
      </w:r>
      <w:r w:rsidR="00573A9F">
        <w:rPr>
          <w:rFonts w:ascii="Times New Roman" w:hAnsi="Times New Roman" w:cs="Times New Roman"/>
          <w:sz w:val="24"/>
          <w:szCs w:val="24"/>
        </w:rPr>
        <w:t>, m</w:t>
      </w:r>
      <w:r w:rsidRPr="00480B06">
        <w:rPr>
          <w:rFonts w:ascii="Times New Roman" w:hAnsi="Times New Roman" w:cs="Times New Roman"/>
          <w:sz w:val="24"/>
          <w:szCs w:val="24"/>
        </w:rPr>
        <w:t>ise en forme de la proposition</w:t>
      </w:r>
      <w:r w:rsidR="00573A9F">
        <w:rPr>
          <w:rFonts w:ascii="Times New Roman" w:hAnsi="Times New Roman" w:cs="Times New Roman"/>
          <w:sz w:val="24"/>
          <w:szCs w:val="24"/>
        </w:rPr>
        <w:t>, r</w:t>
      </w:r>
      <w:r w:rsidRPr="00480B06">
        <w:rPr>
          <w:rFonts w:ascii="Times New Roman" w:hAnsi="Times New Roman" w:cs="Times New Roman"/>
          <w:sz w:val="24"/>
          <w:szCs w:val="24"/>
        </w:rPr>
        <w:t>évision, édition et relecture de la proposition</w:t>
      </w:r>
      <w:r w:rsidR="00573A9F">
        <w:rPr>
          <w:rFonts w:ascii="Times New Roman" w:hAnsi="Times New Roman" w:cs="Times New Roman"/>
          <w:sz w:val="24"/>
          <w:szCs w:val="24"/>
        </w:rPr>
        <w:t>,</w:t>
      </w:r>
      <w:r w:rsidR="006858BC">
        <w:rPr>
          <w:rFonts w:ascii="Times New Roman" w:hAnsi="Times New Roman" w:cs="Times New Roman"/>
          <w:sz w:val="24"/>
          <w:szCs w:val="24"/>
        </w:rPr>
        <w:t xml:space="preserve"> </w:t>
      </w:r>
      <w:r w:rsidR="00573A9F">
        <w:rPr>
          <w:rFonts w:ascii="Times New Roman" w:hAnsi="Times New Roman" w:cs="Times New Roman"/>
          <w:sz w:val="24"/>
          <w:szCs w:val="24"/>
        </w:rPr>
        <w:t>s</w:t>
      </w:r>
      <w:r w:rsidR="00977989" w:rsidRPr="00480B06">
        <w:rPr>
          <w:rFonts w:ascii="Times New Roman" w:hAnsi="Times New Roman" w:cs="Times New Roman"/>
          <w:sz w:val="24"/>
          <w:szCs w:val="24"/>
        </w:rPr>
        <w:t>ou</w:t>
      </w:r>
      <w:r w:rsidRPr="00480B06">
        <w:rPr>
          <w:rFonts w:ascii="Times New Roman" w:hAnsi="Times New Roman" w:cs="Times New Roman"/>
          <w:sz w:val="24"/>
          <w:szCs w:val="24"/>
        </w:rPr>
        <w:t>mission de la proposition</w:t>
      </w:r>
      <w:r w:rsidR="006858BC">
        <w:rPr>
          <w:rFonts w:ascii="Times New Roman" w:hAnsi="Times New Roman" w:cs="Times New Roman"/>
          <w:sz w:val="24"/>
          <w:szCs w:val="24"/>
        </w:rPr>
        <w:t>.</w:t>
      </w:r>
    </w:p>
    <w:p w:rsidR="0079498F" w:rsidRPr="00480B06" w:rsidRDefault="0079498F" w:rsidP="00744F9D">
      <w:pPr>
        <w:spacing w:line="360" w:lineRule="auto"/>
        <w:jc w:val="both"/>
        <w:rPr>
          <w:rFonts w:ascii="Times New Roman" w:hAnsi="Times New Roman" w:cs="Times New Roman"/>
          <w:sz w:val="24"/>
          <w:szCs w:val="24"/>
        </w:rPr>
      </w:pPr>
      <w:r w:rsidRPr="00480B06">
        <w:rPr>
          <w:rFonts w:ascii="Times New Roman" w:hAnsi="Times New Roman" w:cs="Times New Roman"/>
          <w:noProof/>
          <w:sz w:val="24"/>
          <w:szCs w:val="24"/>
          <w:lang w:eastAsia="fr-FR"/>
        </w:rPr>
        <w:lastRenderedPageBreak/>
        <w:drawing>
          <wp:inline distT="0" distB="0" distL="0" distR="0" wp14:anchorId="6DB60DE5" wp14:editId="7C400332">
            <wp:extent cx="4503906" cy="4154834"/>
            <wp:effectExtent l="0" t="0" r="0"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BEBA8EAE-BF5A-486C-A8C5-ECC9F3942E4B}">
                          <a14:imgProps xmlns:a14="http://schemas.microsoft.com/office/drawing/2010/main">
                            <a14:imgLayer r:embed="rId49">
                              <a14:imgEffect>
                                <a14:brightnessContrast bright="20000" contrast="-40000"/>
                              </a14:imgEffect>
                            </a14:imgLayer>
                          </a14:imgProps>
                        </a:ext>
                      </a:extLst>
                    </a:blip>
                    <a:srcRect l="23644" t="7150" r="17415" b="55720"/>
                    <a:stretch/>
                  </pic:blipFill>
                  <pic:spPr bwMode="auto">
                    <a:xfrm>
                      <a:off x="0" y="0"/>
                      <a:ext cx="4512523" cy="4162783"/>
                    </a:xfrm>
                    <a:prstGeom prst="rect">
                      <a:avLst/>
                    </a:prstGeom>
                    <a:ln>
                      <a:noFill/>
                    </a:ln>
                    <a:extLst>
                      <a:ext uri="{53640926-AAD7-44D8-BBD7-CCE9431645EC}">
                        <a14:shadowObscured xmlns:a14="http://schemas.microsoft.com/office/drawing/2010/main"/>
                      </a:ext>
                    </a:extLst>
                  </pic:spPr>
                </pic:pic>
              </a:graphicData>
            </a:graphic>
          </wp:inline>
        </w:drawing>
      </w:r>
    </w:p>
    <w:p w:rsidR="00861B34" w:rsidRPr="0024615A" w:rsidRDefault="009D373A" w:rsidP="000D715B">
      <w:pPr>
        <w:pStyle w:val="Titre1"/>
        <w:rPr>
          <w:rFonts w:ascii="Times New Roman" w:hAnsi="Times New Roman" w:cs="Times New Roman"/>
          <w:sz w:val="24"/>
        </w:rPr>
      </w:pPr>
      <w:bookmarkStart w:id="329" w:name="_Toc149225938"/>
      <w:r w:rsidRPr="0024615A">
        <w:rPr>
          <w:rFonts w:ascii="Times New Roman" w:hAnsi="Times New Roman" w:cs="Times New Roman"/>
          <w:sz w:val="24"/>
        </w:rPr>
        <w:t>Figure 46</w:t>
      </w:r>
      <w:r w:rsidR="003229DF" w:rsidRPr="0024615A">
        <w:rPr>
          <w:rFonts w:ascii="Times New Roman" w:hAnsi="Times New Roman" w:cs="Times New Roman"/>
          <w:sz w:val="24"/>
        </w:rPr>
        <w:t>.</w:t>
      </w:r>
      <w:r w:rsidR="00861B34" w:rsidRPr="0024615A">
        <w:rPr>
          <w:rFonts w:ascii="Times New Roman" w:hAnsi="Times New Roman" w:cs="Times New Roman"/>
          <w:sz w:val="24"/>
        </w:rPr>
        <w:t xml:space="preserve"> Processus de rédaction   des propositions</w:t>
      </w:r>
      <w:bookmarkEnd w:id="329"/>
    </w:p>
    <w:p w:rsidR="00B473CC" w:rsidRPr="00480B06" w:rsidRDefault="0079498F" w:rsidP="00744F9D">
      <w:pPr>
        <w:spacing w:line="360" w:lineRule="auto"/>
        <w:jc w:val="both"/>
        <w:rPr>
          <w:rFonts w:ascii="Times New Roman" w:hAnsi="Times New Roman" w:cs="Times New Roman"/>
          <w:b/>
          <w:sz w:val="24"/>
          <w:szCs w:val="24"/>
        </w:rPr>
      </w:pPr>
      <w:r w:rsidRPr="00480B06">
        <w:rPr>
          <w:rFonts w:ascii="Times New Roman" w:hAnsi="Times New Roman" w:cs="Times New Roman"/>
          <w:sz w:val="24"/>
          <w:szCs w:val="24"/>
        </w:rPr>
        <w:t xml:space="preserve">La rédaction d’une demande de subvention ne prend pas fin au moment de l’acceptation. Le processus qui suit l’octroi d’une subvention est la dernière étape du cycle de vie de la subvention. Généralement, c’est le rédacteur de la </w:t>
      </w:r>
      <w:r w:rsidR="005030CF">
        <w:rPr>
          <w:rFonts w:ascii="Times New Roman" w:hAnsi="Times New Roman" w:cs="Times New Roman"/>
          <w:sz w:val="24"/>
          <w:szCs w:val="24"/>
        </w:rPr>
        <w:t>subvention qui  travaille</w:t>
      </w:r>
      <w:r w:rsidRPr="00480B06">
        <w:rPr>
          <w:rFonts w:ascii="Times New Roman" w:hAnsi="Times New Roman" w:cs="Times New Roman"/>
          <w:sz w:val="24"/>
          <w:szCs w:val="24"/>
        </w:rPr>
        <w:t xml:space="preserve"> </w:t>
      </w:r>
      <w:r w:rsidR="005030CF">
        <w:rPr>
          <w:rFonts w:ascii="Times New Roman" w:hAnsi="Times New Roman" w:cs="Times New Roman"/>
          <w:sz w:val="24"/>
          <w:szCs w:val="24"/>
        </w:rPr>
        <w:t xml:space="preserve">sur la proposition de </w:t>
      </w:r>
      <w:r w:rsidRPr="00480B06">
        <w:rPr>
          <w:rFonts w:ascii="Times New Roman" w:hAnsi="Times New Roman" w:cs="Times New Roman"/>
          <w:sz w:val="24"/>
          <w:szCs w:val="24"/>
        </w:rPr>
        <w:t xml:space="preserve"> et fait donc partie du process</w:t>
      </w:r>
      <w:r w:rsidR="002D2993" w:rsidRPr="00480B06">
        <w:rPr>
          <w:rFonts w:ascii="Times New Roman" w:hAnsi="Times New Roman" w:cs="Times New Roman"/>
          <w:sz w:val="24"/>
          <w:szCs w:val="24"/>
        </w:rPr>
        <w:t>us de rédaction</w:t>
      </w:r>
      <w:r w:rsidRPr="00480B06">
        <w:rPr>
          <w:rFonts w:ascii="Times New Roman" w:hAnsi="Times New Roman" w:cs="Times New Roman"/>
          <w:sz w:val="24"/>
          <w:szCs w:val="24"/>
        </w:rPr>
        <w:t>. Pour chaque subvention à remplir, il existe une liste complète de critères d’audit. Cette étape du processus garantit la responsabilité, ce qui contribue à la lutte contre la fraude et l’</w:t>
      </w:r>
      <w:r w:rsidR="0088274F" w:rsidRPr="00480B06">
        <w:rPr>
          <w:rFonts w:ascii="Times New Roman" w:hAnsi="Times New Roman" w:cs="Times New Roman"/>
          <w:sz w:val="24"/>
          <w:szCs w:val="24"/>
        </w:rPr>
        <w:t>utilisation abusive des fonds.</w:t>
      </w:r>
      <w:r w:rsidR="00D579AC" w:rsidRPr="00480B06">
        <w:rPr>
          <w:rFonts w:ascii="Times New Roman" w:hAnsi="Times New Roman" w:cs="Times New Roman"/>
          <w:sz w:val="24"/>
          <w:szCs w:val="24"/>
        </w:rPr>
        <w:t xml:space="preserve"> </w:t>
      </w:r>
      <w:r w:rsidRPr="00480B06">
        <w:rPr>
          <w:rFonts w:ascii="Times New Roman" w:hAnsi="Times New Roman" w:cs="Times New Roman"/>
          <w:sz w:val="24"/>
          <w:szCs w:val="24"/>
        </w:rPr>
        <w:t>La collaboration internationale en matière de recherche sur la santé a suscité un grand inté</w:t>
      </w:r>
      <w:r w:rsidR="002D2993" w:rsidRPr="00480B06">
        <w:rPr>
          <w:rFonts w:ascii="Times New Roman" w:hAnsi="Times New Roman" w:cs="Times New Roman"/>
          <w:sz w:val="24"/>
          <w:szCs w:val="24"/>
        </w:rPr>
        <w:t xml:space="preserve">rêt, en particulier lorsque les </w:t>
      </w:r>
      <w:r w:rsidRPr="00480B06">
        <w:rPr>
          <w:rFonts w:ascii="Times New Roman" w:hAnsi="Times New Roman" w:cs="Times New Roman"/>
          <w:sz w:val="24"/>
          <w:szCs w:val="24"/>
        </w:rPr>
        <w:t>projets incluent des scientifiques de pays développés et en développement. Les exemples les  plus  réussis de  collaboration inte</w:t>
      </w:r>
      <w:r w:rsidR="0088274F" w:rsidRPr="00480B06">
        <w:rPr>
          <w:rFonts w:ascii="Times New Roman" w:hAnsi="Times New Roman" w:cs="Times New Roman"/>
          <w:sz w:val="24"/>
          <w:szCs w:val="24"/>
        </w:rPr>
        <w:t xml:space="preserve">rnationale dans  le domaine de la </w:t>
      </w:r>
      <w:r w:rsidR="00D579AC" w:rsidRPr="00480B06">
        <w:rPr>
          <w:rFonts w:ascii="Times New Roman" w:hAnsi="Times New Roman" w:cs="Times New Roman"/>
          <w:sz w:val="24"/>
          <w:szCs w:val="24"/>
        </w:rPr>
        <w:t xml:space="preserve">recherche  présentent des avantages évidents pour les deux </w:t>
      </w:r>
      <w:r w:rsidRPr="00480B06">
        <w:rPr>
          <w:rFonts w:ascii="Times New Roman" w:hAnsi="Times New Roman" w:cs="Times New Roman"/>
          <w:sz w:val="24"/>
          <w:szCs w:val="24"/>
        </w:rPr>
        <w:t>parties contractantes et à terme, pour le progrès scientifiques général. Le partenariat produit, dans un cas idéal, une adéquation harmonieuse des compétences et de l’expertise. Le partenaire du pays a développé son expertise ainsi que des laboratoires sophistiques et d’autres ressources spéciales qui ne sont pas disponibles dans l’institution moins développée. En raison de l’inégalité des pouvoirs, il existe</w:t>
      </w:r>
      <w:r w:rsidR="00903E44">
        <w:rPr>
          <w:rFonts w:ascii="Times New Roman" w:hAnsi="Times New Roman" w:cs="Times New Roman"/>
          <w:sz w:val="24"/>
          <w:szCs w:val="24"/>
        </w:rPr>
        <w:t xml:space="preserve"> un risque </w:t>
      </w:r>
      <w:r w:rsidR="002D2993" w:rsidRPr="00480B06">
        <w:rPr>
          <w:rFonts w:ascii="Times New Roman" w:hAnsi="Times New Roman" w:cs="Times New Roman"/>
          <w:sz w:val="24"/>
          <w:szCs w:val="24"/>
        </w:rPr>
        <w:t xml:space="preserve">que les partenaires les </w:t>
      </w:r>
      <w:r w:rsidRPr="00480B06">
        <w:rPr>
          <w:rFonts w:ascii="Times New Roman" w:hAnsi="Times New Roman" w:cs="Times New Roman"/>
          <w:sz w:val="24"/>
          <w:szCs w:val="24"/>
        </w:rPr>
        <w:t xml:space="preserve">plus puissants du pays développés exploitent la vulnérabilité des scientifiques et des institutions du pays en développement : peut-être en </w:t>
      </w:r>
      <w:r w:rsidRPr="00480B06">
        <w:rPr>
          <w:rFonts w:ascii="Times New Roman" w:hAnsi="Times New Roman" w:cs="Times New Roman"/>
          <w:sz w:val="24"/>
          <w:szCs w:val="24"/>
        </w:rPr>
        <w:lastRenderedPageBreak/>
        <w:t>axant la recherche sur les intérêts prioritaires des institutions étrangères qui parrainent le projet plutôt que sur les besoins urgents du pays hôte, il est raisonnable que les scientifiques s’attaquent aux maladies qui sont importantes au niveau local mais qui ne se portent généralement pas comme des charges régionales ou  mondiales majeures.</w:t>
      </w:r>
      <w:r w:rsidR="00B473CC" w:rsidRPr="00480B06">
        <w:rPr>
          <w:rFonts w:ascii="Times New Roman" w:hAnsi="Times New Roman" w:cs="Times New Roman"/>
          <w:b/>
          <w:sz w:val="24"/>
          <w:szCs w:val="24"/>
        </w:rPr>
        <w:t xml:space="preserve"> </w:t>
      </w:r>
    </w:p>
    <w:p w:rsidR="00B473CC" w:rsidRPr="00480B06" w:rsidRDefault="0035390E" w:rsidP="000D715B">
      <w:pPr>
        <w:pStyle w:val="Titre2"/>
        <w:rPr>
          <w:rFonts w:ascii="Times New Roman" w:hAnsi="Times New Roman" w:cs="Times New Roman"/>
          <w:color w:val="auto"/>
          <w:sz w:val="24"/>
          <w:szCs w:val="24"/>
        </w:rPr>
      </w:pPr>
      <w:bookmarkStart w:id="330" w:name="_Toc149225939"/>
      <w:r>
        <w:rPr>
          <w:rFonts w:ascii="Times New Roman" w:hAnsi="Times New Roman" w:cs="Times New Roman"/>
          <w:color w:val="auto"/>
          <w:sz w:val="24"/>
          <w:szCs w:val="24"/>
        </w:rPr>
        <w:t>12.20</w:t>
      </w:r>
      <w:r w:rsidR="00B473CC" w:rsidRPr="00480B06">
        <w:rPr>
          <w:rFonts w:ascii="Times New Roman" w:hAnsi="Times New Roman" w:cs="Times New Roman"/>
          <w:color w:val="auto"/>
          <w:sz w:val="24"/>
          <w:szCs w:val="24"/>
        </w:rPr>
        <w:t>. Rôle de la Recherche</w:t>
      </w:r>
      <w:bookmarkEnd w:id="330"/>
    </w:p>
    <w:p w:rsidR="00B473CC" w:rsidRPr="00480B06" w:rsidRDefault="00B473CC" w:rsidP="00744F9D">
      <w:pPr>
        <w:pStyle w:val="Paragraphedeliste"/>
        <w:numPr>
          <w:ilvl w:val="0"/>
          <w:numId w:val="56"/>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Amélioration des systèmes de santé </w:t>
      </w:r>
    </w:p>
    <w:p w:rsidR="00B473CC" w:rsidRPr="00480B06" w:rsidRDefault="00B473CC" w:rsidP="00744F9D">
      <w:pPr>
        <w:pStyle w:val="Paragraphedeliste"/>
        <w:numPr>
          <w:ilvl w:val="0"/>
          <w:numId w:val="56"/>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Améliorer les performances du Soins de Santé et son impact sur Santé Publique.</w:t>
      </w:r>
    </w:p>
    <w:p w:rsidR="00B473CC" w:rsidRPr="00480B06" w:rsidRDefault="00B473CC" w:rsidP="00744F9D">
      <w:pPr>
        <w:pStyle w:val="Paragraphedeliste"/>
        <w:numPr>
          <w:ilvl w:val="0"/>
          <w:numId w:val="56"/>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Orienter la politique à prendre des décisions</w:t>
      </w:r>
      <w:r w:rsidR="009B20BE" w:rsidRPr="00480B06">
        <w:rPr>
          <w:rFonts w:ascii="Times New Roman" w:hAnsi="Times New Roman" w:cs="Times New Roman"/>
          <w:sz w:val="24"/>
          <w:szCs w:val="24"/>
        </w:rPr>
        <w:t xml:space="preserve"> pour </w:t>
      </w:r>
      <w:r w:rsidR="0068138B" w:rsidRPr="00480B06">
        <w:rPr>
          <w:rFonts w:ascii="Times New Roman" w:hAnsi="Times New Roman" w:cs="Times New Roman"/>
          <w:sz w:val="24"/>
          <w:szCs w:val="24"/>
        </w:rPr>
        <w:t>la meilleure santé</w:t>
      </w:r>
      <w:r w:rsidRPr="00480B06">
        <w:rPr>
          <w:rFonts w:ascii="Times New Roman" w:hAnsi="Times New Roman" w:cs="Times New Roman"/>
          <w:sz w:val="24"/>
          <w:szCs w:val="24"/>
        </w:rPr>
        <w:t xml:space="preserve"> de la communauté.</w:t>
      </w:r>
    </w:p>
    <w:p w:rsidR="00B473CC" w:rsidRPr="00480B06" w:rsidRDefault="00B473CC" w:rsidP="00744F9D">
      <w:pPr>
        <w:pStyle w:val="Paragraphedeliste"/>
        <w:numPr>
          <w:ilvl w:val="0"/>
          <w:numId w:val="56"/>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Changer les comportements des populations.</w:t>
      </w:r>
    </w:p>
    <w:p w:rsidR="00B473CC" w:rsidRPr="00903E44" w:rsidRDefault="00903E44" w:rsidP="00744F9D">
      <w:pPr>
        <w:spacing w:line="360" w:lineRule="auto"/>
        <w:jc w:val="both"/>
        <w:rPr>
          <w:rFonts w:ascii="Times New Roman" w:hAnsi="Times New Roman" w:cs="Times New Roman"/>
          <w:sz w:val="24"/>
          <w:szCs w:val="24"/>
        </w:rPr>
      </w:pPr>
      <w:r>
        <w:rPr>
          <w:rFonts w:ascii="Times New Roman" w:hAnsi="Times New Roman" w:cs="Times New Roman"/>
          <w:sz w:val="24"/>
          <w:szCs w:val="24"/>
        </w:rPr>
        <w:t>Les recherches sur : l</w:t>
      </w:r>
      <w:r w:rsidR="00B473CC" w:rsidRPr="00480B06">
        <w:rPr>
          <w:rFonts w:ascii="Times New Roman" w:hAnsi="Times New Roman" w:cs="Times New Roman"/>
          <w:sz w:val="24"/>
          <w:szCs w:val="24"/>
        </w:rPr>
        <w:t>es problèmes opérationnels, les stratégies de mise en œuvre et les défis du Soins de Santé impliquant toute les recherches multidisciplinarités qui touchent les mêmes méthodes (qualitative et quantitative) différent par le type de question, la manière doit être conçues les résultats  attendus.</w:t>
      </w:r>
      <w:r w:rsidR="00B473CC" w:rsidRPr="00480B06">
        <w:rPr>
          <w:rFonts w:ascii="Times New Roman" w:hAnsi="Times New Roman" w:cs="Times New Roman"/>
          <w:b/>
          <w:sz w:val="24"/>
          <w:szCs w:val="24"/>
        </w:rPr>
        <w:t xml:space="preserve"> </w:t>
      </w:r>
    </w:p>
    <w:p w:rsidR="00B473CC" w:rsidRPr="00480B06" w:rsidRDefault="0035390E" w:rsidP="009E7E47">
      <w:pPr>
        <w:pStyle w:val="Titre2"/>
        <w:rPr>
          <w:rFonts w:ascii="Times New Roman" w:hAnsi="Times New Roman" w:cs="Times New Roman"/>
          <w:color w:val="auto"/>
          <w:sz w:val="24"/>
          <w:szCs w:val="24"/>
        </w:rPr>
      </w:pPr>
      <w:bookmarkStart w:id="331" w:name="_Toc149225940"/>
      <w:r>
        <w:rPr>
          <w:rFonts w:ascii="Times New Roman" w:hAnsi="Times New Roman" w:cs="Times New Roman"/>
          <w:color w:val="auto"/>
          <w:sz w:val="24"/>
          <w:szCs w:val="24"/>
        </w:rPr>
        <w:t>12.21</w:t>
      </w:r>
      <w:r w:rsidR="00B473CC" w:rsidRPr="00480B06">
        <w:rPr>
          <w:rFonts w:ascii="Times New Roman" w:hAnsi="Times New Roman" w:cs="Times New Roman"/>
          <w:color w:val="auto"/>
          <w:sz w:val="24"/>
          <w:szCs w:val="24"/>
        </w:rPr>
        <w:t>.</w:t>
      </w:r>
      <w:r w:rsidR="0068138B" w:rsidRPr="00480B06">
        <w:rPr>
          <w:rFonts w:ascii="Times New Roman" w:hAnsi="Times New Roman" w:cs="Times New Roman"/>
          <w:color w:val="auto"/>
          <w:sz w:val="24"/>
          <w:szCs w:val="24"/>
        </w:rPr>
        <w:t xml:space="preserve"> </w:t>
      </w:r>
      <w:r w:rsidR="00B473CC" w:rsidRPr="00480B06">
        <w:rPr>
          <w:rFonts w:ascii="Times New Roman" w:hAnsi="Times New Roman" w:cs="Times New Roman"/>
          <w:color w:val="auto"/>
          <w:sz w:val="24"/>
          <w:szCs w:val="24"/>
        </w:rPr>
        <w:t>Le retour à la recherche sur les systèmes de santé</w:t>
      </w:r>
      <w:bookmarkEnd w:id="331"/>
    </w:p>
    <w:p w:rsidR="00B473CC" w:rsidRPr="00480B06" w:rsidRDefault="00B473CC"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Une étude récente a révélé les futurs retours sur investissement dans les nouvelles technologies par rapport à la recherche qui pourrait améliorer  la prestation  et l’utilisation des soins de santé.  Dans 42 pays à faible  revenu,  en étudiant  les décès d’enfants  de moins de cinq ans, les .auteurs ont conclu que si une technologie  permet d’éviter 21,5 % des décès  possibles, une meilleure utilisation des services pourrait éviter  62, 5 % des décès  d’enfants.   Étant donné que les rendements beaucoup plus importance de la recherche sur la prestation et l’utilisation des services,  la même étude a révélé que 97 % des subventions  financées  par les deux plus grands bailleurs de fonds, étaient destinées au développement de nouvelles technologies.</w:t>
      </w:r>
    </w:p>
    <w:p w:rsidR="00B473CC" w:rsidRPr="00480B06" w:rsidRDefault="0035390E" w:rsidP="009E7E47">
      <w:pPr>
        <w:pStyle w:val="Titre2"/>
        <w:rPr>
          <w:rFonts w:ascii="Times New Roman" w:hAnsi="Times New Roman" w:cs="Times New Roman"/>
          <w:color w:val="auto"/>
          <w:sz w:val="24"/>
          <w:szCs w:val="24"/>
        </w:rPr>
      </w:pPr>
      <w:bookmarkStart w:id="332" w:name="_Toc149225941"/>
      <w:r>
        <w:rPr>
          <w:rFonts w:ascii="Times New Roman" w:hAnsi="Times New Roman" w:cs="Times New Roman"/>
          <w:color w:val="auto"/>
          <w:sz w:val="24"/>
          <w:szCs w:val="24"/>
        </w:rPr>
        <w:t>12.22</w:t>
      </w:r>
      <w:r w:rsidR="00B473CC" w:rsidRPr="00480B06">
        <w:rPr>
          <w:rFonts w:ascii="Times New Roman" w:hAnsi="Times New Roman" w:cs="Times New Roman"/>
          <w:color w:val="auto"/>
          <w:sz w:val="24"/>
          <w:szCs w:val="24"/>
        </w:rPr>
        <w:t>. Histoire de la recherche sur les systèmes de santé</w:t>
      </w:r>
      <w:bookmarkEnd w:id="332"/>
    </w:p>
    <w:p w:rsidR="00B473CC" w:rsidRPr="00480B06" w:rsidRDefault="00B473CC"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La recherche sur les systèmes de santé a largement  évolue  à partir  des services  de santé menée dans les pays industrialisés. Par exemple, le centre national américain  pour la recherche  sur les services  de santé n’a été créé qu’en 1968.  En 1970, la  recherche   sur  les  services de santé suscitait déjà un intérêt considérable  dans  les pays en développement,  en particulier pour la planification de la santé. Tout au long des années 1970, les débats de l’Assemblée mondiale de la santé ont suscité l’attention  sur l’importance  du domaine  de la recherche  sur les politiques  et les systèmes de santé et ont appelé à un investissement plus </w:t>
      </w:r>
      <w:r w:rsidRPr="00480B06">
        <w:rPr>
          <w:rFonts w:ascii="Times New Roman" w:hAnsi="Times New Roman" w:cs="Times New Roman"/>
          <w:sz w:val="24"/>
          <w:szCs w:val="24"/>
        </w:rPr>
        <w:lastRenderedPageBreak/>
        <w:t>important. En 1972, il a été proposé  à l’Assemblée  mondiale de la santé de mettre davantage  l’accent sur (1) les études.</w:t>
      </w:r>
    </w:p>
    <w:p w:rsidR="00B473CC" w:rsidRPr="00480B06" w:rsidRDefault="00B473CC" w:rsidP="00744F9D">
      <w:pPr>
        <w:pStyle w:val="Titre2"/>
        <w:spacing w:line="360" w:lineRule="auto"/>
        <w:rPr>
          <w:rFonts w:ascii="Times New Roman" w:hAnsi="Times New Roman" w:cs="Times New Roman"/>
          <w:color w:val="auto"/>
          <w:sz w:val="24"/>
          <w:szCs w:val="24"/>
        </w:rPr>
      </w:pPr>
      <w:bookmarkStart w:id="333" w:name="_Toc149225942"/>
      <w:r w:rsidRPr="00480B06">
        <w:rPr>
          <w:rFonts w:ascii="Times New Roman" w:hAnsi="Times New Roman" w:cs="Times New Roman"/>
          <w:color w:val="auto"/>
          <w:sz w:val="24"/>
          <w:szCs w:val="24"/>
        </w:rPr>
        <w:t>Les dix séries d’études sur les politiques  et les systèmes de santé qui ont fait une différence positive sont</w:t>
      </w:r>
      <w:r w:rsidR="00B857E3">
        <w:rPr>
          <w:rFonts w:ascii="Times New Roman" w:hAnsi="Times New Roman" w:cs="Times New Roman"/>
          <w:color w:val="auto"/>
          <w:sz w:val="24"/>
          <w:szCs w:val="24"/>
        </w:rPr>
        <w:t> :</w:t>
      </w:r>
      <w:bookmarkEnd w:id="333"/>
    </w:p>
    <w:p w:rsidR="0079498F" w:rsidRPr="00480B06" w:rsidRDefault="00B473CC" w:rsidP="00744F9D">
      <w:pPr>
        <w:spacing w:line="360" w:lineRule="auto"/>
        <w:ind w:left="360"/>
        <w:jc w:val="both"/>
        <w:rPr>
          <w:rFonts w:ascii="Times New Roman" w:hAnsi="Times New Roman" w:cs="Times New Roman"/>
          <w:b/>
          <w:sz w:val="24"/>
          <w:szCs w:val="24"/>
        </w:rPr>
      </w:pPr>
      <w:r w:rsidRPr="00480B06">
        <w:rPr>
          <w:rFonts w:ascii="Times New Roman" w:hAnsi="Times New Roman" w:cs="Times New Roman"/>
          <w:b/>
          <w:sz w:val="24"/>
          <w:szCs w:val="24"/>
        </w:rPr>
        <w:t xml:space="preserve"> </w:t>
      </w:r>
      <w:r w:rsidRPr="00480B06">
        <w:rPr>
          <w:rFonts w:ascii="Times New Roman" w:hAnsi="Times New Roman" w:cs="Times New Roman"/>
          <w:sz w:val="24"/>
          <w:szCs w:val="24"/>
        </w:rPr>
        <w:t>Projet d’interventions  sanitaires essentielles en Tanzanie, Commission de la macroéconomie et de la santé, Initiative d’Apprentissage en  Commun   (JLI)  sur  les Ressources  Humaines  pour  la Santé,  Programme  thaïlandais  de  couverture  universelle, Réforme Globale du Système de Santé au Mexique, Transfert Conditionnel  d’Argent liqui</w:t>
      </w:r>
      <w:r w:rsidR="00B857E3">
        <w:rPr>
          <w:rFonts w:ascii="Times New Roman" w:hAnsi="Times New Roman" w:cs="Times New Roman"/>
          <w:sz w:val="24"/>
          <w:szCs w:val="24"/>
        </w:rPr>
        <w:t>de en Amérique Latine, frais d’u</w:t>
      </w:r>
      <w:r w:rsidRPr="00480B06">
        <w:rPr>
          <w:rFonts w:ascii="Times New Roman" w:hAnsi="Times New Roman" w:cs="Times New Roman"/>
          <w:sz w:val="24"/>
          <w:szCs w:val="24"/>
        </w:rPr>
        <w:t>tilisation, Comprendre</w:t>
      </w:r>
      <w:r w:rsidR="00B857E3">
        <w:rPr>
          <w:rFonts w:ascii="Times New Roman" w:hAnsi="Times New Roman" w:cs="Times New Roman"/>
          <w:sz w:val="24"/>
          <w:szCs w:val="24"/>
        </w:rPr>
        <w:t xml:space="preserve"> les Processus  d’élaboration des politiques de financement </w:t>
      </w:r>
      <w:r w:rsidRPr="00480B06">
        <w:rPr>
          <w:rFonts w:ascii="Times New Roman" w:hAnsi="Times New Roman" w:cs="Times New Roman"/>
          <w:sz w:val="24"/>
          <w:szCs w:val="24"/>
        </w:rPr>
        <w:t xml:space="preserve">de  la santé,  Travailler  avec  des  </w:t>
      </w:r>
      <w:r w:rsidR="00B416E4">
        <w:rPr>
          <w:rFonts w:ascii="Times New Roman" w:hAnsi="Times New Roman" w:cs="Times New Roman"/>
          <w:sz w:val="24"/>
          <w:szCs w:val="24"/>
        </w:rPr>
        <w:t>prestataires  privé</w:t>
      </w:r>
      <w:r w:rsidRPr="00480B06">
        <w:rPr>
          <w:rFonts w:ascii="Times New Roman" w:hAnsi="Times New Roman" w:cs="Times New Roman"/>
          <w:sz w:val="24"/>
          <w:szCs w:val="24"/>
        </w:rPr>
        <w:t>s  pour  le contrôle de la tuberculose  et la gestion intégrée des maladies de l’enfance.</w:t>
      </w:r>
    </w:p>
    <w:p w:rsidR="0079498F" w:rsidRPr="00480B06" w:rsidRDefault="0035390E" w:rsidP="009E7E47">
      <w:pPr>
        <w:pStyle w:val="Titre2"/>
        <w:rPr>
          <w:rFonts w:ascii="Times New Roman" w:hAnsi="Times New Roman" w:cs="Times New Roman"/>
          <w:color w:val="auto"/>
          <w:sz w:val="24"/>
          <w:szCs w:val="24"/>
        </w:rPr>
      </w:pPr>
      <w:bookmarkStart w:id="334" w:name="_Toc149225943"/>
      <w:r>
        <w:rPr>
          <w:rFonts w:ascii="Times New Roman" w:hAnsi="Times New Roman" w:cs="Times New Roman"/>
          <w:color w:val="auto"/>
          <w:sz w:val="24"/>
          <w:szCs w:val="24"/>
        </w:rPr>
        <w:t>12.23</w:t>
      </w:r>
      <w:r w:rsidR="007F3376" w:rsidRPr="00480B06">
        <w:rPr>
          <w:rFonts w:ascii="Times New Roman" w:hAnsi="Times New Roman" w:cs="Times New Roman"/>
          <w:color w:val="auto"/>
          <w:sz w:val="24"/>
          <w:szCs w:val="24"/>
        </w:rPr>
        <w:t>.</w:t>
      </w:r>
      <w:r w:rsidR="00336159">
        <w:rPr>
          <w:rFonts w:ascii="Times New Roman" w:hAnsi="Times New Roman" w:cs="Times New Roman"/>
          <w:color w:val="auto"/>
          <w:sz w:val="24"/>
          <w:szCs w:val="24"/>
        </w:rPr>
        <w:t xml:space="preserve"> </w:t>
      </w:r>
      <w:r w:rsidR="0079498F" w:rsidRPr="00480B06">
        <w:rPr>
          <w:rFonts w:ascii="Times New Roman" w:hAnsi="Times New Roman" w:cs="Times New Roman"/>
          <w:color w:val="auto"/>
          <w:sz w:val="24"/>
          <w:szCs w:val="24"/>
        </w:rPr>
        <w:t>Conclusion</w:t>
      </w:r>
      <w:r w:rsidR="008A491B" w:rsidRPr="00480B06">
        <w:rPr>
          <w:rFonts w:ascii="Times New Roman" w:hAnsi="Times New Roman" w:cs="Times New Roman"/>
          <w:color w:val="auto"/>
          <w:sz w:val="24"/>
          <w:szCs w:val="24"/>
        </w:rPr>
        <w:t xml:space="preserve"> pa</w:t>
      </w:r>
      <w:r w:rsidR="00175E65" w:rsidRPr="00480B06">
        <w:rPr>
          <w:rFonts w:ascii="Times New Roman" w:hAnsi="Times New Roman" w:cs="Times New Roman"/>
          <w:color w:val="auto"/>
          <w:sz w:val="24"/>
          <w:szCs w:val="24"/>
        </w:rPr>
        <w:t>r</w:t>
      </w:r>
      <w:r w:rsidR="008A491B" w:rsidRPr="00480B06">
        <w:rPr>
          <w:rFonts w:ascii="Times New Roman" w:hAnsi="Times New Roman" w:cs="Times New Roman"/>
          <w:color w:val="auto"/>
          <w:sz w:val="24"/>
          <w:szCs w:val="24"/>
        </w:rPr>
        <w:t>tielle</w:t>
      </w:r>
      <w:bookmarkEnd w:id="334"/>
    </w:p>
    <w:p w:rsidR="0079498F" w:rsidRPr="00480B06" w:rsidRDefault="00554525" w:rsidP="00744F9D">
      <w:pPr>
        <w:spacing w:line="360" w:lineRule="auto"/>
        <w:jc w:val="both"/>
        <w:rPr>
          <w:rFonts w:ascii="Times New Roman" w:hAnsi="Times New Roman" w:cs="Times New Roman"/>
          <w:sz w:val="24"/>
          <w:szCs w:val="24"/>
        </w:rPr>
      </w:pPr>
      <w:r w:rsidRPr="00554525">
        <w:rPr>
          <w:rFonts w:ascii="Times New Roman" w:hAnsi="Times New Roman" w:cs="Times New Roman"/>
          <w:sz w:val="24"/>
          <w:szCs w:val="24"/>
        </w:rPr>
        <w:t>L’objectif de la recherche sur les systèmes de santé est de promouvoir la couverture, la qualité,  l’efficacité et l’équité des systèmes de santé.</w:t>
      </w:r>
      <w:r>
        <w:rPr>
          <w:rFonts w:ascii="Times New Roman" w:hAnsi="Times New Roman" w:cs="Times New Roman"/>
          <w:sz w:val="24"/>
          <w:szCs w:val="24"/>
        </w:rPr>
        <w:t xml:space="preserve"> </w:t>
      </w:r>
      <w:r w:rsidR="0079498F" w:rsidRPr="00480B06">
        <w:rPr>
          <w:rFonts w:ascii="Times New Roman" w:hAnsi="Times New Roman" w:cs="Times New Roman"/>
          <w:sz w:val="24"/>
          <w:szCs w:val="24"/>
        </w:rPr>
        <w:t xml:space="preserve">La recherche a un rôle important à jouer dans </w:t>
      </w:r>
      <w:r w:rsidR="0079498F" w:rsidRPr="00480B06">
        <w:rPr>
          <w:rFonts w:ascii="Times New Roman" w:hAnsi="Times New Roman" w:cs="Times New Roman"/>
          <w:i/>
          <w:sz w:val="24"/>
          <w:szCs w:val="24"/>
        </w:rPr>
        <w:t>l’amélioration des sy</w:t>
      </w:r>
      <w:r w:rsidR="00B416E4">
        <w:rPr>
          <w:rFonts w:ascii="Times New Roman" w:hAnsi="Times New Roman" w:cs="Times New Roman"/>
          <w:i/>
          <w:sz w:val="24"/>
          <w:szCs w:val="24"/>
        </w:rPr>
        <w:t>stèmes de santé afin d’atteindre la performance</w:t>
      </w:r>
      <w:r w:rsidR="0079498F" w:rsidRPr="00480B06">
        <w:rPr>
          <w:rFonts w:ascii="Times New Roman" w:hAnsi="Times New Roman" w:cs="Times New Roman"/>
          <w:i/>
          <w:sz w:val="24"/>
          <w:szCs w:val="24"/>
        </w:rPr>
        <w:t xml:space="preserve"> du système et son impact sur la santé publique</w:t>
      </w:r>
      <w:r w:rsidR="0079498F" w:rsidRPr="00480B06">
        <w:rPr>
          <w:rFonts w:ascii="Times New Roman" w:hAnsi="Times New Roman" w:cs="Times New Roman"/>
          <w:sz w:val="24"/>
          <w:szCs w:val="24"/>
        </w:rPr>
        <w:t>. Les diverses interprétations</w:t>
      </w:r>
      <w:r w:rsidR="002D2993" w:rsidRPr="00480B06">
        <w:rPr>
          <w:rFonts w:ascii="Times New Roman" w:hAnsi="Times New Roman" w:cs="Times New Roman"/>
          <w:sz w:val="24"/>
          <w:szCs w:val="24"/>
        </w:rPr>
        <w:t xml:space="preserve"> de</w:t>
      </w:r>
      <w:r w:rsidR="0079498F" w:rsidRPr="00480B06">
        <w:rPr>
          <w:rFonts w:ascii="Times New Roman" w:hAnsi="Times New Roman" w:cs="Times New Roman"/>
          <w:sz w:val="24"/>
          <w:szCs w:val="24"/>
        </w:rPr>
        <w:t xml:space="preserve"> la recherche organisationnelle, la recherche sur la mise en œuvre et  les systèmes de  santé c</w:t>
      </w:r>
      <w:r w:rsidR="002D2993" w:rsidRPr="00480B06">
        <w:rPr>
          <w:rFonts w:ascii="Times New Roman" w:hAnsi="Times New Roman" w:cs="Times New Roman"/>
          <w:sz w:val="24"/>
          <w:szCs w:val="24"/>
        </w:rPr>
        <w:t xml:space="preserve">réent la confusion et  nuisent à </w:t>
      </w:r>
      <w:r w:rsidR="0079498F" w:rsidRPr="00480B06">
        <w:rPr>
          <w:rFonts w:ascii="Times New Roman" w:hAnsi="Times New Roman" w:cs="Times New Roman"/>
          <w:sz w:val="24"/>
          <w:szCs w:val="24"/>
        </w:rPr>
        <w:t>la réputation et au développement de  la  recherche. Les recherches sur  les  problèmes opérationnels, les stratégi</w:t>
      </w:r>
      <w:r w:rsidR="002D2993" w:rsidRPr="00480B06">
        <w:rPr>
          <w:rFonts w:ascii="Times New Roman" w:hAnsi="Times New Roman" w:cs="Times New Roman"/>
          <w:sz w:val="24"/>
          <w:szCs w:val="24"/>
        </w:rPr>
        <w:t xml:space="preserve">es de  mise en  œuvre et les défis du système de santé, </w:t>
      </w:r>
      <w:r w:rsidR="00605D6C" w:rsidRPr="00480B06">
        <w:rPr>
          <w:rFonts w:ascii="Times New Roman" w:hAnsi="Times New Roman" w:cs="Times New Roman"/>
          <w:sz w:val="24"/>
          <w:szCs w:val="24"/>
        </w:rPr>
        <w:t xml:space="preserve">impliquent </w:t>
      </w:r>
      <w:r w:rsidR="002D2993" w:rsidRPr="00480B06">
        <w:rPr>
          <w:rFonts w:ascii="Times New Roman" w:hAnsi="Times New Roman" w:cs="Times New Roman"/>
          <w:sz w:val="24"/>
          <w:szCs w:val="24"/>
        </w:rPr>
        <w:t xml:space="preserve">les </w:t>
      </w:r>
      <w:r w:rsidR="0079498F" w:rsidRPr="00480B06">
        <w:rPr>
          <w:rFonts w:ascii="Times New Roman" w:hAnsi="Times New Roman" w:cs="Times New Roman"/>
          <w:sz w:val="24"/>
          <w:szCs w:val="24"/>
        </w:rPr>
        <w:t xml:space="preserve"> multidisciplina</w:t>
      </w:r>
      <w:r w:rsidR="00605D6C" w:rsidRPr="00480B06">
        <w:rPr>
          <w:rFonts w:ascii="Times New Roman" w:hAnsi="Times New Roman" w:cs="Times New Roman"/>
          <w:sz w:val="24"/>
          <w:szCs w:val="24"/>
        </w:rPr>
        <w:t>rités</w:t>
      </w:r>
      <w:r w:rsidR="0079498F" w:rsidRPr="00480B06">
        <w:rPr>
          <w:rFonts w:ascii="Times New Roman" w:hAnsi="Times New Roman" w:cs="Times New Roman"/>
          <w:sz w:val="24"/>
          <w:szCs w:val="24"/>
        </w:rPr>
        <w:t xml:space="preserve"> qui tendent à utiliser le même type de méthodes de recherche quantitatives et qualitatives</w:t>
      </w:r>
      <w:r w:rsidR="00605D6C" w:rsidRPr="00480B06">
        <w:rPr>
          <w:rFonts w:ascii="Times New Roman" w:hAnsi="Times New Roman" w:cs="Times New Roman"/>
          <w:sz w:val="24"/>
          <w:szCs w:val="24"/>
        </w:rPr>
        <w:t xml:space="preserve"> (mixtes ou hybride)</w:t>
      </w:r>
      <w:r w:rsidR="0079498F" w:rsidRPr="00480B06">
        <w:rPr>
          <w:rFonts w:ascii="Times New Roman" w:hAnsi="Times New Roman" w:cs="Times New Roman"/>
          <w:sz w:val="24"/>
          <w:szCs w:val="24"/>
        </w:rPr>
        <w:t>. Mais ces trois domaines de recherche diffèrent par l</w:t>
      </w:r>
      <w:r w:rsidR="00B416E4">
        <w:rPr>
          <w:rFonts w:ascii="Times New Roman" w:hAnsi="Times New Roman" w:cs="Times New Roman"/>
          <w:sz w:val="24"/>
          <w:szCs w:val="24"/>
        </w:rPr>
        <w:t>e type de questions</w:t>
      </w:r>
      <w:r w:rsidR="0079498F" w:rsidRPr="00480B06">
        <w:rPr>
          <w:rFonts w:ascii="Times New Roman" w:hAnsi="Times New Roman" w:cs="Times New Roman"/>
          <w:sz w:val="24"/>
          <w:szCs w:val="24"/>
        </w:rPr>
        <w:t xml:space="preserve"> qu’ils abordent, la manière dont ils sont conçus et les résultats attendus. Les scientifiques doivent prendre en compte les applications pratiques de leurs découvertes et apprendre à reconnaitre les collaborations et à développer des relations qui peuvent résoudre les nombreux défis de faire passer un projet de la phase 1 de la découverte à  la phase 4 du changement. De plus, à  une époque de  pression croissante sur les ressources scientifiques, les chercheurs doivent continuer à remplir l‘obligation implicite du public selon laquelle les milliards de dollars investis dans la science fondamentale continueront à apporter des avantages spécifiq</w:t>
      </w:r>
      <w:r w:rsidR="00605D6C" w:rsidRPr="00480B06">
        <w:rPr>
          <w:rFonts w:ascii="Times New Roman" w:hAnsi="Times New Roman" w:cs="Times New Roman"/>
          <w:sz w:val="24"/>
          <w:szCs w:val="24"/>
        </w:rPr>
        <w:t xml:space="preserve">ues et tangibles </w:t>
      </w:r>
      <w:r w:rsidR="003078C5" w:rsidRPr="00480B06">
        <w:rPr>
          <w:rFonts w:ascii="Times New Roman" w:hAnsi="Times New Roman" w:cs="Times New Roman"/>
          <w:sz w:val="24"/>
          <w:szCs w:val="24"/>
        </w:rPr>
        <w:t xml:space="preserve">pour la santé. </w:t>
      </w:r>
      <w:r w:rsidR="0079498F" w:rsidRPr="00480B06">
        <w:rPr>
          <w:rFonts w:ascii="Times New Roman" w:hAnsi="Times New Roman" w:cs="Times New Roman"/>
          <w:sz w:val="24"/>
          <w:szCs w:val="24"/>
        </w:rPr>
        <w:t>La recherche sur le système de santé aborde des pro</w:t>
      </w:r>
      <w:r w:rsidR="00605D6C" w:rsidRPr="00480B06">
        <w:rPr>
          <w:rFonts w:ascii="Times New Roman" w:hAnsi="Times New Roman" w:cs="Times New Roman"/>
          <w:sz w:val="24"/>
          <w:szCs w:val="24"/>
        </w:rPr>
        <w:t>blèmes systémiques</w:t>
      </w:r>
      <w:r w:rsidR="0079498F" w:rsidRPr="00480B06">
        <w:rPr>
          <w:rFonts w:ascii="Times New Roman" w:hAnsi="Times New Roman" w:cs="Times New Roman"/>
          <w:sz w:val="24"/>
          <w:szCs w:val="24"/>
        </w:rPr>
        <w:t xml:space="preserve"> complexes et vise  à  améliorer la  compréhension de  ce  </w:t>
      </w:r>
      <w:r w:rsidR="00605D6C" w:rsidRPr="00480B06">
        <w:rPr>
          <w:rFonts w:ascii="Times New Roman" w:hAnsi="Times New Roman" w:cs="Times New Roman"/>
          <w:sz w:val="24"/>
          <w:szCs w:val="24"/>
        </w:rPr>
        <w:t xml:space="preserve">qui  fonctionne </w:t>
      </w:r>
      <w:r w:rsidR="0079498F" w:rsidRPr="00480B06">
        <w:rPr>
          <w:rFonts w:ascii="Times New Roman" w:hAnsi="Times New Roman" w:cs="Times New Roman"/>
          <w:sz w:val="24"/>
          <w:szCs w:val="24"/>
        </w:rPr>
        <w:t>dans  quelles circonstances. II fournit des conseils sur ce qui pourrait mieux fonctionner dans le système global. La recherche sur le système de santé a souvent été guidée non pas par son idéologie mais par la politique et les investissements mondiaux.</w:t>
      </w:r>
    </w:p>
    <w:p w:rsidR="0079498F" w:rsidRPr="00480B06" w:rsidRDefault="0079498F" w:rsidP="00744F9D">
      <w:pPr>
        <w:pStyle w:val="Paragraphedeliste"/>
        <w:numPr>
          <w:ilvl w:val="0"/>
          <w:numId w:val="50"/>
        </w:numPr>
        <w:spacing w:line="360" w:lineRule="auto"/>
        <w:ind w:left="426"/>
        <w:jc w:val="both"/>
        <w:rPr>
          <w:rFonts w:ascii="Times New Roman" w:hAnsi="Times New Roman" w:cs="Times New Roman"/>
          <w:b/>
          <w:sz w:val="24"/>
          <w:szCs w:val="24"/>
        </w:rPr>
      </w:pPr>
      <w:r w:rsidRPr="00480B06">
        <w:rPr>
          <w:rFonts w:ascii="Times New Roman" w:hAnsi="Times New Roman" w:cs="Times New Roman"/>
          <w:b/>
          <w:sz w:val="24"/>
          <w:szCs w:val="24"/>
        </w:rPr>
        <w:lastRenderedPageBreak/>
        <w:t>Reprendre</w:t>
      </w:r>
    </w:p>
    <w:p w:rsidR="0079498F" w:rsidRPr="00480B06" w:rsidRDefault="009008DB" w:rsidP="00744F9D">
      <w:pPr>
        <w:pStyle w:val="Paragraphedeliste"/>
        <w:numPr>
          <w:ilvl w:val="0"/>
          <w:numId w:val="53"/>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Comprendre les processus et </w:t>
      </w:r>
      <w:r w:rsidR="0079498F" w:rsidRPr="00480B06">
        <w:rPr>
          <w:rFonts w:ascii="Times New Roman" w:hAnsi="Times New Roman" w:cs="Times New Roman"/>
          <w:sz w:val="24"/>
          <w:szCs w:val="24"/>
        </w:rPr>
        <w:t>la dynamique des systèmes de  santé peut éclairer directement l’élaboration des politiques et la prise de décision.</w:t>
      </w:r>
    </w:p>
    <w:p w:rsidR="0079498F" w:rsidRPr="00480B06" w:rsidRDefault="0079498F" w:rsidP="00744F9D">
      <w:pPr>
        <w:pStyle w:val="Paragraphedeliste"/>
        <w:numPr>
          <w:ilvl w:val="0"/>
          <w:numId w:val="53"/>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Une connexion et un échange actifs entre les chercheurs du système de santé, les décideurs et les aut</w:t>
      </w:r>
      <w:r w:rsidR="009008DB" w:rsidRPr="00480B06">
        <w:rPr>
          <w:rFonts w:ascii="Times New Roman" w:hAnsi="Times New Roman" w:cs="Times New Roman"/>
          <w:sz w:val="24"/>
          <w:szCs w:val="24"/>
        </w:rPr>
        <w:t>res utilisateurs permettent une politique de</w:t>
      </w:r>
      <w:r w:rsidRPr="00480B06">
        <w:rPr>
          <w:rFonts w:ascii="Times New Roman" w:hAnsi="Times New Roman" w:cs="Times New Roman"/>
          <w:sz w:val="24"/>
          <w:szCs w:val="24"/>
        </w:rPr>
        <w:t xml:space="preserve"> recherche fondée sur des données probantes.</w:t>
      </w:r>
    </w:p>
    <w:p w:rsidR="0079498F" w:rsidRPr="00480B06" w:rsidRDefault="0079498F" w:rsidP="00744F9D">
      <w:pPr>
        <w:pStyle w:val="Paragraphedeliste"/>
        <w:numPr>
          <w:ilvl w:val="0"/>
          <w:numId w:val="53"/>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Une perspective systémique est essentielle pour évaluer les politiques mises en œu</w:t>
      </w:r>
      <w:r w:rsidR="009008DB" w:rsidRPr="00480B06">
        <w:rPr>
          <w:rFonts w:ascii="Times New Roman" w:hAnsi="Times New Roman" w:cs="Times New Roman"/>
          <w:sz w:val="24"/>
          <w:szCs w:val="24"/>
        </w:rPr>
        <w:t xml:space="preserve">vre </w:t>
      </w:r>
      <w:r w:rsidRPr="00480B06">
        <w:rPr>
          <w:rFonts w:ascii="Times New Roman" w:hAnsi="Times New Roman" w:cs="Times New Roman"/>
          <w:sz w:val="24"/>
          <w:szCs w:val="24"/>
        </w:rPr>
        <w:t>en tirer des enseignements. Le fait de sortir ces deux éléments de leur cloisonnement renforce les capacités des principaux acteurs de la politique de santé et de la recherche sur les systèmes de santé, et crée des ac</w:t>
      </w:r>
      <w:r w:rsidR="009008DB" w:rsidRPr="00480B06">
        <w:rPr>
          <w:rFonts w:ascii="Times New Roman" w:hAnsi="Times New Roman" w:cs="Times New Roman"/>
          <w:sz w:val="24"/>
          <w:szCs w:val="24"/>
        </w:rPr>
        <w:t>teurs compétents et bien informé</w:t>
      </w:r>
      <w:r w:rsidRPr="00480B06">
        <w:rPr>
          <w:rFonts w:ascii="Times New Roman" w:hAnsi="Times New Roman" w:cs="Times New Roman"/>
          <w:sz w:val="24"/>
          <w:szCs w:val="24"/>
        </w:rPr>
        <w:t>s dans les deux domaines suivants.</w:t>
      </w:r>
    </w:p>
    <w:p w:rsidR="0079498F" w:rsidRPr="00480B06" w:rsidRDefault="0079498F" w:rsidP="00744F9D">
      <w:pPr>
        <w:pStyle w:val="Paragraphedeliste"/>
        <w:numPr>
          <w:ilvl w:val="0"/>
          <w:numId w:val="53"/>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Les personnes impliquées dans </w:t>
      </w:r>
      <w:r w:rsidR="009008DB" w:rsidRPr="00480B06">
        <w:rPr>
          <w:rFonts w:ascii="Times New Roman" w:hAnsi="Times New Roman" w:cs="Times New Roman"/>
          <w:sz w:val="24"/>
          <w:szCs w:val="24"/>
        </w:rPr>
        <w:t>la planification, la conduite</w:t>
      </w:r>
      <w:r w:rsidRPr="00480B06">
        <w:rPr>
          <w:rFonts w:ascii="Times New Roman" w:hAnsi="Times New Roman" w:cs="Times New Roman"/>
          <w:sz w:val="24"/>
          <w:szCs w:val="24"/>
        </w:rPr>
        <w:t xml:space="preserve"> de </w:t>
      </w:r>
      <w:r w:rsidR="009008DB" w:rsidRPr="00480B06">
        <w:rPr>
          <w:rFonts w:ascii="Times New Roman" w:hAnsi="Times New Roman" w:cs="Times New Roman"/>
          <w:sz w:val="24"/>
          <w:szCs w:val="24"/>
        </w:rPr>
        <w:t>la recherche doivent avoir une</w:t>
      </w:r>
      <w:r w:rsidRPr="00480B06">
        <w:rPr>
          <w:rFonts w:ascii="Times New Roman" w:hAnsi="Times New Roman" w:cs="Times New Roman"/>
          <w:sz w:val="24"/>
          <w:szCs w:val="24"/>
        </w:rPr>
        <w:t xml:space="preserve"> totale du domaine concerne. Tout travail doit être conforme à l’éthique et ne doit en aucun cas être dangereux pour les participants.</w:t>
      </w:r>
    </w:p>
    <w:p w:rsidR="0079498F" w:rsidRPr="00480B06" w:rsidRDefault="0079498F" w:rsidP="00744F9D">
      <w:pPr>
        <w:pStyle w:val="Paragraphedeliste"/>
        <w:numPr>
          <w:ilvl w:val="0"/>
          <w:numId w:val="53"/>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C’est une période  passionnante pour les soins de santé, cas les approches fondées sur  des données probant</w:t>
      </w:r>
      <w:r w:rsidR="009008DB" w:rsidRPr="00480B06">
        <w:rPr>
          <w:rFonts w:ascii="Times New Roman" w:hAnsi="Times New Roman" w:cs="Times New Roman"/>
          <w:sz w:val="24"/>
          <w:szCs w:val="24"/>
        </w:rPr>
        <w:t xml:space="preserve">es permettent des possibilités </w:t>
      </w:r>
      <w:r w:rsidRPr="00480B06">
        <w:rPr>
          <w:rFonts w:ascii="Times New Roman" w:hAnsi="Times New Roman" w:cs="Times New Roman"/>
          <w:sz w:val="24"/>
          <w:szCs w:val="24"/>
        </w:rPr>
        <w:t>d’amélioration. Les patients ont la certitude de recevoir les meilleurs soins possibles, car les procédures sont fondées sur les connaissances médicales les plus récentes.</w:t>
      </w:r>
    </w:p>
    <w:p w:rsidR="0079498F" w:rsidRPr="00480B06" w:rsidRDefault="0079498F" w:rsidP="00744F9D">
      <w:pPr>
        <w:pStyle w:val="Paragraphedeliste"/>
        <w:numPr>
          <w:ilvl w:val="0"/>
          <w:numId w:val="53"/>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Les </w:t>
      </w:r>
      <w:r w:rsidR="0001216D" w:rsidRPr="00480B06">
        <w:rPr>
          <w:rFonts w:ascii="Times New Roman" w:hAnsi="Times New Roman" w:cs="Times New Roman"/>
          <w:sz w:val="24"/>
          <w:szCs w:val="24"/>
        </w:rPr>
        <w:t>coûts</w:t>
      </w:r>
      <w:r w:rsidRPr="00480B06">
        <w:rPr>
          <w:rFonts w:ascii="Times New Roman" w:hAnsi="Times New Roman" w:cs="Times New Roman"/>
          <w:sz w:val="24"/>
          <w:szCs w:val="24"/>
        </w:rPr>
        <w:t xml:space="preserve"> diminueront également à mesure que le traitement s’améliorera.</w:t>
      </w:r>
    </w:p>
    <w:p w:rsidR="0079498F" w:rsidRPr="00480B06" w:rsidRDefault="0079498F" w:rsidP="00744F9D">
      <w:pPr>
        <w:pStyle w:val="Paragraphedeliste"/>
        <w:numPr>
          <w:ilvl w:val="0"/>
          <w:numId w:val="53"/>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La diffusion de directives cliniques en utilisant des approches passives, par exemple  la  publication de  déclarations de  consensus  dans  d</w:t>
      </w:r>
      <w:r w:rsidR="009008DB" w:rsidRPr="00480B06">
        <w:rPr>
          <w:rFonts w:ascii="Times New Roman" w:hAnsi="Times New Roman" w:cs="Times New Roman"/>
          <w:sz w:val="24"/>
          <w:szCs w:val="24"/>
        </w:rPr>
        <w:t xml:space="preserve">es  revues médicales, les </w:t>
      </w:r>
      <w:r w:rsidR="005C7BF0" w:rsidRPr="00480B06">
        <w:rPr>
          <w:rFonts w:ascii="Times New Roman" w:hAnsi="Times New Roman" w:cs="Times New Roman"/>
          <w:sz w:val="24"/>
          <w:szCs w:val="24"/>
        </w:rPr>
        <w:t>envoi</w:t>
      </w:r>
      <w:r w:rsidRPr="00480B06">
        <w:rPr>
          <w:rFonts w:ascii="Times New Roman" w:hAnsi="Times New Roman" w:cs="Times New Roman"/>
          <w:sz w:val="24"/>
          <w:szCs w:val="24"/>
        </w:rPr>
        <w:t xml:space="preserve"> en masse infructueux, qui n’entrainent que de petits changement</w:t>
      </w:r>
      <w:r w:rsidR="005C7BF0" w:rsidRPr="00480B06">
        <w:rPr>
          <w:rFonts w:ascii="Times New Roman" w:hAnsi="Times New Roman" w:cs="Times New Roman"/>
          <w:sz w:val="24"/>
          <w:szCs w:val="24"/>
        </w:rPr>
        <w:t xml:space="preserve">s dans la mise </w:t>
      </w:r>
      <w:r w:rsidR="009008DB" w:rsidRPr="00480B06">
        <w:rPr>
          <w:rFonts w:ascii="Times New Roman" w:hAnsi="Times New Roman" w:cs="Times New Roman"/>
          <w:sz w:val="24"/>
          <w:szCs w:val="24"/>
        </w:rPr>
        <w:t xml:space="preserve">en   œuvre </w:t>
      </w:r>
      <w:r w:rsidRPr="00480B06">
        <w:rPr>
          <w:rFonts w:ascii="Times New Roman" w:hAnsi="Times New Roman" w:cs="Times New Roman"/>
          <w:sz w:val="24"/>
          <w:szCs w:val="24"/>
        </w:rPr>
        <w:t>d’</w:t>
      </w:r>
      <w:r w:rsidR="009008DB" w:rsidRPr="00480B06">
        <w:rPr>
          <w:rFonts w:ascii="Times New Roman" w:hAnsi="Times New Roman" w:cs="Times New Roman"/>
          <w:sz w:val="24"/>
          <w:szCs w:val="24"/>
        </w:rPr>
        <w:t xml:space="preserve">une nouvelle pratique et </w:t>
      </w:r>
      <w:r w:rsidR="005C7BF0" w:rsidRPr="00480B06">
        <w:rPr>
          <w:rFonts w:ascii="Times New Roman" w:hAnsi="Times New Roman" w:cs="Times New Roman"/>
          <w:sz w:val="24"/>
          <w:szCs w:val="24"/>
        </w:rPr>
        <w:t xml:space="preserve">les messages de </w:t>
      </w:r>
      <w:r w:rsidRPr="00480B06">
        <w:rPr>
          <w:rFonts w:ascii="Times New Roman" w:hAnsi="Times New Roman" w:cs="Times New Roman"/>
          <w:sz w:val="24"/>
          <w:szCs w:val="24"/>
        </w:rPr>
        <w:t>prévention</w:t>
      </w:r>
      <w:r w:rsidR="009008DB" w:rsidRPr="00480B06">
        <w:rPr>
          <w:rFonts w:ascii="Times New Roman" w:hAnsi="Times New Roman" w:cs="Times New Roman"/>
          <w:sz w:val="24"/>
          <w:szCs w:val="24"/>
        </w:rPr>
        <w:t xml:space="preserve"> de</w:t>
      </w:r>
      <w:r w:rsidR="005C7BF0" w:rsidRPr="00480B06">
        <w:rPr>
          <w:rFonts w:ascii="Times New Roman" w:hAnsi="Times New Roman" w:cs="Times New Roman"/>
          <w:sz w:val="24"/>
          <w:szCs w:val="24"/>
        </w:rPr>
        <w:t xml:space="preserve"> </w:t>
      </w:r>
      <w:r w:rsidR="009008DB" w:rsidRPr="00480B06">
        <w:rPr>
          <w:rFonts w:ascii="Times New Roman" w:hAnsi="Times New Roman" w:cs="Times New Roman"/>
          <w:sz w:val="24"/>
          <w:szCs w:val="24"/>
        </w:rPr>
        <w:t>source unique</w:t>
      </w:r>
      <w:r w:rsidRPr="00480B06">
        <w:rPr>
          <w:rFonts w:ascii="Times New Roman" w:hAnsi="Times New Roman" w:cs="Times New Roman"/>
          <w:sz w:val="24"/>
          <w:szCs w:val="24"/>
        </w:rPr>
        <w:t xml:space="preserve"> sont généralement  inefficaces.</w:t>
      </w:r>
    </w:p>
    <w:p w:rsidR="0079498F" w:rsidRPr="00480B06" w:rsidRDefault="0079498F" w:rsidP="00744F9D">
      <w:pPr>
        <w:pStyle w:val="Paragraphedeliste"/>
        <w:numPr>
          <w:ilvl w:val="0"/>
          <w:numId w:val="53"/>
        </w:num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Des modèles de santé publique  plus larges pourraient  également  aider à faire passer  les  résultats</w:t>
      </w:r>
      <w:r w:rsidR="009008DB" w:rsidRPr="00480B06">
        <w:rPr>
          <w:rFonts w:ascii="Times New Roman" w:hAnsi="Times New Roman" w:cs="Times New Roman"/>
          <w:sz w:val="24"/>
          <w:szCs w:val="24"/>
        </w:rPr>
        <w:t xml:space="preserve">  de  la  traduction </w:t>
      </w:r>
      <w:r w:rsidRPr="00480B06">
        <w:rPr>
          <w:rFonts w:ascii="Times New Roman" w:hAnsi="Times New Roman" w:cs="Times New Roman"/>
          <w:sz w:val="24"/>
          <w:szCs w:val="24"/>
        </w:rPr>
        <w:t>à</w:t>
      </w:r>
      <w:r w:rsidR="009008DB" w:rsidRPr="00480B06">
        <w:rPr>
          <w:rFonts w:ascii="Times New Roman" w:hAnsi="Times New Roman" w:cs="Times New Roman"/>
          <w:sz w:val="24"/>
          <w:szCs w:val="24"/>
        </w:rPr>
        <w:t xml:space="preserve"> </w:t>
      </w:r>
      <w:r w:rsidR="005C7BF0" w:rsidRPr="00480B06">
        <w:rPr>
          <w:rFonts w:ascii="Times New Roman" w:hAnsi="Times New Roman" w:cs="Times New Roman"/>
          <w:sz w:val="24"/>
          <w:szCs w:val="24"/>
        </w:rPr>
        <w:t xml:space="preserve">la  distribution. Par exemple, si </w:t>
      </w:r>
      <w:r w:rsidRPr="00480B06">
        <w:rPr>
          <w:rFonts w:ascii="Times New Roman" w:hAnsi="Times New Roman" w:cs="Times New Roman"/>
          <w:sz w:val="24"/>
          <w:szCs w:val="24"/>
        </w:rPr>
        <w:t>les pratiques  de santé  publique  fondées  sur des données  probantes  étaient  plus largement  connues  et acceptées,  le marché des découvertes  traduites  po</w:t>
      </w:r>
      <w:r w:rsidR="00977FFE">
        <w:rPr>
          <w:rFonts w:ascii="Times New Roman" w:hAnsi="Times New Roman" w:cs="Times New Roman"/>
          <w:sz w:val="24"/>
          <w:szCs w:val="24"/>
        </w:rPr>
        <w:t>urrait également  se développer.</w:t>
      </w:r>
      <w:r w:rsidRPr="00480B06">
        <w:rPr>
          <w:rFonts w:ascii="Times New Roman" w:hAnsi="Times New Roman" w:cs="Times New Roman"/>
          <w:sz w:val="24"/>
          <w:szCs w:val="24"/>
        </w:rPr>
        <w:t xml:space="preserve">  </w:t>
      </w:r>
      <w:r w:rsidR="005C7BF0" w:rsidRPr="00480B06">
        <w:rPr>
          <w:rFonts w:ascii="Times New Roman" w:hAnsi="Times New Roman" w:cs="Times New Roman"/>
          <w:sz w:val="24"/>
          <w:szCs w:val="24"/>
        </w:rPr>
        <w:t xml:space="preserve">La collection </w:t>
      </w:r>
      <w:r w:rsidRPr="00480B06">
        <w:rPr>
          <w:rFonts w:ascii="Times New Roman" w:hAnsi="Times New Roman" w:cs="Times New Roman"/>
          <w:sz w:val="24"/>
          <w:szCs w:val="24"/>
        </w:rPr>
        <w:t>d’</w:t>
      </w:r>
      <w:r w:rsidR="005C7BF0" w:rsidRPr="00480B06">
        <w:rPr>
          <w:rFonts w:ascii="Times New Roman" w:hAnsi="Times New Roman" w:cs="Times New Roman"/>
          <w:sz w:val="24"/>
          <w:szCs w:val="24"/>
        </w:rPr>
        <w:t xml:space="preserve">études de cas  exemplaires  sur </w:t>
      </w:r>
      <w:r w:rsidRPr="00480B06">
        <w:rPr>
          <w:rFonts w:ascii="Times New Roman" w:hAnsi="Times New Roman" w:cs="Times New Roman"/>
          <w:sz w:val="24"/>
          <w:szCs w:val="24"/>
        </w:rPr>
        <w:t>les différentes  voies empruntées  pour une diffusion et une adoption efficaces serait également  une ressource précieuse.</w:t>
      </w:r>
    </w:p>
    <w:p w:rsidR="00E36050" w:rsidRPr="005B3D38" w:rsidRDefault="007F3376" w:rsidP="009E7E47">
      <w:pPr>
        <w:pStyle w:val="Titre1"/>
        <w:rPr>
          <w:rFonts w:ascii="Times New Roman" w:hAnsi="Times New Roman" w:cs="Times New Roman"/>
          <w:color w:val="auto"/>
          <w:sz w:val="24"/>
          <w:szCs w:val="24"/>
        </w:rPr>
      </w:pPr>
      <w:bookmarkStart w:id="335" w:name="_Toc149225944"/>
      <w:r w:rsidRPr="005B3D38">
        <w:rPr>
          <w:rFonts w:ascii="Times New Roman" w:hAnsi="Times New Roman" w:cs="Times New Roman"/>
          <w:color w:val="auto"/>
          <w:sz w:val="24"/>
          <w:szCs w:val="24"/>
        </w:rPr>
        <w:t>13.</w:t>
      </w:r>
      <w:r w:rsidR="00C302BC" w:rsidRPr="005B3D38">
        <w:rPr>
          <w:rFonts w:ascii="Times New Roman" w:hAnsi="Times New Roman" w:cs="Times New Roman"/>
          <w:color w:val="auto"/>
          <w:sz w:val="24"/>
          <w:szCs w:val="24"/>
        </w:rPr>
        <w:t xml:space="preserve"> </w:t>
      </w:r>
      <w:r w:rsidR="00E36050" w:rsidRPr="005B3D38">
        <w:rPr>
          <w:rFonts w:ascii="Times New Roman" w:hAnsi="Times New Roman" w:cs="Times New Roman"/>
          <w:color w:val="auto"/>
          <w:sz w:val="24"/>
          <w:szCs w:val="24"/>
        </w:rPr>
        <w:t>Conclusion Générale</w:t>
      </w:r>
      <w:bookmarkEnd w:id="335"/>
    </w:p>
    <w:p w:rsidR="00145DF8" w:rsidRPr="00480B06" w:rsidRDefault="00145DF8"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Le manager des politiques et des systèmes de santé fournies un accent uni formateur.</w:t>
      </w:r>
      <w:r w:rsidR="005B3D38">
        <w:rPr>
          <w:rFonts w:ascii="Times New Roman" w:hAnsi="Times New Roman" w:cs="Times New Roman"/>
          <w:sz w:val="24"/>
          <w:szCs w:val="24"/>
        </w:rPr>
        <w:t xml:space="preserve"> I</w:t>
      </w:r>
      <w:r w:rsidRPr="00480B06">
        <w:rPr>
          <w:rFonts w:ascii="Times New Roman" w:hAnsi="Times New Roman" w:cs="Times New Roman"/>
          <w:sz w:val="24"/>
          <w:szCs w:val="24"/>
        </w:rPr>
        <w:t xml:space="preserve">l se concentre sur la mobilisation des ressources de la société. Le but de la gestion de santé, est de </w:t>
      </w:r>
      <w:r w:rsidRPr="00480B06">
        <w:rPr>
          <w:rFonts w:ascii="Times New Roman" w:hAnsi="Times New Roman" w:cs="Times New Roman"/>
          <w:sz w:val="24"/>
          <w:szCs w:val="24"/>
        </w:rPr>
        <w:lastRenderedPageBreak/>
        <w:t xml:space="preserve">maintenir, pérenniser et produire des résultats positifs à la communauté. Les services de santé doivent travailler en collaboration. </w:t>
      </w:r>
      <w:r w:rsidR="002673C1" w:rsidRPr="002673C1">
        <w:rPr>
          <w:rFonts w:ascii="Times New Roman" w:hAnsi="Times New Roman" w:cs="Times New Roman"/>
          <w:sz w:val="24"/>
          <w:szCs w:val="24"/>
        </w:rPr>
        <w:t>Le management de politique et système de santé met de l’avant la complémentarité des angles d’analyse pour comprendre les enjeux des systèmes de santé, l’interdisciplinarité pour les étudier, et la nécessité de produire des connaissances transversales et ancrées dans la théorie. La formalisation d’un domaine de recherche fondé sur ces principes est nouvelle et participe à leur légitimation pour l’analyse des politiques et des systèmes de santé. Nos travaux démontrent la pertinence et la faisabilité d’une telle démarche scientifique. Ils montrent également que l’on ne peut étudier tous les enjeux de chaque angle, ou adopter en intégralité chaque principe dans toute recherche. Cela ne doit pas empêcher les chercheurs de mener une réflexion globale sur les politiques et systèmes de santé pour s’efforcer d’en donner une compréhension toujours plus précise. Nous encourageons donc l’enseignement de ces principes dans les formations universitaires en santé mondiale. Il ne s’agit en effet plus uniquement de former des épidémiologistes, des anthropologues, ou des économistes de la santé, mais également de leur donner les clés pour collaborer, développer une pensée critique, comprendre les transformations que subissent en permanence les systèmes de santé des pays à faible et moyen revenu, et répondre aux défis qui se posent à eux.</w:t>
      </w:r>
      <w:r w:rsidR="002673C1">
        <w:rPr>
          <w:rFonts w:ascii="Times New Roman" w:hAnsi="Times New Roman" w:cs="Times New Roman"/>
          <w:sz w:val="24"/>
          <w:szCs w:val="24"/>
        </w:rPr>
        <w:t xml:space="preserve"> </w:t>
      </w:r>
      <w:r w:rsidRPr="00480B06">
        <w:rPr>
          <w:rFonts w:ascii="Times New Roman" w:hAnsi="Times New Roman" w:cs="Times New Roman"/>
          <w:sz w:val="24"/>
          <w:szCs w:val="24"/>
        </w:rPr>
        <w:t xml:space="preserve">Le leadership est une fonction de gestion importante qui encourage la réalisation des objectifs organisationnels pour optimiser l’efficacité et l’efficience. L’administration des services de santé permet aux </w:t>
      </w:r>
      <w:r w:rsidR="007304FD" w:rsidRPr="00480B06">
        <w:rPr>
          <w:rFonts w:ascii="Times New Roman" w:hAnsi="Times New Roman" w:cs="Times New Roman"/>
          <w:sz w:val="24"/>
          <w:szCs w:val="24"/>
        </w:rPr>
        <w:t>systèmes</w:t>
      </w:r>
      <w:r w:rsidRPr="00480B06">
        <w:rPr>
          <w:rFonts w:ascii="Times New Roman" w:hAnsi="Times New Roman" w:cs="Times New Roman"/>
          <w:sz w:val="24"/>
          <w:szCs w:val="24"/>
        </w:rPr>
        <w:t xml:space="preserve"> de fonctionnée plus efficacement, ce qui contribue au changement dans la politique</w:t>
      </w:r>
      <w:r w:rsidR="007304FD" w:rsidRPr="00480B06">
        <w:rPr>
          <w:rFonts w:ascii="Times New Roman" w:hAnsi="Times New Roman" w:cs="Times New Roman"/>
          <w:sz w:val="24"/>
          <w:szCs w:val="24"/>
        </w:rPr>
        <w:t xml:space="preserve"> de santé du pays et de réduire l’inégalité sociale aux soins de santé. Les ressources humaines nous aident à mettre en place les nouvelles politiques et pratiques qui aideront aux employeurs à bien développer ces capacités. La planification de santé est une perspective du système, afin d’atte</w:t>
      </w:r>
      <w:r w:rsidR="00903E44">
        <w:rPr>
          <w:rFonts w:ascii="Times New Roman" w:hAnsi="Times New Roman" w:cs="Times New Roman"/>
          <w:sz w:val="24"/>
          <w:szCs w:val="24"/>
        </w:rPr>
        <w:t xml:space="preserve">indre le maximum des résultats. </w:t>
      </w:r>
      <w:r w:rsidR="007304FD" w:rsidRPr="00480B06">
        <w:rPr>
          <w:rFonts w:ascii="Times New Roman" w:hAnsi="Times New Roman" w:cs="Times New Roman"/>
          <w:sz w:val="24"/>
          <w:szCs w:val="24"/>
        </w:rPr>
        <w:t>Le renforcement des capacités de personnel contribue au développement du leadership</w:t>
      </w:r>
      <w:r w:rsidR="009D5B41" w:rsidRPr="00480B06">
        <w:rPr>
          <w:rFonts w:ascii="Times New Roman" w:hAnsi="Times New Roman" w:cs="Times New Roman"/>
          <w:sz w:val="24"/>
          <w:szCs w:val="24"/>
        </w:rPr>
        <w:t>, des compé</w:t>
      </w:r>
      <w:r w:rsidR="007304FD" w:rsidRPr="00480B06">
        <w:rPr>
          <w:rFonts w:ascii="Times New Roman" w:hAnsi="Times New Roman" w:cs="Times New Roman"/>
          <w:sz w:val="24"/>
          <w:szCs w:val="24"/>
        </w:rPr>
        <w:t xml:space="preserve">tences : en </w:t>
      </w:r>
      <w:r w:rsidR="00E63B6A">
        <w:rPr>
          <w:rFonts w:ascii="Times New Roman" w:hAnsi="Times New Roman" w:cs="Times New Roman"/>
          <w:sz w:val="24"/>
          <w:szCs w:val="24"/>
        </w:rPr>
        <w:t xml:space="preserve">communication </w:t>
      </w:r>
      <w:r w:rsidR="009D5B41" w:rsidRPr="00480B06">
        <w:rPr>
          <w:rFonts w:ascii="Times New Roman" w:hAnsi="Times New Roman" w:cs="Times New Roman"/>
          <w:sz w:val="24"/>
          <w:szCs w:val="24"/>
        </w:rPr>
        <w:t>pédagogiques</w:t>
      </w:r>
      <w:r w:rsidR="007304FD" w:rsidRPr="00480B06">
        <w:rPr>
          <w:rFonts w:ascii="Times New Roman" w:hAnsi="Times New Roman" w:cs="Times New Roman"/>
          <w:sz w:val="24"/>
          <w:szCs w:val="24"/>
        </w:rPr>
        <w:t>, techniques, organisationnelles ou développement personnel</w:t>
      </w:r>
      <w:r w:rsidR="009D5B41" w:rsidRPr="00480B06">
        <w:rPr>
          <w:rFonts w:ascii="Times New Roman" w:hAnsi="Times New Roman" w:cs="Times New Roman"/>
          <w:sz w:val="24"/>
          <w:szCs w:val="24"/>
        </w:rPr>
        <w:t xml:space="preserve">s et professionnels. L’assurance qualité, permet aux décideurs politiques, gestionnaires à mieux atteindre les soins de santé les meilleurs. Les pays doivent atteindre l’efficacité et l’efficience. Il faut promouvoir l’assurance qualité avec les ressources existantes. Une bonne santé bénéficie non seulement des soins médicaux adéquats, mais aussi des efforts déployés pour élaborer et appliquer des politiques et des programmes publics visant à </w:t>
      </w:r>
      <w:r w:rsidR="00915A69" w:rsidRPr="00480B06">
        <w:rPr>
          <w:rFonts w:ascii="Times New Roman" w:hAnsi="Times New Roman" w:cs="Times New Roman"/>
          <w:sz w:val="24"/>
          <w:szCs w:val="24"/>
        </w:rPr>
        <w:t>protéger</w:t>
      </w:r>
      <w:r w:rsidR="009D5B41" w:rsidRPr="00480B06">
        <w:rPr>
          <w:rFonts w:ascii="Times New Roman" w:hAnsi="Times New Roman" w:cs="Times New Roman"/>
          <w:sz w:val="24"/>
          <w:szCs w:val="24"/>
        </w:rPr>
        <w:t xml:space="preserve"> et </w:t>
      </w:r>
      <w:r w:rsidR="00915A69" w:rsidRPr="00480B06">
        <w:rPr>
          <w:rFonts w:ascii="Times New Roman" w:hAnsi="Times New Roman" w:cs="Times New Roman"/>
          <w:sz w:val="24"/>
          <w:szCs w:val="24"/>
        </w:rPr>
        <w:t>améliorer</w:t>
      </w:r>
      <w:r w:rsidR="009D5B41" w:rsidRPr="00480B06">
        <w:rPr>
          <w:rFonts w:ascii="Times New Roman" w:hAnsi="Times New Roman" w:cs="Times New Roman"/>
          <w:sz w:val="24"/>
          <w:szCs w:val="24"/>
        </w:rPr>
        <w:t xml:space="preserve"> la santé pour tous . </w:t>
      </w:r>
      <w:r w:rsidR="00915A69" w:rsidRPr="00480B06">
        <w:rPr>
          <w:rFonts w:ascii="Times New Roman" w:hAnsi="Times New Roman" w:cs="Times New Roman"/>
          <w:sz w:val="24"/>
          <w:szCs w:val="24"/>
        </w:rPr>
        <w:t>Parmi</w:t>
      </w:r>
      <w:r w:rsidR="009D5B41" w:rsidRPr="00480B06">
        <w:rPr>
          <w:rFonts w:ascii="Times New Roman" w:hAnsi="Times New Roman" w:cs="Times New Roman"/>
          <w:sz w:val="24"/>
          <w:szCs w:val="24"/>
        </w:rPr>
        <w:t xml:space="preserve"> ceux-ci, on peut citer la sensibilisation du public, à des choix plus sains, la promotion de l’activité physique</w:t>
      </w:r>
      <w:r w:rsidR="00915A69" w:rsidRPr="00480B06">
        <w:rPr>
          <w:rFonts w:ascii="Times New Roman" w:hAnsi="Times New Roman" w:cs="Times New Roman"/>
          <w:sz w:val="24"/>
          <w:szCs w:val="24"/>
        </w:rPr>
        <w:t xml:space="preserve">/ des exercices, la promotion de l’hygiène et alimentation adéquate,… le financement de système de santé doit satisfaire à deux grandes exigences : les ménages ne doivent pas ruiner une part excessive de </w:t>
      </w:r>
      <w:r w:rsidR="00915A69" w:rsidRPr="00480B06">
        <w:rPr>
          <w:rFonts w:ascii="Times New Roman" w:hAnsi="Times New Roman" w:cs="Times New Roman"/>
          <w:sz w:val="24"/>
          <w:szCs w:val="24"/>
        </w:rPr>
        <w:lastRenderedPageBreak/>
        <w:t>leur revenu pour obtenir les soins de santé dont ils ont besoin. Il faut une mise en commun des risques financiers. Les ménages pauvres doivent payer moins que les ménages riches.</w:t>
      </w:r>
      <w:r w:rsidR="00601CC7">
        <w:rPr>
          <w:rFonts w:ascii="Times New Roman" w:hAnsi="Times New Roman" w:cs="Times New Roman"/>
          <w:sz w:val="24"/>
          <w:szCs w:val="24"/>
        </w:rPr>
        <w:t xml:space="preserve"> </w:t>
      </w:r>
      <w:r w:rsidR="00FE469F" w:rsidRPr="00480B06">
        <w:rPr>
          <w:rFonts w:ascii="Times New Roman" w:hAnsi="Times New Roman" w:cs="Times New Roman"/>
          <w:sz w:val="24"/>
          <w:szCs w:val="24"/>
        </w:rPr>
        <w:t xml:space="preserve">L’économie de la santé assure de l’efficience micro et macroéconomique, la liberté thérapeutique et promouvoir  la liberté des choix des patients. Les systèmes d’information sanitaire servent de base pour comprendre les situations, évaluer les besoins, les vulnérabilités et les risques, identifier les lacunes dans les réponses et les connaissances, de définir les priorités et élaboration des stratégies. La recherche à un rôle important à jouer dans l’amélioration des systèmes de santé. Aborde les problèmes systématiques complexes et vise à </w:t>
      </w:r>
      <w:r w:rsidR="00FC5EA5" w:rsidRPr="00480B06">
        <w:rPr>
          <w:rFonts w:ascii="Times New Roman" w:hAnsi="Times New Roman" w:cs="Times New Roman"/>
          <w:sz w:val="24"/>
          <w:szCs w:val="24"/>
        </w:rPr>
        <w:t>améliorer</w:t>
      </w:r>
      <w:r w:rsidR="00FE469F" w:rsidRPr="00480B06">
        <w:rPr>
          <w:rFonts w:ascii="Times New Roman" w:hAnsi="Times New Roman" w:cs="Times New Roman"/>
          <w:sz w:val="24"/>
          <w:szCs w:val="24"/>
        </w:rPr>
        <w:t xml:space="preserve"> et comprendre</w:t>
      </w:r>
      <w:r w:rsidR="00FC5EA5" w:rsidRPr="00480B06">
        <w:rPr>
          <w:rFonts w:ascii="Times New Roman" w:hAnsi="Times New Roman" w:cs="Times New Roman"/>
          <w:sz w:val="24"/>
          <w:szCs w:val="24"/>
        </w:rPr>
        <w:t xml:space="preserve"> le fonctionnement. Orienter la politique, les décideurs, gestionnaires </w:t>
      </w:r>
      <w:r w:rsidR="00E63B6A">
        <w:rPr>
          <w:rFonts w:ascii="Times New Roman" w:hAnsi="Times New Roman" w:cs="Times New Roman"/>
          <w:sz w:val="24"/>
          <w:szCs w:val="24"/>
        </w:rPr>
        <w:t xml:space="preserve">et les chercheurs </w:t>
      </w:r>
      <w:r w:rsidR="00FC5EA5" w:rsidRPr="00480B06">
        <w:rPr>
          <w:rFonts w:ascii="Times New Roman" w:hAnsi="Times New Roman" w:cs="Times New Roman"/>
          <w:sz w:val="24"/>
          <w:szCs w:val="24"/>
        </w:rPr>
        <w:t xml:space="preserve">afin d’atteindre </w:t>
      </w:r>
      <w:r w:rsidR="00750BDC">
        <w:rPr>
          <w:rFonts w:ascii="Times New Roman" w:hAnsi="Times New Roman" w:cs="Times New Roman"/>
          <w:sz w:val="24"/>
          <w:szCs w:val="24"/>
        </w:rPr>
        <w:t>la performance</w:t>
      </w:r>
      <w:r w:rsidR="00FC5EA5" w:rsidRPr="00480B06">
        <w:rPr>
          <w:rFonts w:ascii="Times New Roman" w:hAnsi="Times New Roman" w:cs="Times New Roman"/>
          <w:sz w:val="24"/>
          <w:szCs w:val="24"/>
        </w:rPr>
        <w:t>. Les systèmes</w:t>
      </w:r>
      <w:r w:rsidR="00DF638B" w:rsidRPr="00480B06">
        <w:rPr>
          <w:rFonts w:ascii="Times New Roman" w:hAnsi="Times New Roman" w:cs="Times New Roman"/>
          <w:sz w:val="24"/>
          <w:szCs w:val="24"/>
        </w:rPr>
        <w:t xml:space="preserve"> de santé des </w:t>
      </w:r>
      <w:r w:rsidR="00FC5EA5" w:rsidRPr="00480B06">
        <w:rPr>
          <w:rFonts w:ascii="Times New Roman" w:hAnsi="Times New Roman" w:cs="Times New Roman"/>
          <w:sz w:val="24"/>
          <w:szCs w:val="24"/>
        </w:rPr>
        <w:t xml:space="preserve">pays doivent collaborer avec </w:t>
      </w:r>
      <w:r w:rsidR="005C7612" w:rsidRPr="00480B06">
        <w:rPr>
          <w:rFonts w:ascii="Times New Roman" w:hAnsi="Times New Roman" w:cs="Times New Roman"/>
          <w:sz w:val="24"/>
          <w:szCs w:val="24"/>
        </w:rPr>
        <w:t>d’autres</w:t>
      </w:r>
      <w:r w:rsidR="005C7612">
        <w:rPr>
          <w:rFonts w:ascii="Times New Roman" w:hAnsi="Times New Roman" w:cs="Times New Roman"/>
          <w:sz w:val="24"/>
          <w:szCs w:val="24"/>
        </w:rPr>
        <w:t xml:space="preserve"> (</w:t>
      </w:r>
      <w:r w:rsidR="00E63B6A">
        <w:rPr>
          <w:rFonts w:ascii="Times New Roman" w:hAnsi="Times New Roman" w:cs="Times New Roman"/>
          <w:sz w:val="24"/>
          <w:szCs w:val="24"/>
        </w:rPr>
        <w:t>pays et partenaires)</w:t>
      </w:r>
      <w:r w:rsidR="00FC5EA5" w:rsidRPr="00480B06">
        <w:rPr>
          <w:rFonts w:ascii="Times New Roman" w:hAnsi="Times New Roman" w:cs="Times New Roman"/>
          <w:sz w:val="24"/>
          <w:szCs w:val="24"/>
        </w:rPr>
        <w:t>, pour travaille</w:t>
      </w:r>
      <w:r w:rsidR="00E63B6A">
        <w:rPr>
          <w:rFonts w:ascii="Times New Roman" w:hAnsi="Times New Roman" w:cs="Times New Roman"/>
          <w:sz w:val="24"/>
          <w:szCs w:val="24"/>
        </w:rPr>
        <w:t>r en synergie afin d’attendre la couverture santé universelle et le développement durable pour la santé</w:t>
      </w:r>
      <w:r w:rsidR="00FC5EA5" w:rsidRPr="00480B06">
        <w:rPr>
          <w:rFonts w:ascii="Times New Roman" w:hAnsi="Times New Roman" w:cs="Times New Roman"/>
          <w:sz w:val="24"/>
          <w:szCs w:val="24"/>
        </w:rPr>
        <w:t>.</w:t>
      </w:r>
    </w:p>
    <w:p w:rsidR="0035390E" w:rsidRDefault="007F3376" w:rsidP="009E7E47">
      <w:pPr>
        <w:pStyle w:val="Titre1"/>
        <w:rPr>
          <w:rFonts w:ascii="Times New Roman" w:hAnsi="Times New Roman" w:cs="Times New Roman"/>
          <w:color w:val="auto"/>
          <w:sz w:val="24"/>
          <w:szCs w:val="24"/>
        </w:rPr>
      </w:pPr>
      <w:bookmarkStart w:id="336" w:name="_Toc149225945"/>
      <w:r w:rsidRPr="00480B06">
        <w:rPr>
          <w:rFonts w:ascii="Times New Roman" w:hAnsi="Times New Roman" w:cs="Times New Roman"/>
          <w:color w:val="auto"/>
          <w:sz w:val="24"/>
          <w:szCs w:val="24"/>
        </w:rPr>
        <w:t>14.</w:t>
      </w:r>
      <w:r w:rsidR="00D1760B">
        <w:rPr>
          <w:rFonts w:ascii="Times New Roman" w:hAnsi="Times New Roman" w:cs="Times New Roman"/>
          <w:color w:val="auto"/>
          <w:sz w:val="24"/>
          <w:szCs w:val="24"/>
        </w:rPr>
        <w:t xml:space="preserve"> </w:t>
      </w:r>
      <w:r w:rsidR="003229DF" w:rsidRPr="00480B06">
        <w:rPr>
          <w:rFonts w:ascii="Times New Roman" w:hAnsi="Times New Roman" w:cs="Times New Roman"/>
          <w:color w:val="auto"/>
          <w:sz w:val="24"/>
          <w:szCs w:val="24"/>
        </w:rPr>
        <w:t>Bibliographie</w:t>
      </w:r>
      <w:bookmarkEnd w:id="336"/>
    </w:p>
    <w:p w:rsidR="00A26745" w:rsidRPr="00A26745" w:rsidRDefault="00A26745" w:rsidP="00A26745">
      <w:r w:rsidRPr="00480B06">
        <w:rPr>
          <w:rFonts w:ascii="Times New Roman" w:hAnsi="Times New Roman" w:cs="Times New Roman"/>
          <w:sz w:val="24"/>
          <w:szCs w:val="24"/>
        </w:rPr>
        <w:t>Alliance des recherche sur les Politiques et les systèmes de santé,(2018).</w:t>
      </w:r>
      <w:r w:rsidR="00903E44">
        <w:rPr>
          <w:rFonts w:ascii="Times New Roman" w:hAnsi="Times New Roman" w:cs="Times New Roman"/>
          <w:sz w:val="24"/>
          <w:szCs w:val="24"/>
        </w:rPr>
        <w:t xml:space="preserve"> </w:t>
      </w:r>
      <w:r w:rsidRPr="00480B06">
        <w:rPr>
          <w:rFonts w:ascii="Times New Roman" w:hAnsi="Times New Roman" w:cs="Times New Roman"/>
          <w:i/>
          <w:sz w:val="24"/>
          <w:szCs w:val="24"/>
        </w:rPr>
        <w:t>Politique et système de santé.</w:t>
      </w:r>
      <w:r w:rsidRPr="00480B06">
        <w:rPr>
          <w:rFonts w:ascii="Times New Roman" w:hAnsi="Times New Roman" w:cs="Times New Roman"/>
          <w:sz w:val="24"/>
          <w:szCs w:val="24"/>
        </w:rPr>
        <w:t xml:space="preserve"> </w:t>
      </w:r>
      <w:r w:rsidRPr="00A26745">
        <w:rPr>
          <w:rFonts w:ascii="Times New Roman" w:hAnsi="Times New Roman" w:cs="Times New Roman"/>
          <w:sz w:val="24"/>
          <w:szCs w:val="24"/>
        </w:rPr>
        <w:t>Genève</w:t>
      </w:r>
      <w:r>
        <w:rPr>
          <w:rFonts w:ascii="Times New Roman" w:hAnsi="Times New Roman" w:cs="Times New Roman"/>
          <w:sz w:val="24"/>
          <w:szCs w:val="24"/>
        </w:rPr>
        <w:t>.</w:t>
      </w:r>
    </w:p>
    <w:p w:rsidR="00740B1E" w:rsidRDefault="000073A2" w:rsidP="00744F9D">
      <w:pPr>
        <w:spacing w:line="360" w:lineRule="auto"/>
        <w:jc w:val="both"/>
        <w:rPr>
          <w:rFonts w:ascii="Times New Roman" w:hAnsi="Times New Roman" w:cs="Times New Roman"/>
          <w:sz w:val="24"/>
          <w:szCs w:val="24"/>
          <w:lang w:val="en-US"/>
        </w:rPr>
      </w:pPr>
      <w:r w:rsidRPr="00480B06">
        <w:rPr>
          <w:rFonts w:ascii="Times New Roman" w:hAnsi="Times New Roman" w:cs="Times New Roman"/>
          <w:sz w:val="24"/>
          <w:szCs w:val="24"/>
        </w:rPr>
        <w:t xml:space="preserve">Advance Africa, projet financé par Agence des Etats-Unis pour le Développement International et dirigé par Management Sciences for Health.(2003), </w:t>
      </w:r>
      <w:r w:rsidRPr="00480B06">
        <w:rPr>
          <w:rFonts w:ascii="Times New Roman" w:hAnsi="Times New Roman" w:cs="Times New Roman"/>
          <w:i/>
          <w:sz w:val="24"/>
          <w:szCs w:val="24"/>
        </w:rPr>
        <w:t xml:space="preserve">Best Pratices </w:t>
      </w:r>
      <w:r w:rsidR="00691CAA" w:rsidRPr="00480B06">
        <w:rPr>
          <w:rFonts w:ascii="Times New Roman" w:hAnsi="Times New Roman" w:cs="Times New Roman"/>
          <w:i/>
          <w:sz w:val="24"/>
          <w:szCs w:val="24"/>
        </w:rPr>
        <w:t>Compendium</w:t>
      </w:r>
      <w:r w:rsidRPr="00480B06">
        <w:rPr>
          <w:rFonts w:ascii="Times New Roman" w:hAnsi="Times New Roman" w:cs="Times New Roman"/>
          <w:i/>
          <w:sz w:val="24"/>
          <w:szCs w:val="24"/>
        </w:rPr>
        <w:t xml:space="preserve"> for Family Planning and Reproductive Health.</w:t>
      </w:r>
      <w:r w:rsidRPr="00480B06">
        <w:rPr>
          <w:rFonts w:ascii="Times New Roman" w:hAnsi="Times New Roman" w:cs="Times New Roman"/>
          <w:sz w:val="24"/>
          <w:szCs w:val="24"/>
        </w:rPr>
        <w:t xml:space="preserve"> </w:t>
      </w:r>
      <w:r w:rsidRPr="005563B3">
        <w:rPr>
          <w:rFonts w:ascii="Times New Roman" w:hAnsi="Times New Roman" w:cs="Times New Roman"/>
          <w:sz w:val="24"/>
          <w:szCs w:val="24"/>
          <w:lang w:val="en-US"/>
        </w:rPr>
        <w:t>Boston : Management sciences for Health</w:t>
      </w:r>
      <w:r w:rsidR="00691CAA" w:rsidRPr="005563B3">
        <w:rPr>
          <w:rFonts w:ascii="Times New Roman" w:hAnsi="Times New Roman" w:cs="Times New Roman"/>
          <w:sz w:val="24"/>
          <w:szCs w:val="24"/>
          <w:lang w:val="en-US"/>
        </w:rPr>
        <w:t>.</w:t>
      </w:r>
    </w:p>
    <w:p w:rsidR="002E4E7D" w:rsidRPr="00A93918" w:rsidRDefault="002E4E7D" w:rsidP="00744F9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Global Conference on Primary Health Care,(2018). </w:t>
      </w:r>
      <w:r w:rsidRPr="002E4E7D">
        <w:rPr>
          <w:rFonts w:ascii="Times New Roman" w:hAnsi="Times New Roman" w:cs="Times New Roman"/>
          <w:i/>
          <w:sz w:val="24"/>
          <w:szCs w:val="24"/>
        </w:rPr>
        <w:t>Déclaration sur les SSP</w:t>
      </w:r>
      <w:r w:rsidRPr="002E4E7D">
        <w:rPr>
          <w:rFonts w:ascii="Times New Roman" w:hAnsi="Times New Roman" w:cs="Times New Roman"/>
          <w:sz w:val="24"/>
          <w:szCs w:val="24"/>
        </w:rPr>
        <w:t>,OMS/UNICEF</w:t>
      </w:r>
      <w:r>
        <w:rPr>
          <w:rFonts w:ascii="Times New Roman" w:hAnsi="Times New Roman" w:cs="Times New Roman"/>
          <w:sz w:val="24"/>
          <w:szCs w:val="24"/>
        </w:rPr>
        <w:t xml:space="preserve">, Astana Kazakhstan, Octobre. </w:t>
      </w:r>
      <w:r w:rsidRPr="00A93918">
        <w:rPr>
          <w:rFonts w:ascii="Times New Roman" w:hAnsi="Times New Roman" w:cs="Times New Roman"/>
          <w:sz w:val="24"/>
          <w:szCs w:val="24"/>
          <w:lang w:val="en-US"/>
        </w:rPr>
        <w:t>Google Scholar.</w:t>
      </w:r>
    </w:p>
    <w:p w:rsidR="00691CAA" w:rsidRDefault="00691CAA"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 xml:space="preserve">Aitken, lain,(1999). </w:t>
      </w:r>
      <w:r w:rsidRPr="005563B3">
        <w:rPr>
          <w:rFonts w:ascii="Times New Roman" w:hAnsi="Times New Roman" w:cs="Times New Roman"/>
          <w:i/>
          <w:sz w:val="24"/>
          <w:szCs w:val="24"/>
          <w:lang w:val="en-US"/>
        </w:rPr>
        <w:t>Myths and Realities about the Decentralization of Health Systems</w:t>
      </w:r>
      <w:r w:rsidRPr="005563B3">
        <w:rPr>
          <w:rFonts w:ascii="Times New Roman" w:hAnsi="Times New Roman" w:cs="Times New Roman"/>
          <w:sz w:val="24"/>
          <w:szCs w:val="24"/>
          <w:lang w:val="en-US"/>
        </w:rPr>
        <w:t>. Decentralization and Reproductive Health : opportunities and challenges. Boston : Management Sciences for Health.</w:t>
      </w:r>
    </w:p>
    <w:p w:rsidR="00CC62E2" w:rsidRPr="00CC62E2" w:rsidRDefault="00CC62E2" w:rsidP="00744F9D">
      <w:pPr>
        <w:spacing w:line="360" w:lineRule="auto"/>
        <w:jc w:val="both"/>
        <w:rPr>
          <w:rFonts w:ascii="Times New Roman" w:hAnsi="Times New Roman" w:cs="Times New Roman"/>
          <w:sz w:val="24"/>
          <w:szCs w:val="24"/>
        </w:rPr>
      </w:pPr>
      <w:r w:rsidRPr="00CC62E2">
        <w:rPr>
          <w:rFonts w:ascii="Times New Roman" w:hAnsi="Times New Roman" w:cs="Times New Roman"/>
          <w:sz w:val="24"/>
          <w:szCs w:val="24"/>
        </w:rPr>
        <w:t>Jean. Macq,</w:t>
      </w:r>
      <w:r w:rsidR="004257FD">
        <w:rPr>
          <w:rFonts w:ascii="Times New Roman" w:hAnsi="Times New Roman" w:cs="Times New Roman"/>
          <w:sz w:val="24"/>
          <w:szCs w:val="24"/>
        </w:rPr>
        <w:t xml:space="preserve"> </w:t>
      </w:r>
      <w:r w:rsidRPr="00CC62E2">
        <w:rPr>
          <w:rFonts w:ascii="Times New Roman" w:hAnsi="Times New Roman" w:cs="Times New Roman"/>
          <w:sz w:val="24"/>
          <w:szCs w:val="24"/>
        </w:rPr>
        <w:t xml:space="preserve">(2024). </w:t>
      </w:r>
      <w:r w:rsidRPr="00CC62E2">
        <w:rPr>
          <w:rFonts w:ascii="Times New Roman" w:hAnsi="Times New Roman" w:cs="Times New Roman"/>
          <w:i/>
          <w:sz w:val="24"/>
          <w:szCs w:val="24"/>
        </w:rPr>
        <w:t>Organisation des soins, des systèmes et réseaux locaux de soins de santé</w:t>
      </w:r>
      <w:r>
        <w:rPr>
          <w:rFonts w:ascii="Times New Roman" w:hAnsi="Times New Roman" w:cs="Times New Roman"/>
          <w:sz w:val="24"/>
          <w:szCs w:val="24"/>
        </w:rPr>
        <w:t>. Faculté de santé publique, Université Catholique de Louvain. P.66.</w:t>
      </w:r>
    </w:p>
    <w:p w:rsidR="00652183" w:rsidRPr="00A93918" w:rsidRDefault="00652183" w:rsidP="00744F9D">
      <w:pPr>
        <w:spacing w:line="360" w:lineRule="auto"/>
        <w:jc w:val="both"/>
        <w:rPr>
          <w:rFonts w:ascii="Times New Roman" w:hAnsi="Times New Roman" w:cs="Times New Roman"/>
          <w:sz w:val="24"/>
          <w:szCs w:val="24"/>
          <w:lang w:val="en-US"/>
        </w:rPr>
      </w:pPr>
      <w:r w:rsidRPr="00480B06">
        <w:rPr>
          <w:rFonts w:ascii="Times New Roman" w:hAnsi="Times New Roman" w:cs="Times New Roman"/>
          <w:sz w:val="24"/>
          <w:szCs w:val="24"/>
        </w:rPr>
        <w:t xml:space="preserve">Banque Mondiale, (1997). Rapport sur le développement dans le monde : l’Etat dans un monde en mutation. </w:t>
      </w:r>
      <w:r w:rsidRPr="00CC62E2">
        <w:rPr>
          <w:rFonts w:ascii="Times New Roman" w:hAnsi="Times New Roman" w:cs="Times New Roman"/>
          <w:sz w:val="24"/>
          <w:szCs w:val="24"/>
        </w:rPr>
        <w:t>Washington, DC, Banqu</w:t>
      </w:r>
      <w:r w:rsidRPr="00A93918">
        <w:rPr>
          <w:rFonts w:ascii="Times New Roman" w:hAnsi="Times New Roman" w:cs="Times New Roman"/>
          <w:sz w:val="24"/>
          <w:szCs w:val="24"/>
          <w:lang w:val="en-US"/>
        </w:rPr>
        <w:t>e Mondiale.</w:t>
      </w:r>
    </w:p>
    <w:p w:rsidR="00652183" w:rsidRPr="005563B3" w:rsidRDefault="00652183"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 xml:space="preserve">Beerel, Annabel.(1998), </w:t>
      </w:r>
      <w:r w:rsidRPr="005563B3">
        <w:rPr>
          <w:rFonts w:ascii="Times New Roman" w:hAnsi="Times New Roman" w:cs="Times New Roman"/>
          <w:i/>
          <w:sz w:val="24"/>
          <w:szCs w:val="24"/>
          <w:lang w:val="en-US"/>
        </w:rPr>
        <w:t>Leaders through Strategic Planning</w:t>
      </w:r>
      <w:r w:rsidRPr="005563B3">
        <w:rPr>
          <w:rFonts w:ascii="Times New Roman" w:hAnsi="Times New Roman" w:cs="Times New Roman"/>
          <w:sz w:val="24"/>
          <w:szCs w:val="24"/>
          <w:lang w:val="en-US"/>
        </w:rPr>
        <w:t>. Londres : International Thomson Bisiness Press.</w:t>
      </w:r>
    </w:p>
    <w:p w:rsidR="00652183" w:rsidRPr="00A93918" w:rsidRDefault="00652183"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lastRenderedPageBreak/>
        <w:t>Bennis, Warren et Praticia Ward Biederman.</w:t>
      </w:r>
      <w:r w:rsidR="00BF737A" w:rsidRPr="005563B3">
        <w:rPr>
          <w:rFonts w:ascii="Times New Roman" w:hAnsi="Times New Roman" w:cs="Times New Roman"/>
          <w:sz w:val="24"/>
          <w:szCs w:val="24"/>
          <w:lang w:val="en-US"/>
        </w:rPr>
        <w:t>(1997).</w:t>
      </w:r>
      <w:r w:rsidRPr="005563B3">
        <w:rPr>
          <w:rFonts w:ascii="Times New Roman" w:hAnsi="Times New Roman" w:cs="Times New Roman"/>
          <w:sz w:val="24"/>
          <w:szCs w:val="24"/>
          <w:lang w:val="en-US"/>
        </w:rPr>
        <w:t xml:space="preserve">Genius : the Secrets of Creative Collaboration. </w:t>
      </w:r>
      <w:r w:rsidRPr="00A93918">
        <w:rPr>
          <w:rFonts w:ascii="Times New Roman" w:hAnsi="Times New Roman" w:cs="Times New Roman"/>
          <w:sz w:val="24"/>
          <w:szCs w:val="24"/>
          <w:lang w:val="en-US"/>
        </w:rPr>
        <w:t>Reading</w:t>
      </w:r>
      <w:r w:rsidR="00BF737A" w:rsidRPr="00A93918">
        <w:rPr>
          <w:rFonts w:ascii="Times New Roman" w:hAnsi="Times New Roman" w:cs="Times New Roman"/>
          <w:sz w:val="24"/>
          <w:szCs w:val="24"/>
          <w:lang w:val="en-US"/>
        </w:rPr>
        <w:t>, MA : Addison-Wesley.</w:t>
      </w:r>
    </w:p>
    <w:p w:rsidR="00BF737A" w:rsidRPr="005563B3" w:rsidRDefault="00BF737A"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Bennis, W</w:t>
      </w:r>
      <w:r w:rsidR="00E32538" w:rsidRPr="005563B3">
        <w:rPr>
          <w:rFonts w:ascii="Times New Roman" w:hAnsi="Times New Roman" w:cs="Times New Roman"/>
          <w:sz w:val="24"/>
          <w:szCs w:val="24"/>
          <w:lang w:val="en-US"/>
        </w:rPr>
        <w:t xml:space="preserve">arren et Edgar H. Schein, red,(1966). </w:t>
      </w:r>
      <w:r w:rsidR="00E32538" w:rsidRPr="005563B3">
        <w:rPr>
          <w:rFonts w:ascii="Times New Roman" w:hAnsi="Times New Roman" w:cs="Times New Roman"/>
          <w:i/>
          <w:sz w:val="24"/>
          <w:szCs w:val="24"/>
          <w:lang w:val="en-US"/>
        </w:rPr>
        <w:t>Leadership and Motivation</w:t>
      </w:r>
      <w:r w:rsidR="00E32538" w:rsidRPr="005563B3">
        <w:rPr>
          <w:rFonts w:ascii="Times New Roman" w:hAnsi="Times New Roman" w:cs="Times New Roman"/>
          <w:sz w:val="24"/>
          <w:szCs w:val="24"/>
          <w:lang w:val="en-US"/>
        </w:rPr>
        <w:t>. Cambridge, MA</w:t>
      </w:r>
      <w:r w:rsidR="00113FBB" w:rsidRPr="005563B3">
        <w:rPr>
          <w:rFonts w:ascii="Times New Roman" w:hAnsi="Times New Roman" w:cs="Times New Roman"/>
          <w:sz w:val="24"/>
          <w:szCs w:val="24"/>
          <w:lang w:val="en-US"/>
        </w:rPr>
        <w:t>.</w:t>
      </w:r>
    </w:p>
    <w:p w:rsidR="00113FBB" w:rsidRPr="005563B3" w:rsidRDefault="00113FBB"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 xml:space="preserve">Bragar.Joan,(1991). </w:t>
      </w:r>
      <w:r w:rsidRPr="005563B3">
        <w:rPr>
          <w:rFonts w:ascii="Times New Roman" w:hAnsi="Times New Roman" w:cs="Times New Roman"/>
          <w:i/>
          <w:sz w:val="24"/>
          <w:szCs w:val="24"/>
          <w:lang w:val="en-US"/>
        </w:rPr>
        <w:t>Influence Behaviors for Managers</w:t>
      </w:r>
      <w:r w:rsidRPr="005563B3">
        <w:rPr>
          <w:rFonts w:ascii="Times New Roman" w:hAnsi="Times New Roman" w:cs="Times New Roman"/>
          <w:sz w:val="24"/>
          <w:szCs w:val="24"/>
          <w:lang w:val="en-US"/>
        </w:rPr>
        <w:t>. Forum Corporation</w:t>
      </w:r>
    </w:p>
    <w:p w:rsidR="00113FBB" w:rsidRPr="005563B3" w:rsidRDefault="00113FBB"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 xml:space="preserve">Block, Peter,(1983) . </w:t>
      </w:r>
      <w:r w:rsidRPr="005563B3">
        <w:rPr>
          <w:rFonts w:ascii="Times New Roman" w:hAnsi="Times New Roman" w:cs="Times New Roman"/>
          <w:i/>
          <w:sz w:val="24"/>
          <w:szCs w:val="24"/>
          <w:lang w:val="en-US"/>
        </w:rPr>
        <w:t>Stewardship :</w:t>
      </w:r>
      <w:r w:rsidRPr="005563B3">
        <w:rPr>
          <w:rFonts w:ascii="Times New Roman" w:hAnsi="Times New Roman" w:cs="Times New Roman"/>
          <w:sz w:val="24"/>
          <w:szCs w:val="24"/>
          <w:lang w:val="en-US"/>
        </w:rPr>
        <w:t xml:space="preserve"> </w:t>
      </w:r>
      <w:r w:rsidRPr="005563B3">
        <w:rPr>
          <w:rFonts w:ascii="Times New Roman" w:hAnsi="Times New Roman" w:cs="Times New Roman"/>
          <w:i/>
          <w:sz w:val="24"/>
          <w:szCs w:val="24"/>
          <w:lang w:val="en-US"/>
        </w:rPr>
        <w:t>choosing service over Self-interest</w:t>
      </w:r>
      <w:r w:rsidRPr="005563B3">
        <w:rPr>
          <w:rFonts w:ascii="Times New Roman" w:hAnsi="Times New Roman" w:cs="Times New Roman"/>
          <w:sz w:val="24"/>
          <w:szCs w:val="24"/>
          <w:lang w:val="en-US"/>
        </w:rPr>
        <w:t>. San Francisco : Jossey- Bass.</w:t>
      </w:r>
    </w:p>
    <w:p w:rsidR="00113FBB" w:rsidRPr="005563B3" w:rsidRDefault="00394059"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Charan, Ram, Stephen Drotter et James Noel</w:t>
      </w:r>
      <w:r w:rsidR="00BA0B45" w:rsidRPr="005563B3">
        <w:rPr>
          <w:rFonts w:ascii="Times New Roman" w:hAnsi="Times New Roman" w:cs="Times New Roman"/>
          <w:sz w:val="24"/>
          <w:szCs w:val="24"/>
          <w:lang w:val="en-US"/>
        </w:rPr>
        <w:t xml:space="preserve">.(2001). </w:t>
      </w:r>
      <w:r w:rsidR="00BA0B45" w:rsidRPr="005563B3">
        <w:rPr>
          <w:rFonts w:ascii="Times New Roman" w:hAnsi="Times New Roman" w:cs="Times New Roman"/>
          <w:i/>
          <w:sz w:val="24"/>
          <w:szCs w:val="24"/>
          <w:lang w:val="en-US"/>
        </w:rPr>
        <w:t xml:space="preserve">The Leadership Pipeline : How to Build the Leadership powered company, </w:t>
      </w:r>
      <w:r w:rsidR="00BA0B45" w:rsidRPr="005563B3">
        <w:rPr>
          <w:rFonts w:ascii="Times New Roman" w:hAnsi="Times New Roman" w:cs="Times New Roman"/>
          <w:sz w:val="24"/>
          <w:szCs w:val="24"/>
          <w:lang w:val="en-US"/>
        </w:rPr>
        <w:t>San Francisco : jossey-Bass.</w:t>
      </w:r>
    </w:p>
    <w:p w:rsidR="006E4A3E" w:rsidRPr="00480B06" w:rsidRDefault="006E4A3E"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Buckingham, Marcus et Curt Coffman,(2001).</w:t>
      </w:r>
      <w:r w:rsidRPr="00480B06">
        <w:rPr>
          <w:rFonts w:ascii="Times New Roman" w:hAnsi="Times New Roman" w:cs="Times New Roman"/>
          <w:i/>
          <w:sz w:val="24"/>
          <w:szCs w:val="24"/>
        </w:rPr>
        <w:t>Manager contre vents et mariées</w:t>
      </w:r>
      <w:r w:rsidRPr="00480B06">
        <w:rPr>
          <w:rFonts w:ascii="Times New Roman" w:hAnsi="Times New Roman" w:cs="Times New Roman"/>
          <w:sz w:val="24"/>
          <w:szCs w:val="24"/>
        </w:rPr>
        <w:t>. Paris : Village mondial.</w:t>
      </w:r>
    </w:p>
    <w:p w:rsidR="006E4A3E" w:rsidRPr="00480B06" w:rsidRDefault="00816B63"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Covery. </w:t>
      </w:r>
      <w:r w:rsidR="006E4A3E" w:rsidRPr="00480B06">
        <w:rPr>
          <w:rFonts w:ascii="Times New Roman" w:hAnsi="Times New Roman" w:cs="Times New Roman"/>
          <w:sz w:val="24"/>
          <w:szCs w:val="24"/>
        </w:rPr>
        <w:t>Stephen</w:t>
      </w:r>
      <w:r w:rsidRPr="00480B06">
        <w:rPr>
          <w:rFonts w:ascii="Times New Roman" w:hAnsi="Times New Roman" w:cs="Times New Roman"/>
          <w:sz w:val="24"/>
          <w:szCs w:val="24"/>
        </w:rPr>
        <w:t>, (2001) .</w:t>
      </w:r>
      <w:r w:rsidR="006E4A3E" w:rsidRPr="00480B06">
        <w:rPr>
          <w:rFonts w:ascii="Times New Roman" w:hAnsi="Times New Roman" w:cs="Times New Roman"/>
          <w:i/>
          <w:sz w:val="24"/>
          <w:szCs w:val="24"/>
        </w:rPr>
        <w:t>Les sept</w:t>
      </w:r>
      <w:r w:rsidRPr="00480B06">
        <w:rPr>
          <w:rFonts w:ascii="Times New Roman" w:hAnsi="Times New Roman" w:cs="Times New Roman"/>
          <w:i/>
          <w:sz w:val="24"/>
          <w:szCs w:val="24"/>
        </w:rPr>
        <w:t xml:space="preserve"> habitudes des gens efficaces</w:t>
      </w:r>
      <w:r w:rsidRPr="00480B06">
        <w:rPr>
          <w:rFonts w:ascii="Times New Roman" w:hAnsi="Times New Roman" w:cs="Times New Roman"/>
          <w:sz w:val="24"/>
          <w:szCs w:val="24"/>
        </w:rPr>
        <w:t>. Carignan Québec : coffragants.</w:t>
      </w:r>
    </w:p>
    <w:p w:rsidR="00816B63" w:rsidRPr="00A93918" w:rsidRDefault="00816B63" w:rsidP="00744F9D">
      <w:pPr>
        <w:spacing w:line="360" w:lineRule="auto"/>
        <w:jc w:val="both"/>
        <w:rPr>
          <w:rFonts w:ascii="Times New Roman" w:hAnsi="Times New Roman" w:cs="Times New Roman"/>
          <w:sz w:val="24"/>
          <w:szCs w:val="24"/>
          <w:lang w:val="en-US"/>
        </w:rPr>
      </w:pPr>
      <w:r w:rsidRPr="00480B06">
        <w:rPr>
          <w:rFonts w:ascii="Times New Roman" w:hAnsi="Times New Roman" w:cs="Times New Roman"/>
          <w:sz w:val="24"/>
          <w:szCs w:val="24"/>
        </w:rPr>
        <w:t xml:space="preserve">De Pree, Max,(2006). </w:t>
      </w:r>
      <w:r w:rsidRPr="00480B06">
        <w:rPr>
          <w:rFonts w:ascii="Times New Roman" w:hAnsi="Times New Roman" w:cs="Times New Roman"/>
          <w:i/>
          <w:sz w:val="24"/>
          <w:szCs w:val="24"/>
        </w:rPr>
        <w:t>Diriger est un art</w:t>
      </w:r>
      <w:r w:rsidRPr="00480B06">
        <w:rPr>
          <w:rFonts w:ascii="Times New Roman" w:hAnsi="Times New Roman" w:cs="Times New Roman"/>
          <w:sz w:val="24"/>
          <w:szCs w:val="24"/>
        </w:rPr>
        <w:t>. 2</w:t>
      </w:r>
      <w:r w:rsidRPr="00480B06">
        <w:rPr>
          <w:rFonts w:ascii="Times New Roman" w:hAnsi="Times New Roman" w:cs="Times New Roman"/>
          <w:sz w:val="24"/>
          <w:szCs w:val="24"/>
          <w:vertAlign w:val="superscript"/>
        </w:rPr>
        <w:t>e</w:t>
      </w:r>
      <w:r w:rsidRPr="00480B06">
        <w:rPr>
          <w:rFonts w:ascii="Times New Roman" w:hAnsi="Times New Roman" w:cs="Times New Roman"/>
          <w:sz w:val="24"/>
          <w:szCs w:val="24"/>
        </w:rPr>
        <w:t xml:space="preserve"> édition. </w:t>
      </w:r>
      <w:r w:rsidRPr="00A93918">
        <w:rPr>
          <w:rFonts w:ascii="Times New Roman" w:hAnsi="Times New Roman" w:cs="Times New Roman"/>
          <w:sz w:val="24"/>
          <w:szCs w:val="24"/>
          <w:lang w:val="en-US"/>
        </w:rPr>
        <w:t>Paris : Rivages.</w:t>
      </w:r>
    </w:p>
    <w:p w:rsidR="00B43CBA" w:rsidRPr="00480B06" w:rsidRDefault="00B43CBA" w:rsidP="00744F9D">
      <w:pPr>
        <w:spacing w:line="360" w:lineRule="auto"/>
        <w:jc w:val="both"/>
        <w:rPr>
          <w:rFonts w:ascii="Times New Roman" w:hAnsi="Times New Roman" w:cs="Times New Roman"/>
          <w:sz w:val="24"/>
          <w:szCs w:val="24"/>
        </w:rPr>
      </w:pPr>
      <w:r w:rsidRPr="005563B3">
        <w:rPr>
          <w:rFonts w:ascii="Times New Roman" w:hAnsi="Times New Roman" w:cs="Times New Roman"/>
          <w:sz w:val="24"/>
          <w:szCs w:val="24"/>
          <w:lang w:val="en-US"/>
        </w:rPr>
        <w:t xml:space="preserve">Fisher, Roger, William Ury et Bruce Patton,(2003). </w:t>
      </w:r>
      <w:r w:rsidRPr="00480B06">
        <w:rPr>
          <w:rFonts w:ascii="Times New Roman" w:hAnsi="Times New Roman" w:cs="Times New Roman"/>
          <w:i/>
          <w:sz w:val="24"/>
          <w:szCs w:val="24"/>
        </w:rPr>
        <w:t>Comment réussir une négociation. Paris :</w:t>
      </w:r>
      <w:r w:rsidRPr="00480B06">
        <w:rPr>
          <w:rFonts w:ascii="Times New Roman" w:hAnsi="Times New Roman" w:cs="Times New Roman"/>
          <w:sz w:val="24"/>
          <w:szCs w:val="24"/>
        </w:rPr>
        <w:t xml:space="preserve"> Seuil.</w:t>
      </w:r>
    </w:p>
    <w:p w:rsidR="00B43CBA" w:rsidRPr="005563B3" w:rsidRDefault="00B43CBA" w:rsidP="00744F9D">
      <w:pPr>
        <w:spacing w:line="360" w:lineRule="auto"/>
        <w:jc w:val="both"/>
        <w:rPr>
          <w:rFonts w:ascii="Times New Roman" w:hAnsi="Times New Roman" w:cs="Times New Roman"/>
          <w:sz w:val="24"/>
          <w:szCs w:val="24"/>
          <w:lang w:val="en-US"/>
        </w:rPr>
      </w:pPr>
      <w:r w:rsidRPr="00480B06">
        <w:rPr>
          <w:rFonts w:ascii="Times New Roman" w:hAnsi="Times New Roman" w:cs="Times New Roman"/>
          <w:sz w:val="24"/>
          <w:szCs w:val="24"/>
        </w:rPr>
        <w:t xml:space="preserve">Fritz,Robert M et Anne Seibold Drapeau,(2003). </w:t>
      </w:r>
      <w:r w:rsidRPr="005563B3">
        <w:rPr>
          <w:rFonts w:ascii="Times New Roman" w:hAnsi="Times New Roman" w:cs="Times New Roman"/>
          <w:i/>
          <w:sz w:val="24"/>
          <w:szCs w:val="24"/>
          <w:lang w:val="en-US"/>
        </w:rPr>
        <w:t>The Enermies of Trust.</w:t>
      </w:r>
      <w:r w:rsidRPr="005563B3">
        <w:rPr>
          <w:rFonts w:ascii="Times New Roman" w:hAnsi="Times New Roman" w:cs="Times New Roman"/>
          <w:sz w:val="24"/>
          <w:szCs w:val="24"/>
          <w:lang w:val="en-US"/>
        </w:rPr>
        <w:t xml:space="preserve"> Harvard Business Review.</w:t>
      </w:r>
    </w:p>
    <w:p w:rsidR="00B43CBA" w:rsidRPr="00A93918" w:rsidRDefault="00F32935" w:rsidP="00744F9D">
      <w:pPr>
        <w:spacing w:line="360" w:lineRule="auto"/>
        <w:jc w:val="both"/>
        <w:rPr>
          <w:rFonts w:ascii="Times New Roman" w:hAnsi="Times New Roman" w:cs="Times New Roman"/>
          <w:sz w:val="24"/>
          <w:szCs w:val="24"/>
          <w:lang w:val="en-US"/>
        </w:rPr>
      </w:pPr>
      <w:r w:rsidRPr="00480B06">
        <w:rPr>
          <w:rFonts w:ascii="Times New Roman" w:hAnsi="Times New Roman" w:cs="Times New Roman"/>
          <w:sz w:val="24"/>
          <w:szCs w:val="24"/>
        </w:rPr>
        <w:t xml:space="preserve">Goleman, Daniel, Richard Boyatzis et Annie McKee.(2002). </w:t>
      </w:r>
      <w:r w:rsidRPr="005563B3">
        <w:rPr>
          <w:rFonts w:ascii="Times New Roman" w:hAnsi="Times New Roman" w:cs="Times New Roman"/>
          <w:i/>
          <w:sz w:val="24"/>
          <w:szCs w:val="24"/>
          <w:lang w:val="en-US"/>
        </w:rPr>
        <w:t>Primal Leadership : Realizing the Power of Emotionel intelligence</w:t>
      </w:r>
      <w:r w:rsidRPr="005563B3">
        <w:rPr>
          <w:rFonts w:ascii="Times New Roman" w:hAnsi="Times New Roman" w:cs="Times New Roman"/>
          <w:sz w:val="24"/>
          <w:szCs w:val="24"/>
          <w:lang w:val="en-US"/>
        </w:rPr>
        <w:t xml:space="preserve">. </w:t>
      </w:r>
      <w:r w:rsidRPr="00A93918">
        <w:rPr>
          <w:rFonts w:ascii="Times New Roman" w:hAnsi="Times New Roman" w:cs="Times New Roman"/>
          <w:sz w:val="24"/>
          <w:szCs w:val="24"/>
          <w:lang w:val="en-US"/>
        </w:rPr>
        <w:t>Boston : Harvard Business School Press.</w:t>
      </w:r>
    </w:p>
    <w:p w:rsidR="00B637A2" w:rsidRPr="00A93918" w:rsidRDefault="00B637A2"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Heifetz, Ronald A et Donald l, Laurie (1997),</w:t>
      </w:r>
      <w:r w:rsidRPr="005563B3">
        <w:rPr>
          <w:rFonts w:ascii="Times New Roman" w:hAnsi="Times New Roman" w:cs="Times New Roman"/>
          <w:i/>
          <w:sz w:val="24"/>
          <w:szCs w:val="24"/>
          <w:lang w:val="en-US"/>
        </w:rPr>
        <w:t>The work of Leadership</w:t>
      </w:r>
      <w:r w:rsidRPr="005563B3">
        <w:rPr>
          <w:rFonts w:ascii="Times New Roman" w:hAnsi="Times New Roman" w:cs="Times New Roman"/>
          <w:sz w:val="24"/>
          <w:szCs w:val="24"/>
          <w:lang w:val="en-US"/>
        </w:rPr>
        <w:t xml:space="preserve">. </w:t>
      </w:r>
      <w:r w:rsidRPr="00A93918">
        <w:rPr>
          <w:rFonts w:ascii="Times New Roman" w:hAnsi="Times New Roman" w:cs="Times New Roman"/>
          <w:sz w:val="24"/>
          <w:szCs w:val="24"/>
          <w:lang w:val="en-US"/>
        </w:rPr>
        <w:t>Harvard business Review.</w:t>
      </w:r>
    </w:p>
    <w:p w:rsidR="00B637A2" w:rsidRPr="005563B3" w:rsidRDefault="00B637A2"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Kotter, John P.</w:t>
      </w:r>
      <w:r w:rsidR="00D45CA8" w:rsidRPr="005563B3">
        <w:rPr>
          <w:rFonts w:ascii="Times New Roman" w:hAnsi="Times New Roman" w:cs="Times New Roman"/>
          <w:sz w:val="24"/>
          <w:szCs w:val="24"/>
          <w:lang w:val="en-US"/>
        </w:rPr>
        <w:t>(1996).</w:t>
      </w:r>
      <w:r w:rsidR="00D45CA8" w:rsidRPr="005563B3">
        <w:rPr>
          <w:rFonts w:ascii="Times New Roman" w:hAnsi="Times New Roman" w:cs="Times New Roman"/>
          <w:i/>
          <w:sz w:val="24"/>
          <w:szCs w:val="24"/>
          <w:lang w:val="en-US"/>
        </w:rPr>
        <w:t>Leading Change</w:t>
      </w:r>
      <w:r w:rsidR="00D45CA8" w:rsidRPr="005563B3">
        <w:rPr>
          <w:rFonts w:ascii="Times New Roman" w:hAnsi="Times New Roman" w:cs="Times New Roman"/>
          <w:sz w:val="24"/>
          <w:szCs w:val="24"/>
          <w:lang w:val="en-US"/>
        </w:rPr>
        <w:t>. Boston : Harvard Business School Press.</w:t>
      </w:r>
    </w:p>
    <w:p w:rsidR="00D45CA8" w:rsidRPr="00A93918" w:rsidRDefault="00D45CA8"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 xml:space="preserve">Kotter, john P et Dan S. Cohen,(2003), </w:t>
      </w:r>
      <w:r w:rsidRPr="005563B3">
        <w:rPr>
          <w:rFonts w:ascii="Times New Roman" w:hAnsi="Times New Roman" w:cs="Times New Roman"/>
          <w:i/>
          <w:sz w:val="24"/>
          <w:szCs w:val="24"/>
          <w:lang w:val="en-US"/>
        </w:rPr>
        <w:t>The Heart of change</w:t>
      </w:r>
      <w:r w:rsidRPr="005563B3">
        <w:rPr>
          <w:rFonts w:ascii="Times New Roman" w:hAnsi="Times New Roman" w:cs="Times New Roman"/>
          <w:sz w:val="24"/>
          <w:szCs w:val="24"/>
          <w:lang w:val="en-US"/>
        </w:rPr>
        <w:t> : Real Life S</w:t>
      </w:r>
      <w:r w:rsidR="00DA04AA" w:rsidRPr="005563B3">
        <w:rPr>
          <w:rFonts w:ascii="Times New Roman" w:hAnsi="Times New Roman" w:cs="Times New Roman"/>
          <w:sz w:val="24"/>
          <w:szCs w:val="24"/>
          <w:lang w:val="en-US"/>
        </w:rPr>
        <w:t xml:space="preserve">tories of How People change the organization. </w:t>
      </w:r>
      <w:r w:rsidR="00DA04AA" w:rsidRPr="00A93918">
        <w:rPr>
          <w:rFonts w:ascii="Times New Roman" w:hAnsi="Times New Roman" w:cs="Times New Roman"/>
          <w:sz w:val="24"/>
          <w:szCs w:val="24"/>
          <w:lang w:val="en-US"/>
        </w:rPr>
        <w:t>Boston : Harvard Business School Press.</w:t>
      </w:r>
    </w:p>
    <w:p w:rsidR="00DA04AA" w:rsidRPr="005563B3" w:rsidRDefault="00DA04AA"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Litwin, George H</w:t>
      </w:r>
      <w:r w:rsidR="00424C78" w:rsidRPr="005563B3">
        <w:rPr>
          <w:rFonts w:ascii="Times New Roman" w:hAnsi="Times New Roman" w:cs="Times New Roman"/>
          <w:sz w:val="24"/>
          <w:szCs w:val="24"/>
          <w:lang w:val="en-US"/>
        </w:rPr>
        <w:t xml:space="preserve">. et Robert A. Stringer, Jr,(1968). </w:t>
      </w:r>
      <w:r w:rsidR="00424C78" w:rsidRPr="005563B3">
        <w:rPr>
          <w:rFonts w:ascii="Times New Roman" w:hAnsi="Times New Roman" w:cs="Times New Roman"/>
          <w:i/>
          <w:sz w:val="24"/>
          <w:szCs w:val="24"/>
          <w:lang w:val="en-US"/>
        </w:rPr>
        <w:t>Motivation and Organizational Climate</w:t>
      </w:r>
      <w:r w:rsidR="00424C78" w:rsidRPr="005563B3">
        <w:rPr>
          <w:rFonts w:ascii="Times New Roman" w:hAnsi="Times New Roman" w:cs="Times New Roman"/>
          <w:sz w:val="24"/>
          <w:szCs w:val="24"/>
          <w:lang w:val="en-US"/>
        </w:rPr>
        <w:t>. Cambridge : harvard University Press.</w:t>
      </w:r>
    </w:p>
    <w:p w:rsidR="00AB7199" w:rsidRPr="00480B06" w:rsidRDefault="00436BBA"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CORE,(2000). </w:t>
      </w:r>
      <w:r w:rsidRPr="00480B06">
        <w:rPr>
          <w:rFonts w:ascii="Times New Roman" w:hAnsi="Times New Roman" w:cs="Times New Roman"/>
          <w:i/>
          <w:sz w:val="24"/>
          <w:szCs w:val="24"/>
        </w:rPr>
        <w:t>Un outil d’analyse des couts</w:t>
      </w:r>
      <w:r w:rsidR="00DD0977" w:rsidRPr="00480B06">
        <w:rPr>
          <w:rFonts w:ascii="Times New Roman" w:hAnsi="Times New Roman" w:cs="Times New Roman"/>
          <w:i/>
          <w:sz w:val="24"/>
          <w:szCs w:val="24"/>
        </w:rPr>
        <w:t xml:space="preserve"> et des revenus</w:t>
      </w:r>
      <w:r w:rsidR="00DD0977" w:rsidRPr="00480B06">
        <w:rPr>
          <w:rFonts w:ascii="Times New Roman" w:hAnsi="Times New Roman" w:cs="Times New Roman"/>
          <w:sz w:val="24"/>
          <w:szCs w:val="24"/>
        </w:rPr>
        <w:t> : Manuel de l’utilisateur. Boston : Management Sciences for Health.</w:t>
      </w:r>
    </w:p>
    <w:p w:rsidR="00ED5364" w:rsidRPr="00A93918" w:rsidRDefault="00DD0977" w:rsidP="00744F9D">
      <w:pPr>
        <w:spacing w:line="360" w:lineRule="auto"/>
        <w:jc w:val="both"/>
        <w:rPr>
          <w:rFonts w:ascii="Times New Roman" w:hAnsi="Times New Roman" w:cs="Times New Roman"/>
          <w:sz w:val="24"/>
          <w:szCs w:val="24"/>
          <w:lang w:val="en-US"/>
        </w:rPr>
      </w:pPr>
      <w:r w:rsidRPr="00480B06">
        <w:rPr>
          <w:rFonts w:ascii="Times New Roman" w:hAnsi="Times New Roman" w:cs="Times New Roman"/>
          <w:sz w:val="24"/>
          <w:szCs w:val="24"/>
        </w:rPr>
        <w:lastRenderedPageBreak/>
        <w:t>CORE,(2004).</w:t>
      </w:r>
      <w:r w:rsidRPr="00480B06">
        <w:rPr>
          <w:rFonts w:ascii="Times New Roman" w:hAnsi="Times New Roman" w:cs="Times New Roman"/>
          <w:i/>
          <w:sz w:val="24"/>
          <w:szCs w:val="24"/>
        </w:rPr>
        <w:t>Guide pour l’évaluation de l’organisation et de la qualité des services et des systemes de support en gestion</w:t>
      </w:r>
      <w:r w:rsidRPr="00480B06">
        <w:rPr>
          <w:rFonts w:ascii="Times New Roman" w:hAnsi="Times New Roman" w:cs="Times New Roman"/>
          <w:sz w:val="24"/>
          <w:szCs w:val="24"/>
        </w:rPr>
        <w:t xml:space="preserve">. </w:t>
      </w:r>
      <w:r w:rsidRPr="00A93918">
        <w:rPr>
          <w:rFonts w:ascii="Times New Roman" w:hAnsi="Times New Roman" w:cs="Times New Roman"/>
          <w:sz w:val="24"/>
          <w:szCs w:val="24"/>
          <w:lang w:val="en-US"/>
        </w:rPr>
        <w:t>Boston : Haiti Health Systems, Project, Management Sciences for Health</w:t>
      </w:r>
      <w:r w:rsidR="00ED5364" w:rsidRPr="00A93918">
        <w:rPr>
          <w:rFonts w:ascii="Times New Roman" w:hAnsi="Times New Roman" w:cs="Times New Roman"/>
          <w:sz w:val="24"/>
          <w:szCs w:val="24"/>
          <w:lang w:val="en-US"/>
        </w:rPr>
        <w:t>.</w:t>
      </w:r>
    </w:p>
    <w:p w:rsidR="00DD0977" w:rsidRPr="00480B06" w:rsidRDefault="00ED5364" w:rsidP="00744F9D">
      <w:pPr>
        <w:spacing w:line="360" w:lineRule="auto"/>
        <w:jc w:val="both"/>
        <w:rPr>
          <w:rFonts w:ascii="Times New Roman" w:hAnsi="Times New Roman" w:cs="Times New Roman"/>
          <w:sz w:val="24"/>
          <w:szCs w:val="24"/>
        </w:rPr>
      </w:pPr>
      <w:r w:rsidRPr="00A93918">
        <w:rPr>
          <w:rFonts w:ascii="Times New Roman" w:hAnsi="Times New Roman" w:cs="Times New Roman"/>
          <w:sz w:val="24"/>
          <w:szCs w:val="24"/>
          <w:lang w:val="en-US"/>
        </w:rPr>
        <w:t>MOST,(2004).</w:t>
      </w:r>
      <w:r w:rsidRPr="00A93918">
        <w:rPr>
          <w:rFonts w:ascii="Times New Roman" w:hAnsi="Times New Roman" w:cs="Times New Roman"/>
          <w:i/>
          <w:sz w:val="24"/>
          <w:szCs w:val="24"/>
          <w:lang w:val="en-US"/>
        </w:rPr>
        <w:t xml:space="preserve"> </w:t>
      </w:r>
      <w:r w:rsidRPr="00480B06">
        <w:rPr>
          <w:rFonts w:ascii="Times New Roman" w:hAnsi="Times New Roman" w:cs="Times New Roman"/>
          <w:i/>
          <w:sz w:val="24"/>
          <w:szCs w:val="24"/>
        </w:rPr>
        <w:t>Outil de gestion et de viabilité organisationnelle : guide pour les utilisateurs et facilitateurs</w:t>
      </w:r>
      <w:r w:rsidRPr="00480B06">
        <w:rPr>
          <w:rFonts w:ascii="Times New Roman" w:hAnsi="Times New Roman" w:cs="Times New Roman"/>
          <w:sz w:val="24"/>
          <w:szCs w:val="24"/>
        </w:rPr>
        <w:t>. 2</w:t>
      </w:r>
      <w:r w:rsidRPr="00480B06">
        <w:rPr>
          <w:rFonts w:ascii="Times New Roman" w:hAnsi="Times New Roman" w:cs="Times New Roman"/>
          <w:sz w:val="24"/>
          <w:szCs w:val="24"/>
          <w:vertAlign w:val="superscript"/>
        </w:rPr>
        <w:t>e</w:t>
      </w:r>
      <w:r w:rsidRPr="00480B06">
        <w:rPr>
          <w:rFonts w:ascii="Times New Roman" w:hAnsi="Times New Roman" w:cs="Times New Roman"/>
          <w:sz w:val="24"/>
          <w:szCs w:val="24"/>
        </w:rPr>
        <w:t xml:space="preserve"> édition. Boston : Management Sciences for Health.</w:t>
      </w:r>
    </w:p>
    <w:p w:rsidR="00ED5364" w:rsidRPr="00A93918" w:rsidRDefault="003E61EC" w:rsidP="00744F9D">
      <w:pPr>
        <w:spacing w:line="360" w:lineRule="auto"/>
        <w:jc w:val="both"/>
        <w:rPr>
          <w:rFonts w:ascii="Times New Roman" w:hAnsi="Times New Roman" w:cs="Times New Roman"/>
          <w:sz w:val="24"/>
          <w:szCs w:val="24"/>
          <w:lang w:val="en-US"/>
        </w:rPr>
      </w:pPr>
      <w:r w:rsidRPr="00480B06">
        <w:rPr>
          <w:rFonts w:ascii="Times New Roman" w:hAnsi="Times New Roman" w:cs="Times New Roman"/>
          <w:sz w:val="24"/>
          <w:szCs w:val="24"/>
        </w:rPr>
        <w:t>Vriesendorp,</w:t>
      </w:r>
      <w:r w:rsidR="00ED5364" w:rsidRPr="00480B06">
        <w:rPr>
          <w:rFonts w:ascii="Times New Roman" w:hAnsi="Times New Roman" w:cs="Times New Roman"/>
          <w:sz w:val="24"/>
          <w:szCs w:val="24"/>
        </w:rPr>
        <w:t xml:space="preserve">Syvia,(2000). </w:t>
      </w:r>
      <w:r w:rsidR="00ED5364" w:rsidRPr="00480B06">
        <w:rPr>
          <w:rFonts w:ascii="Times New Roman" w:hAnsi="Times New Roman" w:cs="Times New Roman"/>
          <w:i/>
          <w:sz w:val="24"/>
          <w:szCs w:val="24"/>
        </w:rPr>
        <w:t xml:space="preserve">Planification Stratégique : </w:t>
      </w:r>
      <w:r w:rsidRPr="00480B06">
        <w:rPr>
          <w:rFonts w:ascii="Times New Roman" w:hAnsi="Times New Roman" w:cs="Times New Roman"/>
          <w:i/>
          <w:sz w:val="24"/>
          <w:szCs w:val="24"/>
        </w:rPr>
        <w:t>Réflexions</w:t>
      </w:r>
      <w:r w:rsidR="00ED5364" w:rsidRPr="00480B06">
        <w:rPr>
          <w:rFonts w:ascii="Times New Roman" w:hAnsi="Times New Roman" w:cs="Times New Roman"/>
          <w:i/>
          <w:sz w:val="24"/>
          <w:szCs w:val="24"/>
        </w:rPr>
        <w:t xml:space="preserve"> sur le processus et la pratique.</w:t>
      </w:r>
      <w:r w:rsidR="00ED5364" w:rsidRPr="00480B06">
        <w:rPr>
          <w:rFonts w:ascii="Times New Roman" w:hAnsi="Times New Roman" w:cs="Times New Roman"/>
          <w:sz w:val="24"/>
          <w:szCs w:val="24"/>
        </w:rPr>
        <w:t xml:space="preserve"> </w:t>
      </w:r>
      <w:r w:rsidR="00ED5364" w:rsidRPr="00A93918">
        <w:rPr>
          <w:rFonts w:ascii="Times New Roman" w:hAnsi="Times New Roman" w:cs="Times New Roman"/>
          <w:sz w:val="24"/>
          <w:szCs w:val="24"/>
          <w:lang w:val="en-US"/>
        </w:rPr>
        <w:t>Boston :</w:t>
      </w:r>
      <w:r w:rsidRPr="00A93918">
        <w:rPr>
          <w:rFonts w:ascii="Times New Roman" w:hAnsi="Times New Roman" w:cs="Times New Roman"/>
          <w:sz w:val="24"/>
          <w:szCs w:val="24"/>
          <w:lang w:val="en-US"/>
        </w:rPr>
        <w:t xml:space="preserve"> Management Sciences for Health.</w:t>
      </w:r>
    </w:p>
    <w:p w:rsidR="003E61EC" w:rsidRPr="005563B3" w:rsidRDefault="003E61EC"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 xml:space="preserve">Taylor, Carl E. et Henry G. Taylor,( 2002). </w:t>
      </w:r>
      <w:r w:rsidRPr="005563B3">
        <w:rPr>
          <w:rFonts w:ascii="Times New Roman" w:hAnsi="Times New Roman" w:cs="Times New Roman"/>
          <w:i/>
          <w:sz w:val="24"/>
          <w:szCs w:val="24"/>
          <w:lang w:val="en-US"/>
        </w:rPr>
        <w:t>Scaling up community-based Primary Health Care</w:t>
      </w:r>
      <w:r w:rsidRPr="005563B3">
        <w:rPr>
          <w:rFonts w:ascii="Times New Roman" w:hAnsi="Times New Roman" w:cs="Times New Roman"/>
          <w:sz w:val="24"/>
          <w:szCs w:val="24"/>
          <w:lang w:val="en-US"/>
        </w:rPr>
        <w:t>. Lessons from Bangladesh to Boston : Management Sciences for Health.</w:t>
      </w:r>
    </w:p>
    <w:p w:rsidR="003E61EC" w:rsidRPr="005563B3" w:rsidRDefault="003E61EC"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Sonnenfeld</w:t>
      </w:r>
      <w:r w:rsidR="005243EA" w:rsidRPr="005563B3">
        <w:rPr>
          <w:rFonts w:ascii="Times New Roman" w:hAnsi="Times New Roman" w:cs="Times New Roman"/>
          <w:sz w:val="24"/>
          <w:szCs w:val="24"/>
          <w:lang w:val="en-US"/>
        </w:rPr>
        <w:t xml:space="preserve">, Jeffrey,(1988). </w:t>
      </w:r>
      <w:r w:rsidR="005243EA" w:rsidRPr="005563B3">
        <w:rPr>
          <w:rFonts w:ascii="Times New Roman" w:hAnsi="Times New Roman" w:cs="Times New Roman"/>
          <w:i/>
          <w:sz w:val="24"/>
          <w:szCs w:val="24"/>
          <w:lang w:val="en-US"/>
        </w:rPr>
        <w:t>The Hero’s Farewell</w:t>
      </w:r>
      <w:r w:rsidR="005243EA" w:rsidRPr="005563B3">
        <w:rPr>
          <w:rFonts w:ascii="Times New Roman" w:hAnsi="Times New Roman" w:cs="Times New Roman"/>
          <w:sz w:val="24"/>
          <w:szCs w:val="24"/>
          <w:lang w:val="en-US"/>
        </w:rPr>
        <w:t> : What Happens When Ceos Retire. New York : Oxford University Press.</w:t>
      </w:r>
    </w:p>
    <w:p w:rsidR="00C6728E" w:rsidRPr="005563B3" w:rsidRDefault="00C6728E"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Preston SH</w:t>
      </w:r>
      <w:r w:rsidR="001F57D6" w:rsidRPr="005563B3">
        <w:rPr>
          <w:rFonts w:ascii="Times New Roman" w:hAnsi="Times New Roman" w:cs="Times New Roman"/>
          <w:sz w:val="24"/>
          <w:szCs w:val="24"/>
          <w:lang w:val="en-US"/>
        </w:rPr>
        <w:t>,(1987)</w:t>
      </w:r>
      <w:r w:rsidRPr="005563B3">
        <w:rPr>
          <w:rFonts w:ascii="Times New Roman" w:hAnsi="Times New Roman" w:cs="Times New Roman"/>
          <w:sz w:val="24"/>
          <w:szCs w:val="24"/>
          <w:lang w:val="en-US"/>
        </w:rPr>
        <w:t xml:space="preserve">. </w:t>
      </w:r>
      <w:r w:rsidRPr="005563B3">
        <w:rPr>
          <w:rFonts w:ascii="Times New Roman" w:hAnsi="Times New Roman" w:cs="Times New Roman"/>
          <w:i/>
          <w:sz w:val="24"/>
          <w:szCs w:val="24"/>
          <w:lang w:val="en-US"/>
        </w:rPr>
        <w:t>Mortality and development</w:t>
      </w:r>
      <w:r w:rsidRPr="005563B3">
        <w:rPr>
          <w:rFonts w:ascii="Times New Roman" w:hAnsi="Times New Roman" w:cs="Times New Roman"/>
          <w:sz w:val="24"/>
          <w:szCs w:val="24"/>
          <w:lang w:val="en-US"/>
        </w:rPr>
        <w:t>. Population Bul</w:t>
      </w:r>
      <w:r w:rsidR="001F57D6" w:rsidRPr="005563B3">
        <w:rPr>
          <w:rFonts w:ascii="Times New Roman" w:hAnsi="Times New Roman" w:cs="Times New Roman"/>
          <w:sz w:val="24"/>
          <w:szCs w:val="24"/>
          <w:lang w:val="en-US"/>
        </w:rPr>
        <w:t>letin of the United Nations.</w:t>
      </w:r>
    </w:p>
    <w:p w:rsidR="00C6728E" w:rsidRPr="005563B3" w:rsidRDefault="00C6728E"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Knowles JC</w:t>
      </w:r>
      <w:r w:rsidR="00637222" w:rsidRPr="005563B3">
        <w:rPr>
          <w:rFonts w:ascii="Times New Roman" w:hAnsi="Times New Roman" w:cs="Times New Roman"/>
          <w:sz w:val="24"/>
          <w:szCs w:val="24"/>
          <w:lang w:val="en-US"/>
        </w:rPr>
        <w:t>, Leighton C, StinsonW</w:t>
      </w:r>
      <w:r w:rsidR="001F57D6" w:rsidRPr="005563B3">
        <w:rPr>
          <w:rFonts w:ascii="Times New Roman" w:hAnsi="Times New Roman" w:cs="Times New Roman"/>
          <w:sz w:val="24"/>
          <w:szCs w:val="24"/>
          <w:lang w:val="en-US"/>
        </w:rPr>
        <w:t>,(1997)</w:t>
      </w:r>
      <w:r w:rsidR="00637222" w:rsidRPr="005563B3">
        <w:rPr>
          <w:rFonts w:ascii="Times New Roman" w:hAnsi="Times New Roman" w:cs="Times New Roman"/>
          <w:b/>
          <w:sz w:val="24"/>
          <w:szCs w:val="24"/>
          <w:lang w:val="en-US"/>
        </w:rPr>
        <w:t>.</w:t>
      </w:r>
      <w:r w:rsidR="00637222" w:rsidRPr="005563B3">
        <w:rPr>
          <w:rFonts w:ascii="Times New Roman" w:hAnsi="Times New Roman" w:cs="Times New Roman"/>
          <w:sz w:val="24"/>
          <w:szCs w:val="24"/>
          <w:lang w:val="en-US"/>
        </w:rPr>
        <w:t xml:space="preserve"> </w:t>
      </w:r>
      <w:r w:rsidR="00637222" w:rsidRPr="005563B3">
        <w:rPr>
          <w:rFonts w:ascii="Times New Roman" w:hAnsi="Times New Roman" w:cs="Times New Roman"/>
          <w:i/>
          <w:sz w:val="24"/>
          <w:szCs w:val="24"/>
          <w:lang w:val="en-US"/>
        </w:rPr>
        <w:t>Measuring results of health sectorreform for</w:t>
      </w:r>
      <w:r w:rsidR="00637222" w:rsidRPr="005563B3">
        <w:rPr>
          <w:rFonts w:ascii="Times New Roman" w:hAnsi="Times New Roman" w:cs="Times New Roman"/>
          <w:sz w:val="24"/>
          <w:szCs w:val="24"/>
          <w:lang w:val="en-US"/>
        </w:rPr>
        <w:t xml:space="preserve"> </w:t>
      </w:r>
      <w:r w:rsidR="00637222" w:rsidRPr="005563B3">
        <w:rPr>
          <w:rFonts w:ascii="Times New Roman" w:hAnsi="Times New Roman" w:cs="Times New Roman"/>
          <w:i/>
          <w:sz w:val="24"/>
          <w:szCs w:val="24"/>
          <w:lang w:val="en-US"/>
        </w:rPr>
        <w:t>system perfomence</w:t>
      </w:r>
      <w:r w:rsidR="00637222" w:rsidRPr="005563B3">
        <w:rPr>
          <w:rFonts w:ascii="Times New Roman" w:hAnsi="Times New Roman" w:cs="Times New Roman"/>
          <w:sz w:val="24"/>
          <w:szCs w:val="24"/>
          <w:lang w:val="en-US"/>
        </w:rPr>
        <w:t> : a handbook o</w:t>
      </w:r>
      <w:r w:rsidR="001F57D6" w:rsidRPr="005563B3">
        <w:rPr>
          <w:rFonts w:ascii="Times New Roman" w:hAnsi="Times New Roman" w:cs="Times New Roman"/>
          <w:sz w:val="24"/>
          <w:szCs w:val="24"/>
          <w:lang w:val="en-US"/>
        </w:rPr>
        <w:t>f indicators. Bethesda, MD.</w:t>
      </w:r>
    </w:p>
    <w:p w:rsidR="00637222" w:rsidRPr="005563B3" w:rsidRDefault="00637222"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Gruber J</w:t>
      </w:r>
      <w:r w:rsidR="00F069E1" w:rsidRPr="005563B3">
        <w:rPr>
          <w:rFonts w:ascii="Times New Roman" w:hAnsi="Times New Roman" w:cs="Times New Roman"/>
          <w:sz w:val="24"/>
          <w:szCs w:val="24"/>
          <w:lang w:val="en-US"/>
        </w:rPr>
        <w:t>, Madrian B</w:t>
      </w:r>
      <w:r w:rsidR="001F57D6" w:rsidRPr="005563B3">
        <w:rPr>
          <w:rFonts w:ascii="Times New Roman" w:hAnsi="Times New Roman" w:cs="Times New Roman"/>
          <w:sz w:val="24"/>
          <w:szCs w:val="24"/>
          <w:lang w:val="en-US"/>
        </w:rPr>
        <w:t>,(1998)</w:t>
      </w:r>
      <w:r w:rsidR="00F069E1" w:rsidRPr="005563B3">
        <w:rPr>
          <w:rFonts w:ascii="Times New Roman" w:hAnsi="Times New Roman" w:cs="Times New Roman"/>
          <w:b/>
          <w:sz w:val="24"/>
          <w:szCs w:val="24"/>
          <w:lang w:val="en-US"/>
        </w:rPr>
        <w:t>.</w:t>
      </w:r>
      <w:r w:rsidR="00F069E1" w:rsidRPr="005563B3">
        <w:rPr>
          <w:rFonts w:ascii="Times New Roman" w:hAnsi="Times New Roman" w:cs="Times New Roman"/>
          <w:sz w:val="24"/>
          <w:szCs w:val="24"/>
          <w:lang w:val="en-US"/>
        </w:rPr>
        <w:t xml:space="preserve"> </w:t>
      </w:r>
      <w:r w:rsidR="00F069E1" w:rsidRPr="005563B3">
        <w:rPr>
          <w:rFonts w:ascii="Times New Roman" w:hAnsi="Times New Roman" w:cs="Times New Roman"/>
          <w:i/>
          <w:sz w:val="24"/>
          <w:szCs w:val="24"/>
          <w:lang w:val="en-US"/>
        </w:rPr>
        <w:t>Health insurance and the labour market cambridge MA</w:t>
      </w:r>
      <w:r w:rsidR="00F069E1" w:rsidRPr="005563B3">
        <w:rPr>
          <w:rFonts w:ascii="Times New Roman" w:hAnsi="Times New Roman" w:cs="Times New Roman"/>
          <w:sz w:val="24"/>
          <w:szCs w:val="24"/>
          <w:lang w:val="en-US"/>
        </w:rPr>
        <w:t>, Na</w:t>
      </w:r>
      <w:r w:rsidR="001F57D6" w:rsidRPr="005563B3">
        <w:rPr>
          <w:rFonts w:ascii="Times New Roman" w:hAnsi="Times New Roman" w:cs="Times New Roman"/>
          <w:sz w:val="24"/>
          <w:szCs w:val="24"/>
          <w:lang w:val="en-US"/>
        </w:rPr>
        <w:t>tional of Economic Research.</w:t>
      </w:r>
    </w:p>
    <w:p w:rsidR="00F069E1" w:rsidRPr="005563B3" w:rsidRDefault="00F069E1" w:rsidP="00744F9D">
      <w:pPr>
        <w:spacing w:line="360" w:lineRule="auto"/>
        <w:jc w:val="both"/>
        <w:rPr>
          <w:rFonts w:ascii="Times New Roman" w:hAnsi="Times New Roman" w:cs="Times New Roman"/>
          <w:sz w:val="24"/>
          <w:szCs w:val="24"/>
          <w:lang w:val="en-US"/>
        </w:rPr>
      </w:pPr>
      <w:r w:rsidRPr="00480B06">
        <w:rPr>
          <w:rFonts w:ascii="Times New Roman" w:hAnsi="Times New Roman" w:cs="Times New Roman"/>
          <w:sz w:val="24"/>
          <w:szCs w:val="24"/>
        </w:rPr>
        <w:t>Bhargava A, Jamison DT, Lau LJ</w:t>
      </w:r>
      <w:r w:rsidR="001F57D6" w:rsidRPr="00480B06">
        <w:rPr>
          <w:rFonts w:ascii="Times New Roman" w:hAnsi="Times New Roman" w:cs="Times New Roman"/>
          <w:sz w:val="24"/>
          <w:szCs w:val="24"/>
        </w:rPr>
        <w:t>,(</w:t>
      </w:r>
      <w:r w:rsidR="00D0278B" w:rsidRPr="00480B06">
        <w:rPr>
          <w:rFonts w:ascii="Times New Roman" w:hAnsi="Times New Roman" w:cs="Times New Roman"/>
          <w:sz w:val="24"/>
          <w:szCs w:val="24"/>
        </w:rPr>
        <w:t>2004</w:t>
      </w:r>
      <w:r w:rsidR="001F57D6" w:rsidRPr="00480B06">
        <w:rPr>
          <w:rFonts w:ascii="Times New Roman" w:hAnsi="Times New Roman" w:cs="Times New Roman"/>
          <w:sz w:val="24"/>
          <w:szCs w:val="24"/>
        </w:rPr>
        <w:t>)</w:t>
      </w:r>
      <w:r w:rsidRPr="00480B06">
        <w:rPr>
          <w:rFonts w:ascii="Times New Roman" w:hAnsi="Times New Roman" w:cs="Times New Roman"/>
          <w:sz w:val="24"/>
          <w:szCs w:val="24"/>
        </w:rPr>
        <w:t xml:space="preserve">. </w:t>
      </w:r>
      <w:r w:rsidRPr="005563B3">
        <w:rPr>
          <w:rFonts w:ascii="Times New Roman" w:hAnsi="Times New Roman" w:cs="Times New Roman"/>
          <w:i/>
          <w:sz w:val="24"/>
          <w:szCs w:val="24"/>
          <w:lang w:val="en-US"/>
        </w:rPr>
        <w:t>Modelling the effects of health on economic growth</w:t>
      </w:r>
      <w:r w:rsidRPr="005563B3">
        <w:rPr>
          <w:rFonts w:ascii="Times New Roman" w:hAnsi="Times New Roman" w:cs="Times New Roman"/>
          <w:sz w:val="24"/>
          <w:szCs w:val="24"/>
          <w:lang w:val="en-US"/>
        </w:rPr>
        <w:t>. Genève</w:t>
      </w:r>
      <w:r w:rsidR="001F57D6" w:rsidRPr="005563B3">
        <w:rPr>
          <w:rFonts w:ascii="Times New Roman" w:hAnsi="Times New Roman" w:cs="Times New Roman"/>
          <w:sz w:val="24"/>
          <w:szCs w:val="24"/>
          <w:lang w:val="en-US"/>
        </w:rPr>
        <w:t>, Organisation Mondiale de la S</w:t>
      </w:r>
      <w:r w:rsidRPr="005563B3">
        <w:rPr>
          <w:rFonts w:ascii="Times New Roman" w:hAnsi="Times New Roman" w:cs="Times New Roman"/>
          <w:sz w:val="24"/>
          <w:szCs w:val="24"/>
          <w:lang w:val="en-US"/>
        </w:rPr>
        <w:t xml:space="preserve">anté. </w:t>
      </w:r>
    </w:p>
    <w:p w:rsidR="00F069E1" w:rsidRPr="005563B3" w:rsidRDefault="00F069E1"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Donabedian A</w:t>
      </w:r>
      <w:r w:rsidR="00F70CDC" w:rsidRPr="005563B3">
        <w:rPr>
          <w:rFonts w:ascii="Times New Roman" w:hAnsi="Times New Roman" w:cs="Times New Roman"/>
          <w:sz w:val="24"/>
          <w:szCs w:val="24"/>
          <w:lang w:val="en-US"/>
        </w:rPr>
        <w:t xml:space="preserve">. </w:t>
      </w:r>
      <w:r w:rsidR="001F57D6" w:rsidRPr="005563B3">
        <w:rPr>
          <w:rFonts w:ascii="Times New Roman" w:hAnsi="Times New Roman" w:cs="Times New Roman"/>
          <w:sz w:val="24"/>
          <w:szCs w:val="24"/>
          <w:lang w:val="en-US"/>
        </w:rPr>
        <w:t>(1972)</w:t>
      </w:r>
      <w:r w:rsidRPr="005563B3">
        <w:rPr>
          <w:rFonts w:ascii="Times New Roman" w:hAnsi="Times New Roman" w:cs="Times New Roman"/>
          <w:sz w:val="24"/>
          <w:szCs w:val="24"/>
          <w:lang w:val="en-US"/>
        </w:rPr>
        <w:t xml:space="preserve">. </w:t>
      </w:r>
      <w:r w:rsidRPr="005563B3">
        <w:rPr>
          <w:rFonts w:ascii="Times New Roman" w:hAnsi="Times New Roman" w:cs="Times New Roman"/>
          <w:i/>
          <w:sz w:val="24"/>
          <w:szCs w:val="24"/>
          <w:lang w:val="en-US"/>
        </w:rPr>
        <w:t>Mo</w:t>
      </w:r>
      <w:r w:rsidR="001F57D6" w:rsidRPr="005563B3">
        <w:rPr>
          <w:rFonts w:ascii="Times New Roman" w:hAnsi="Times New Roman" w:cs="Times New Roman"/>
          <w:i/>
          <w:sz w:val="24"/>
          <w:szCs w:val="24"/>
          <w:lang w:val="en-US"/>
        </w:rPr>
        <w:t>dels for organizing the delivery of personnal</w:t>
      </w:r>
      <w:r w:rsidR="00B53E8E" w:rsidRPr="005563B3">
        <w:rPr>
          <w:rFonts w:ascii="Times New Roman" w:hAnsi="Times New Roman" w:cs="Times New Roman"/>
          <w:sz w:val="24"/>
          <w:szCs w:val="24"/>
          <w:lang w:val="en-US"/>
        </w:rPr>
        <w:t xml:space="preserve"> Health services, and criteria for evaluating them. Milbank Memorial Fund Quarterly, 1972,50 (4) : 103-154.</w:t>
      </w:r>
      <w:r w:rsidR="000F40B1" w:rsidRPr="005563B3">
        <w:rPr>
          <w:rFonts w:ascii="Times New Roman" w:hAnsi="Times New Roman" w:cs="Times New Roman"/>
          <w:sz w:val="24"/>
          <w:szCs w:val="24"/>
          <w:lang w:val="en-US"/>
        </w:rPr>
        <w:t xml:space="preserve"> </w:t>
      </w:r>
    </w:p>
    <w:p w:rsidR="00F70CDC" w:rsidRPr="005563B3" w:rsidRDefault="00F70CDC"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Smith AM</w:t>
      </w:r>
      <w:r w:rsidR="0013397E" w:rsidRPr="005563B3">
        <w:rPr>
          <w:rFonts w:ascii="Times New Roman" w:hAnsi="Times New Roman" w:cs="Times New Roman"/>
          <w:sz w:val="24"/>
          <w:szCs w:val="24"/>
          <w:lang w:val="en-US"/>
        </w:rPr>
        <w:t>,(1981)</w:t>
      </w:r>
      <w:r w:rsidRPr="005563B3">
        <w:rPr>
          <w:rFonts w:ascii="Times New Roman" w:hAnsi="Times New Roman" w:cs="Times New Roman"/>
          <w:sz w:val="24"/>
          <w:szCs w:val="24"/>
          <w:lang w:val="en-US"/>
        </w:rPr>
        <w:t xml:space="preserve">. </w:t>
      </w:r>
      <w:r w:rsidRPr="005563B3">
        <w:rPr>
          <w:rFonts w:ascii="Times New Roman" w:hAnsi="Times New Roman" w:cs="Times New Roman"/>
          <w:i/>
          <w:sz w:val="24"/>
          <w:szCs w:val="24"/>
          <w:lang w:val="en-US"/>
        </w:rPr>
        <w:t>Dignity and medical procedures</w:t>
      </w:r>
      <w:r w:rsidRPr="005563B3">
        <w:rPr>
          <w:rFonts w:ascii="Times New Roman" w:hAnsi="Times New Roman" w:cs="Times New Roman"/>
          <w:sz w:val="24"/>
          <w:szCs w:val="24"/>
          <w:lang w:val="en-US"/>
        </w:rPr>
        <w:t>. Journal of Medical</w:t>
      </w:r>
      <w:r w:rsidR="0013397E" w:rsidRPr="005563B3">
        <w:rPr>
          <w:rFonts w:ascii="Times New Roman" w:hAnsi="Times New Roman" w:cs="Times New Roman"/>
          <w:sz w:val="24"/>
          <w:szCs w:val="24"/>
          <w:lang w:val="en-US"/>
        </w:rPr>
        <w:t xml:space="preserve"> Ethics.</w:t>
      </w:r>
    </w:p>
    <w:p w:rsidR="00F70CDC" w:rsidRPr="005563B3" w:rsidRDefault="008A5346"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Brock D</w:t>
      </w:r>
      <w:r w:rsidR="0013397E" w:rsidRPr="005563B3">
        <w:rPr>
          <w:rFonts w:ascii="Times New Roman" w:hAnsi="Times New Roman" w:cs="Times New Roman"/>
          <w:sz w:val="24"/>
          <w:szCs w:val="24"/>
          <w:lang w:val="en-US"/>
        </w:rPr>
        <w:t>,(1993)</w:t>
      </w:r>
      <w:r w:rsidRPr="005563B3">
        <w:rPr>
          <w:rFonts w:ascii="Times New Roman" w:hAnsi="Times New Roman" w:cs="Times New Roman"/>
          <w:sz w:val="24"/>
          <w:szCs w:val="24"/>
          <w:lang w:val="en-US"/>
        </w:rPr>
        <w:t xml:space="preserve">. </w:t>
      </w:r>
      <w:r w:rsidRPr="005563B3">
        <w:rPr>
          <w:rFonts w:ascii="Times New Roman" w:hAnsi="Times New Roman" w:cs="Times New Roman"/>
          <w:i/>
          <w:sz w:val="24"/>
          <w:szCs w:val="24"/>
          <w:lang w:val="en-US"/>
        </w:rPr>
        <w:t>Life and death : philosophical essays in biomedical Ethics</w:t>
      </w:r>
      <w:r w:rsidRPr="005563B3">
        <w:rPr>
          <w:rFonts w:ascii="Times New Roman" w:hAnsi="Times New Roman" w:cs="Times New Roman"/>
          <w:sz w:val="24"/>
          <w:szCs w:val="24"/>
          <w:lang w:val="en-US"/>
        </w:rPr>
        <w:t xml:space="preserve">. </w:t>
      </w:r>
      <w:r w:rsidR="0013397E" w:rsidRPr="005563B3">
        <w:rPr>
          <w:rFonts w:ascii="Times New Roman" w:hAnsi="Times New Roman" w:cs="Times New Roman"/>
          <w:sz w:val="24"/>
          <w:szCs w:val="24"/>
          <w:lang w:val="en-US"/>
        </w:rPr>
        <w:t>Cambridge University press</w:t>
      </w:r>
      <w:r w:rsidRPr="005563B3">
        <w:rPr>
          <w:rFonts w:ascii="Times New Roman" w:hAnsi="Times New Roman" w:cs="Times New Roman"/>
          <w:sz w:val="24"/>
          <w:szCs w:val="24"/>
          <w:lang w:val="en-US"/>
        </w:rPr>
        <w:t>.</w:t>
      </w:r>
    </w:p>
    <w:p w:rsidR="008A5346" w:rsidRPr="005563B3" w:rsidRDefault="00805F11"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Rylance G</w:t>
      </w:r>
      <w:r w:rsidR="0013397E" w:rsidRPr="005563B3">
        <w:rPr>
          <w:rFonts w:ascii="Times New Roman" w:hAnsi="Times New Roman" w:cs="Times New Roman"/>
          <w:sz w:val="24"/>
          <w:szCs w:val="24"/>
          <w:lang w:val="en-US"/>
        </w:rPr>
        <w:t>,(1999)</w:t>
      </w:r>
      <w:r w:rsidRPr="005563B3">
        <w:rPr>
          <w:rFonts w:ascii="Times New Roman" w:hAnsi="Times New Roman" w:cs="Times New Roman"/>
          <w:sz w:val="24"/>
          <w:szCs w:val="24"/>
          <w:lang w:val="en-US"/>
        </w:rPr>
        <w:t xml:space="preserve">. </w:t>
      </w:r>
      <w:r w:rsidRPr="005563B3">
        <w:rPr>
          <w:rFonts w:ascii="Times New Roman" w:hAnsi="Times New Roman" w:cs="Times New Roman"/>
          <w:i/>
          <w:sz w:val="24"/>
          <w:szCs w:val="24"/>
          <w:lang w:val="en-US"/>
        </w:rPr>
        <w:t>Privacy, dignity and confidentiality : interview study with structured questionnaire</w:t>
      </w:r>
      <w:r w:rsidRPr="005563B3">
        <w:rPr>
          <w:rFonts w:ascii="Times New Roman" w:hAnsi="Times New Roman" w:cs="Times New Roman"/>
          <w:sz w:val="24"/>
          <w:szCs w:val="24"/>
          <w:lang w:val="en-US"/>
        </w:rPr>
        <w:t xml:space="preserve">. British </w:t>
      </w:r>
      <w:r w:rsidR="0013397E" w:rsidRPr="005563B3">
        <w:rPr>
          <w:rFonts w:ascii="Times New Roman" w:hAnsi="Times New Roman" w:cs="Times New Roman"/>
          <w:sz w:val="24"/>
          <w:szCs w:val="24"/>
          <w:lang w:val="en-US"/>
        </w:rPr>
        <w:t>Medical Journal.</w:t>
      </w:r>
    </w:p>
    <w:p w:rsidR="00225CB1" w:rsidRPr="005563B3" w:rsidRDefault="00225CB1"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Bok S</w:t>
      </w:r>
      <w:r w:rsidR="0013397E" w:rsidRPr="005563B3">
        <w:rPr>
          <w:rFonts w:ascii="Times New Roman" w:hAnsi="Times New Roman" w:cs="Times New Roman"/>
          <w:sz w:val="24"/>
          <w:szCs w:val="24"/>
          <w:lang w:val="en-US"/>
        </w:rPr>
        <w:t>,(1986)</w:t>
      </w:r>
      <w:r w:rsidRPr="005563B3">
        <w:rPr>
          <w:rFonts w:ascii="Times New Roman" w:hAnsi="Times New Roman" w:cs="Times New Roman"/>
          <w:sz w:val="24"/>
          <w:szCs w:val="24"/>
          <w:lang w:val="en-US"/>
        </w:rPr>
        <w:t>.</w:t>
      </w:r>
      <w:r w:rsidRPr="005563B3">
        <w:rPr>
          <w:rFonts w:ascii="Times New Roman" w:hAnsi="Times New Roman" w:cs="Times New Roman"/>
          <w:i/>
          <w:sz w:val="24"/>
          <w:szCs w:val="24"/>
          <w:lang w:val="en-US"/>
        </w:rPr>
        <w:t xml:space="preserve"> Secrets</w:t>
      </w:r>
      <w:r w:rsidRPr="005563B3">
        <w:rPr>
          <w:rFonts w:ascii="Times New Roman" w:hAnsi="Times New Roman" w:cs="Times New Roman"/>
          <w:sz w:val="24"/>
          <w:szCs w:val="24"/>
          <w:lang w:val="en-US"/>
        </w:rPr>
        <w:t>. Oxfor</w:t>
      </w:r>
      <w:r w:rsidR="0013397E" w:rsidRPr="005563B3">
        <w:rPr>
          <w:rFonts w:ascii="Times New Roman" w:hAnsi="Times New Roman" w:cs="Times New Roman"/>
          <w:sz w:val="24"/>
          <w:szCs w:val="24"/>
          <w:lang w:val="en-US"/>
        </w:rPr>
        <w:t>d, Oxford University press</w:t>
      </w:r>
      <w:r w:rsidRPr="005563B3">
        <w:rPr>
          <w:rFonts w:ascii="Times New Roman" w:hAnsi="Times New Roman" w:cs="Times New Roman"/>
          <w:sz w:val="24"/>
          <w:szCs w:val="24"/>
          <w:lang w:val="en-US"/>
        </w:rPr>
        <w:t>.</w:t>
      </w:r>
    </w:p>
    <w:p w:rsidR="00225CB1" w:rsidRPr="005563B3" w:rsidRDefault="00225CB1"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Reiman J</w:t>
      </w:r>
      <w:r w:rsidR="0013397E" w:rsidRPr="005563B3">
        <w:rPr>
          <w:rFonts w:ascii="Times New Roman" w:hAnsi="Times New Roman" w:cs="Times New Roman"/>
          <w:sz w:val="24"/>
          <w:szCs w:val="24"/>
          <w:lang w:val="en-US"/>
        </w:rPr>
        <w:t>,(1976)</w:t>
      </w:r>
      <w:r w:rsidRPr="005563B3">
        <w:rPr>
          <w:rFonts w:ascii="Times New Roman" w:hAnsi="Times New Roman" w:cs="Times New Roman"/>
          <w:sz w:val="24"/>
          <w:szCs w:val="24"/>
          <w:lang w:val="en-US"/>
        </w:rPr>
        <w:t xml:space="preserve">. </w:t>
      </w:r>
      <w:r w:rsidRPr="005563B3">
        <w:rPr>
          <w:rFonts w:ascii="Times New Roman" w:hAnsi="Times New Roman" w:cs="Times New Roman"/>
          <w:i/>
          <w:sz w:val="24"/>
          <w:szCs w:val="24"/>
          <w:lang w:val="en-US"/>
        </w:rPr>
        <w:t>Privacy, intimacy, and person</w:t>
      </w:r>
      <w:r w:rsidR="0013397E" w:rsidRPr="005563B3">
        <w:rPr>
          <w:rFonts w:ascii="Times New Roman" w:hAnsi="Times New Roman" w:cs="Times New Roman"/>
          <w:i/>
          <w:sz w:val="24"/>
          <w:szCs w:val="24"/>
          <w:lang w:val="en-US"/>
        </w:rPr>
        <w:t xml:space="preserve"> </w:t>
      </w:r>
      <w:r w:rsidRPr="005563B3">
        <w:rPr>
          <w:rFonts w:ascii="Times New Roman" w:hAnsi="Times New Roman" w:cs="Times New Roman"/>
          <w:i/>
          <w:sz w:val="24"/>
          <w:szCs w:val="24"/>
          <w:lang w:val="en-US"/>
        </w:rPr>
        <w:t>hood</w:t>
      </w:r>
      <w:r w:rsidRPr="005563B3">
        <w:rPr>
          <w:rFonts w:ascii="Times New Roman" w:hAnsi="Times New Roman" w:cs="Times New Roman"/>
          <w:sz w:val="24"/>
          <w:szCs w:val="24"/>
          <w:lang w:val="en-US"/>
        </w:rPr>
        <w:t>. Ph</w:t>
      </w:r>
      <w:r w:rsidR="0013397E" w:rsidRPr="005563B3">
        <w:rPr>
          <w:rFonts w:ascii="Times New Roman" w:hAnsi="Times New Roman" w:cs="Times New Roman"/>
          <w:sz w:val="24"/>
          <w:szCs w:val="24"/>
          <w:lang w:val="en-US"/>
        </w:rPr>
        <w:t>ilosophy &amp; Public Affairs.</w:t>
      </w:r>
    </w:p>
    <w:p w:rsidR="00F70CDC" w:rsidRPr="005563B3" w:rsidRDefault="00225CB1"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lastRenderedPageBreak/>
        <w:t>Bennett S. et al</w:t>
      </w:r>
      <w:r w:rsidR="00250C75" w:rsidRPr="005563B3">
        <w:rPr>
          <w:rFonts w:ascii="Times New Roman" w:hAnsi="Times New Roman" w:cs="Times New Roman"/>
          <w:sz w:val="24"/>
          <w:szCs w:val="24"/>
          <w:lang w:val="en-US"/>
        </w:rPr>
        <w:t>,(2005)</w:t>
      </w:r>
      <w:r w:rsidRPr="005563B3">
        <w:rPr>
          <w:rFonts w:ascii="Times New Roman" w:hAnsi="Times New Roman" w:cs="Times New Roman"/>
          <w:sz w:val="24"/>
          <w:szCs w:val="24"/>
          <w:lang w:val="en-US"/>
        </w:rPr>
        <w:t xml:space="preserve">. </w:t>
      </w:r>
      <w:r w:rsidRPr="005563B3">
        <w:rPr>
          <w:rFonts w:ascii="Times New Roman" w:hAnsi="Times New Roman" w:cs="Times New Roman"/>
          <w:i/>
          <w:sz w:val="24"/>
          <w:szCs w:val="24"/>
          <w:lang w:val="en-US"/>
        </w:rPr>
        <w:t>Working with the private sector to achieve public health goals at the country level</w:t>
      </w:r>
      <w:r w:rsidRPr="005563B3">
        <w:rPr>
          <w:rFonts w:ascii="Times New Roman" w:hAnsi="Times New Roman" w:cs="Times New Roman"/>
          <w:sz w:val="24"/>
          <w:szCs w:val="24"/>
          <w:lang w:val="en-US"/>
        </w:rPr>
        <w:t xml:space="preserve"> </w:t>
      </w:r>
      <w:r w:rsidR="00250C75" w:rsidRPr="005563B3">
        <w:rPr>
          <w:rFonts w:ascii="Times New Roman" w:hAnsi="Times New Roman" w:cs="Times New Roman"/>
          <w:sz w:val="24"/>
          <w:szCs w:val="24"/>
          <w:lang w:val="en-US"/>
        </w:rPr>
        <w:t>(draft).</w:t>
      </w:r>
      <w:r w:rsidR="000F40B1" w:rsidRPr="005563B3">
        <w:rPr>
          <w:rFonts w:ascii="Times New Roman" w:hAnsi="Times New Roman" w:cs="Times New Roman"/>
          <w:sz w:val="24"/>
          <w:szCs w:val="24"/>
          <w:lang w:val="en-US"/>
        </w:rPr>
        <w:t>Draft Core Technical Fromework prepared for « The Montreux Challenge » : making health systems work’ meeting (4-6 April, Glon, Switzerland).</w:t>
      </w:r>
    </w:p>
    <w:p w:rsidR="000F40B1" w:rsidRPr="00A93918" w:rsidRDefault="000D1C7A"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Departement of Health System Financing Expenditure and Resource Allocation WHO</w:t>
      </w:r>
      <w:r w:rsidR="00250C75" w:rsidRPr="005563B3">
        <w:rPr>
          <w:rFonts w:ascii="Times New Roman" w:hAnsi="Times New Roman" w:cs="Times New Roman"/>
          <w:sz w:val="24"/>
          <w:szCs w:val="24"/>
          <w:lang w:val="en-US"/>
        </w:rPr>
        <w:t>,(2005)</w:t>
      </w:r>
      <w:r w:rsidRPr="005563B3">
        <w:rPr>
          <w:rFonts w:ascii="Times New Roman" w:hAnsi="Times New Roman" w:cs="Times New Roman"/>
          <w:sz w:val="24"/>
          <w:szCs w:val="24"/>
          <w:lang w:val="en-US"/>
        </w:rPr>
        <w:t xml:space="preserve">. </w:t>
      </w:r>
      <w:r w:rsidRPr="00A93918">
        <w:rPr>
          <w:rFonts w:ascii="Times New Roman" w:hAnsi="Times New Roman" w:cs="Times New Roman"/>
          <w:i/>
          <w:sz w:val="24"/>
          <w:szCs w:val="24"/>
          <w:lang w:val="en-US"/>
        </w:rPr>
        <w:t>Improving health system Financing in low income countries</w:t>
      </w:r>
      <w:r w:rsidR="00250C75" w:rsidRPr="00A93918">
        <w:rPr>
          <w:rFonts w:ascii="Times New Roman" w:hAnsi="Times New Roman" w:cs="Times New Roman"/>
          <w:sz w:val="24"/>
          <w:szCs w:val="24"/>
          <w:lang w:val="en-US"/>
        </w:rPr>
        <w:t xml:space="preserve"> (draft)</w:t>
      </w:r>
      <w:r w:rsidRPr="00A93918">
        <w:rPr>
          <w:rFonts w:ascii="Times New Roman" w:hAnsi="Times New Roman" w:cs="Times New Roman"/>
          <w:sz w:val="24"/>
          <w:szCs w:val="24"/>
          <w:lang w:val="en-US"/>
        </w:rPr>
        <w:t xml:space="preserve">. </w:t>
      </w:r>
    </w:p>
    <w:p w:rsidR="000D1C7A" w:rsidRPr="00A93918" w:rsidRDefault="000D1C7A"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Draft core Te</w:t>
      </w:r>
      <w:r w:rsidR="00075839" w:rsidRPr="005563B3">
        <w:rPr>
          <w:rFonts w:ascii="Times New Roman" w:hAnsi="Times New Roman" w:cs="Times New Roman"/>
          <w:sz w:val="24"/>
          <w:szCs w:val="24"/>
          <w:lang w:val="en-US"/>
        </w:rPr>
        <w:t>chnical,(2007).</w:t>
      </w:r>
      <w:r w:rsidR="00075839" w:rsidRPr="005563B3">
        <w:rPr>
          <w:rFonts w:ascii="Times New Roman" w:hAnsi="Times New Roman" w:cs="Times New Roman"/>
          <w:i/>
          <w:sz w:val="24"/>
          <w:szCs w:val="24"/>
          <w:lang w:val="en-US"/>
        </w:rPr>
        <w:t>Framework prepared for</w:t>
      </w:r>
      <w:r w:rsidRPr="005563B3">
        <w:rPr>
          <w:rFonts w:ascii="Times New Roman" w:hAnsi="Times New Roman" w:cs="Times New Roman"/>
          <w:sz w:val="24"/>
          <w:szCs w:val="24"/>
          <w:lang w:val="en-US"/>
        </w:rPr>
        <w:t> </w:t>
      </w:r>
      <w:r w:rsidRPr="005563B3">
        <w:rPr>
          <w:rFonts w:ascii="Times New Roman" w:hAnsi="Times New Roman" w:cs="Times New Roman"/>
          <w:i/>
          <w:sz w:val="24"/>
          <w:szCs w:val="24"/>
          <w:lang w:val="en-US"/>
        </w:rPr>
        <w:t>The Montreux challenge</w:t>
      </w:r>
      <w:r w:rsidR="00A71444" w:rsidRPr="005563B3">
        <w:rPr>
          <w:rFonts w:ascii="Times New Roman" w:hAnsi="Times New Roman" w:cs="Times New Roman"/>
          <w:sz w:val="24"/>
          <w:szCs w:val="24"/>
          <w:lang w:val="en-US"/>
        </w:rPr>
        <w:t xml:space="preserve">. </w:t>
      </w:r>
      <w:r w:rsidR="00A71444" w:rsidRPr="00A93918">
        <w:rPr>
          <w:rFonts w:ascii="Times New Roman" w:hAnsi="Times New Roman" w:cs="Times New Roman"/>
          <w:sz w:val="24"/>
          <w:szCs w:val="24"/>
          <w:lang w:val="en-US"/>
        </w:rPr>
        <w:t>Making heallth systems work’ meeting (4-6 April, Glion Switzerland).</w:t>
      </w:r>
    </w:p>
    <w:p w:rsidR="00A71444" w:rsidRPr="005563B3" w:rsidRDefault="00A71444"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Joint Learning</w:t>
      </w:r>
      <w:r w:rsidR="00075839" w:rsidRPr="005563B3">
        <w:rPr>
          <w:rFonts w:ascii="Times New Roman" w:hAnsi="Times New Roman" w:cs="Times New Roman"/>
          <w:sz w:val="24"/>
          <w:szCs w:val="24"/>
          <w:lang w:val="en-US"/>
        </w:rPr>
        <w:t>,(2008).</w:t>
      </w:r>
      <w:r w:rsidRPr="005563B3">
        <w:rPr>
          <w:rFonts w:ascii="Times New Roman" w:hAnsi="Times New Roman" w:cs="Times New Roman"/>
          <w:sz w:val="24"/>
          <w:szCs w:val="24"/>
          <w:lang w:val="en-US"/>
        </w:rPr>
        <w:t xml:space="preserve">Intiative Human resources for health : Overcoming the crisis. </w:t>
      </w:r>
    </w:p>
    <w:p w:rsidR="00A71444" w:rsidRPr="005563B3" w:rsidRDefault="00A71444"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Global</w:t>
      </w:r>
      <w:r w:rsidR="0013397E" w:rsidRPr="005563B3">
        <w:rPr>
          <w:rFonts w:ascii="Times New Roman" w:hAnsi="Times New Roman" w:cs="Times New Roman"/>
          <w:sz w:val="24"/>
          <w:szCs w:val="24"/>
          <w:lang w:val="en-US"/>
        </w:rPr>
        <w:t xml:space="preserve">,(2004). </w:t>
      </w:r>
      <w:r w:rsidRPr="005563B3">
        <w:rPr>
          <w:rFonts w:ascii="Times New Roman" w:hAnsi="Times New Roman" w:cs="Times New Roman"/>
          <w:i/>
          <w:sz w:val="24"/>
          <w:szCs w:val="24"/>
          <w:lang w:val="en-US"/>
        </w:rPr>
        <w:t>Equity Initiative</w:t>
      </w:r>
      <w:r w:rsidR="0013397E" w:rsidRPr="005563B3">
        <w:rPr>
          <w:rFonts w:ascii="Times New Roman" w:hAnsi="Times New Roman" w:cs="Times New Roman"/>
          <w:sz w:val="24"/>
          <w:szCs w:val="24"/>
          <w:lang w:val="en-US"/>
        </w:rPr>
        <w:t xml:space="preserve"> Harvard University</w:t>
      </w:r>
      <w:r w:rsidRPr="005563B3">
        <w:rPr>
          <w:rFonts w:ascii="Times New Roman" w:hAnsi="Times New Roman" w:cs="Times New Roman"/>
          <w:sz w:val="24"/>
          <w:szCs w:val="24"/>
          <w:lang w:val="en-US"/>
        </w:rPr>
        <w:t>.</w:t>
      </w:r>
    </w:p>
    <w:p w:rsidR="00513660" w:rsidRPr="00D02D7B" w:rsidRDefault="00A71444"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High Level Forum</w:t>
      </w:r>
      <w:r w:rsidR="0013397E" w:rsidRPr="005563B3">
        <w:rPr>
          <w:rFonts w:ascii="Times New Roman" w:hAnsi="Times New Roman" w:cs="Times New Roman"/>
          <w:sz w:val="24"/>
          <w:szCs w:val="24"/>
          <w:lang w:val="en-US"/>
        </w:rPr>
        <w:t>,(2005)</w:t>
      </w:r>
      <w:r w:rsidRPr="005563B3">
        <w:rPr>
          <w:rFonts w:ascii="Times New Roman" w:hAnsi="Times New Roman" w:cs="Times New Roman"/>
          <w:sz w:val="24"/>
          <w:szCs w:val="24"/>
          <w:lang w:val="en-US"/>
        </w:rPr>
        <w:t xml:space="preserve">. </w:t>
      </w:r>
      <w:r w:rsidRPr="005563B3">
        <w:rPr>
          <w:rFonts w:ascii="Times New Roman" w:hAnsi="Times New Roman" w:cs="Times New Roman"/>
          <w:i/>
          <w:sz w:val="24"/>
          <w:szCs w:val="24"/>
          <w:lang w:val="en-US"/>
        </w:rPr>
        <w:t>Working togeth</w:t>
      </w:r>
      <w:r w:rsidR="00E84397" w:rsidRPr="005563B3">
        <w:rPr>
          <w:rFonts w:ascii="Times New Roman" w:hAnsi="Times New Roman" w:cs="Times New Roman"/>
          <w:i/>
          <w:sz w:val="24"/>
          <w:szCs w:val="24"/>
          <w:lang w:val="en-US"/>
        </w:rPr>
        <w:t>er to tackle the crisis in human resources for health</w:t>
      </w:r>
      <w:r w:rsidR="00E84397" w:rsidRPr="005563B3">
        <w:rPr>
          <w:rFonts w:ascii="Times New Roman" w:hAnsi="Times New Roman" w:cs="Times New Roman"/>
          <w:sz w:val="24"/>
          <w:szCs w:val="24"/>
          <w:lang w:val="en-US"/>
        </w:rPr>
        <w:t xml:space="preserve">. </w:t>
      </w:r>
      <w:r w:rsidR="00E84397" w:rsidRPr="00D02D7B">
        <w:rPr>
          <w:rFonts w:ascii="Times New Roman" w:hAnsi="Times New Roman" w:cs="Times New Roman"/>
          <w:sz w:val="24"/>
          <w:szCs w:val="24"/>
          <w:lang w:val="en-US"/>
        </w:rPr>
        <w:t>Paris.</w:t>
      </w:r>
    </w:p>
    <w:p w:rsidR="00E84397" w:rsidRPr="005563B3" w:rsidRDefault="00E84397"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WHO</w:t>
      </w:r>
      <w:r w:rsidR="0013397E" w:rsidRPr="005563B3">
        <w:rPr>
          <w:rFonts w:ascii="Times New Roman" w:hAnsi="Times New Roman" w:cs="Times New Roman"/>
          <w:sz w:val="24"/>
          <w:szCs w:val="24"/>
          <w:lang w:val="en-US"/>
        </w:rPr>
        <w:t xml:space="preserve">,(2006). </w:t>
      </w:r>
      <w:r w:rsidR="0013397E" w:rsidRPr="005563B3">
        <w:rPr>
          <w:rFonts w:ascii="Times New Roman" w:hAnsi="Times New Roman" w:cs="Times New Roman"/>
          <w:i/>
          <w:sz w:val="24"/>
          <w:szCs w:val="24"/>
          <w:lang w:val="en-US"/>
        </w:rPr>
        <w:t>The world health report</w:t>
      </w:r>
      <w:r w:rsidRPr="005563B3">
        <w:rPr>
          <w:rFonts w:ascii="Times New Roman" w:hAnsi="Times New Roman" w:cs="Times New Roman"/>
          <w:i/>
          <w:sz w:val="24"/>
          <w:szCs w:val="24"/>
          <w:lang w:val="en-US"/>
        </w:rPr>
        <w:t>, working</w:t>
      </w:r>
      <w:r w:rsidR="007914D1" w:rsidRPr="005563B3">
        <w:rPr>
          <w:rFonts w:ascii="Times New Roman" w:hAnsi="Times New Roman" w:cs="Times New Roman"/>
          <w:i/>
          <w:sz w:val="24"/>
          <w:szCs w:val="24"/>
          <w:lang w:val="en-US"/>
        </w:rPr>
        <w:t xml:space="preserve"> for health : Investing in people</w:t>
      </w:r>
      <w:r w:rsidR="007914D1" w:rsidRPr="005563B3">
        <w:rPr>
          <w:rFonts w:ascii="Times New Roman" w:hAnsi="Times New Roman" w:cs="Times New Roman"/>
          <w:sz w:val="24"/>
          <w:szCs w:val="24"/>
          <w:lang w:val="en-US"/>
        </w:rPr>
        <w:t xml:space="preserve"> (preliminary draft). Geneva, WHO, 2006.</w:t>
      </w:r>
    </w:p>
    <w:p w:rsidR="007914D1" w:rsidRPr="005563B3" w:rsidRDefault="007914D1"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WHO</w:t>
      </w:r>
      <w:r w:rsidR="0013397E" w:rsidRPr="005563B3">
        <w:rPr>
          <w:rFonts w:ascii="Times New Roman" w:hAnsi="Times New Roman" w:cs="Times New Roman"/>
          <w:sz w:val="24"/>
          <w:szCs w:val="24"/>
          <w:lang w:val="en-US"/>
        </w:rPr>
        <w:t>,(2003)</w:t>
      </w:r>
      <w:r w:rsidRPr="005563B3">
        <w:rPr>
          <w:rFonts w:ascii="Times New Roman" w:hAnsi="Times New Roman" w:cs="Times New Roman"/>
          <w:sz w:val="24"/>
          <w:szCs w:val="24"/>
          <w:lang w:val="en-US"/>
        </w:rPr>
        <w:t xml:space="preserve">. </w:t>
      </w:r>
      <w:r w:rsidRPr="005563B3">
        <w:rPr>
          <w:rFonts w:ascii="Times New Roman" w:hAnsi="Times New Roman" w:cs="Times New Roman"/>
          <w:i/>
          <w:sz w:val="24"/>
          <w:szCs w:val="24"/>
          <w:lang w:val="en-US"/>
        </w:rPr>
        <w:t>How to develop and implement a national drug policy</w:t>
      </w:r>
      <w:r w:rsidR="0013397E" w:rsidRPr="005563B3">
        <w:rPr>
          <w:rFonts w:ascii="Times New Roman" w:hAnsi="Times New Roman" w:cs="Times New Roman"/>
          <w:sz w:val="24"/>
          <w:szCs w:val="24"/>
          <w:lang w:val="en-US"/>
        </w:rPr>
        <w:t>.</w:t>
      </w:r>
      <w:r w:rsidRPr="005563B3">
        <w:rPr>
          <w:rFonts w:ascii="Times New Roman" w:hAnsi="Times New Roman" w:cs="Times New Roman"/>
          <w:sz w:val="24"/>
          <w:szCs w:val="24"/>
          <w:lang w:val="en-US"/>
        </w:rPr>
        <w:t xml:space="preserve"> Geneva, </w:t>
      </w:r>
    </w:p>
    <w:p w:rsidR="007914D1" w:rsidRPr="005563B3" w:rsidRDefault="007914D1"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World Health Organization</w:t>
      </w:r>
      <w:r w:rsidR="00810C57" w:rsidRPr="005563B3">
        <w:rPr>
          <w:rFonts w:ascii="Times New Roman" w:hAnsi="Times New Roman" w:cs="Times New Roman"/>
          <w:sz w:val="24"/>
          <w:szCs w:val="24"/>
          <w:lang w:val="en-US"/>
        </w:rPr>
        <w:t>,(2005)</w:t>
      </w:r>
      <w:r w:rsidRPr="005563B3">
        <w:rPr>
          <w:rFonts w:ascii="Times New Roman" w:hAnsi="Times New Roman" w:cs="Times New Roman"/>
          <w:sz w:val="24"/>
          <w:szCs w:val="24"/>
          <w:lang w:val="en-US"/>
        </w:rPr>
        <w:t xml:space="preserve">. </w:t>
      </w:r>
      <w:r w:rsidRPr="005563B3">
        <w:rPr>
          <w:rFonts w:ascii="Times New Roman" w:hAnsi="Times New Roman" w:cs="Times New Roman"/>
          <w:i/>
          <w:sz w:val="24"/>
          <w:szCs w:val="24"/>
          <w:lang w:val="en-US"/>
        </w:rPr>
        <w:t>WHO Policy Perspectives on Medicines</w:t>
      </w:r>
      <w:r w:rsidRPr="005563B3">
        <w:rPr>
          <w:rFonts w:ascii="Times New Roman" w:hAnsi="Times New Roman" w:cs="Times New Roman"/>
          <w:sz w:val="24"/>
          <w:szCs w:val="24"/>
          <w:lang w:val="en-US"/>
        </w:rPr>
        <w:t>.</w:t>
      </w:r>
    </w:p>
    <w:p w:rsidR="007914D1" w:rsidRPr="005563B3" w:rsidRDefault="007914D1"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Caines K et al. Assessing the impact of gobal</w:t>
      </w:r>
      <w:r w:rsidR="00A504FC">
        <w:rPr>
          <w:rFonts w:ascii="Times New Roman" w:hAnsi="Times New Roman" w:cs="Times New Roman"/>
          <w:sz w:val="24"/>
          <w:szCs w:val="24"/>
          <w:lang w:val="en-US"/>
        </w:rPr>
        <w:t xml:space="preserve"> health partnerships.</w:t>
      </w:r>
      <w:r w:rsidR="00810C57" w:rsidRPr="005563B3">
        <w:rPr>
          <w:rFonts w:ascii="Times New Roman" w:hAnsi="Times New Roman" w:cs="Times New Roman"/>
          <w:sz w:val="24"/>
          <w:szCs w:val="24"/>
          <w:lang w:val="en-US"/>
        </w:rPr>
        <w:t>1-48</w:t>
      </w:r>
      <w:r w:rsidRPr="005563B3">
        <w:rPr>
          <w:rFonts w:ascii="Times New Roman" w:hAnsi="Times New Roman" w:cs="Times New Roman"/>
          <w:sz w:val="24"/>
          <w:szCs w:val="24"/>
          <w:lang w:val="en-US"/>
        </w:rPr>
        <w:t>.</w:t>
      </w:r>
    </w:p>
    <w:p w:rsidR="00D17B3F" w:rsidRPr="005563B3" w:rsidRDefault="00D17B3F"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 xml:space="preserve">London, </w:t>
      </w:r>
      <w:r w:rsidR="00810C57" w:rsidRPr="005563B3">
        <w:rPr>
          <w:rFonts w:ascii="Times New Roman" w:hAnsi="Times New Roman" w:cs="Times New Roman"/>
          <w:sz w:val="24"/>
          <w:szCs w:val="24"/>
          <w:lang w:val="en-US"/>
        </w:rPr>
        <w:t xml:space="preserve">et </w:t>
      </w:r>
      <w:r w:rsidRPr="005563B3">
        <w:rPr>
          <w:rFonts w:ascii="Times New Roman" w:hAnsi="Times New Roman" w:cs="Times New Roman"/>
          <w:sz w:val="24"/>
          <w:szCs w:val="24"/>
          <w:lang w:val="en-US"/>
        </w:rPr>
        <w:t>DFID</w:t>
      </w:r>
      <w:r w:rsidR="00810C57" w:rsidRPr="005563B3">
        <w:rPr>
          <w:rFonts w:ascii="Times New Roman" w:hAnsi="Times New Roman" w:cs="Times New Roman"/>
          <w:sz w:val="24"/>
          <w:szCs w:val="24"/>
          <w:lang w:val="en-US"/>
        </w:rPr>
        <w:t>,(2007)</w:t>
      </w:r>
      <w:r w:rsidR="0013397E" w:rsidRPr="005563B3">
        <w:rPr>
          <w:rFonts w:ascii="Times New Roman" w:hAnsi="Times New Roman" w:cs="Times New Roman"/>
          <w:sz w:val="24"/>
          <w:szCs w:val="24"/>
          <w:lang w:val="en-US"/>
        </w:rPr>
        <w:t>.</w:t>
      </w:r>
      <w:r w:rsidRPr="005563B3">
        <w:rPr>
          <w:rFonts w:ascii="Times New Roman" w:hAnsi="Times New Roman" w:cs="Times New Roman"/>
          <w:sz w:val="24"/>
          <w:szCs w:val="24"/>
          <w:lang w:val="en-US"/>
        </w:rPr>
        <w:t xml:space="preserve"> </w:t>
      </w:r>
      <w:r w:rsidRPr="005563B3">
        <w:rPr>
          <w:rFonts w:ascii="Times New Roman" w:hAnsi="Times New Roman" w:cs="Times New Roman"/>
          <w:i/>
          <w:sz w:val="24"/>
          <w:szCs w:val="24"/>
          <w:lang w:val="en-US"/>
        </w:rPr>
        <w:t>Health Resources</w:t>
      </w:r>
      <w:r w:rsidRPr="005563B3">
        <w:rPr>
          <w:rFonts w:ascii="Times New Roman" w:hAnsi="Times New Roman" w:cs="Times New Roman"/>
          <w:sz w:val="24"/>
          <w:szCs w:val="24"/>
          <w:lang w:val="en-US"/>
        </w:rPr>
        <w:t xml:space="preserve"> Centre.</w:t>
      </w:r>
    </w:p>
    <w:p w:rsidR="00D17B3F" w:rsidRPr="005563B3" w:rsidRDefault="00D17B3F"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Smith O et al</w:t>
      </w:r>
      <w:r w:rsidR="00810C57" w:rsidRPr="005563B3">
        <w:rPr>
          <w:rFonts w:ascii="Times New Roman" w:hAnsi="Times New Roman" w:cs="Times New Roman"/>
          <w:sz w:val="24"/>
          <w:szCs w:val="24"/>
          <w:lang w:val="en-US"/>
        </w:rPr>
        <w:t>,(2005)</w:t>
      </w:r>
      <w:r w:rsidRPr="005563B3">
        <w:rPr>
          <w:rFonts w:ascii="Times New Roman" w:hAnsi="Times New Roman" w:cs="Times New Roman"/>
          <w:sz w:val="24"/>
          <w:szCs w:val="24"/>
          <w:lang w:val="en-US"/>
        </w:rPr>
        <w:t xml:space="preserve">. </w:t>
      </w:r>
      <w:r w:rsidRPr="005563B3">
        <w:rPr>
          <w:rFonts w:ascii="Times New Roman" w:hAnsi="Times New Roman" w:cs="Times New Roman"/>
          <w:i/>
          <w:sz w:val="24"/>
          <w:szCs w:val="24"/>
          <w:lang w:val="en-US"/>
        </w:rPr>
        <w:t>Benin : System-wide effects</w:t>
      </w:r>
      <w:r w:rsidRPr="005563B3">
        <w:rPr>
          <w:rFonts w:ascii="Times New Roman" w:hAnsi="Times New Roman" w:cs="Times New Roman"/>
          <w:sz w:val="24"/>
          <w:szCs w:val="24"/>
          <w:lang w:val="en-US"/>
        </w:rPr>
        <w:t xml:space="preserve"> of the</w:t>
      </w:r>
      <w:r w:rsidR="00810C57" w:rsidRPr="005563B3">
        <w:rPr>
          <w:rFonts w:ascii="Times New Roman" w:hAnsi="Times New Roman" w:cs="Times New Roman"/>
          <w:sz w:val="24"/>
          <w:szCs w:val="24"/>
          <w:lang w:val="en-US"/>
        </w:rPr>
        <w:t xml:space="preserve"> Global Fund : Interim findings</w:t>
      </w:r>
      <w:r w:rsidRPr="005563B3">
        <w:rPr>
          <w:rFonts w:ascii="Times New Roman" w:hAnsi="Times New Roman" w:cs="Times New Roman"/>
          <w:sz w:val="24"/>
          <w:szCs w:val="24"/>
          <w:lang w:val="en-US"/>
        </w:rPr>
        <w:t>. Bethesda, MD : The Partners for Health Reformplus Project, Abt Associates Inc.</w:t>
      </w:r>
    </w:p>
    <w:p w:rsidR="00D17B3F" w:rsidRPr="005563B3" w:rsidRDefault="00D17B3F"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Department of Health Systems Policies and Operations W</w:t>
      </w:r>
      <w:r w:rsidR="00810C57" w:rsidRPr="005563B3">
        <w:rPr>
          <w:rFonts w:ascii="Times New Roman" w:hAnsi="Times New Roman" w:cs="Times New Roman"/>
          <w:sz w:val="24"/>
          <w:szCs w:val="24"/>
          <w:lang w:val="en-US"/>
        </w:rPr>
        <w:t>,(2005</w:t>
      </w:r>
      <w:r w:rsidR="00810C57" w:rsidRPr="005563B3">
        <w:rPr>
          <w:rFonts w:ascii="Times New Roman" w:hAnsi="Times New Roman" w:cs="Times New Roman"/>
          <w:i/>
          <w:sz w:val="24"/>
          <w:szCs w:val="24"/>
          <w:lang w:val="en-US"/>
        </w:rPr>
        <w:t>)</w:t>
      </w:r>
      <w:r w:rsidRPr="005563B3">
        <w:rPr>
          <w:rFonts w:ascii="Times New Roman" w:hAnsi="Times New Roman" w:cs="Times New Roman"/>
          <w:i/>
          <w:sz w:val="24"/>
          <w:szCs w:val="24"/>
          <w:lang w:val="en-US"/>
        </w:rPr>
        <w:t>. S</w:t>
      </w:r>
      <w:r w:rsidR="00096402" w:rsidRPr="005563B3">
        <w:rPr>
          <w:rFonts w:ascii="Times New Roman" w:hAnsi="Times New Roman" w:cs="Times New Roman"/>
          <w:i/>
          <w:sz w:val="24"/>
          <w:szCs w:val="24"/>
          <w:lang w:val="en-US"/>
        </w:rPr>
        <w:t>trengthening management in low income countries (draft)</w:t>
      </w:r>
      <w:r w:rsidR="00810C57" w:rsidRPr="005563B3">
        <w:rPr>
          <w:rFonts w:ascii="Times New Roman" w:hAnsi="Times New Roman" w:cs="Times New Roman"/>
          <w:sz w:val="24"/>
          <w:szCs w:val="24"/>
          <w:lang w:val="en-US"/>
        </w:rPr>
        <w:t>.</w:t>
      </w:r>
      <w:r w:rsidR="00096402" w:rsidRPr="005563B3">
        <w:rPr>
          <w:rFonts w:ascii="Times New Roman" w:hAnsi="Times New Roman" w:cs="Times New Roman"/>
          <w:sz w:val="24"/>
          <w:szCs w:val="24"/>
          <w:lang w:val="en-US"/>
        </w:rPr>
        <w:t xml:space="preserve"> Draft Core Technical Framework prepared « The Montreux challenge » : making health systems work meeting (4-6 April, Glion Switzerland).</w:t>
      </w:r>
    </w:p>
    <w:p w:rsidR="00096402" w:rsidRPr="005563B3" w:rsidRDefault="00096402" w:rsidP="00744F9D">
      <w:pPr>
        <w:spacing w:line="360" w:lineRule="auto"/>
        <w:jc w:val="both"/>
        <w:rPr>
          <w:rFonts w:ascii="Times New Roman" w:hAnsi="Times New Roman" w:cs="Times New Roman"/>
          <w:sz w:val="24"/>
          <w:szCs w:val="24"/>
          <w:u w:val="single"/>
          <w:lang w:val="en-US"/>
        </w:rPr>
      </w:pPr>
      <w:r w:rsidRPr="005563B3">
        <w:rPr>
          <w:rFonts w:ascii="Times New Roman" w:hAnsi="Times New Roman" w:cs="Times New Roman"/>
          <w:sz w:val="24"/>
          <w:szCs w:val="24"/>
          <w:lang w:val="en-US"/>
        </w:rPr>
        <w:t xml:space="preserve">More information on the health Metrics Network is available at </w:t>
      </w:r>
      <w:r w:rsidRPr="005563B3">
        <w:rPr>
          <w:rFonts w:ascii="Times New Roman" w:hAnsi="Times New Roman" w:cs="Times New Roman"/>
          <w:i/>
          <w:sz w:val="24"/>
          <w:szCs w:val="24"/>
          <w:lang w:val="en-US"/>
        </w:rPr>
        <w:t>www. Int/ healthmetrics</w:t>
      </w:r>
    </w:p>
    <w:p w:rsidR="00913A83" w:rsidRPr="005563B3" w:rsidRDefault="00913A83"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Paris High Level Forum</w:t>
      </w:r>
      <w:r w:rsidR="00810C57" w:rsidRPr="005563B3">
        <w:rPr>
          <w:rFonts w:ascii="Times New Roman" w:hAnsi="Times New Roman" w:cs="Times New Roman"/>
          <w:sz w:val="24"/>
          <w:szCs w:val="24"/>
          <w:lang w:val="en-US"/>
        </w:rPr>
        <w:t>,(2005)</w:t>
      </w:r>
      <w:r w:rsidRPr="005563B3">
        <w:rPr>
          <w:rFonts w:ascii="Times New Roman" w:hAnsi="Times New Roman" w:cs="Times New Roman"/>
          <w:sz w:val="24"/>
          <w:szCs w:val="24"/>
          <w:lang w:val="en-US"/>
        </w:rPr>
        <w:t xml:space="preserve">. </w:t>
      </w:r>
      <w:r w:rsidRPr="005563B3">
        <w:rPr>
          <w:rFonts w:ascii="Times New Roman" w:hAnsi="Times New Roman" w:cs="Times New Roman"/>
          <w:i/>
          <w:sz w:val="24"/>
          <w:szCs w:val="24"/>
          <w:lang w:val="en-US"/>
        </w:rPr>
        <w:t>Paris declaration on aid effectiveness</w:t>
      </w:r>
      <w:r w:rsidRPr="005563B3">
        <w:rPr>
          <w:rFonts w:ascii="Times New Roman" w:hAnsi="Times New Roman" w:cs="Times New Roman"/>
          <w:sz w:val="24"/>
          <w:szCs w:val="24"/>
          <w:lang w:val="en-US"/>
        </w:rPr>
        <w:t xml:space="preserve"> : Ownership, Harmonisation, alignment, results and mutual accountability. </w:t>
      </w:r>
      <w:r w:rsidR="00123BE6" w:rsidRPr="005563B3">
        <w:rPr>
          <w:rFonts w:ascii="Times New Roman" w:hAnsi="Times New Roman" w:cs="Times New Roman"/>
          <w:sz w:val="24"/>
          <w:szCs w:val="24"/>
          <w:lang w:val="en-US"/>
        </w:rPr>
        <w:t>1-13. 2005. Paris.</w:t>
      </w:r>
    </w:p>
    <w:p w:rsidR="00123BE6" w:rsidRPr="005563B3" w:rsidRDefault="00123BE6"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Health Metrics Network</w:t>
      </w:r>
      <w:r w:rsidR="00810C57" w:rsidRPr="005563B3">
        <w:rPr>
          <w:rFonts w:ascii="Times New Roman" w:hAnsi="Times New Roman" w:cs="Times New Roman"/>
          <w:sz w:val="24"/>
          <w:szCs w:val="24"/>
          <w:lang w:val="en-US"/>
        </w:rPr>
        <w:t>,(2005)</w:t>
      </w:r>
      <w:r w:rsidRPr="005563B3">
        <w:rPr>
          <w:rFonts w:ascii="Times New Roman" w:hAnsi="Times New Roman" w:cs="Times New Roman"/>
          <w:sz w:val="24"/>
          <w:szCs w:val="24"/>
          <w:lang w:val="en-US"/>
        </w:rPr>
        <w:t xml:space="preserve">. </w:t>
      </w:r>
      <w:r w:rsidRPr="005563B3">
        <w:rPr>
          <w:rFonts w:ascii="Times New Roman" w:hAnsi="Times New Roman" w:cs="Times New Roman"/>
          <w:i/>
          <w:sz w:val="24"/>
          <w:szCs w:val="24"/>
          <w:lang w:val="en-US"/>
        </w:rPr>
        <w:t>Presantation </w:t>
      </w:r>
      <w:r w:rsidRPr="005563B3">
        <w:rPr>
          <w:rFonts w:ascii="Times New Roman" w:hAnsi="Times New Roman" w:cs="Times New Roman"/>
          <w:sz w:val="24"/>
          <w:szCs w:val="24"/>
          <w:lang w:val="en-US"/>
        </w:rPr>
        <w:t>: Regional Workshop on Health Metrics Network, Cairo, Egypt, August 24-25,</w:t>
      </w:r>
      <w:r w:rsidR="00810C57" w:rsidRPr="005563B3">
        <w:rPr>
          <w:rFonts w:ascii="Times New Roman" w:hAnsi="Times New Roman" w:cs="Times New Roman"/>
          <w:sz w:val="24"/>
          <w:szCs w:val="24"/>
          <w:lang w:val="en-US"/>
        </w:rPr>
        <w:t xml:space="preserve"> 2005 by Carla About-Zarhr</w:t>
      </w:r>
      <w:r w:rsidRPr="005563B3">
        <w:rPr>
          <w:rFonts w:ascii="Times New Roman" w:hAnsi="Times New Roman" w:cs="Times New Roman"/>
          <w:sz w:val="24"/>
          <w:szCs w:val="24"/>
          <w:lang w:val="en-US"/>
        </w:rPr>
        <w:t>.</w:t>
      </w:r>
    </w:p>
    <w:p w:rsidR="00123BE6" w:rsidRPr="005563B3" w:rsidRDefault="00123BE6"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lastRenderedPageBreak/>
        <w:t>Proposal for GAVI to invest in health system strengthening (HSS)</w:t>
      </w:r>
      <w:r w:rsidR="00810C57" w:rsidRPr="005563B3">
        <w:rPr>
          <w:rFonts w:ascii="Times New Roman" w:hAnsi="Times New Roman" w:cs="Times New Roman"/>
          <w:sz w:val="24"/>
          <w:szCs w:val="24"/>
          <w:lang w:val="en-US"/>
        </w:rPr>
        <w:t>,(2005) .</w:t>
      </w:r>
      <w:r w:rsidR="00810C57" w:rsidRPr="005563B3">
        <w:rPr>
          <w:rFonts w:ascii="Times New Roman" w:hAnsi="Times New Roman" w:cs="Times New Roman"/>
          <w:i/>
          <w:sz w:val="24"/>
          <w:szCs w:val="24"/>
          <w:lang w:val="en-US"/>
        </w:rPr>
        <w:t>Support</w:t>
      </w:r>
      <w:r w:rsidRPr="005563B3">
        <w:rPr>
          <w:rFonts w:ascii="Times New Roman" w:hAnsi="Times New Roman" w:cs="Times New Roman"/>
          <w:sz w:val="24"/>
          <w:szCs w:val="24"/>
          <w:lang w:val="en-US"/>
        </w:rPr>
        <w:t>. New Delhi, India.</w:t>
      </w:r>
    </w:p>
    <w:p w:rsidR="00123BE6" w:rsidRPr="005563B3" w:rsidRDefault="00123BE6" w:rsidP="00744F9D">
      <w:pPr>
        <w:spacing w:line="360" w:lineRule="auto"/>
        <w:jc w:val="both"/>
        <w:rPr>
          <w:rFonts w:ascii="Times New Roman" w:hAnsi="Times New Roman" w:cs="Times New Roman"/>
          <w:sz w:val="24"/>
          <w:szCs w:val="24"/>
          <w:lang w:val="en-US"/>
        </w:rPr>
      </w:pPr>
      <w:r w:rsidRPr="005563B3">
        <w:rPr>
          <w:rFonts w:ascii="Times New Roman" w:hAnsi="Times New Roman" w:cs="Times New Roman"/>
          <w:sz w:val="24"/>
          <w:szCs w:val="24"/>
          <w:lang w:val="en-US"/>
        </w:rPr>
        <w:t>Quick J, Wibulpoprasert S</w:t>
      </w:r>
      <w:r w:rsidR="00810C57" w:rsidRPr="005563B3">
        <w:rPr>
          <w:rFonts w:ascii="Times New Roman" w:hAnsi="Times New Roman" w:cs="Times New Roman"/>
          <w:sz w:val="24"/>
          <w:szCs w:val="24"/>
          <w:lang w:val="en-US"/>
        </w:rPr>
        <w:t>,(2005)</w:t>
      </w:r>
      <w:r w:rsidRPr="005563B3">
        <w:rPr>
          <w:rFonts w:ascii="Times New Roman" w:hAnsi="Times New Roman" w:cs="Times New Roman"/>
          <w:sz w:val="24"/>
          <w:szCs w:val="24"/>
          <w:lang w:val="en-US"/>
        </w:rPr>
        <w:t xml:space="preserve">. </w:t>
      </w:r>
      <w:r w:rsidRPr="005563B3">
        <w:rPr>
          <w:rFonts w:ascii="Times New Roman" w:hAnsi="Times New Roman" w:cs="Times New Roman"/>
          <w:i/>
          <w:sz w:val="24"/>
          <w:szCs w:val="24"/>
          <w:lang w:val="en-US"/>
        </w:rPr>
        <w:t>Global task team</w:t>
      </w:r>
      <w:r w:rsidRPr="005563B3">
        <w:rPr>
          <w:rFonts w:ascii="Times New Roman" w:hAnsi="Times New Roman" w:cs="Times New Roman"/>
          <w:sz w:val="24"/>
          <w:szCs w:val="24"/>
          <w:lang w:val="en-US"/>
        </w:rPr>
        <w:t xml:space="preserve"> – working group 2. Harmonazation of technical</w:t>
      </w:r>
      <w:r w:rsidR="00A22FA8" w:rsidRPr="005563B3">
        <w:rPr>
          <w:rFonts w:ascii="Times New Roman" w:hAnsi="Times New Roman" w:cs="Times New Roman"/>
          <w:sz w:val="24"/>
          <w:szCs w:val="24"/>
          <w:lang w:val="en-US"/>
        </w:rPr>
        <w:t xml:space="preserve"> </w:t>
      </w:r>
      <w:r w:rsidR="00810C57" w:rsidRPr="005563B3">
        <w:rPr>
          <w:rFonts w:ascii="Times New Roman" w:hAnsi="Times New Roman" w:cs="Times New Roman"/>
          <w:sz w:val="24"/>
          <w:szCs w:val="24"/>
          <w:lang w:val="en-US"/>
        </w:rPr>
        <w:t>support (discussion paper)</w:t>
      </w:r>
      <w:r w:rsidR="00A22FA8" w:rsidRPr="005563B3">
        <w:rPr>
          <w:rFonts w:ascii="Times New Roman" w:hAnsi="Times New Roman" w:cs="Times New Roman"/>
          <w:sz w:val="24"/>
          <w:szCs w:val="24"/>
          <w:lang w:val="en-US"/>
        </w:rPr>
        <w:t>.</w:t>
      </w:r>
    </w:p>
    <w:p w:rsidR="00A22FA8" w:rsidRPr="00480B06" w:rsidRDefault="00A22FA8" w:rsidP="00744F9D">
      <w:pPr>
        <w:spacing w:line="360" w:lineRule="auto"/>
        <w:jc w:val="both"/>
        <w:rPr>
          <w:rFonts w:ascii="Times New Roman" w:hAnsi="Times New Roman" w:cs="Times New Roman"/>
          <w:sz w:val="24"/>
          <w:szCs w:val="24"/>
        </w:rPr>
      </w:pPr>
      <w:r w:rsidRPr="005563B3">
        <w:rPr>
          <w:rFonts w:ascii="Times New Roman" w:hAnsi="Times New Roman" w:cs="Times New Roman"/>
          <w:sz w:val="24"/>
          <w:szCs w:val="24"/>
          <w:lang w:val="en-US"/>
        </w:rPr>
        <w:t>High Level Forum</w:t>
      </w:r>
      <w:r w:rsidR="00810C57" w:rsidRPr="005563B3">
        <w:rPr>
          <w:rFonts w:ascii="Times New Roman" w:hAnsi="Times New Roman" w:cs="Times New Roman"/>
          <w:sz w:val="24"/>
          <w:szCs w:val="24"/>
          <w:lang w:val="en-US"/>
        </w:rPr>
        <w:t>,(2005)</w:t>
      </w:r>
      <w:r w:rsidRPr="005563B3">
        <w:rPr>
          <w:rFonts w:ascii="Times New Roman" w:hAnsi="Times New Roman" w:cs="Times New Roman"/>
          <w:sz w:val="24"/>
          <w:szCs w:val="24"/>
          <w:lang w:val="en-US"/>
        </w:rPr>
        <w:t xml:space="preserve">. </w:t>
      </w:r>
      <w:r w:rsidRPr="005563B3">
        <w:rPr>
          <w:rFonts w:ascii="Times New Roman" w:hAnsi="Times New Roman" w:cs="Times New Roman"/>
          <w:i/>
          <w:sz w:val="24"/>
          <w:szCs w:val="24"/>
          <w:lang w:val="en-US"/>
        </w:rPr>
        <w:t>Working together to talckle the crisis in h</w:t>
      </w:r>
      <w:r w:rsidR="00810C57" w:rsidRPr="005563B3">
        <w:rPr>
          <w:rFonts w:ascii="Times New Roman" w:hAnsi="Times New Roman" w:cs="Times New Roman"/>
          <w:i/>
          <w:sz w:val="24"/>
          <w:szCs w:val="24"/>
          <w:lang w:val="en-US"/>
        </w:rPr>
        <w:t>uman resources for health.</w:t>
      </w:r>
      <w:r w:rsidRPr="005563B3">
        <w:rPr>
          <w:rFonts w:ascii="Times New Roman" w:hAnsi="Times New Roman" w:cs="Times New Roman"/>
          <w:sz w:val="24"/>
          <w:szCs w:val="24"/>
          <w:lang w:val="en-US"/>
        </w:rPr>
        <w:t xml:space="preserve"> </w:t>
      </w:r>
      <w:r w:rsidRPr="00480B06">
        <w:rPr>
          <w:rFonts w:ascii="Times New Roman" w:hAnsi="Times New Roman" w:cs="Times New Roman"/>
          <w:sz w:val="24"/>
          <w:szCs w:val="24"/>
        </w:rPr>
        <w:t>Paris.</w:t>
      </w:r>
    </w:p>
    <w:p w:rsidR="00A0354B" w:rsidRPr="00480B06" w:rsidRDefault="00A0354B"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Organisation Mondiale de la santé,(2007). </w:t>
      </w:r>
      <w:r w:rsidRPr="00480B06">
        <w:rPr>
          <w:rFonts w:ascii="Times New Roman" w:hAnsi="Times New Roman" w:cs="Times New Roman"/>
          <w:i/>
          <w:sz w:val="24"/>
          <w:szCs w:val="24"/>
        </w:rPr>
        <w:t>Renforcement des systèmes de santé : quelles perspectives pour l’initiative mondiale pour la santé ?</w:t>
      </w:r>
      <w:r w:rsidRPr="00480B06">
        <w:rPr>
          <w:rFonts w:ascii="Times New Roman" w:hAnsi="Times New Roman" w:cs="Times New Roman"/>
          <w:sz w:val="24"/>
          <w:szCs w:val="24"/>
        </w:rPr>
        <w:t xml:space="preserve"> Pour un bon fonctionnement des systèmes de santé. Document de travail numéro 04.</w:t>
      </w:r>
    </w:p>
    <w:p w:rsidR="00741D1D" w:rsidRPr="00480B06" w:rsidRDefault="00741D1D"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Bruno .Dujardin.,Isaline Greindl.,Jean.Macq,(2002).</w:t>
      </w:r>
      <w:r w:rsidRPr="00480B06">
        <w:rPr>
          <w:rFonts w:ascii="Times New Roman" w:hAnsi="Times New Roman" w:cs="Times New Roman"/>
          <w:i/>
          <w:sz w:val="24"/>
          <w:szCs w:val="24"/>
        </w:rPr>
        <w:t>La recherche sur les systèmes de santé</w:t>
      </w:r>
      <w:r w:rsidRPr="00480B06">
        <w:rPr>
          <w:rFonts w:ascii="Times New Roman" w:hAnsi="Times New Roman" w:cs="Times New Roman"/>
          <w:sz w:val="24"/>
          <w:szCs w:val="24"/>
        </w:rPr>
        <w:t xml:space="preserve"> : un moyen pour améliorer la qualité et la motivation.(CIPS).</w:t>
      </w:r>
    </w:p>
    <w:p w:rsidR="00AE5D5F" w:rsidRPr="00480B06" w:rsidRDefault="00D02EFD"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Organisation Mondiale de la Santé,(1990)</w:t>
      </w:r>
      <w:r w:rsidR="00AE5D5F" w:rsidRPr="00480B06">
        <w:rPr>
          <w:rFonts w:ascii="Times New Roman" w:hAnsi="Times New Roman" w:cs="Times New Roman"/>
          <w:sz w:val="24"/>
          <w:szCs w:val="24"/>
        </w:rPr>
        <w:t>.</w:t>
      </w:r>
      <w:r w:rsidRPr="00480B06">
        <w:rPr>
          <w:rFonts w:ascii="Times New Roman" w:hAnsi="Times New Roman" w:cs="Times New Roman"/>
          <w:i/>
          <w:sz w:val="24"/>
          <w:szCs w:val="24"/>
        </w:rPr>
        <w:t xml:space="preserve">Le </w:t>
      </w:r>
      <w:r w:rsidR="00AE5D5F" w:rsidRPr="00480B06">
        <w:rPr>
          <w:rFonts w:ascii="Times New Roman" w:hAnsi="Times New Roman" w:cs="Times New Roman"/>
          <w:i/>
          <w:sz w:val="24"/>
          <w:szCs w:val="24"/>
        </w:rPr>
        <w:t>rôle</w:t>
      </w:r>
      <w:r w:rsidRPr="00480B06">
        <w:rPr>
          <w:rFonts w:ascii="Times New Roman" w:hAnsi="Times New Roman" w:cs="Times New Roman"/>
          <w:i/>
          <w:sz w:val="24"/>
          <w:szCs w:val="24"/>
        </w:rPr>
        <w:t xml:space="preserve"> de la recherche et des </w:t>
      </w:r>
      <w:r w:rsidR="00AE5D5F" w:rsidRPr="00480B06">
        <w:rPr>
          <w:rFonts w:ascii="Times New Roman" w:hAnsi="Times New Roman" w:cs="Times New Roman"/>
          <w:i/>
          <w:sz w:val="24"/>
          <w:szCs w:val="24"/>
        </w:rPr>
        <w:t>systèmes</w:t>
      </w:r>
      <w:r w:rsidRPr="00480B06">
        <w:rPr>
          <w:rFonts w:ascii="Times New Roman" w:hAnsi="Times New Roman" w:cs="Times New Roman"/>
          <w:i/>
          <w:sz w:val="24"/>
          <w:szCs w:val="24"/>
        </w:rPr>
        <w:t xml:space="preserve"> d’information dans la prise</w:t>
      </w:r>
      <w:r w:rsidR="00AE5D5F" w:rsidRPr="00480B06">
        <w:rPr>
          <w:rFonts w:ascii="Times New Roman" w:hAnsi="Times New Roman" w:cs="Times New Roman"/>
          <w:i/>
          <w:sz w:val="24"/>
          <w:szCs w:val="24"/>
        </w:rPr>
        <w:t xml:space="preserve"> des décisions relatives aux développements des ressources </w:t>
      </w:r>
      <w:r w:rsidR="00AE5D5F" w:rsidRPr="00480B06">
        <w:rPr>
          <w:rFonts w:ascii="Times New Roman" w:hAnsi="Times New Roman" w:cs="Times New Roman"/>
          <w:sz w:val="24"/>
          <w:szCs w:val="24"/>
        </w:rPr>
        <w:t xml:space="preserve">humaines </w:t>
      </w:r>
      <w:r w:rsidR="00AE5D5F" w:rsidRPr="00480B06">
        <w:rPr>
          <w:rFonts w:ascii="Times New Roman" w:hAnsi="Times New Roman" w:cs="Times New Roman"/>
          <w:i/>
          <w:sz w:val="24"/>
          <w:szCs w:val="24"/>
        </w:rPr>
        <w:t>pour la santé</w:t>
      </w:r>
      <w:r w:rsidR="00AE5D5F" w:rsidRPr="00480B06">
        <w:rPr>
          <w:rFonts w:ascii="Times New Roman" w:hAnsi="Times New Roman" w:cs="Times New Roman"/>
          <w:sz w:val="24"/>
          <w:szCs w:val="24"/>
        </w:rPr>
        <w:t>. Genève. Série de rapports techniques.</w:t>
      </w:r>
    </w:p>
    <w:p w:rsidR="00D02EFD" w:rsidRPr="00480B06" w:rsidRDefault="00AE5D5F"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Mercenier</w:t>
      </w:r>
      <w:r w:rsidR="0098252B" w:rsidRPr="00480B06">
        <w:rPr>
          <w:rFonts w:ascii="Times New Roman" w:hAnsi="Times New Roman" w:cs="Times New Roman"/>
          <w:sz w:val="24"/>
          <w:szCs w:val="24"/>
        </w:rPr>
        <w:t>.</w:t>
      </w:r>
      <w:r w:rsidRPr="00480B06">
        <w:rPr>
          <w:rFonts w:ascii="Times New Roman" w:hAnsi="Times New Roman" w:cs="Times New Roman"/>
          <w:sz w:val="24"/>
          <w:szCs w:val="24"/>
        </w:rPr>
        <w:t>P,(1988).</w:t>
      </w:r>
      <w:r w:rsidR="0098252B" w:rsidRPr="00480B06">
        <w:rPr>
          <w:rFonts w:ascii="Times New Roman" w:hAnsi="Times New Roman" w:cs="Times New Roman"/>
          <w:sz w:val="24"/>
          <w:szCs w:val="24"/>
        </w:rPr>
        <w:t xml:space="preserve"> </w:t>
      </w:r>
      <w:r w:rsidRPr="00480B06">
        <w:rPr>
          <w:rFonts w:ascii="Times New Roman" w:hAnsi="Times New Roman" w:cs="Times New Roman"/>
          <w:i/>
          <w:sz w:val="24"/>
          <w:szCs w:val="24"/>
        </w:rPr>
        <w:t>Le rôle du centre de santé dans un contexte d’un système de santé de distric</w:t>
      </w:r>
      <w:r w:rsidR="0098252B" w:rsidRPr="00480B06">
        <w:rPr>
          <w:rFonts w:ascii="Times New Roman" w:hAnsi="Times New Roman" w:cs="Times New Roman"/>
          <w:i/>
          <w:sz w:val="24"/>
          <w:szCs w:val="24"/>
        </w:rPr>
        <w:t>t basé sur les Soins de Santé P</w:t>
      </w:r>
      <w:r w:rsidRPr="00480B06">
        <w:rPr>
          <w:rFonts w:ascii="Times New Roman" w:hAnsi="Times New Roman" w:cs="Times New Roman"/>
          <w:i/>
          <w:sz w:val="24"/>
          <w:szCs w:val="24"/>
        </w:rPr>
        <w:t>rimaires</w:t>
      </w:r>
      <w:r w:rsidRPr="00480B06">
        <w:rPr>
          <w:rFonts w:ascii="Times New Roman" w:hAnsi="Times New Roman" w:cs="Times New Roman"/>
          <w:sz w:val="24"/>
          <w:szCs w:val="24"/>
        </w:rPr>
        <w:t>. Anvers, IMT.</w:t>
      </w:r>
    </w:p>
    <w:p w:rsidR="0098252B" w:rsidRPr="00480B06" w:rsidRDefault="0098252B" w:rsidP="00744F9D">
      <w:pPr>
        <w:spacing w:line="360" w:lineRule="auto"/>
        <w:jc w:val="both"/>
        <w:rPr>
          <w:rFonts w:ascii="Times New Roman" w:hAnsi="Times New Roman" w:cs="Times New Roman"/>
          <w:sz w:val="24"/>
          <w:szCs w:val="24"/>
        </w:rPr>
      </w:pPr>
      <w:r w:rsidRPr="00480B06">
        <w:rPr>
          <w:rFonts w:ascii="Times New Roman" w:hAnsi="Times New Roman" w:cs="Times New Roman"/>
          <w:sz w:val="24"/>
          <w:szCs w:val="24"/>
        </w:rPr>
        <w:t xml:space="preserve">OMS,(1999). </w:t>
      </w:r>
      <w:r w:rsidRPr="00480B06">
        <w:rPr>
          <w:rFonts w:ascii="Times New Roman" w:hAnsi="Times New Roman" w:cs="Times New Roman"/>
          <w:i/>
          <w:sz w:val="24"/>
          <w:szCs w:val="24"/>
        </w:rPr>
        <w:t>Guide pour l’évaluation des données dans les établissements de santé</w:t>
      </w:r>
      <w:r w:rsidRPr="00480B06">
        <w:rPr>
          <w:rFonts w:ascii="Times New Roman" w:hAnsi="Times New Roman" w:cs="Times New Roman"/>
          <w:sz w:val="24"/>
          <w:szCs w:val="24"/>
        </w:rPr>
        <w:t>. Genève.</w:t>
      </w:r>
    </w:p>
    <w:p w:rsidR="007F3376" w:rsidRDefault="00D17D10" w:rsidP="00744F9D">
      <w:pPr>
        <w:spacing w:line="360" w:lineRule="auto"/>
        <w:jc w:val="both"/>
        <w:rPr>
          <w:rFonts w:ascii="Times New Roman" w:hAnsi="Times New Roman" w:cs="Times New Roman"/>
          <w:sz w:val="24"/>
          <w:szCs w:val="24"/>
        </w:rPr>
      </w:pPr>
      <w:r w:rsidRPr="00BB7C99">
        <w:rPr>
          <w:rFonts w:ascii="Times New Roman" w:hAnsi="Times New Roman" w:cs="Times New Roman"/>
          <w:sz w:val="24"/>
          <w:szCs w:val="24"/>
          <w:lang w:val="en-US"/>
        </w:rPr>
        <w:t xml:space="preserve">Kubali. M., Bajope.B., Byemba. </w:t>
      </w:r>
      <w:r w:rsidRPr="00480B06">
        <w:rPr>
          <w:rFonts w:ascii="Times New Roman" w:hAnsi="Times New Roman" w:cs="Times New Roman"/>
          <w:sz w:val="24"/>
          <w:szCs w:val="24"/>
        </w:rPr>
        <w:t xml:space="preserve">K,(2020). </w:t>
      </w:r>
      <w:r w:rsidRPr="00480B06">
        <w:rPr>
          <w:rFonts w:ascii="Times New Roman" w:hAnsi="Times New Roman" w:cs="Times New Roman"/>
          <w:i/>
          <w:sz w:val="24"/>
          <w:szCs w:val="24"/>
        </w:rPr>
        <w:t>Les politiques et les systèmes de santé : dans le monde, en Afrique et en République Démocratique du Congo</w:t>
      </w:r>
      <w:r w:rsidRPr="00480B06">
        <w:rPr>
          <w:rFonts w:ascii="Times New Roman" w:hAnsi="Times New Roman" w:cs="Times New Roman"/>
          <w:sz w:val="24"/>
          <w:szCs w:val="24"/>
        </w:rPr>
        <w:t>. Edition Universit</w:t>
      </w:r>
      <w:r w:rsidR="00601CC7">
        <w:rPr>
          <w:rFonts w:ascii="Times New Roman" w:hAnsi="Times New Roman" w:cs="Times New Roman"/>
          <w:sz w:val="24"/>
          <w:szCs w:val="24"/>
        </w:rPr>
        <w:t>aire Européenne. Paris- France.</w:t>
      </w:r>
    </w:p>
    <w:p w:rsidR="00780F38" w:rsidRPr="006D18B3" w:rsidRDefault="004B70C4" w:rsidP="00744F9D">
      <w:pPr>
        <w:spacing w:line="360" w:lineRule="auto"/>
        <w:jc w:val="both"/>
        <w:rPr>
          <w:rFonts w:ascii="Times New Roman" w:hAnsi="Times New Roman" w:cs="Times New Roman"/>
          <w:i/>
          <w:sz w:val="24"/>
          <w:szCs w:val="24"/>
        </w:rPr>
      </w:pPr>
      <w:r w:rsidRPr="00BB7C99">
        <w:rPr>
          <w:rFonts w:ascii="Times New Roman" w:hAnsi="Times New Roman" w:cs="Times New Roman"/>
          <w:i/>
          <w:sz w:val="24"/>
          <w:szCs w:val="24"/>
          <w:lang w:val="en-US"/>
        </w:rPr>
        <w:t xml:space="preserve">OMS &amp; </w:t>
      </w:r>
      <w:r w:rsidRPr="00BB7C99">
        <w:rPr>
          <w:rFonts w:ascii="Times New Roman" w:hAnsi="Times New Roman" w:cs="Times New Roman"/>
          <w:sz w:val="24"/>
          <w:szCs w:val="24"/>
          <w:lang w:val="en-US"/>
        </w:rPr>
        <w:t>Susan Sparkes Antonio Durán Joseph Kutzin</w:t>
      </w:r>
      <w:r w:rsidRPr="00BB7C99">
        <w:rPr>
          <w:rFonts w:ascii="Times New Roman" w:hAnsi="Times New Roman" w:cs="Times New Roman"/>
          <w:i/>
          <w:sz w:val="24"/>
          <w:szCs w:val="24"/>
          <w:lang w:val="en-US"/>
        </w:rPr>
        <w:t>,</w:t>
      </w:r>
      <w:r w:rsidR="003F2682" w:rsidRPr="00BB7C99">
        <w:rPr>
          <w:rFonts w:ascii="Times New Roman" w:hAnsi="Times New Roman" w:cs="Times New Roman"/>
          <w:i/>
          <w:sz w:val="24"/>
          <w:szCs w:val="24"/>
          <w:lang w:val="en-US"/>
        </w:rPr>
        <w:t>(2027).</w:t>
      </w:r>
      <w:r w:rsidRPr="00BB7C99">
        <w:rPr>
          <w:rFonts w:ascii="Times New Roman" w:hAnsi="Times New Roman" w:cs="Times New Roman"/>
          <w:i/>
          <w:sz w:val="24"/>
          <w:szCs w:val="24"/>
          <w:lang w:val="en-US"/>
        </w:rPr>
        <w:t xml:space="preserve"> </w:t>
      </w:r>
      <w:r w:rsidR="003F2682" w:rsidRPr="003F2682">
        <w:rPr>
          <w:rFonts w:ascii="Times New Roman" w:hAnsi="Times New Roman" w:cs="Times New Roman"/>
          <w:i/>
          <w:sz w:val="24"/>
          <w:szCs w:val="24"/>
        </w:rPr>
        <w:t>Approche systémique pour analyser l’efficience au travers des programmes de santé</w:t>
      </w:r>
      <w:r w:rsidR="003F2682">
        <w:rPr>
          <w:rFonts w:ascii="Times New Roman" w:hAnsi="Times New Roman" w:cs="Times New Roman"/>
          <w:i/>
          <w:sz w:val="24"/>
          <w:szCs w:val="24"/>
        </w:rPr>
        <w:t>.</w:t>
      </w:r>
      <w:r w:rsidR="003F2682" w:rsidRPr="003F2682">
        <w:t xml:space="preserve"> </w:t>
      </w:r>
      <w:r>
        <w:rPr>
          <w:rFonts w:ascii="Times New Roman" w:hAnsi="Times New Roman" w:cs="Times New Roman"/>
          <w:sz w:val="24"/>
          <w:szCs w:val="24"/>
        </w:rPr>
        <w:t>D</w:t>
      </w:r>
      <w:r w:rsidRPr="004B70C4">
        <w:rPr>
          <w:rFonts w:ascii="Times New Roman" w:hAnsi="Times New Roman" w:cs="Times New Roman"/>
          <w:sz w:val="24"/>
          <w:szCs w:val="24"/>
        </w:rPr>
        <w:t>iagnostic et éléments d’orientation pour le financement de la santé n°2</w:t>
      </w:r>
      <w:r>
        <w:rPr>
          <w:rFonts w:ascii="Times New Roman" w:hAnsi="Times New Roman" w:cs="Times New Roman"/>
          <w:sz w:val="24"/>
          <w:szCs w:val="24"/>
        </w:rPr>
        <w:t>. Genève. P. 10-33</w:t>
      </w:r>
    </w:p>
    <w:sdt>
      <w:sdtPr>
        <w:rPr>
          <w:rFonts w:asciiTheme="minorHAnsi" w:eastAsiaTheme="minorHAnsi" w:hAnsiTheme="minorHAnsi" w:cstheme="minorBidi"/>
          <w:b w:val="0"/>
          <w:bCs w:val="0"/>
          <w:color w:val="auto"/>
          <w:sz w:val="22"/>
          <w:szCs w:val="22"/>
          <w:lang w:eastAsia="en-US"/>
        </w:rPr>
        <w:id w:val="1523894854"/>
        <w:docPartObj>
          <w:docPartGallery w:val="Table of Contents"/>
          <w:docPartUnique/>
        </w:docPartObj>
      </w:sdtPr>
      <w:sdtEndPr/>
      <w:sdtContent>
        <w:p w:rsidR="00A51B66" w:rsidRDefault="00A51B66">
          <w:pPr>
            <w:pStyle w:val="En-ttedetabledesmatires"/>
          </w:pPr>
          <w:r>
            <w:t>Table des matières</w:t>
          </w:r>
        </w:p>
        <w:p w:rsidR="00A51B66" w:rsidRPr="00D40AB7" w:rsidRDefault="00A51B66">
          <w:pPr>
            <w:pStyle w:val="TM1"/>
            <w:tabs>
              <w:tab w:val="right" w:leader="dot" w:pos="9062"/>
            </w:tabs>
            <w:rPr>
              <w:rFonts w:ascii="Times New Roman" w:eastAsiaTheme="minorEastAsia" w:hAnsi="Times New Roman" w:cs="Times New Roman"/>
              <w:noProof/>
              <w:lang w:eastAsia="fr-FR"/>
            </w:rPr>
          </w:pPr>
          <w:r>
            <w:fldChar w:fldCharType="begin"/>
          </w:r>
          <w:r>
            <w:instrText xml:space="preserve"> TOC \o "1-3" \h \z \u </w:instrText>
          </w:r>
          <w:r>
            <w:fldChar w:fldCharType="separate"/>
          </w:r>
          <w:hyperlink w:anchor="_Toc149225610" w:history="1">
            <w:r w:rsidRPr="00D40AB7">
              <w:rPr>
                <w:rStyle w:val="Lienhypertexte"/>
                <w:rFonts w:ascii="Times New Roman" w:eastAsia="Century Gothic" w:hAnsi="Times New Roman" w:cs="Times New Roman"/>
                <w:noProof/>
              </w:rPr>
              <w:t>Remerciements</w:t>
            </w:r>
            <w:r w:rsidRPr="00D40AB7">
              <w:rPr>
                <w:rFonts w:ascii="Times New Roman" w:hAnsi="Times New Roman" w:cs="Times New Roman"/>
                <w:noProof/>
                <w:webHidden/>
              </w:rPr>
              <w:tab/>
            </w:r>
            <w:r w:rsidRPr="00D40AB7">
              <w:rPr>
                <w:rFonts w:ascii="Times New Roman" w:hAnsi="Times New Roman" w:cs="Times New Roman"/>
                <w:noProof/>
                <w:webHidden/>
              </w:rPr>
              <w:fldChar w:fldCharType="begin"/>
            </w:r>
            <w:r w:rsidRPr="00D40AB7">
              <w:rPr>
                <w:rFonts w:ascii="Times New Roman" w:hAnsi="Times New Roman" w:cs="Times New Roman"/>
                <w:noProof/>
                <w:webHidden/>
              </w:rPr>
              <w:instrText xml:space="preserve"> PAGEREF _Toc149225610 \h </w:instrText>
            </w:r>
            <w:r w:rsidRPr="00D40AB7">
              <w:rPr>
                <w:rFonts w:ascii="Times New Roman" w:hAnsi="Times New Roman" w:cs="Times New Roman"/>
                <w:noProof/>
                <w:webHidden/>
              </w:rPr>
            </w:r>
            <w:r w:rsidRPr="00D40AB7">
              <w:rPr>
                <w:rFonts w:ascii="Times New Roman" w:hAnsi="Times New Roman" w:cs="Times New Roman"/>
                <w:noProof/>
                <w:webHidden/>
              </w:rPr>
              <w:fldChar w:fldCharType="separate"/>
            </w:r>
            <w:r w:rsidRPr="00D40AB7">
              <w:rPr>
                <w:rFonts w:ascii="Times New Roman" w:hAnsi="Times New Roman" w:cs="Times New Roman"/>
                <w:noProof/>
                <w:webHidden/>
              </w:rPr>
              <w:t>2</w:t>
            </w:r>
            <w:r w:rsidRPr="00D40AB7">
              <w:rPr>
                <w:rFonts w:ascii="Times New Roman" w:hAnsi="Times New Roman" w:cs="Times New Roman"/>
                <w:noProof/>
                <w:webHidden/>
              </w:rPr>
              <w:fldChar w:fldCharType="end"/>
            </w:r>
          </w:hyperlink>
        </w:p>
        <w:p w:rsidR="00A51B66" w:rsidRPr="00D40AB7" w:rsidRDefault="0059150A">
          <w:pPr>
            <w:pStyle w:val="TM1"/>
            <w:tabs>
              <w:tab w:val="right" w:leader="dot" w:pos="9062"/>
            </w:tabs>
            <w:rPr>
              <w:rFonts w:ascii="Times New Roman" w:eastAsiaTheme="minorEastAsia" w:hAnsi="Times New Roman" w:cs="Times New Roman"/>
              <w:noProof/>
              <w:lang w:eastAsia="fr-FR"/>
            </w:rPr>
          </w:pPr>
          <w:hyperlink w:anchor="_Toc149225611" w:history="1">
            <w:r w:rsidR="00A51B66" w:rsidRPr="00D40AB7">
              <w:rPr>
                <w:rStyle w:val="Lienhypertexte"/>
                <w:rFonts w:ascii="Times New Roman" w:eastAsia="Century Gothic" w:hAnsi="Times New Roman" w:cs="Times New Roman"/>
                <w:noProof/>
              </w:rPr>
              <w:t>Préface</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_Toc149225611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3</w:t>
            </w:r>
            <w:r w:rsidR="00A51B66" w:rsidRPr="00D40AB7">
              <w:rPr>
                <w:rFonts w:ascii="Times New Roman" w:hAnsi="Times New Roman" w:cs="Times New Roman"/>
                <w:noProof/>
                <w:webHidden/>
              </w:rPr>
              <w:fldChar w:fldCharType="end"/>
            </w:r>
          </w:hyperlink>
        </w:p>
        <w:p w:rsidR="00A51B66" w:rsidRPr="00D40AB7" w:rsidRDefault="0059150A">
          <w:pPr>
            <w:pStyle w:val="TM1"/>
            <w:tabs>
              <w:tab w:val="right" w:leader="dot" w:pos="9062"/>
            </w:tabs>
            <w:rPr>
              <w:rFonts w:ascii="Times New Roman" w:eastAsiaTheme="minorEastAsia" w:hAnsi="Times New Roman" w:cs="Times New Roman"/>
              <w:noProof/>
              <w:lang w:eastAsia="fr-FR"/>
            </w:rPr>
          </w:pPr>
          <w:hyperlink w:anchor="_Toc149225612" w:history="1">
            <w:r w:rsidR="00A51B66" w:rsidRPr="00D40AB7">
              <w:rPr>
                <w:rStyle w:val="Lienhypertexte"/>
                <w:rFonts w:ascii="Times New Roman" w:eastAsia="Century Gothic" w:hAnsi="Times New Roman" w:cs="Times New Roman"/>
                <w:noProof/>
              </w:rPr>
              <w:t>O.1. Introduction au management de la santé publique</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_Toc149225612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5</w:t>
            </w:r>
            <w:r w:rsidR="00A51B66" w:rsidRPr="00D40AB7">
              <w:rPr>
                <w:rFonts w:ascii="Times New Roman" w:hAnsi="Times New Roman" w:cs="Times New Roman"/>
                <w:noProof/>
                <w:webHidden/>
              </w:rPr>
              <w:fldChar w:fldCharType="end"/>
            </w:r>
          </w:hyperlink>
        </w:p>
        <w:p w:rsidR="00A51B66" w:rsidRPr="00D40AB7" w:rsidRDefault="0059150A">
          <w:pPr>
            <w:pStyle w:val="TM1"/>
            <w:tabs>
              <w:tab w:val="right" w:leader="dot" w:pos="9062"/>
            </w:tabs>
            <w:rPr>
              <w:rFonts w:ascii="Times New Roman" w:eastAsiaTheme="minorEastAsia" w:hAnsi="Times New Roman" w:cs="Times New Roman"/>
              <w:noProof/>
              <w:lang w:eastAsia="fr-FR"/>
            </w:rPr>
          </w:pPr>
          <w:hyperlink w:anchor="_Toc149225613" w:history="1">
            <w:r w:rsidR="00A51B66" w:rsidRPr="00D40AB7">
              <w:rPr>
                <w:rStyle w:val="Lienhypertexte"/>
                <w:rFonts w:ascii="Times New Roman" w:eastAsia="Century Gothic" w:hAnsi="Times New Roman" w:cs="Times New Roman"/>
                <w:noProof/>
              </w:rPr>
              <w:t>0.2. Objectifs des Politiques et les Systèmes de santé</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_Toc149225613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7</w:t>
            </w:r>
            <w:r w:rsidR="00A51B66" w:rsidRPr="00D40AB7">
              <w:rPr>
                <w:rFonts w:ascii="Times New Roman" w:hAnsi="Times New Roman" w:cs="Times New Roman"/>
                <w:noProof/>
                <w:webHidden/>
              </w:rPr>
              <w:fldChar w:fldCharType="end"/>
            </w:r>
          </w:hyperlink>
        </w:p>
        <w:p w:rsidR="00A51B66" w:rsidRPr="00D40AB7" w:rsidRDefault="0059150A">
          <w:pPr>
            <w:pStyle w:val="TM1"/>
            <w:tabs>
              <w:tab w:val="right" w:leader="dot" w:pos="9062"/>
            </w:tabs>
            <w:rPr>
              <w:rFonts w:ascii="Times New Roman" w:eastAsiaTheme="minorEastAsia" w:hAnsi="Times New Roman" w:cs="Times New Roman"/>
              <w:noProof/>
              <w:lang w:eastAsia="fr-FR"/>
            </w:rPr>
          </w:pPr>
          <w:hyperlink w:anchor="_Toc149225614" w:history="1">
            <w:r w:rsidR="00A51B66" w:rsidRPr="00D40AB7">
              <w:rPr>
                <w:rStyle w:val="Lienhypertexte"/>
                <w:rFonts w:ascii="Times New Roman" w:eastAsia="Century Gothic" w:hAnsi="Times New Roman" w:cs="Times New Roman"/>
                <w:noProof/>
              </w:rPr>
              <w:t>Chapitre. 1. Management de Politiques et systèmes.</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_Toc149225614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7</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15" w:history="1">
            <w:r w:rsidR="00A51B66" w:rsidRPr="00D40AB7">
              <w:rPr>
                <w:rStyle w:val="Lienhypertexte"/>
                <w:rFonts w:ascii="Times New Roman" w:eastAsia="Century Gothic" w:hAnsi="Times New Roman" w:cs="Times New Roman"/>
                <w:noProof/>
              </w:rPr>
              <w:t>1.1. Les concepts/Théorie de management (Administration+Gestion)</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_Toc149225615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7</w:t>
            </w:r>
            <w:r w:rsidR="00A51B66" w:rsidRPr="00D40AB7">
              <w:rPr>
                <w:rFonts w:ascii="Times New Roman" w:hAnsi="Times New Roman" w:cs="Times New Roman"/>
                <w:noProof/>
                <w:webHidden/>
              </w:rPr>
              <w:fldChar w:fldCharType="end"/>
            </w:r>
          </w:hyperlink>
        </w:p>
        <w:p w:rsidR="00A51B66" w:rsidRPr="00D40AB7" w:rsidRDefault="0059150A">
          <w:pPr>
            <w:pStyle w:val="TM3"/>
            <w:tabs>
              <w:tab w:val="right" w:leader="dot" w:pos="9062"/>
            </w:tabs>
            <w:rPr>
              <w:rFonts w:ascii="Times New Roman" w:eastAsiaTheme="minorEastAsia" w:hAnsi="Times New Roman" w:cs="Times New Roman"/>
              <w:noProof/>
              <w:lang w:eastAsia="fr-FR"/>
            </w:rPr>
          </w:pPr>
          <w:hyperlink w:anchor="_Toc149225616" w:history="1">
            <w:r w:rsidR="00A51B66" w:rsidRPr="00D40AB7">
              <w:rPr>
                <w:rStyle w:val="Lienhypertexte"/>
                <w:rFonts w:ascii="Times New Roman" w:eastAsia="Century Gothic" w:hAnsi="Times New Roman" w:cs="Times New Roman"/>
                <w:noProof/>
              </w:rPr>
              <w:t>1.1.2. Le Management et les autres termes apparentés</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_Toc149225616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7</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17" w:history="1">
            <w:r w:rsidR="00A51B66" w:rsidRPr="00D40AB7">
              <w:rPr>
                <w:rStyle w:val="Lienhypertexte"/>
                <w:rFonts w:ascii="Times New Roman" w:eastAsia="Century Gothic" w:hAnsi="Times New Roman" w:cs="Times New Roman"/>
                <w:noProof/>
              </w:rPr>
              <w:t>1.2. Management et Gestion</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_Toc149225617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7</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18" w:history="1">
            <w:r w:rsidR="00A51B66" w:rsidRPr="00D40AB7">
              <w:rPr>
                <w:rStyle w:val="Lienhypertexte"/>
                <w:rFonts w:ascii="Times New Roman" w:eastAsia="Century Gothic" w:hAnsi="Times New Roman" w:cs="Times New Roman"/>
                <w:noProof/>
              </w:rPr>
              <w:t>1.3. Un manager pour parvenir à des résultats positifs.</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_Toc149225618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9</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19" w:history="1">
            <w:r w:rsidR="00A51B66" w:rsidRPr="00D40AB7">
              <w:rPr>
                <w:rStyle w:val="Lienhypertexte"/>
                <w:rFonts w:ascii="Times New Roman" w:eastAsia="Century Gothic" w:hAnsi="Times New Roman" w:cs="Times New Roman"/>
                <w:noProof/>
              </w:rPr>
              <w:t>1.4. Niveau de management en santé publique</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_Toc149225619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10</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20" w:history="1">
            <w:r w:rsidR="00A51B66" w:rsidRPr="00D40AB7">
              <w:rPr>
                <w:rStyle w:val="Lienhypertexte"/>
                <w:rFonts w:ascii="Times New Roman" w:eastAsia="Century Gothic" w:hAnsi="Times New Roman" w:cs="Times New Roman"/>
                <w:noProof/>
              </w:rPr>
              <w:t>1.5. Les rôles d’un manager</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_Toc149225620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10</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21" w:history="1">
            <w:r w:rsidR="00A51B66" w:rsidRPr="00D40AB7">
              <w:rPr>
                <w:rStyle w:val="Lienhypertexte"/>
                <w:rFonts w:ascii="Times New Roman" w:eastAsia="Century Gothic" w:hAnsi="Times New Roman" w:cs="Times New Roman"/>
                <w:noProof/>
              </w:rPr>
              <w:t>1.6. Approfondir votre façon de penser et vos valeurs</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_Toc149225621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11</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22" w:history="1">
            <w:r w:rsidR="00A51B66" w:rsidRPr="00D40AB7">
              <w:rPr>
                <w:rStyle w:val="Lienhypertexte"/>
                <w:rFonts w:ascii="Times New Roman" w:eastAsia="Century Gothic" w:hAnsi="Times New Roman" w:cs="Times New Roman"/>
                <w:noProof/>
              </w:rPr>
              <w:t>1.7. Appliquer les pratiques de leadership et de management</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_Toc149225622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12</w:t>
            </w:r>
            <w:r w:rsidR="00A51B66" w:rsidRPr="00D40AB7">
              <w:rPr>
                <w:rFonts w:ascii="Times New Roman" w:hAnsi="Times New Roman" w:cs="Times New Roman"/>
                <w:noProof/>
                <w:webHidden/>
              </w:rPr>
              <w:fldChar w:fldCharType="end"/>
            </w:r>
          </w:hyperlink>
        </w:p>
        <w:p w:rsidR="00A51B66" w:rsidRPr="00D40AB7" w:rsidRDefault="00497995">
          <w:pPr>
            <w:pStyle w:val="TM3"/>
            <w:tabs>
              <w:tab w:val="right" w:leader="dot" w:pos="9062"/>
            </w:tabs>
            <w:rPr>
              <w:rFonts w:ascii="Times New Roman" w:eastAsiaTheme="minorEastAsia" w:hAnsi="Times New Roman" w:cs="Times New Roman"/>
              <w:noProof/>
              <w:sz w:val="24"/>
              <w:szCs w:val="24"/>
              <w:lang w:eastAsia="fr-FR"/>
            </w:rPr>
          </w:pPr>
          <w:r w:rsidRPr="00D40AB7">
            <w:rPr>
              <w:rFonts w:ascii="Times New Roman" w:hAnsi="Times New Roman" w:cs="Times New Roman"/>
            </w:rPr>
            <w:t xml:space="preserve">1.7.1. </w:t>
          </w:r>
          <w:hyperlink w:anchor="_Toc149225623" w:history="1">
            <w:r w:rsidR="00A51B66" w:rsidRPr="00D40AB7">
              <w:rPr>
                <w:rStyle w:val="Lienhypertexte"/>
                <w:rFonts w:ascii="Times New Roman" w:eastAsia="Century Gothic" w:hAnsi="Times New Roman" w:cs="Times New Roman"/>
                <w:noProof/>
              </w:rPr>
              <w:t>La délégation des tâches</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_Toc149225623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13</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24" w:history="1">
            <w:r w:rsidR="00A51B66" w:rsidRPr="00D40AB7">
              <w:rPr>
                <w:rStyle w:val="Lienhypertexte"/>
                <w:rFonts w:ascii="Times New Roman" w:hAnsi="Times New Roman" w:cs="Times New Roman"/>
                <w:noProof/>
              </w:rPr>
              <w:t>1.8. Facteurs  affectant  l‘environnement des entreprises</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_Toc149225624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13</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25" w:history="1">
            <w:r w:rsidR="00A51B66" w:rsidRPr="00D40AB7">
              <w:rPr>
                <w:rStyle w:val="Lienhypertexte"/>
                <w:rFonts w:ascii="Times New Roman" w:hAnsi="Times New Roman" w:cs="Times New Roman"/>
                <w:noProof/>
              </w:rPr>
              <w:t>1.9. Importance   de l’environnement des entreprises</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_Toc149225625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15</w:t>
            </w:r>
            <w:r w:rsidR="00A51B66" w:rsidRPr="00D40AB7">
              <w:rPr>
                <w:rFonts w:ascii="Times New Roman" w:hAnsi="Times New Roman" w:cs="Times New Roman"/>
                <w:noProof/>
                <w:webHidden/>
              </w:rPr>
              <w:fldChar w:fldCharType="end"/>
            </w:r>
          </w:hyperlink>
        </w:p>
        <w:p w:rsidR="00A51B66" w:rsidRPr="00D40AB7" w:rsidRDefault="0059150A">
          <w:pPr>
            <w:pStyle w:val="TM1"/>
            <w:tabs>
              <w:tab w:val="right" w:leader="dot" w:pos="9062"/>
            </w:tabs>
            <w:rPr>
              <w:rFonts w:ascii="Times New Roman" w:eastAsiaTheme="minorEastAsia" w:hAnsi="Times New Roman" w:cs="Times New Roman"/>
              <w:noProof/>
              <w:lang w:eastAsia="fr-FR"/>
            </w:rPr>
          </w:pPr>
          <w:hyperlink w:anchor="_Toc149225626" w:history="1">
            <w:r w:rsidR="00A51B66" w:rsidRPr="00D40AB7">
              <w:rPr>
                <w:rStyle w:val="Lienhypertexte"/>
                <w:rFonts w:ascii="Times New Roman" w:hAnsi="Times New Roman" w:cs="Times New Roman"/>
                <w:noProof/>
              </w:rPr>
              <w:t>Figure 1 : Importance de l’environnement des entreprises</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_Toc149225626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16</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27" w:history="1">
            <w:r w:rsidR="00A51B66" w:rsidRPr="00D40AB7">
              <w:rPr>
                <w:rStyle w:val="Lienhypertexte"/>
                <w:rFonts w:ascii="Times New Roman" w:hAnsi="Times New Roman" w:cs="Times New Roman"/>
                <w:noProof/>
              </w:rPr>
              <w:t>1.10. Eléments du processus  de gestion</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_Toc149225627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16</w:t>
            </w:r>
            <w:r w:rsidR="00A51B66" w:rsidRPr="00D40AB7">
              <w:rPr>
                <w:rFonts w:ascii="Times New Roman" w:hAnsi="Times New Roman" w:cs="Times New Roman"/>
                <w:noProof/>
                <w:webHidden/>
              </w:rPr>
              <w:fldChar w:fldCharType="end"/>
            </w:r>
          </w:hyperlink>
        </w:p>
        <w:p w:rsidR="00A51B66" w:rsidRPr="00D40AB7" w:rsidRDefault="0059150A">
          <w:pPr>
            <w:pStyle w:val="TM1"/>
            <w:tabs>
              <w:tab w:val="right" w:leader="dot" w:pos="9062"/>
            </w:tabs>
            <w:rPr>
              <w:rFonts w:ascii="Times New Roman" w:eastAsiaTheme="minorEastAsia" w:hAnsi="Times New Roman" w:cs="Times New Roman"/>
              <w:noProof/>
              <w:lang w:eastAsia="fr-FR"/>
            </w:rPr>
          </w:pPr>
          <w:hyperlink w:anchor="_Toc149225628" w:history="1">
            <w:r w:rsidR="00A51B66" w:rsidRPr="00D40AB7">
              <w:rPr>
                <w:rStyle w:val="Lienhypertexte"/>
                <w:rFonts w:ascii="Times New Roman" w:hAnsi="Times New Roman" w:cs="Times New Roman"/>
                <w:noProof/>
              </w:rPr>
              <w:t>Figure 2. Cycle managérial</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_Toc149225628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17</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sz w:val="24"/>
              <w:szCs w:val="24"/>
              <w:lang w:eastAsia="fr-FR"/>
            </w:rPr>
          </w:pPr>
          <w:hyperlink w:anchor="_Toc149225629" w:history="1">
            <w:r w:rsidR="00A51B66" w:rsidRPr="00D40AB7">
              <w:rPr>
                <w:rStyle w:val="Lienhypertexte"/>
                <w:rFonts w:ascii="Times New Roman" w:hAnsi="Times New Roman" w:cs="Times New Roman"/>
                <w:noProof/>
              </w:rPr>
              <w:t>1.11. Composante des systèmes de santé</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_Toc149225629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18</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30" w:history="1">
            <w:r w:rsidR="00A51B66" w:rsidRPr="00D40AB7">
              <w:rPr>
                <w:rStyle w:val="Lienhypertexte"/>
                <w:rFonts w:ascii="Times New Roman" w:eastAsiaTheme="majorEastAsia" w:hAnsi="Times New Roman" w:cs="Times New Roman"/>
                <w:iCs/>
                <w:noProof/>
              </w:rPr>
              <w:t>1.12. Déclaration historique d’Alma-Ata</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_Toc149225630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19</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31" w:history="1">
            <w:r w:rsidR="00A51B66" w:rsidRPr="00D40AB7">
              <w:rPr>
                <w:rStyle w:val="Lienhypertexte"/>
                <w:rFonts w:ascii="Times New Roman" w:hAnsi="Times New Roman" w:cs="Times New Roman"/>
                <w:noProof/>
              </w:rPr>
              <w:t>1.13. Opérationnalisation  des principes  de gestion  dans  les systèmes  de santé</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_Toc149225631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20</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32" w:history="1">
            <w:r w:rsidR="00A51B66" w:rsidRPr="00D40AB7">
              <w:rPr>
                <w:rStyle w:val="Lienhypertexte"/>
                <w:rFonts w:ascii="Times New Roman" w:hAnsi="Times New Roman" w:cs="Times New Roman"/>
                <w:noProof/>
              </w:rPr>
              <w:t>1.14. Les problèmes  émergents  et leurs solutions   grâce aux principes  de gestion</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_Toc149225632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23</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33" w:history="1">
            <w:r w:rsidR="00A51B66" w:rsidRPr="00D40AB7">
              <w:rPr>
                <w:rStyle w:val="Lienhypertexte"/>
                <w:rFonts w:ascii="Times New Roman" w:hAnsi="Times New Roman" w:cs="Times New Roman"/>
                <w:noProof/>
              </w:rPr>
              <w:t>1.15. Problèmes  de gestion  informatique dans  les organismes   de soins  de santé</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_Toc149225633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23</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34" w:history="1">
            <w:r w:rsidR="00A51B66" w:rsidRPr="00D40AB7">
              <w:rPr>
                <w:rStyle w:val="Lienhypertexte"/>
                <w:rFonts w:ascii="Times New Roman" w:hAnsi="Times New Roman" w:cs="Times New Roman"/>
                <w:noProof/>
              </w:rPr>
              <w:t>1.16. Questions  financières   dans  le domaine  des soins  de santé</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_Toc149225634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24</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35" w:history="1">
            <w:r w:rsidR="00A51B66" w:rsidRPr="00D40AB7">
              <w:rPr>
                <w:rStyle w:val="Lienhypertexte"/>
                <w:rFonts w:ascii="Times New Roman" w:hAnsi="Times New Roman" w:cs="Times New Roman"/>
                <w:noProof/>
              </w:rPr>
              <w:t>1.17. Questions  économiques   dans le domaine  de soins  de santé</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_Toc149225635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25</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36" w:history="1">
            <w:r w:rsidR="00A51B66" w:rsidRPr="00D40AB7">
              <w:rPr>
                <w:rStyle w:val="Lienhypertexte"/>
                <w:rFonts w:ascii="Times New Roman" w:hAnsi="Times New Roman" w:cs="Times New Roman"/>
                <w:noProof/>
              </w:rPr>
              <w:t>1.18. Révision des concepts, principes et techniques de base de la gestion</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_Toc149225636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25</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sz w:val="24"/>
              <w:szCs w:val="24"/>
              <w:lang w:eastAsia="fr-FR"/>
            </w:rPr>
          </w:pPr>
          <w:hyperlink w:anchor="_Toc149225637" w:history="1">
            <w:r w:rsidR="00A51B66" w:rsidRPr="00D40AB7">
              <w:rPr>
                <w:rStyle w:val="Lienhypertexte"/>
                <w:rFonts w:ascii="Times New Roman" w:hAnsi="Times New Roman" w:cs="Times New Roman"/>
                <w:noProof/>
              </w:rPr>
              <w:t>1.19. Principes  de gestion</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_Toc149225637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26</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38" w:history="1">
            <w:r w:rsidR="00A51B66" w:rsidRPr="00D40AB7">
              <w:rPr>
                <w:rStyle w:val="Lienhypertexte"/>
                <w:rFonts w:ascii="Times New Roman" w:eastAsia="Century Gothic" w:hAnsi="Times New Roman" w:cs="Times New Roman"/>
                <w:noProof/>
              </w:rPr>
              <w:t>1.20. Rattacher le leadership et le management à des résultats positifs</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_Toc149225638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26</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39" w:history="1">
            <w:r w:rsidR="00A51B66" w:rsidRPr="00D40AB7">
              <w:rPr>
                <w:rStyle w:val="Lienhypertexte"/>
                <w:rFonts w:ascii="Times New Roman" w:eastAsia="Century Gothic" w:hAnsi="Times New Roman" w:cs="Times New Roman"/>
                <w:noProof/>
              </w:rPr>
              <w:t>1.21. Pensée systémique dans le système de santé</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_Toc149225639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28</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40" w:history="1">
            <w:r w:rsidR="00A51B66" w:rsidRPr="00D40AB7">
              <w:rPr>
                <w:rStyle w:val="Lienhypertexte"/>
                <w:rFonts w:ascii="Times New Roman" w:eastAsia="Century Gothic" w:hAnsi="Times New Roman" w:cs="Times New Roman"/>
                <w:noProof/>
              </w:rPr>
              <w:t>1.22. Nature et portée de Management de santé</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_Toc149225640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28</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41" w:history="1">
            <w:r w:rsidR="00A51B66" w:rsidRPr="00D40AB7">
              <w:rPr>
                <w:rStyle w:val="Lienhypertexte"/>
                <w:rFonts w:ascii="Times New Roman" w:eastAsia="Century Gothic" w:hAnsi="Times New Roman" w:cs="Times New Roman"/>
                <w:noProof/>
              </w:rPr>
              <w:t>1.23. Débouche de Management en santé publique</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_Toc149225641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29</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42" w:history="1">
            <w:r w:rsidR="00A51B66" w:rsidRPr="00D40AB7">
              <w:rPr>
                <w:rStyle w:val="Lienhypertexte"/>
                <w:rFonts w:ascii="Times New Roman" w:eastAsia="Century Gothic" w:hAnsi="Times New Roman" w:cs="Times New Roman"/>
                <w:noProof/>
              </w:rPr>
              <w:t>1.24. Concept de système de santé</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_Toc149225642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29</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43" w:history="1">
            <w:r w:rsidR="00A51B66" w:rsidRPr="00D40AB7">
              <w:rPr>
                <w:rStyle w:val="Lienhypertexte"/>
                <w:rFonts w:ascii="Times New Roman" w:eastAsia="Century Gothic" w:hAnsi="Times New Roman" w:cs="Times New Roman"/>
                <w:noProof/>
              </w:rPr>
              <w:t>1.25. Structure du système de santé</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_Toc149225643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31</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44" w:history="1">
            <w:r w:rsidR="00A51B66" w:rsidRPr="00D40AB7">
              <w:rPr>
                <w:rStyle w:val="Lienhypertexte"/>
                <w:rFonts w:ascii="Times New Roman" w:eastAsia="Century Gothic" w:hAnsi="Times New Roman" w:cs="Times New Roman"/>
                <w:noProof/>
              </w:rPr>
              <w:t>1.26. Hiérarchie du système d’information sanitaire</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_Toc149225644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32</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45" w:history="1">
            <w:r w:rsidR="00A51B66" w:rsidRPr="00D40AB7">
              <w:rPr>
                <w:rStyle w:val="Lienhypertexte"/>
                <w:rFonts w:ascii="Times New Roman" w:eastAsia="Century Gothic" w:hAnsi="Times New Roman" w:cs="Times New Roman"/>
                <w:noProof/>
              </w:rPr>
              <w:t>1.27. Opérations et services hors du système de santé</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_Toc149225645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33</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46" w:history="1">
            <w:r w:rsidR="00A51B66" w:rsidRPr="00D40AB7">
              <w:rPr>
                <w:rStyle w:val="Lienhypertexte"/>
                <w:rFonts w:ascii="Times New Roman" w:eastAsia="Century Gothic" w:hAnsi="Times New Roman" w:cs="Times New Roman"/>
                <w:noProof/>
              </w:rPr>
              <w:t>1.28. Exemples de gestion des opérations dans les soins de santé</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_Toc149225646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33</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47" w:history="1">
            <w:r w:rsidR="00A51B66" w:rsidRPr="00D40AB7">
              <w:rPr>
                <w:rStyle w:val="Lienhypertexte"/>
                <w:rFonts w:ascii="Times New Roman" w:hAnsi="Times New Roman" w:cs="Times New Roman"/>
                <w:bCs/>
                <w:noProof/>
              </w:rPr>
              <w:t>1.29. Conférence internationale sur les soins de santé primaires</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_Toc149225647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35</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48" w:history="1">
            <w:r w:rsidR="00A51B66" w:rsidRPr="00D40AB7">
              <w:rPr>
                <w:rStyle w:val="Lienhypertexte"/>
                <w:rFonts w:ascii="Times New Roman" w:hAnsi="Times New Roman" w:cs="Times New Roman"/>
                <w:bCs/>
                <w:noProof/>
              </w:rPr>
              <w:t>1.30. Faire des choix politiques ambitieux pour la santé dans tous les secteurs</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_Toc149225648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36</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49" w:history="1">
            <w:r w:rsidR="00A51B66" w:rsidRPr="00D40AB7">
              <w:rPr>
                <w:rStyle w:val="Lienhypertexte"/>
                <w:rFonts w:ascii="Times New Roman" w:hAnsi="Times New Roman" w:cs="Times New Roman"/>
                <w:bCs/>
                <w:noProof/>
              </w:rPr>
              <w:t>1.31. Construire des soins de santé primaires durables</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_Toc149225649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37</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50" w:history="1">
            <w:r w:rsidR="00A51B66" w:rsidRPr="00D40AB7">
              <w:rPr>
                <w:rStyle w:val="Lienhypertexte"/>
                <w:rFonts w:ascii="Times New Roman" w:hAnsi="Times New Roman" w:cs="Times New Roman"/>
                <w:bCs/>
                <w:noProof/>
              </w:rPr>
              <w:t>1.32. Le succès des soins de santé primaires s’appuiera sur : les connaissances et le renforcement des capacités.</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_Toc149225650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37</w:t>
            </w:r>
            <w:r w:rsidR="00A51B66" w:rsidRPr="00D40AB7">
              <w:rPr>
                <w:rFonts w:ascii="Times New Roman" w:hAnsi="Times New Roman" w:cs="Times New Roman"/>
                <w:noProof/>
                <w:webHidden/>
              </w:rPr>
              <w:fldChar w:fldCharType="end"/>
            </w:r>
          </w:hyperlink>
        </w:p>
        <w:p w:rsidR="00A51B66" w:rsidRPr="00D40AB7" w:rsidRDefault="0059150A">
          <w:pPr>
            <w:pStyle w:val="TM2"/>
            <w:rPr>
              <w:rFonts w:ascii="Times New Roman" w:eastAsiaTheme="minorEastAsia" w:hAnsi="Times New Roman" w:cs="Times New Roman"/>
              <w:noProof/>
              <w:lang w:eastAsia="fr-FR"/>
            </w:rPr>
          </w:pPr>
          <w:hyperlink w:anchor="_Toc149225651" w:history="1">
            <w:r w:rsidR="00A51B66" w:rsidRPr="00D40AB7">
              <w:rPr>
                <w:rStyle w:val="Lienhypertexte"/>
                <w:rFonts w:ascii="Times New Roman" w:hAnsi="Times New Roman" w:cs="Times New Roman"/>
                <w:bCs/>
                <w:noProof/>
              </w:rPr>
              <w:t>1.33. Donner aux individus et aux communautés les moyens d’agir</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_Toc149225651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38</w:t>
            </w:r>
            <w:r w:rsidR="00A51B66" w:rsidRPr="00D40AB7">
              <w:rPr>
                <w:rFonts w:ascii="Times New Roman" w:hAnsi="Times New Roman" w:cs="Times New Roman"/>
                <w:noProof/>
                <w:webHidden/>
              </w:rPr>
              <w:fldChar w:fldCharType="end"/>
            </w:r>
          </w:hyperlink>
        </w:p>
        <w:p w:rsidR="00A51B66" w:rsidRDefault="0059150A">
          <w:pPr>
            <w:pStyle w:val="TM2"/>
            <w:rPr>
              <w:rFonts w:eastAsiaTheme="minorEastAsia"/>
              <w:noProof/>
              <w:lang w:eastAsia="fr-FR"/>
            </w:rPr>
          </w:pPr>
          <w:hyperlink w:anchor="_Toc149225652" w:history="1">
            <w:r w:rsidR="00A51B66" w:rsidRPr="00D40AB7">
              <w:rPr>
                <w:rStyle w:val="Lienhypertexte"/>
                <w:rFonts w:ascii="Times New Roman" w:hAnsi="Times New Roman" w:cs="Times New Roman"/>
                <w:bCs/>
                <w:noProof/>
              </w:rPr>
              <w:t>1.34. Aligner le soutien des parties prenantes sur les politiques, les stratégies et les plans nationaux</w:t>
            </w:r>
            <w:r w:rsidR="00A51B66" w:rsidRPr="00D40AB7">
              <w:rPr>
                <w:rFonts w:ascii="Times New Roman" w:hAnsi="Times New Roman" w:cs="Times New Roman"/>
                <w:noProof/>
                <w:webHidden/>
              </w:rPr>
              <w:tab/>
            </w:r>
            <w:r w:rsidR="00A51B66" w:rsidRPr="00D40AB7">
              <w:rPr>
                <w:rFonts w:ascii="Times New Roman" w:hAnsi="Times New Roman" w:cs="Times New Roman"/>
                <w:noProof/>
                <w:webHidden/>
              </w:rPr>
              <w:fldChar w:fldCharType="begin"/>
            </w:r>
            <w:r w:rsidR="00A51B66" w:rsidRPr="00D40AB7">
              <w:rPr>
                <w:rFonts w:ascii="Times New Roman" w:hAnsi="Times New Roman" w:cs="Times New Roman"/>
                <w:noProof/>
                <w:webHidden/>
              </w:rPr>
              <w:instrText xml:space="preserve"> PAGEREF _Toc149225652 \h </w:instrText>
            </w:r>
            <w:r w:rsidR="00A51B66" w:rsidRPr="00D40AB7">
              <w:rPr>
                <w:rFonts w:ascii="Times New Roman" w:hAnsi="Times New Roman" w:cs="Times New Roman"/>
                <w:noProof/>
                <w:webHidden/>
              </w:rPr>
            </w:r>
            <w:r w:rsidR="00A51B66" w:rsidRPr="00D40AB7">
              <w:rPr>
                <w:rFonts w:ascii="Times New Roman" w:hAnsi="Times New Roman" w:cs="Times New Roman"/>
                <w:noProof/>
                <w:webHidden/>
              </w:rPr>
              <w:fldChar w:fldCharType="separate"/>
            </w:r>
            <w:r w:rsidR="00A51B66" w:rsidRPr="00D40AB7">
              <w:rPr>
                <w:rFonts w:ascii="Times New Roman" w:hAnsi="Times New Roman" w:cs="Times New Roman"/>
                <w:noProof/>
                <w:webHidden/>
              </w:rPr>
              <w:t>39</w:t>
            </w:r>
            <w:r w:rsidR="00A51B66" w:rsidRPr="00D40AB7">
              <w:rPr>
                <w:rFonts w:ascii="Times New Roman" w:hAnsi="Times New Roman" w:cs="Times New Roman"/>
                <w:noProof/>
                <w:webHidden/>
              </w:rPr>
              <w:fldChar w:fldCharType="end"/>
            </w:r>
          </w:hyperlink>
        </w:p>
        <w:p w:rsidR="00A51B66" w:rsidRDefault="0059150A">
          <w:pPr>
            <w:pStyle w:val="TM2"/>
            <w:rPr>
              <w:rFonts w:eastAsiaTheme="minorEastAsia"/>
              <w:noProof/>
              <w:lang w:eastAsia="fr-FR"/>
            </w:rPr>
          </w:pPr>
          <w:hyperlink w:anchor="_Toc149225653" w:history="1">
            <w:r w:rsidR="00A51B66" w:rsidRPr="00553DFF">
              <w:rPr>
                <w:rStyle w:val="Lienhypertexte"/>
                <w:rFonts w:ascii="Times New Roman" w:eastAsia="Century Gothic" w:hAnsi="Times New Roman" w:cs="Times New Roman"/>
                <w:noProof/>
              </w:rPr>
              <w:t>1.35. Conclusion partielle</w:t>
            </w:r>
            <w:r w:rsidR="00A51B66">
              <w:rPr>
                <w:noProof/>
                <w:webHidden/>
              </w:rPr>
              <w:tab/>
            </w:r>
            <w:r w:rsidR="00A51B66">
              <w:rPr>
                <w:noProof/>
                <w:webHidden/>
              </w:rPr>
              <w:fldChar w:fldCharType="begin"/>
            </w:r>
            <w:r w:rsidR="00A51B66">
              <w:rPr>
                <w:noProof/>
                <w:webHidden/>
              </w:rPr>
              <w:instrText xml:space="preserve"> PAGEREF _Toc149225653 \h </w:instrText>
            </w:r>
            <w:r w:rsidR="00A51B66">
              <w:rPr>
                <w:noProof/>
                <w:webHidden/>
              </w:rPr>
            </w:r>
            <w:r w:rsidR="00A51B66">
              <w:rPr>
                <w:noProof/>
                <w:webHidden/>
              </w:rPr>
              <w:fldChar w:fldCharType="separate"/>
            </w:r>
            <w:r w:rsidR="00A51B66">
              <w:rPr>
                <w:noProof/>
                <w:webHidden/>
              </w:rPr>
              <w:t>39</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654" w:history="1">
            <w:r w:rsidR="00A51B66" w:rsidRPr="00553DFF">
              <w:rPr>
                <w:rStyle w:val="Lienhypertexte"/>
                <w:rFonts w:ascii="Times New Roman" w:eastAsia="Century Gothic" w:hAnsi="Times New Roman" w:cs="Times New Roman"/>
                <w:noProof/>
              </w:rPr>
              <w:t>CHAP.2.</w:t>
            </w:r>
            <w:r w:rsidR="00A51B66" w:rsidRPr="00553DFF">
              <w:rPr>
                <w:rStyle w:val="Lienhypertexte"/>
                <w:rFonts w:ascii="Times New Roman" w:hAnsi="Times New Roman" w:cs="Times New Roman"/>
                <w:noProof/>
              </w:rPr>
              <w:t xml:space="preserve"> Gestion de la santé publique : introduction et la théorie</w:t>
            </w:r>
            <w:r w:rsidR="00A51B66">
              <w:rPr>
                <w:noProof/>
                <w:webHidden/>
              </w:rPr>
              <w:tab/>
            </w:r>
            <w:r w:rsidR="00A51B66">
              <w:rPr>
                <w:noProof/>
                <w:webHidden/>
              </w:rPr>
              <w:fldChar w:fldCharType="begin"/>
            </w:r>
            <w:r w:rsidR="00A51B66">
              <w:rPr>
                <w:noProof/>
                <w:webHidden/>
              </w:rPr>
              <w:instrText xml:space="preserve"> PAGEREF _Toc149225654 \h </w:instrText>
            </w:r>
            <w:r w:rsidR="00A51B66">
              <w:rPr>
                <w:noProof/>
                <w:webHidden/>
              </w:rPr>
            </w:r>
            <w:r w:rsidR="00A51B66">
              <w:rPr>
                <w:noProof/>
                <w:webHidden/>
              </w:rPr>
              <w:fldChar w:fldCharType="separate"/>
            </w:r>
            <w:r w:rsidR="00A51B66">
              <w:rPr>
                <w:noProof/>
                <w:webHidden/>
              </w:rPr>
              <w:t>40</w:t>
            </w:r>
            <w:r w:rsidR="00A51B66">
              <w:rPr>
                <w:noProof/>
                <w:webHidden/>
              </w:rPr>
              <w:fldChar w:fldCharType="end"/>
            </w:r>
          </w:hyperlink>
        </w:p>
        <w:p w:rsidR="00A51B66" w:rsidRDefault="0059150A">
          <w:pPr>
            <w:pStyle w:val="TM2"/>
            <w:rPr>
              <w:rFonts w:eastAsiaTheme="minorEastAsia"/>
              <w:noProof/>
              <w:lang w:eastAsia="fr-FR"/>
            </w:rPr>
          </w:pPr>
          <w:hyperlink w:anchor="_Toc149225655" w:history="1">
            <w:r w:rsidR="00A51B66" w:rsidRPr="00553DFF">
              <w:rPr>
                <w:rStyle w:val="Lienhypertexte"/>
                <w:rFonts w:ascii="Times New Roman" w:hAnsi="Times New Roman" w:cs="Times New Roman"/>
                <w:noProof/>
              </w:rPr>
              <w:t>2.1. Objectifs d’apprentissage</w:t>
            </w:r>
            <w:r w:rsidR="00A51B66">
              <w:rPr>
                <w:noProof/>
                <w:webHidden/>
              </w:rPr>
              <w:tab/>
            </w:r>
            <w:r w:rsidR="00A51B66">
              <w:rPr>
                <w:noProof/>
                <w:webHidden/>
              </w:rPr>
              <w:fldChar w:fldCharType="begin"/>
            </w:r>
            <w:r w:rsidR="00A51B66">
              <w:rPr>
                <w:noProof/>
                <w:webHidden/>
              </w:rPr>
              <w:instrText xml:space="preserve"> PAGEREF _Toc149225655 \h </w:instrText>
            </w:r>
            <w:r w:rsidR="00A51B66">
              <w:rPr>
                <w:noProof/>
                <w:webHidden/>
              </w:rPr>
            </w:r>
            <w:r w:rsidR="00A51B66">
              <w:rPr>
                <w:noProof/>
                <w:webHidden/>
              </w:rPr>
              <w:fldChar w:fldCharType="separate"/>
            </w:r>
            <w:r w:rsidR="00A51B66">
              <w:rPr>
                <w:noProof/>
                <w:webHidden/>
              </w:rPr>
              <w:t>40</w:t>
            </w:r>
            <w:r w:rsidR="00A51B66">
              <w:rPr>
                <w:noProof/>
                <w:webHidden/>
              </w:rPr>
              <w:fldChar w:fldCharType="end"/>
            </w:r>
          </w:hyperlink>
        </w:p>
        <w:p w:rsidR="00A51B66" w:rsidRDefault="0059150A">
          <w:pPr>
            <w:pStyle w:val="TM2"/>
            <w:rPr>
              <w:rFonts w:eastAsiaTheme="minorEastAsia"/>
              <w:noProof/>
              <w:lang w:eastAsia="fr-FR"/>
            </w:rPr>
          </w:pPr>
          <w:hyperlink w:anchor="_Toc149225656" w:history="1">
            <w:r w:rsidR="00A51B66" w:rsidRPr="00553DFF">
              <w:rPr>
                <w:rStyle w:val="Lienhypertexte"/>
                <w:rFonts w:ascii="Times New Roman" w:hAnsi="Times New Roman" w:cs="Times New Roman"/>
                <w:noProof/>
              </w:rPr>
              <w:t>2.2. Résultats d’apprentissage</w:t>
            </w:r>
            <w:r w:rsidR="00A51B66">
              <w:rPr>
                <w:noProof/>
                <w:webHidden/>
              </w:rPr>
              <w:tab/>
            </w:r>
            <w:r w:rsidR="00A51B66">
              <w:rPr>
                <w:noProof/>
                <w:webHidden/>
              </w:rPr>
              <w:fldChar w:fldCharType="begin"/>
            </w:r>
            <w:r w:rsidR="00A51B66">
              <w:rPr>
                <w:noProof/>
                <w:webHidden/>
              </w:rPr>
              <w:instrText xml:space="preserve"> PAGEREF _Toc149225656 \h </w:instrText>
            </w:r>
            <w:r w:rsidR="00A51B66">
              <w:rPr>
                <w:noProof/>
                <w:webHidden/>
              </w:rPr>
            </w:r>
            <w:r w:rsidR="00A51B66">
              <w:rPr>
                <w:noProof/>
                <w:webHidden/>
              </w:rPr>
              <w:fldChar w:fldCharType="separate"/>
            </w:r>
            <w:r w:rsidR="00A51B66">
              <w:rPr>
                <w:noProof/>
                <w:webHidden/>
              </w:rPr>
              <w:t>40</w:t>
            </w:r>
            <w:r w:rsidR="00A51B66">
              <w:rPr>
                <w:noProof/>
                <w:webHidden/>
              </w:rPr>
              <w:fldChar w:fldCharType="end"/>
            </w:r>
          </w:hyperlink>
        </w:p>
        <w:p w:rsidR="00A51B66" w:rsidRDefault="0059150A">
          <w:pPr>
            <w:pStyle w:val="TM2"/>
            <w:rPr>
              <w:rFonts w:eastAsiaTheme="minorEastAsia"/>
              <w:noProof/>
              <w:lang w:eastAsia="fr-FR"/>
            </w:rPr>
          </w:pPr>
          <w:hyperlink w:anchor="_Toc149225657" w:history="1">
            <w:r w:rsidR="00A51B66" w:rsidRPr="00553DFF">
              <w:rPr>
                <w:rStyle w:val="Lienhypertexte"/>
                <w:rFonts w:ascii="Times New Roman" w:hAnsi="Times New Roman" w:cs="Times New Roman"/>
                <w:noProof/>
              </w:rPr>
              <w:t>2.3. Introduction</w:t>
            </w:r>
            <w:r w:rsidR="00A51B66">
              <w:rPr>
                <w:noProof/>
                <w:webHidden/>
              </w:rPr>
              <w:tab/>
            </w:r>
            <w:r w:rsidR="00A51B66">
              <w:rPr>
                <w:noProof/>
                <w:webHidden/>
              </w:rPr>
              <w:fldChar w:fldCharType="begin"/>
            </w:r>
            <w:r w:rsidR="00A51B66">
              <w:rPr>
                <w:noProof/>
                <w:webHidden/>
              </w:rPr>
              <w:instrText xml:space="preserve"> PAGEREF _Toc149225657 \h </w:instrText>
            </w:r>
            <w:r w:rsidR="00A51B66">
              <w:rPr>
                <w:noProof/>
                <w:webHidden/>
              </w:rPr>
            </w:r>
            <w:r w:rsidR="00A51B66">
              <w:rPr>
                <w:noProof/>
                <w:webHidden/>
              </w:rPr>
              <w:fldChar w:fldCharType="separate"/>
            </w:r>
            <w:r w:rsidR="00A51B66">
              <w:rPr>
                <w:noProof/>
                <w:webHidden/>
              </w:rPr>
              <w:t>40</w:t>
            </w:r>
            <w:r w:rsidR="00A51B66">
              <w:rPr>
                <w:noProof/>
                <w:webHidden/>
              </w:rPr>
              <w:fldChar w:fldCharType="end"/>
            </w:r>
          </w:hyperlink>
        </w:p>
        <w:p w:rsidR="00A51B66" w:rsidRDefault="0059150A">
          <w:pPr>
            <w:pStyle w:val="TM2"/>
            <w:rPr>
              <w:rFonts w:eastAsiaTheme="minorEastAsia"/>
              <w:noProof/>
              <w:lang w:eastAsia="fr-FR"/>
            </w:rPr>
          </w:pPr>
          <w:hyperlink w:anchor="_Toc149225658" w:history="1">
            <w:r w:rsidR="00A51B66" w:rsidRPr="00553DFF">
              <w:rPr>
                <w:rStyle w:val="Lienhypertexte"/>
                <w:rFonts w:ascii="Times New Roman" w:hAnsi="Times New Roman" w:cs="Times New Roman"/>
                <w:noProof/>
              </w:rPr>
              <w:t>2.4. Environnement des entreprises</w:t>
            </w:r>
            <w:r w:rsidR="00A51B66">
              <w:rPr>
                <w:noProof/>
                <w:webHidden/>
              </w:rPr>
              <w:tab/>
            </w:r>
            <w:r w:rsidR="00A51B66">
              <w:rPr>
                <w:noProof/>
                <w:webHidden/>
              </w:rPr>
              <w:fldChar w:fldCharType="begin"/>
            </w:r>
            <w:r w:rsidR="00A51B66">
              <w:rPr>
                <w:noProof/>
                <w:webHidden/>
              </w:rPr>
              <w:instrText xml:space="preserve"> PAGEREF _Toc149225658 \h </w:instrText>
            </w:r>
            <w:r w:rsidR="00A51B66">
              <w:rPr>
                <w:noProof/>
                <w:webHidden/>
              </w:rPr>
            </w:r>
            <w:r w:rsidR="00A51B66">
              <w:rPr>
                <w:noProof/>
                <w:webHidden/>
              </w:rPr>
              <w:fldChar w:fldCharType="separate"/>
            </w:r>
            <w:r w:rsidR="00A51B66">
              <w:rPr>
                <w:noProof/>
                <w:webHidden/>
              </w:rPr>
              <w:t>41</w:t>
            </w:r>
            <w:r w:rsidR="00A51B66">
              <w:rPr>
                <w:noProof/>
                <w:webHidden/>
              </w:rPr>
              <w:fldChar w:fldCharType="end"/>
            </w:r>
          </w:hyperlink>
        </w:p>
        <w:p w:rsidR="00A51B66" w:rsidRDefault="0059150A">
          <w:pPr>
            <w:pStyle w:val="TM2"/>
            <w:rPr>
              <w:rFonts w:eastAsiaTheme="minorEastAsia"/>
              <w:noProof/>
              <w:lang w:eastAsia="fr-FR"/>
            </w:rPr>
          </w:pPr>
          <w:hyperlink w:anchor="_Toc149225659" w:history="1">
            <w:r w:rsidR="00A51B66" w:rsidRPr="00553DFF">
              <w:rPr>
                <w:rStyle w:val="Lienhypertexte"/>
                <w:rFonts w:ascii="Times New Roman" w:hAnsi="Times New Roman" w:cs="Times New Roman"/>
                <w:noProof/>
              </w:rPr>
              <w:t>2.5. Le concept de l’environnement des entreprises</w:t>
            </w:r>
            <w:r w:rsidR="00A51B66">
              <w:rPr>
                <w:noProof/>
                <w:webHidden/>
              </w:rPr>
              <w:tab/>
            </w:r>
            <w:r w:rsidR="00A51B66">
              <w:rPr>
                <w:noProof/>
                <w:webHidden/>
              </w:rPr>
              <w:fldChar w:fldCharType="begin"/>
            </w:r>
            <w:r w:rsidR="00A51B66">
              <w:rPr>
                <w:noProof/>
                <w:webHidden/>
              </w:rPr>
              <w:instrText xml:space="preserve"> PAGEREF _Toc149225659 \h </w:instrText>
            </w:r>
            <w:r w:rsidR="00A51B66">
              <w:rPr>
                <w:noProof/>
                <w:webHidden/>
              </w:rPr>
            </w:r>
            <w:r w:rsidR="00A51B66">
              <w:rPr>
                <w:noProof/>
                <w:webHidden/>
              </w:rPr>
              <w:fldChar w:fldCharType="separate"/>
            </w:r>
            <w:r w:rsidR="00A51B66">
              <w:rPr>
                <w:noProof/>
                <w:webHidden/>
              </w:rPr>
              <w:t>43</w:t>
            </w:r>
            <w:r w:rsidR="00A51B66">
              <w:rPr>
                <w:noProof/>
                <w:webHidden/>
              </w:rPr>
              <w:fldChar w:fldCharType="end"/>
            </w:r>
          </w:hyperlink>
        </w:p>
        <w:p w:rsidR="00A51B66" w:rsidRDefault="0059150A">
          <w:pPr>
            <w:pStyle w:val="TM2"/>
            <w:rPr>
              <w:rFonts w:eastAsiaTheme="minorEastAsia"/>
              <w:noProof/>
              <w:lang w:eastAsia="fr-FR"/>
            </w:rPr>
          </w:pPr>
          <w:hyperlink w:anchor="_Toc149225660" w:history="1">
            <w:r w:rsidR="00A51B66" w:rsidRPr="00553DFF">
              <w:rPr>
                <w:rStyle w:val="Lienhypertexte"/>
                <w:rFonts w:ascii="Times New Roman" w:hAnsi="Times New Roman" w:cs="Times New Roman"/>
                <w:noProof/>
              </w:rPr>
              <w:t>2.6. Conclusion partielle</w:t>
            </w:r>
            <w:r w:rsidR="00A51B66">
              <w:rPr>
                <w:noProof/>
                <w:webHidden/>
              </w:rPr>
              <w:tab/>
            </w:r>
            <w:r w:rsidR="00A51B66">
              <w:rPr>
                <w:noProof/>
                <w:webHidden/>
              </w:rPr>
              <w:fldChar w:fldCharType="begin"/>
            </w:r>
            <w:r w:rsidR="00A51B66">
              <w:rPr>
                <w:noProof/>
                <w:webHidden/>
              </w:rPr>
              <w:instrText xml:space="preserve"> PAGEREF _Toc149225660 \h </w:instrText>
            </w:r>
            <w:r w:rsidR="00A51B66">
              <w:rPr>
                <w:noProof/>
                <w:webHidden/>
              </w:rPr>
            </w:r>
            <w:r w:rsidR="00A51B66">
              <w:rPr>
                <w:noProof/>
                <w:webHidden/>
              </w:rPr>
              <w:fldChar w:fldCharType="separate"/>
            </w:r>
            <w:r w:rsidR="00A51B66">
              <w:rPr>
                <w:noProof/>
                <w:webHidden/>
              </w:rPr>
              <w:t>44</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661" w:history="1">
            <w:r w:rsidR="00A51B66" w:rsidRPr="00553DFF">
              <w:rPr>
                <w:rStyle w:val="Lienhypertexte"/>
                <w:rFonts w:ascii="Times New Roman" w:eastAsia="Century Gothic" w:hAnsi="Times New Roman" w:cs="Times New Roman"/>
                <w:noProof/>
              </w:rPr>
              <w:t>Chapitre 3 : Théories de l’Organisation et de la Gestion</w:t>
            </w:r>
            <w:r w:rsidR="00A51B66">
              <w:rPr>
                <w:noProof/>
                <w:webHidden/>
              </w:rPr>
              <w:tab/>
            </w:r>
            <w:r w:rsidR="00A51B66">
              <w:rPr>
                <w:noProof/>
                <w:webHidden/>
              </w:rPr>
              <w:fldChar w:fldCharType="begin"/>
            </w:r>
            <w:r w:rsidR="00A51B66">
              <w:rPr>
                <w:noProof/>
                <w:webHidden/>
              </w:rPr>
              <w:instrText xml:space="preserve"> PAGEREF _Toc149225661 \h </w:instrText>
            </w:r>
            <w:r w:rsidR="00A51B66">
              <w:rPr>
                <w:noProof/>
                <w:webHidden/>
              </w:rPr>
            </w:r>
            <w:r w:rsidR="00A51B66">
              <w:rPr>
                <w:noProof/>
                <w:webHidden/>
              </w:rPr>
              <w:fldChar w:fldCharType="separate"/>
            </w:r>
            <w:r w:rsidR="00A51B66">
              <w:rPr>
                <w:noProof/>
                <w:webHidden/>
              </w:rPr>
              <w:t>44</w:t>
            </w:r>
            <w:r w:rsidR="00A51B66">
              <w:rPr>
                <w:noProof/>
                <w:webHidden/>
              </w:rPr>
              <w:fldChar w:fldCharType="end"/>
            </w:r>
          </w:hyperlink>
        </w:p>
        <w:p w:rsidR="00A51B66" w:rsidRDefault="0059150A">
          <w:pPr>
            <w:pStyle w:val="TM2"/>
            <w:rPr>
              <w:rFonts w:eastAsiaTheme="minorEastAsia"/>
              <w:noProof/>
              <w:lang w:eastAsia="fr-FR"/>
            </w:rPr>
          </w:pPr>
          <w:hyperlink w:anchor="_Toc149225662" w:history="1">
            <w:r w:rsidR="00A51B66" w:rsidRPr="00553DFF">
              <w:rPr>
                <w:rStyle w:val="Lienhypertexte"/>
                <w:rFonts w:ascii="Times New Roman" w:eastAsia="Century Gothic" w:hAnsi="Times New Roman" w:cs="Times New Roman"/>
                <w:noProof/>
              </w:rPr>
              <w:t>3.1. Objectifs d’apprentissage</w:t>
            </w:r>
            <w:r w:rsidR="00A51B66">
              <w:rPr>
                <w:noProof/>
                <w:webHidden/>
              </w:rPr>
              <w:tab/>
            </w:r>
            <w:r w:rsidR="00A51B66">
              <w:rPr>
                <w:noProof/>
                <w:webHidden/>
              </w:rPr>
              <w:fldChar w:fldCharType="begin"/>
            </w:r>
            <w:r w:rsidR="00A51B66">
              <w:rPr>
                <w:noProof/>
                <w:webHidden/>
              </w:rPr>
              <w:instrText xml:space="preserve"> PAGEREF _Toc149225662 \h </w:instrText>
            </w:r>
            <w:r w:rsidR="00A51B66">
              <w:rPr>
                <w:noProof/>
                <w:webHidden/>
              </w:rPr>
            </w:r>
            <w:r w:rsidR="00A51B66">
              <w:rPr>
                <w:noProof/>
                <w:webHidden/>
              </w:rPr>
              <w:fldChar w:fldCharType="separate"/>
            </w:r>
            <w:r w:rsidR="00A51B66">
              <w:rPr>
                <w:noProof/>
                <w:webHidden/>
              </w:rPr>
              <w:t>44</w:t>
            </w:r>
            <w:r w:rsidR="00A51B66">
              <w:rPr>
                <w:noProof/>
                <w:webHidden/>
              </w:rPr>
              <w:fldChar w:fldCharType="end"/>
            </w:r>
          </w:hyperlink>
        </w:p>
        <w:p w:rsidR="00A51B66" w:rsidRDefault="0059150A">
          <w:pPr>
            <w:pStyle w:val="TM2"/>
            <w:rPr>
              <w:rFonts w:eastAsiaTheme="minorEastAsia"/>
              <w:noProof/>
              <w:lang w:eastAsia="fr-FR"/>
            </w:rPr>
          </w:pPr>
          <w:hyperlink w:anchor="_Toc149225663" w:history="1">
            <w:r w:rsidR="00A51B66" w:rsidRPr="00553DFF">
              <w:rPr>
                <w:rStyle w:val="Lienhypertexte"/>
                <w:rFonts w:ascii="Times New Roman" w:eastAsia="Century Gothic" w:hAnsi="Times New Roman" w:cs="Times New Roman"/>
                <w:noProof/>
              </w:rPr>
              <w:t>3.2. Résultats d’apprentissage</w:t>
            </w:r>
            <w:r w:rsidR="00A51B66">
              <w:rPr>
                <w:noProof/>
                <w:webHidden/>
              </w:rPr>
              <w:tab/>
            </w:r>
            <w:r w:rsidR="00A51B66">
              <w:rPr>
                <w:noProof/>
                <w:webHidden/>
              </w:rPr>
              <w:fldChar w:fldCharType="begin"/>
            </w:r>
            <w:r w:rsidR="00A51B66">
              <w:rPr>
                <w:noProof/>
                <w:webHidden/>
              </w:rPr>
              <w:instrText xml:space="preserve"> PAGEREF _Toc149225663 \h </w:instrText>
            </w:r>
            <w:r w:rsidR="00A51B66">
              <w:rPr>
                <w:noProof/>
                <w:webHidden/>
              </w:rPr>
            </w:r>
            <w:r w:rsidR="00A51B66">
              <w:rPr>
                <w:noProof/>
                <w:webHidden/>
              </w:rPr>
              <w:fldChar w:fldCharType="separate"/>
            </w:r>
            <w:r w:rsidR="00A51B66">
              <w:rPr>
                <w:noProof/>
                <w:webHidden/>
              </w:rPr>
              <w:t>44</w:t>
            </w:r>
            <w:r w:rsidR="00A51B66">
              <w:rPr>
                <w:noProof/>
                <w:webHidden/>
              </w:rPr>
              <w:fldChar w:fldCharType="end"/>
            </w:r>
          </w:hyperlink>
        </w:p>
        <w:p w:rsidR="00A51B66" w:rsidRDefault="0059150A">
          <w:pPr>
            <w:pStyle w:val="TM2"/>
            <w:rPr>
              <w:rFonts w:eastAsiaTheme="minorEastAsia"/>
              <w:noProof/>
              <w:lang w:eastAsia="fr-FR"/>
            </w:rPr>
          </w:pPr>
          <w:hyperlink w:anchor="_Toc149225664" w:history="1">
            <w:r w:rsidR="00A51B66" w:rsidRPr="00553DFF">
              <w:rPr>
                <w:rStyle w:val="Lienhypertexte"/>
                <w:rFonts w:ascii="Times New Roman" w:eastAsia="Century Gothic" w:hAnsi="Times New Roman" w:cs="Times New Roman"/>
                <w:noProof/>
              </w:rPr>
              <w:t>3.3. Introduction</w:t>
            </w:r>
            <w:r w:rsidR="00A51B66">
              <w:rPr>
                <w:noProof/>
                <w:webHidden/>
              </w:rPr>
              <w:tab/>
            </w:r>
            <w:r w:rsidR="00A51B66">
              <w:rPr>
                <w:noProof/>
                <w:webHidden/>
              </w:rPr>
              <w:fldChar w:fldCharType="begin"/>
            </w:r>
            <w:r w:rsidR="00A51B66">
              <w:rPr>
                <w:noProof/>
                <w:webHidden/>
              </w:rPr>
              <w:instrText xml:space="preserve"> PAGEREF _Toc149225664 \h </w:instrText>
            </w:r>
            <w:r w:rsidR="00A51B66">
              <w:rPr>
                <w:noProof/>
                <w:webHidden/>
              </w:rPr>
            </w:r>
            <w:r w:rsidR="00A51B66">
              <w:rPr>
                <w:noProof/>
                <w:webHidden/>
              </w:rPr>
              <w:fldChar w:fldCharType="separate"/>
            </w:r>
            <w:r w:rsidR="00A51B66">
              <w:rPr>
                <w:noProof/>
                <w:webHidden/>
              </w:rPr>
              <w:t>45</w:t>
            </w:r>
            <w:r w:rsidR="00A51B66">
              <w:rPr>
                <w:noProof/>
                <w:webHidden/>
              </w:rPr>
              <w:fldChar w:fldCharType="end"/>
            </w:r>
          </w:hyperlink>
        </w:p>
        <w:p w:rsidR="00A51B66" w:rsidRDefault="0059150A">
          <w:pPr>
            <w:pStyle w:val="TM2"/>
            <w:rPr>
              <w:rFonts w:eastAsiaTheme="minorEastAsia"/>
              <w:noProof/>
              <w:lang w:eastAsia="fr-FR"/>
            </w:rPr>
          </w:pPr>
          <w:hyperlink w:anchor="_Toc149225665" w:history="1">
            <w:r w:rsidR="00A51B66" w:rsidRPr="00553DFF">
              <w:rPr>
                <w:rStyle w:val="Lienhypertexte"/>
                <w:rFonts w:ascii="Times New Roman" w:eastAsia="Century Gothic" w:hAnsi="Times New Roman" w:cs="Times New Roman"/>
                <w:noProof/>
              </w:rPr>
              <w:t>3.4. Théorie de la gestion moderne</w:t>
            </w:r>
            <w:r w:rsidR="00A51B66">
              <w:rPr>
                <w:noProof/>
                <w:webHidden/>
              </w:rPr>
              <w:tab/>
            </w:r>
            <w:r w:rsidR="00A51B66">
              <w:rPr>
                <w:noProof/>
                <w:webHidden/>
              </w:rPr>
              <w:fldChar w:fldCharType="begin"/>
            </w:r>
            <w:r w:rsidR="00A51B66">
              <w:rPr>
                <w:noProof/>
                <w:webHidden/>
              </w:rPr>
              <w:instrText xml:space="preserve"> PAGEREF _Toc149225665 \h </w:instrText>
            </w:r>
            <w:r w:rsidR="00A51B66">
              <w:rPr>
                <w:noProof/>
                <w:webHidden/>
              </w:rPr>
            </w:r>
            <w:r w:rsidR="00A51B66">
              <w:rPr>
                <w:noProof/>
                <w:webHidden/>
              </w:rPr>
              <w:fldChar w:fldCharType="separate"/>
            </w:r>
            <w:r w:rsidR="00A51B66">
              <w:rPr>
                <w:noProof/>
                <w:webHidden/>
              </w:rPr>
              <w:t>46</w:t>
            </w:r>
            <w:r w:rsidR="00A51B66">
              <w:rPr>
                <w:noProof/>
                <w:webHidden/>
              </w:rPr>
              <w:fldChar w:fldCharType="end"/>
            </w:r>
          </w:hyperlink>
        </w:p>
        <w:p w:rsidR="00A51B66" w:rsidRDefault="0059150A">
          <w:pPr>
            <w:pStyle w:val="TM2"/>
            <w:rPr>
              <w:rFonts w:eastAsiaTheme="minorEastAsia"/>
              <w:noProof/>
              <w:lang w:eastAsia="fr-FR"/>
            </w:rPr>
          </w:pPr>
          <w:hyperlink w:anchor="_Toc149225666" w:history="1">
            <w:r w:rsidR="00A51B66" w:rsidRPr="00553DFF">
              <w:rPr>
                <w:rStyle w:val="Lienhypertexte"/>
                <w:rFonts w:ascii="Times New Roman" w:eastAsia="Century Gothic" w:hAnsi="Times New Roman" w:cs="Times New Roman"/>
                <w:noProof/>
              </w:rPr>
              <w:t>3.5. Théories des organisations</w:t>
            </w:r>
            <w:r w:rsidR="00A51B66">
              <w:rPr>
                <w:noProof/>
                <w:webHidden/>
              </w:rPr>
              <w:tab/>
            </w:r>
            <w:r w:rsidR="00A51B66">
              <w:rPr>
                <w:noProof/>
                <w:webHidden/>
              </w:rPr>
              <w:fldChar w:fldCharType="begin"/>
            </w:r>
            <w:r w:rsidR="00A51B66">
              <w:rPr>
                <w:noProof/>
                <w:webHidden/>
              </w:rPr>
              <w:instrText xml:space="preserve"> PAGEREF _Toc149225666 \h </w:instrText>
            </w:r>
            <w:r w:rsidR="00A51B66">
              <w:rPr>
                <w:noProof/>
                <w:webHidden/>
              </w:rPr>
            </w:r>
            <w:r w:rsidR="00A51B66">
              <w:rPr>
                <w:noProof/>
                <w:webHidden/>
              </w:rPr>
              <w:fldChar w:fldCharType="separate"/>
            </w:r>
            <w:r w:rsidR="00A51B66">
              <w:rPr>
                <w:noProof/>
                <w:webHidden/>
              </w:rPr>
              <w:t>46</w:t>
            </w:r>
            <w:r w:rsidR="00A51B66">
              <w:rPr>
                <w:noProof/>
                <w:webHidden/>
              </w:rPr>
              <w:fldChar w:fldCharType="end"/>
            </w:r>
          </w:hyperlink>
        </w:p>
        <w:p w:rsidR="00A51B66" w:rsidRDefault="0059150A">
          <w:pPr>
            <w:pStyle w:val="TM2"/>
            <w:rPr>
              <w:rFonts w:eastAsiaTheme="minorEastAsia"/>
              <w:noProof/>
              <w:lang w:eastAsia="fr-FR"/>
            </w:rPr>
          </w:pPr>
          <w:hyperlink w:anchor="_Toc149225667" w:history="1">
            <w:r w:rsidR="00A51B66" w:rsidRPr="00553DFF">
              <w:rPr>
                <w:rStyle w:val="Lienhypertexte"/>
                <w:rFonts w:ascii="Times New Roman" w:eastAsia="Century Gothic" w:hAnsi="Times New Roman" w:cs="Times New Roman"/>
                <w:noProof/>
              </w:rPr>
              <w:t>3.6. Classification des théories des organisations</w:t>
            </w:r>
            <w:r w:rsidR="00A51B66">
              <w:rPr>
                <w:noProof/>
                <w:webHidden/>
              </w:rPr>
              <w:tab/>
            </w:r>
            <w:r w:rsidR="00A51B66">
              <w:rPr>
                <w:noProof/>
                <w:webHidden/>
              </w:rPr>
              <w:fldChar w:fldCharType="begin"/>
            </w:r>
            <w:r w:rsidR="00A51B66">
              <w:rPr>
                <w:noProof/>
                <w:webHidden/>
              </w:rPr>
              <w:instrText xml:space="preserve"> PAGEREF _Toc149225667 \h </w:instrText>
            </w:r>
            <w:r w:rsidR="00A51B66">
              <w:rPr>
                <w:noProof/>
                <w:webHidden/>
              </w:rPr>
            </w:r>
            <w:r w:rsidR="00A51B66">
              <w:rPr>
                <w:noProof/>
                <w:webHidden/>
              </w:rPr>
              <w:fldChar w:fldCharType="separate"/>
            </w:r>
            <w:r w:rsidR="00A51B66">
              <w:rPr>
                <w:noProof/>
                <w:webHidden/>
              </w:rPr>
              <w:t>46</w:t>
            </w:r>
            <w:r w:rsidR="00A51B66">
              <w:rPr>
                <w:noProof/>
                <w:webHidden/>
              </w:rPr>
              <w:fldChar w:fldCharType="end"/>
            </w:r>
          </w:hyperlink>
        </w:p>
        <w:p w:rsidR="00A51B66" w:rsidRDefault="0059150A">
          <w:pPr>
            <w:pStyle w:val="TM2"/>
            <w:rPr>
              <w:rFonts w:eastAsiaTheme="minorEastAsia"/>
              <w:noProof/>
              <w:lang w:eastAsia="fr-FR"/>
            </w:rPr>
          </w:pPr>
          <w:hyperlink w:anchor="_Toc149225668" w:history="1">
            <w:r w:rsidR="00A51B66" w:rsidRPr="00553DFF">
              <w:rPr>
                <w:rStyle w:val="Lienhypertexte"/>
                <w:rFonts w:ascii="Times New Roman" w:eastAsia="Century Gothic" w:hAnsi="Times New Roman" w:cs="Times New Roman"/>
                <w:noProof/>
              </w:rPr>
              <w:t>3.7. Théories de la motivation</w:t>
            </w:r>
            <w:r w:rsidR="00A51B66">
              <w:rPr>
                <w:noProof/>
                <w:webHidden/>
              </w:rPr>
              <w:tab/>
            </w:r>
            <w:r w:rsidR="00A51B66">
              <w:rPr>
                <w:noProof/>
                <w:webHidden/>
              </w:rPr>
              <w:fldChar w:fldCharType="begin"/>
            </w:r>
            <w:r w:rsidR="00A51B66">
              <w:rPr>
                <w:noProof/>
                <w:webHidden/>
              </w:rPr>
              <w:instrText xml:space="preserve"> PAGEREF _Toc149225668 \h </w:instrText>
            </w:r>
            <w:r w:rsidR="00A51B66">
              <w:rPr>
                <w:noProof/>
                <w:webHidden/>
              </w:rPr>
            </w:r>
            <w:r w:rsidR="00A51B66">
              <w:rPr>
                <w:noProof/>
                <w:webHidden/>
              </w:rPr>
              <w:fldChar w:fldCharType="separate"/>
            </w:r>
            <w:r w:rsidR="00A51B66">
              <w:rPr>
                <w:noProof/>
                <w:webHidden/>
              </w:rPr>
              <w:t>47</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669" w:history="1">
            <w:r w:rsidR="00A51B66" w:rsidRPr="00553DFF">
              <w:rPr>
                <w:rStyle w:val="Lienhypertexte"/>
                <w:noProof/>
              </w:rPr>
              <w:t>Figure 3. La hiérarchie des besoins de Maslow</w:t>
            </w:r>
            <w:r w:rsidR="00A51B66">
              <w:rPr>
                <w:noProof/>
                <w:webHidden/>
              </w:rPr>
              <w:tab/>
            </w:r>
            <w:r w:rsidR="00A51B66">
              <w:rPr>
                <w:noProof/>
                <w:webHidden/>
              </w:rPr>
              <w:fldChar w:fldCharType="begin"/>
            </w:r>
            <w:r w:rsidR="00A51B66">
              <w:rPr>
                <w:noProof/>
                <w:webHidden/>
              </w:rPr>
              <w:instrText xml:space="preserve"> PAGEREF _Toc149225669 \h </w:instrText>
            </w:r>
            <w:r w:rsidR="00A51B66">
              <w:rPr>
                <w:noProof/>
                <w:webHidden/>
              </w:rPr>
            </w:r>
            <w:r w:rsidR="00A51B66">
              <w:rPr>
                <w:noProof/>
                <w:webHidden/>
              </w:rPr>
              <w:fldChar w:fldCharType="separate"/>
            </w:r>
            <w:r w:rsidR="00A51B66">
              <w:rPr>
                <w:noProof/>
                <w:webHidden/>
              </w:rPr>
              <w:t>49</w:t>
            </w:r>
            <w:r w:rsidR="00A51B66">
              <w:rPr>
                <w:noProof/>
                <w:webHidden/>
              </w:rPr>
              <w:fldChar w:fldCharType="end"/>
            </w:r>
          </w:hyperlink>
        </w:p>
        <w:p w:rsidR="00A51B66" w:rsidRDefault="0059150A">
          <w:pPr>
            <w:pStyle w:val="TM2"/>
            <w:rPr>
              <w:rFonts w:eastAsiaTheme="minorEastAsia"/>
              <w:noProof/>
              <w:lang w:eastAsia="fr-FR"/>
            </w:rPr>
          </w:pPr>
          <w:hyperlink w:anchor="_Toc149225671" w:history="1">
            <w:r w:rsidR="00A51B66" w:rsidRPr="00553DFF">
              <w:rPr>
                <w:rStyle w:val="Lienhypertexte"/>
                <w:rFonts w:ascii="Times New Roman" w:eastAsia="Century Gothic" w:hAnsi="Times New Roman" w:cs="Times New Roman"/>
                <w:noProof/>
              </w:rPr>
              <w:t>3.8. Dynamique de leadership</w:t>
            </w:r>
            <w:r w:rsidR="00A51B66">
              <w:rPr>
                <w:noProof/>
                <w:webHidden/>
              </w:rPr>
              <w:tab/>
            </w:r>
            <w:r w:rsidR="00A51B66">
              <w:rPr>
                <w:noProof/>
                <w:webHidden/>
              </w:rPr>
              <w:fldChar w:fldCharType="begin"/>
            </w:r>
            <w:r w:rsidR="00A51B66">
              <w:rPr>
                <w:noProof/>
                <w:webHidden/>
              </w:rPr>
              <w:instrText xml:space="preserve"> PAGEREF _Toc149225671 \h </w:instrText>
            </w:r>
            <w:r w:rsidR="00A51B66">
              <w:rPr>
                <w:noProof/>
                <w:webHidden/>
              </w:rPr>
            </w:r>
            <w:r w:rsidR="00A51B66">
              <w:rPr>
                <w:noProof/>
                <w:webHidden/>
              </w:rPr>
              <w:fldChar w:fldCharType="separate"/>
            </w:r>
            <w:r w:rsidR="00A51B66">
              <w:rPr>
                <w:noProof/>
                <w:webHidden/>
              </w:rPr>
              <w:t>50</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672" w:history="1">
            <w:r w:rsidR="00A51B66" w:rsidRPr="00553DFF">
              <w:rPr>
                <w:rStyle w:val="Lienhypertexte"/>
                <w:rFonts w:ascii="Times New Roman" w:hAnsi="Times New Roman" w:cs="Times New Roman"/>
                <w:noProof/>
              </w:rPr>
              <w:t>Figure 5.Dynamique de leadership</w:t>
            </w:r>
            <w:r w:rsidR="00A51B66">
              <w:rPr>
                <w:noProof/>
                <w:webHidden/>
              </w:rPr>
              <w:tab/>
            </w:r>
            <w:r w:rsidR="00A51B66">
              <w:rPr>
                <w:noProof/>
                <w:webHidden/>
              </w:rPr>
              <w:fldChar w:fldCharType="begin"/>
            </w:r>
            <w:r w:rsidR="00A51B66">
              <w:rPr>
                <w:noProof/>
                <w:webHidden/>
              </w:rPr>
              <w:instrText xml:space="preserve"> PAGEREF _Toc149225672 \h </w:instrText>
            </w:r>
            <w:r w:rsidR="00A51B66">
              <w:rPr>
                <w:noProof/>
                <w:webHidden/>
              </w:rPr>
            </w:r>
            <w:r w:rsidR="00A51B66">
              <w:rPr>
                <w:noProof/>
                <w:webHidden/>
              </w:rPr>
              <w:fldChar w:fldCharType="separate"/>
            </w:r>
            <w:r w:rsidR="00A51B66">
              <w:rPr>
                <w:noProof/>
                <w:webHidden/>
              </w:rPr>
              <w:t>52</w:t>
            </w:r>
            <w:r w:rsidR="00A51B66">
              <w:rPr>
                <w:noProof/>
                <w:webHidden/>
              </w:rPr>
              <w:fldChar w:fldCharType="end"/>
            </w:r>
          </w:hyperlink>
        </w:p>
        <w:p w:rsidR="00A51B66" w:rsidRDefault="0059150A">
          <w:pPr>
            <w:pStyle w:val="TM2"/>
            <w:rPr>
              <w:rFonts w:eastAsiaTheme="minorEastAsia"/>
              <w:noProof/>
              <w:lang w:eastAsia="fr-FR"/>
            </w:rPr>
          </w:pPr>
          <w:hyperlink w:anchor="_Toc149225673" w:history="1">
            <w:r w:rsidR="00A51B66" w:rsidRPr="00553DFF">
              <w:rPr>
                <w:rStyle w:val="Lienhypertexte"/>
                <w:rFonts w:ascii="Times New Roman" w:eastAsia="Century Gothic" w:hAnsi="Times New Roman" w:cs="Times New Roman"/>
                <w:noProof/>
              </w:rPr>
              <w:t>3.9. Principes et techniques de leadership</w:t>
            </w:r>
            <w:r w:rsidR="00A51B66">
              <w:rPr>
                <w:noProof/>
                <w:webHidden/>
              </w:rPr>
              <w:tab/>
            </w:r>
            <w:r w:rsidR="00A51B66">
              <w:rPr>
                <w:noProof/>
                <w:webHidden/>
              </w:rPr>
              <w:fldChar w:fldCharType="begin"/>
            </w:r>
            <w:r w:rsidR="00A51B66">
              <w:rPr>
                <w:noProof/>
                <w:webHidden/>
              </w:rPr>
              <w:instrText xml:space="preserve"> PAGEREF _Toc149225673 \h </w:instrText>
            </w:r>
            <w:r w:rsidR="00A51B66">
              <w:rPr>
                <w:noProof/>
                <w:webHidden/>
              </w:rPr>
            </w:r>
            <w:r w:rsidR="00A51B66">
              <w:rPr>
                <w:noProof/>
                <w:webHidden/>
              </w:rPr>
              <w:fldChar w:fldCharType="separate"/>
            </w:r>
            <w:r w:rsidR="00A51B66">
              <w:rPr>
                <w:noProof/>
                <w:webHidden/>
              </w:rPr>
              <w:t>53</w:t>
            </w:r>
            <w:r w:rsidR="00A51B66">
              <w:rPr>
                <w:noProof/>
                <w:webHidden/>
              </w:rPr>
              <w:fldChar w:fldCharType="end"/>
            </w:r>
          </w:hyperlink>
        </w:p>
        <w:p w:rsidR="00A51B66" w:rsidRDefault="0059150A">
          <w:pPr>
            <w:pStyle w:val="TM2"/>
            <w:rPr>
              <w:rFonts w:eastAsiaTheme="minorEastAsia"/>
              <w:noProof/>
              <w:lang w:eastAsia="fr-FR"/>
            </w:rPr>
          </w:pPr>
          <w:hyperlink w:anchor="_Toc149225674" w:history="1">
            <w:r w:rsidR="00A51B66" w:rsidRPr="00553DFF">
              <w:rPr>
                <w:rStyle w:val="Lienhypertexte"/>
                <w:rFonts w:ascii="Times New Roman" w:eastAsia="Century Gothic" w:hAnsi="Times New Roman" w:cs="Times New Roman"/>
                <w:noProof/>
              </w:rPr>
              <w:t>3.10. Principes de leadership</w:t>
            </w:r>
            <w:r w:rsidR="00A51B66">
              <w:rPr>
                <w:noProof/>
                <w:webHidden/>
              </w:rPr>
              <w:tab/>
            </w:r>
            <w:r w:rsidR="00A51B66">
              <w:rPr>
                <w:noProof/>
                <w:webHidden/>
              </w:rPr>
              <w:fldChar w:fldCharType="begin"/>
            </w:r>
            <w:r w:rsidR="00A51B66">
              <w:rPr>
                <w:noProof/>
                <w:webHidden/>
              </w:rPr>
              <w:instrText xml:space="preserve"> PAGEREF _Toc149225674 \h </w:instrText>
            </w:r>
            <w:r w:rsidR="00A51B66">
              <w:rPr>
                <w:noProof/>
                <w:webHidden/>
              </w:rPr>
            </w:r>
            <w:r w:rsidR="00A51B66">
              <w:rPr>
                <w:noProof/>
                <w:webHidden/>
              </w:rPr>
              <w:fldChar w:fldCharType="separate"/>
            </w:r>
            <w:r w:rsidR="00A51B66">
              <w:rPr>
                <w:noProof/>
                <w:webHidden/>
              </w:rPr>
              <w:t>53</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675" w:history="1">
            <w:r w:rsidR="00A51B66" w:rsidRPr="00553DFF">
              <w:rPr>
                <w:rStyle w:val="Lienhypertexte"/>
                <w:noProof/>
              </w:rPr>
              <w:t>Figure 6. Principes de leadership</w:t>
            </w:r>
            <w:r w:rsidR="00A51B66">
              <w:rPr>
                <w:noProof/>
                <w:webHidden/>
              </w:rPr>
              <w:tab/>
            </w:r>
            <w:r w:rsidR="00A51B66">
              <w:rPr>
                <w:noProof/>
                <w:webHidden/>
              </w:rPr>
              <w:fldChar w:fldCharType="begin"/>
            </w:r>
            <w:r w:rsidR="00A51B66">
              <w:rPr>
                <w:noProof/>
                <w:webHidden/>
              </w:rPr>
              <w:instrText xml:space="preserve"> PAGEREF _Toc149225675 \h </w:instrText>
            </w:r>
            <w:r w:rsidR="00A51B66">
              <w:rPr>
                <w:noProof/>
                <w:webHidden/>
              </w:rPr>
            </w:r>
            <w:r w:rsidR="00A51B66">
              <w:rPr>
                <w:noProof/>
                <w:webHidden/>
              </w:rPr>
              <w:fldChar w:fldCharType="separate"/>
            </w:r>
            <w:r w:rsidR="00A51B66">
              <w:rPr>
                <w:noProof/>
                <w:webHidden/>
              </w:rPr>
              <w:t>55</w:t>
            </w:r>
            <w:r w:rsidR="00A51B66">
              <w:rPr>
                <w:noProof/>
                <w:webHidden/>
              </w:rPr>
              <w:fldChar w:fldCharType="end"/>
            </w:r>
          </w:hyperlink>
        </w:p>
        <w:p w:rsidR="00A51B66" w:rsidRDefault="0059150A">
          <w:pPr>
            <w:pStyle w:val="TM2"/>
            <w:rPr>
              <w:rFonts w:eastAsiaTheme="minorEastAsia"/>
              <w:noProof/>
              <w:lang w:eastAsia="fr-FR"/>
            </w:rPr>
          </w:pPr>
          <w:hyperlink w:anchor="_Toc149225676" w:history="1">
            <w:r w:rsidR="00A51B66" w:rsidRPr="00553DFF">
              <w:rPr>
                <w:rStyle w:val="Lienhypertexte"/>
                <w:rFonts w:ascii="Times New Roman" w:eastAsia="Century Gothic" w:hAnsi="Times New Roman" w:cs="Times New Roman"/>
                <w:noProof/>
              </w:rPr>
              <w:t>3.11. Examen de la théorie de la gestion et de l’organisation</w:t>
            </w:r>
            <w:r w:rsidR="00A51B66">
              <w:rPr>
                <w:noProof/>
                <w:webHidden/>
              </w:rPr>
              <w:tab/>
            </w:r>
            <w:r w:rsidR="00A51B66">
              <w:rPr>
                <w:noProof/>
                <w:webHidden/>
              </w:rPr>
              <w:fldChar w:fldCharType="begin"/>
            </w:r>
            <w:r w:rsidR="00A51B66">
              <w:rPr>
                <w:noProof/>
                <w:webHidden/>
              </w:rPr>
              <w:instrText xml:space="preserve"> PAGEREF _Toc149225676 \h </w:instrText>
            </w:r>
            <w:r w:rsidR="00A51B66">
              <w:rPr>
                <w:noProof/>
                <w:webHidden/>
              </w:rPr>
            </w:r>
            <w:r w:rsidR="00A51B66">
              <w:rPr>
                <w:noProof/>
                <w:webHidden/>
              </w:rPr>
              <w:fldChar w:fldCharType="separate"/>
            </w:r>
            <w:r w:rsidR="00A51B66">
              <w:rPr>
                <w:noProof/>
                <w:webHidden/>
              </w:rPr>
              <w:t>56</w:t>
            </w:r>
            <w:r w:rsidR="00A51B66">
              <w:rPr>
                <w:noProof/>
                <w:webHidden/>
              </w:rPr>
              <w:fldChar w:fldCharType="end"/>
            </w:r>
          </w:hyperlink>
        </w:p>
        <w:p w:rsidR="00A51B66" w:rsidRDefault="0059150A">
          <w:pPr>
            <w:pStyle w:val="TM2"/>
            <w:rPr>
              <w:rFonts w:eastAsiaTheme="minorEastAsia"/>
              <w:noProof/>
              <w:lang w:eastAsia="fr-FR"/>
            </w:rPr>
          </w:pPr>
          <w:hyperlink w:anchor="_Toc149225677" w:history="1">
            <w:r w:rsidR="00A51B66" w:rsidRPr="00553DFF">
              <w:rPr>
                <w:rStyle w:val="Lienhypertexte"/>
                <w:rFonts w:ascii="Times New Roman" w:eastAsia="Century Gothic" w:hAnsi="Times New Roman" w:cs="Times New Roman"/>
                <w:noProof/>
              </w:rPr>
              <w:t>3.12. Raisons d’étudier les théories de gestion</w:t>
            </w:r>
            <w:r w:rsidR="00A51B66">
              <w:rPr>
                <w:noProof/>
                <w:webHidden/>
              </w:rPr>
              <w:tab/>
            </w:r>
            <w:r w:rsidR="00A51B66">
              <w:rPr>
                <w:noProof/>
                <w:webHidden/>
              </w:rPr>
              <w:fldChar w:fldCharType="begin"/>
            </w:r>
            <w:r w:rsidR="00A51B66">
              <w:rPr>
                <w:noProof/>
                <w:webHidden/>
              </w:rPr>
              <w:instrText xml:space="preserve"> PAGEREF _Toc149225677 \h </w:instrText>
            </w:r>
            <w:r w:rsidR="00A51B66">
              <w:rPr>
                <w:noProof/>
                <w:webHidden/>
              </w:rPr>
            </w:r>
            <w:r w:rsidR="00A51B66">
              <w:rPr>
                <w:noProof/>
                <w:webHidden/>
              </w:rPr>
              <w:fldChar w:fldCharType="separate"/>
            </w:r>
            <w:r w:rsidR="00A51B66">
              <w:rPr>
                <w:noProof/>
                <w:webHidden/>
              </w:rPr>
              <w:t>56</w:t>
            </w:r>
            <w:r w:rsidR="00A51B66">
              <w:rPr>
                <w:noProof/>
                <w:webHidden/>
              </w:rPr>
              <w:fldChar w:fldCharType="end"/>
            </w:r>
          </w:hyperlink>
        </w:p>
        <w:p w:rsidR="00A51B66" w:rsidRDefault="0059150A">
          <w:pPr>
            <w:pStyle w:val="TM2"/>
            <w:rPr>
              <w:rFonts w:eastAsiaTheme="minorEastAsia"/>
              <w:noProof/>
              <w:lang w:eastAsia="fr-FR"/>
            </w:rPr>
          </w:pPr>
          <w:hyperlink w:anchor="_Toc149225678" w:history="1">
            <w:r w:rsidR="00A51B66" w:rsidRPr="00553DFF">
              <w:rPr>
                <w:rStyle w:val="Lienhypertexte"/>
                <w:rFonts w:ascii="Times New Roman" w:eastAsia="Century Gothic" w:hAnsi="Times New Roman" w:cs="Times New Roman"/>
                <w:noProof/>
              </w:rPr>
              <w:t>3.13. Développement organisationnel</w:t>
            </w:r>
            <w:r w:rsidR="00A51B66">
              <w:rPr>
                <w:noProof/>
                <w:webHidden/>
              </w:rPr>
              <w:tab/>
            </w:r>
            <w:r w:rsidR="00A51B66">
              <w:rPr>
                <w:noProof/>
                <w:webHidden/>
              </w:rPr>
              <w:fldChar w:fldCharType="begin"/>
            </w:r>
            <w:r w:rsidR="00A51B66">
              <w:rPr>
                <w:noProof/>
                <w:webHidden/>
              </w:rPr>
              <w:instrText xml:space="preserve"> PAGEREF _Toc149225678 \h </w:instrText>
            </w:r>
            <w:r w:rsidR="00A51B66">
              <w:rPr>
                <w:noProof/>
                <w:webHidden/>
              </w:rPr>
            </w:r>
            <w:r w:rsidR="00A51B66">
              <w:rPr>
                <w:noProof/>
                <w:webHidden/>
              </w:rPr>
              <w:fldChar w:fldCharType="separate"/>
            </w:r>
            <w:r w:rsidR="00A51B66">
              <w:rPr>
                <w:noProof/>
                <w:webHidden/>
              </w:rPr>
              <w:t>58</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679" w:history="1">
            <w:r w:rsidR="00A51B66" w:rsidRPr="00553DFF">
              <w:rPr>
                <w:rStyle w:val="Lienhypertexte"/>
                <w:noProof/>
              </w:rPr>
              <w:t>Figure 7. Développement organisationnel</w:t>
            </w:r>
            <w:r w:rsidR="00A51B66">
              <w:rPr>
                <w:noProof/>
                <w:webHidden/>
              </w:rPr>
              <w:tab/>
            </w:r>
            <w:r w:rsidR="00A51B66">
              <w:rPr>
                <w:noProof/>
                <w:webHidden/>
              </w:rPr>
              <w:fldChar w:fldCharType="begin"/>
            </w:r>
            <w:r w:rsidR="00A51B66">
              <w:rPr>
                <w:noProof/>
                <w:webHidden/>
              </w:rPr>
              <w:instrText xml:space="preserve"> PAGEREF _Toc149225679 \h </w:instrText>
            </w:r>
            <w:r w:rsidR="00A51B66">
              <w:rPr>
                <w:noProof/>
                <w:webHidden/>
              </w:rPr>
            </w:r>
            <w:r w:rsidR="00A51B66">
              <w:rPr>
                <w:noProof/>
                <w:webHidden/>
              </w:rPr>
              <w:fldChar w:fldCharType="separate"/>
            </w:r>
            <w:r w:rsidR="00A51B66">
              <w:rPr>
                <w:noProof/>
                <w:webHidden/>
              </w:rPr>
              <w:t>58</w:t>
            </w:r>
            <w:r w:rsidR="00A51B66">
              <w:rPr>
                <w:noProof/>
                <w:webHidden/>
              </w:rPr>
              <w:fldChar w:fldCharType="end"/>
            </w:r>
          </w:hyperlink>
        </w:p>
        <w:p w:rsidR="00A51B66" w:rsidRDefault="0059150A">
          <w:pPr>
            <w:pStyle w:val="TM2"/>
            <w:rPr>
              <w:rFonts w:eastAsiaTheme="minorEastAsia"/>
              <w:noProof/>
              <w:lang w:eastAsia="fr-FR"/>
            </w:rPr>
          </w:pPr>
          <w:hyperlink w:anchor="_Toc149225680" w:history="1">
            <w:r w:rsidR="00A51B66" w:rsidRPr="00553DFF">
              <w:rPr>
                <w:rStyle w:val="Lienhypertexte"/>
                <w:rFonts w:ascii="Times New Roman" w:eastAsia="Century Gothic" w:hAnsi="Times New Roman" w:cs="Times New Roman"/>
                <w:noProof/>
              </w:rPr>
              <w:t>3.14. Conclusion partielle</w:t>
            </w:r>
            <w:r w:rsidR="00A51B66">
              <w:rPr>
                <w:noProof/>
                <w:webHidden/>
              </w:rPr>
              <w:tab/>
            </w:r>
            <w:r w:rsidR="00A51B66">
              <w:rPr>
                <w:noProof/>
                <w:webHidden/>
              </w:rPr>
              <w:fldChar w:fldCharType="begin"/>
            </w:r>
            <w:r w:rsidR="00A51B66">
              <w:rPr>
                <w:noProof/>
                <w:webHidden/>
              </w:rPr>
              <w:instrText xml:space="preserve"> PAGEREF _Toc149225680 \h </w:instrText>
            </w:r>
            <w:r w:rsidR="00A51B66">
              <w:rPr>
                <w:noProof/>
                <w:webHidden/>
              </w:rPr>
            </w:r>
            <w:r w:rsidR="00A51B66">
              <w:rPr>
                <w:noProof/>
                <w:webHidden/>
              </w:rPr>
              <w:fldChar w:fldCharType="separate"/>
            </w:r>
            <w:r w:rsidR="00A51B66">
              <w:rPr>
                <w:noProof/>
                <w:webHidden/>
              </w:rPr>
              <w:t>59</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681" w:history="1">
            <w:r w:rsidR="00A51B66" w:rsidRPr="00553DFF">
              <w:rPr>
                <w:rStyle w:val="Lienhypertexte"/>
                <w:rFonts w:ascii="Times New Roman" w:eastAsia="Century Gothic" w:hAnsi="Times New Roman" w:cs="Times New Roman"/>
                <w:noProof/>
              </w:rPr>
              <w:t>Chapitre 4. Administration et Gestion du Système de santé</w:t>
            </w:r>
            <w:r w:rsidR="00A51B66">
              <w:rPr>
                <w:noProof/>
                <w:webHidden/>
              </w:rPr>
              <w:tab/>
            </w:r>
            <w:r w:rsidR="00A51B66">
              <w:rPr>
                <w:noProof/>
                <w:webHidden/>
              </w:rPr>
              <w:fldChar w:fldCharType="begin"/>
            </w:r>
            <w:r w:rsidR="00A51B66">
              <w:rPr>
                <w:noProof/>
                <w:webHidden/>
              </w:rPr>
              <w:instrText xml:space="preserve"> PAGEREF _Toc149225681 \h </w:instrText>
            </w:r>
            <w:r w:rsidR="00A51B66">
              <w:rPr>
                <w:noProof/>
                <w:webHidden/>
              </w:rPr>
            </w:r>
            <w:r w:rsidR="00A51B66">
              <w:rPr>
                <w:noProof/>
                <w:webHidden/>
              </w:rPr>
              <w:fldChar w:fldCharType="separate"/>
            </w:r>
            <w:r w:rsidR="00A51B66">
              <w:rPr>
                <w:noProof/>
                <w:webHidden/>
              </w:rPr>
              <w:t>62</w:t>
            </w:r>
            <w:r w:rsidR="00A51B66">
              <w:rPr>
                <w:noProof/>
                <w:webHidden/>
              </w:rPr>
              <w:fldChar w:fldCharType="end"/>
            </w:r>
          </w:hyperlink>
        </w:p>
        <w:p w:rsidR="00A51B66" w:rsidRDefault="0059150A">
          <w:pPr>
            <w:pStyle w:val="TM2"/>
            <w:rPr>
              <w:rFonts w:eastAsiaTheme="minorEastAsia"/>
              <w:noProof/>
              <w:lang w:eastAsia="fr-FR"/>
            </w:rPr>
          </w:pPr>
          <w:hyperlink w:anchor="_Toc149225682" w:history="1">
            <w:r w:rsidR="00A51B66" w:rsidRPr="00553DFF">
              <w:rPr>
                <w:rStyle w:val="Lienhypertexte"/>
                <w:rFonts w:ascii="Times New Roman" w:eastAsia="Century Gothic" w:hAnsi="Times New Roman" w:cs="Times New Roman"/>
                <w:noProof/>
              </w:rPr>
              <w:t>4.1. Objectifs d’apprentissage</w:t>
            </w:r>
            <w:r w:rsidR="00A51B66">
              <w:rPr>
                <w:noProof/>
                <w:webHidden/>
              </w:rPr>
              <w:tab/>
            </w:r>
            <w:r w:rsidR="00A51B66">
              <w:rPr>
                <w:noProof/>
                <w:webHidden/>
              </w:rPr>
              <w:fldChar w:fldCharType="begin"/>
            </w:r>
            <w:r w:rsidR="00A51B66">
              <w:rPr>
                <w:noProof/>
                <w:webHidden/>
              </w:rPr>
              <w:instrText xml:space="preserve"> PAGEREF _Toc149225682 \h </w:instrText>
            </w:r>
            <w:r w:rsidR="00A51B66">
              <w:rPr>
                <w:noProof/>
                <w:webHidden/>
              </w:rPr>
            </w:r>
            <w:r w:rsidR="00A51B66">
              <w:rPr>
                <w:noProof/>
                <w:webHidden/>
              </w:rPr>
              <w:fldChar w:fldCharType="separate"/>
            </w:r>
            <w:r w:rsidR="00A51B66">
              <w:rPr>
                <w:noProof/>
                <w:webHidden/>
              </w:rPr>
              <w:t>62</w:t>
            </w:r>
            <w:r w:rsidR="00A51B66">
              <w:rPr>
                <w:noProof/>
                <w:webHidden/>
              </w:rPr>
              <w:fldChar w:fldCharType="end"/>
            </w:r>
          </w:hyperlink>
        </w:p>
        <w:p w:rsidR="00A51B66" w:rsidRDefault="0059150A">
          <w:pPr>
            <w:pStyle w:val="TM2"/>
            <w:rPr>
              <w:rFonts w:eastAsiaTheme="minorEastAsia"/>
              <w:noProof/>
              <w:lang w:eastAsia="fr-FR"/>
            </w:rPr>
          </w:pPr>
          <w:hyperlink w:anchor="_Toc149225683" w:history="1">
            <w:r w:rsidR="00A51B66" w:rsidRPr="00553DFF">
              <w:rPr>
                <w:rStyle w:val="Lienhypertexte"/>
                <w:rFonts w:ascii="Times New Roman" w:eastAsia="Century Gothic" w:hAnsi="Times New Roman" w:cs="Times New Roman"/>
                <w:noProof/>
              </w:rPr>
              <w:t>4.2. Résultats d’apprentissage</w:t>
            </w:r>
            <w:r w:rsidR="00A51B66">
              <w:rPr>
                <w:noProof/>
                <w:webHidden/>
              </w:rPr>
              <w:tab/>
            </w:r>
            <w:r w:rsidR="00A51B66">
              <w:rPr>
                <w:noProof/>
                <w:webHidden/>
              </w:rPr>
              <w:fldChar w:fldCharType="begin"/>
            </w:r>
            <w:r w:rsidR="00A51B66">
              <w:rPr>
                <w:noProof/>
                <w:webHidden/>
              </w:rPr>
              <w:instrText xml:space="preserve"> PAGEREF _Toc149225683 \h </w:instrText>
            </w:r>
            <w:r w:rsidR="00A51B66">
              <w:rPr>
                <w:noProof/>
                <w:webHidden/>
              </w:rPr>
            </w:r>
            <w:r w:rsidR="00A51B66">
              <w:rPr>
                <w:noProof/>
                <w:webHidden/>
              </w:rPr>
              <w:fldChar w:fldCharType="separate"/>
            </w:r>
            <w:r w:rsidR="00A51B66">
              <w:rPr>
                <w:noProof/>
                <w:webHidden/>
              </w:rPr>
              <w:t>62</w:t>
            </w:r>
            <w:r w:rsidR="00A51B66">
              <w:rPr>
                <w:noProof/>
                <w:webHidden/>
              </w:rPr>
              <w:fldChar w:fldCharType="end"/>
            </w:r>
          </w:hyperlink>
        </w:p>
        <w:p w:rsidR="00A51B66" w:rsidRDefault="0059150A">
          <w:pPr>
            <w:pStyle w:val="TM2"/>
            <w:rPr>
              <w:rFonts w:eastAsiaTheme="minorEastAsia"/>
              <w:noProof/>
              <w:lang w:eastAsia="fr-FR"/>
            </w:rPr>
          </w:pPr>
          <w:hyperlink w:anchor="_Toc149225684" w:history="1">
            <w:r w:rsidR="00A51B66" w:rsidRPr="00553DFF">
              <w:rPr>
                <w:rStyle w:val="Lienhypertexte"/>
                <w:rFonts w:ascii="Times New Roman" w:eastAsia="Century Gothic" w:hAnsi="Times New Roman" w:cs="Times New Roman"/>
                <w:noProof/>
              </w:rPr>
              <w:t>4.3. Introduction</w:t>
            </w:r>
            <w:r w:rsidR="00A51B66">
              <w:rPr>
                <w:noProof/>
                <w:webHidden/>
              </w:rPr>
              <w:tab/>
            </w:r>
            <w:r w:rsidR="00A51B66">
              <w:rPr>
                <w:noProof/>
                <w:webHidden/>
              </w:rPr>
              <w:fldChar w:fldCharType="begin"/>
            </w:r>
            <w:r w:rsidR="00A51B66">
              <w:rPr>
                <w:noProof/>
                <w:webHidden/>
              </w:rPr>
              <w:instrText xml:space="preserve"> PAGEREF _Toc149225684 \h </w:instrText>
            </w:r>
            <w:r w:rsidR="00A51B66">
              <w:rPr>
                <w:noProof/>
                <w:webHidden/>
              </w:rPr>
            </w:r>
            <w:r w:rsidR="00A51B66">
              <w:rPr>
                <w:noProof/>
                <w:webHidden/>
              </w:rPr>
              <w:fldChar w:fldCharType="separate"/>
            </w:r>
            <w:r w:rsidR="00A51B66">
              <w:rPr>
                <w:noProof/>
                <w:webHidden/>
              </w:rPr>
              <w:t>62</w:t>
            </w:r>
            <w:r w:rsidR="00A51B66">
              <w:rPr>
                <w:noProof/>
                <w:webHidden/>
              </w:rPr>
              <w:fldChar w:fldCharType="end"/>
            </w:r>
          </w:hyperlink>
        </w:p>
        <w:p w:rsidR="00A51B66" w:rsidRDefault="0059150A">
          <w:pPr>
            <w:pStyle w:val="TM2"/>
            <w:rPr>
              <w:rFonts w:eastAsiaTheme="minorEastAsia"/>
              <w:noProof/>
              <w:lang w:eastAsia="fr-FR"/>
            </w:rPr>
          </w:pPr>
          <w:hyperlink w:anchor="_Toc149225685" w:history="1">
            <w:r w:rsidR="00A51B66" w:rsidRPr="00553DFF">
              <w:rPr>
                <w:rStyle w:val="Lienhypertexte"/>
                <w:rFonts w:ascii="Times New Roman" w:eastAsia="Century Gothic" w:hAnsi="Times New Roman" w:cs="Times New Roman"/>
                <w:noProof/>
              </w:rPr>
              <w:t>4.5. Administration et gestion du système de santé</w:t>
            </w:r>
            <w:r w:rsidR="00A51B66">
              <w:rPr>
                <w:noProof/>
                <w:webHidden/>
              </w:rPr>
              <w:tab/>
            </w:r>
            <w:r w:rsidR="00A51B66">
              <w:rPr>
                <w:noProof/>
                <w:webHidden/>
              </w:rPr>
              <w:fldChar w:fldCharType="begin"/>
            </w:r>
            <w:r w:rsidR="00A51B66">
              <w:rPr>
                <w:noProof/>
                <w:webHidden/>
              </w:rPr>
              <w:instrText xml:space="preserve"> PAGEREF _Toc149225685 \h </w:instrText>
            </w:r>
            <w:r w:rsidR="00A51B66">
              <w:rPr>
                <w:noProof/>
                <w:webHidden/>
              </w:rPr>
            </w:r>
            <w:r w:rsidR="00A51B66">
              <w:rPr>
                <w:noProof/>
                <w:webHidden/>
              </w:rPr>
              <w:fldChar w:fldCharType="separate"/>
            </w:r>
            <w:r w:rsidR="00A51B66">
              <w:rPr>
                <w:noProof/>
                <w:webHidden/>
              </w:rPr>
              <w:t>63</w:t>
            </w:r>
            <w:r w:rsidR="00A51B66">
              <w:rPr>
                <w:noProof/>
                <w:webHidden/>
              </w:rPr>
              <w:fldChar w:fldCharType="end"/>
            </w:r>
          </w:hyperlink>
        </w:p>
        <w:p w:rsidR="00A51B66" w:rsidRDefault="0059150A">
          <w:pPr>
            <w:pStyle w:val="TM2"/>
            <w:rPr>
              <w:rFonts w:eastAsiaTheme="minorEastAsia"/>
              <w:noProof/>
              <w:lang w:eastAsia="fr-FR"/>
            </w:rPr>
          </w:pPr>
          <w:hyperlink w:anchor="_Toc149225686" w:history="1">
            <w:r w:rsidR="00A51B66" w:rsidRPr="00553DFF">
              <w:rPr>
                <w:rStyle w:val="Lienhypertexte"/>
                <w:rFonts w:ascii="Times New Roman" w:eastAsia="Century Gothic" w:hAnsi="Times New Roman" w:cs="Times New Roman"/>
                <w:noProof/>
              </w:rPr>
              <w:t>4.6. Valeur de l’administration des soins de santé ou de la gestion des soins de santé</w:t>
            </w:r>
            <w:r w:rsidR="00A51B66">
              <w:rPr>
                <w:noProof/>
                <w:webHidden/>
              </w:rPr>
              <w:tab/>
            </w:r>
            <w:r w:rsidR="00A51B66">
              <w:rPr>
                <w:noProof/>
                <w:webHidden/>
              </w:rPr>
              <w:fldChar w:fldCharType="begin"/>
            </w:r>
            <w:r w:rsidR="00A51B66">
              <w:rPr>
                <w:noProof/>
                <w:webHidden/>
              </w:rPr>
              <w:instrText xml:space="preserve"> PAGEREF _Toc149225686 \h </w:instrText>
            </w:r>
            <w:r w:rsidR="00A51B66">
              <w:rPr>
                <w:noProof/>
                <w:webHidden/>
              </w:rPr>
            </w:r>
            <w:r w:rsidR="00A51B66">
              <w:rPr>
                <w:noProof/>
                <w:webHidden/>
              </w:rPr>
              <w:fldChar w:fldCharType="separate"/>
            </w:r>
            <w:r w:rsidR="00A51B66">
              <w:rPr>
                <w:noProof/>
                <w:webHidden/>
              </w:rPr>
              <w:t>64</w:t>
            </w:r>
            <w:r w:rsidR="00A51B66">
              <w:rPr>
                <w:noProof/>
                <w:webHidden/>
              </w:rPr>
              <w:fldChar w:fldCharType="end"/>
            </w:r>
          </w:hyperlink>
        </w:p>
        <w:p w:rsidR="00A51B66" w:rsidRDefault="0059150A">
          <w:pPr>
            <w:pStyle w:val="TM2"/>
            <w:rPr>
              <w:rFonts w:eastAsiaTheme="minorEastAsia"/>
              <w:noProof/>
              <w:lang w:eastAsia="fr-FR"/>
            </w:rPr>
          </w:pPr>
          <w:hyperlink w:anchor="_Toc149225687" w:history="1">
            <w:r w:rsidR="00A51B66" w:rsidRPr="00553DFF">
              <w:rPr>
                <w:rStyle w:val="Lienhypertexte"/>
                <w:rFonts w:ascii="Times New Roman" w:eastAsia="Century Gothic" w:hAnsi="Times New Roman" w:cs="Times New Roman"/>
                <w:noProof/>
              </w:rPr>
              <w:t>4.7. Evolution de l’administration des soins de santé</w:t>
            </w:r>
            <w:r w:rsidR="00A51B66">
              <w:rPr>
                <w:noProof/>
                <w:webHidden/>
              </w:rPr>
              <w:tab/>
            </w:r>
            <w:r w:rsidR="00A51B66">
              <w:rPr>
                <w:noProof/>
                <w:webHidden/>
              </w:rPr>
              <w:fldChar w:fldCharType="begin"/>
            </w:r>
            <w:r w:rsidR="00A51B66">
              <w:rPr>
                <w:noProof/>
                <w:webHidden/>
              </w:rPr>
              <w:instrText xml:space="preserve"> PAGEREF _Toc149225687 \h </w:instrText>
            </w:r>
            <w:r w:rsidR="00A51B66">
              <w:rPr>
                <w:noProof/>
                <w:webHidden/>
              </w:rPr>
            </w:r>
            <w:r w:rsidR="00A51B66">
              <w:rPr>
                <w:noProof/>
                <w:webHidden/>
              </w:rPr>
              <w:fldChar w:fldCharType="separate"/>
            </w:r>
            <w:r w:rsidR="00A51B66">
              <w:rPr>
                <w:noProof/>
                <w:webHidden/>
              </w:rPr>
              <w:t>64</w:t>
            </w:r>
            <w:r w:rsidR="00A51B66">
              <w:rPr>
                <w:noProof/>
                <w:webHidden/>
              </w:rPr>
              <w:fldChar w:fldCharType="end"/>
            </w:r>
          </w:hyperlink>
        </w:p>
        <w:p w:rsidR="00A51B66" w:rsidRDefault="0059150A">
          <w:pPr>
            <w:pStyle w:val="TM2"/>
            <w:rPr>
              <w:rFonts w:eastAsiaTheme="minorEastAsia"/>
              <w:noProof/>
              <w:lang w:eastAsia="fr-FR"/>
            </w:rPr>
          </w:pPr>
          <w:hyperlink w:anchor="_Toc149225688" w:history="1">
            <w:r w:rsidR="00A51B66" w:rsidRPr="00553DFF">
              <w:rPr>
                <w:rStyle w:val="Lienhypertexte"/>
                <w:rFonts w:ascii="Times New Roman" w:eastAsia="Century Gothic" w:hAnsi="Times New Roman" w:cs="Times New Roman"/>
                <w:noProof/>
              </w:rPr>
              <w:t>4.8. Le domaine de l’administration et gestion de la santé d’aujourd’hui</w:t>
            </w:r>
            <w:r w:rsidR="00A51B66">
              <w:rPr>
                <w:noProof/>
                <w:webHidden/>
              </w:rPr>
              <w:tab/>
            </w:r>
            <w:r w:rsidR="00A51B66">
              <w:rPr>
                <w:noProof/>
                <w:webHidden/>
              </w:rPr>
              <w:fldChar w:fldCharType="begin"/>
            </w:r>
            <w:r w:rsidR="00A51B66">
              <w:rPr>
                <w:noProof/>
                <w:webHidden/>
              </w:rPr>
              <w:instrText xml:space="preserve"> PAGEREF _Toc149225688 \h </w:instrText>
            </w:r>
            <w:r w:rsidR="00A51B66">
              <w:rPr>
                <w:noProof/>
                <w:webHidden/>
              </w:rPr>
            </w:r>
            <w:r w:rsidR="00A51B66">
              <w:rPr>
                <w:noProof/>
                <w:webHidden/>
              </w:rPr>
              <w:fldChar w:fldCharType="separate"/>
            </w:r>
            <w:r w:rsidR="00A51B66">
              <w:rPr>
                <w:noProof/>
                <w:webHidden/>
              </w:rPr>
              <w:t>65</w:t>
            </w:r>
            <w:r w:rsidR="00A51B66">
              <w:rPr>
                <w:noProof/>
                <w:webHidden/>
              </w:rPr>
              <w:fldChar w:fldCharType="end"/>
            </w:r>
          </w:hyperlink>
        </w:p>
        <w:p w:rsidR="00A51B66" w:rsidRDefault="0059150A">
          <w:pPr>
            <w:pStyle w:val="TM2"/>
            <w:rPr>
              <w:rFonts w:eastAsiaTheme="minorEastAsia"/>
              <w:noProof/>
              <w:lang w:eastAsia="fr-FR"/>
            </w:rPr>
          </w:pPr>
          <w:hyperlink w:anchor="_Toc149225689" w:history="1">
            <w:r w:rsidR="00A51B66" w:rsidRPr="00553DFF">
              <w:rPr>
                <w:rStyle w:val="Lienhypertexte"/>
                <w:rFonts w:ascii="Times New Roman" w:eastAsia="Century Gothic" w:hAnsi="Times New Roman" w:cs="Times New Roman"/>
                <w:noProof/>
              </w:rPr>
              <w:t>4.9. Planification</w:t>
            </w:r>
            <w:r w:rsidR="00A51B66">
              <w:rPr>
                <w:noProof/>
                <w:webHidden/>
              </w:rPr>
              <w:tab/>
            </w:r>
            <w:r w:rsidR="00A51B66">
              <w:rPr>
                <w:noProof/>
                <w:webHidden/>
              </w:rPr>
              <w:fldChar w:fldCharType="begin"/>
            </w:r>
            <w:r w:rsidR="00A51B66">
              <w:rPr>
                <w:noProof/>
                <w:webHidden/>
              </w:rPr>
              <w:instrText xml:space="preserve"> PAGEREF _Toc149225689 \h </w:instrText>
            </w:r>
            <w:r w:rsidR="00A51B66">
              <w:rPr>
                <w:noProof/>
                <w:webHidden/>
              </w:rPr>
            </w:r>
            <w:r w:rsidR="00A51B66">
              <w:rPr>
                <w:noProof/>
                <w:webHidden/>
              </w:rPr>
              <w:fldChar w:fldCharType="separate"/>
            </w:r>
            <w:r w:rsidR="00A51B66">
              <w:rPr>
                <w:noProof/>
                <w:webHidden/>
              </w:rPr>
              <w:t>65</w:t>
            </w:r>
            <w:r w:rsidR="00A51B66">
              <w:rPr>
                <w:noProof/>
                <w:webHidden/>
              </w:rPr>
              <w:fldChar w:fldCharType="end"/>
            </w:r>
          </w:hyperlink>
        </w:p>
        <w:p w:rsidR="00A51B66" w:rsidRDefault="0059150A">
          <w:pPr>
            <w:pStyle w:val="TM2"/>
            <w:rPr>
              <w:rFonts w:eastAsiaTheme="minorEastAsia"/>
              <w:noProof/>
              <w:lang w:eastAsia="fr-FR"/>
            </w:rPr>
          </w:pPr>
          <w:hyperlink w:anchor="_Toc149225690" w:history="1">
            <w:r w:rsidR="00A51B66" w:rsidRPr="00553DFF">
              <w:rPr>
                <w:rStyle w:val="Lienhypertexte"/>
                <w:rFonts w:ascii="Times New Roman" w:eastAsia="Century Gothic" w:hAnsi="Times New Roman" w:cs="Times New Roman"/>
                <w:noProof/>
              </w:rPr>
              <w:t>4.10. Politique de santé</w:t>
            </w:r>
            <w:r w:rsidR="00A51B66">
              <w:rPr>
                <w:noProof/>
                <w:webHidden/>
              </w:rPr>
              <w:tab/>
            </w:r>
            <w:r w:rsidR="00A51B66">
              <w:rPr>
                <w:noProof/>
                <w:webHidden/>
              </w:rPr>
              <w:fldChar w:fldCharType="begin"/>
            </w:r>
            <w:r w:rsidR="00A51B66">
              <w:rPr>
                <w:noProof/>
                <w:webHidden/>
              </w:rPr>
              <w:instrText xml:space="preserve"> PAGEREF _Toc149225690 \h </w:instrText>
            </w:r>
            <w:r w:rsidR="00A51B66">
              <w:rPr>
                <w:noProof/>
                <w:webHidden/>
              </w:rPr>
            </w:r>
            <w:r w:rsidR="00A51B66">
              <w:rPr>
                <w:noProof/>
                <w:webHidden/>
              </w:rPr>
              <w:fldChar w:fldCharType="separate"/>
            </w:r>
            <w:r w:rsidR="00A51B66">
              <w:rPr>
                <w:noProof/>
                <w:webHidden/>
              </w:rPr>
              <w:t>66</w:t>
            </w:r>
            <w:r w:rsidR="00A51B66">
              <w:rPr>
                <w:noProof/>
                <w:webHidden/>
              </w:rPr>
              <w:fldChar w:fldCharType="end"/>
            </w:r>
          </w:hyperlink>
        </w:p>
        <w:p w:rsidR="00A51B66" w:rsidRDefault="0059150A">
          <w:pPr>
            <w:pStyle w:val="TM2"/>
            <w:rPr>
              <w:rFonts w:eastAsiaTheme="minorEastAsia"/>
              <w:noProof/>
              <w:lang w:eastAsia="fr-FR"/>
            </w:rPr>
          </w:pPr>
          <w:hyperlink w:anchor="_Toc149225691" w:history="1">
            <w:r w:rsidR="00A51B66" w:rsidRPr="00553DFF">
              <w:rPr>
                <w:rStyle w:val="Lienhypertexte"/>
                <w:rFonts w:ascii="Times New Roman" w:eastAsia="Century Gothic" w:hAnsi="Times New Roman" w:cs="Times New Roman"/>
                <w:noProof/>
              </w:rPr>
              <w:t>4.11. Le processus politique</w:t>
            </w:r>
            <w:r w:rsidR="00A51B66">
              <w:rPr>
                <w:noProof/>
                <w:webHidden/>
              </w:rPr>
              <w:tab/>
            </w:r>
            <w:r w:rsidR="00A51B66">
              <w:rPr>
                <w:noProof/>
                <w:webHidden/>
              </w:rPr>
              <w:fldChar w:fldCharType="begin"/>
            </w:r>
            <w:r w:rsidR="00A51B66">
              <w:rPr>
                <w:noProof/>
                <w:webHidden/>
              </w:rPr>
              <w:instrText xml:space="preserve"> PAGEREF _Toc149225691 \h </w:instrText>
            </w:r>
            <w:r w:rsidR="00A51B66">
              <w:rPr>
                <w:noProof/>
                <w:webHidden/>
              </w:rPr>
            </w:r>
            <w:r w:rsidR="00A51B66">
              <w:rPr>
                <w:noProof/>
                <w:webHidden/>
              </w:rPr>
              <w:fldChar w:fldCharType="separate"/>
            </w:r>
            <w:r w:rsidR="00A51B66">
              <w:rPr>
                <w:noProof/>
                <w:webHidden/>
              </w:rPr>
              <w:t>67</w:t>
            </w:r>
            <w:r w:rsidR="00A51B66">
              <w:rPr>
                <w:noProof/>
                <w:webHidden/>
              </w:rPr>
              <w:fldChar w:fldCharType="end"/>
            </w:r>
          </w:hyperlink>
        </w:p>
        <w:p w:rsidR="00A51B66" w:rsidRDefault="0059150A">
          <w:pPr>
            <w:pStyle w:val="TM2"/>
            <w:rPr>
              <w:rFonts w:eastAsiaTheme="minorEastAsia"/>
              <w:noProof/>
              <w:lang w:eastAsia="fr-FR"/>
            </w:rPr>
          </w:pPr>
          <w:hyperlink w:anchor="_Toc149225692" w:history="1">
            <w:r w:rsidR="00A51B66" w:rsidRPr="00553DFF">
              <w:rPr>
                <w:rStyle w:val="Lienhypertexte"/>
                <w:rFonts w:ascii="Times New Roman" w:eastAsia="Century Gothic" w:hAnsi="Times New Roman" w:cs="Times New Roman"/>
                <w:noProof/>
              </w:rPr>
              <w:t>4.12. Plan stratégique</w:t>
            </w:r>
            <w:r w:rsidR="00A51B66">
              <w:rPr>
                <w:noProof/>
                <w:webHidden/>
              </w:rPr>
              <w:tab/>
            </w:r>
            <w:r w:rsidR="00A51B66">
              <w:rPr>
                <w:noProof/>
                <w:webHidden/>
              </w:rPr>
              <w:fldChar w:fldCharType="begin"/>
            </w:r>
            <w:r w:rsidR="00A51B66">
              <w:rPr>
                <w:noProof/>
                <w:webHidden/>
              </w:rPr>
              <w:instrText xml:space="preserve"> PAGEREF _Toc149225692 \h </w:instrText>
            </w:r>
            <w:r w:rsidR="00A51B66">
              <w:rPr>
                <w:noProof/>
                <w:webHidden/>
              </w:rPr>
            </w:r>
            <w:r w:rsidR="00A51B66">
              <w:rPr>
                <w:noProof/>
                <w:webHidden/>
              </w:rPr>
              <w:fldChar w:fldCharType="separate"/>
            </w:r>
            <w:r w:rsidR="00A51B66">
              <w:rPr>
                <w:noProof/>
                <w:webHidden/>
              </w:rPr>
              <w:t>68</w:t>
            </w:r>
            <w:r w:rsidR="00A51B66">
              <w:rPr>
                <w:noProof/>
                <w:webHidden/>
              </w:rPr>
              <w:fldChar w:fldCharType="end"/>
            </w:r>
          </w:hyperlink>
        </w:p>
        <w:p w:rsidR="00A51B66" w:rsidRDefault="0059150A">
          <w:pPr>
            <w:pStyle w:val="TM2"/>
            <w:rPr>
              <w:rFonts w:eastAsiaTheme="minorEastAsia"/>
              <w:noProof/>
              <w:lang w:eastAsia="fr-FR"/>
            </w:rPr>
          </w:pPr>
          <w:hyperlink w:anchor="_Toc149225693" w:history="1">
            <w:r w:rsidR="00A51B66" w:rsidRPr="00553DFF">
              <w:rPr>
                <w:rStyle w:val="Lienhypertexte"/>
                <w:rFonts w:ascii="Times New Roman" w:eastAsia="Century Gothic" w:hAnsi="Times New Roman" w:cs="Times New Roman"/>
                <w:noProof/>
              </w:rPr>
              <w:t>4.13. Importance de la planification stratégique</w:t>
            </w:r>
            <w:r w:rsidR="00A51B66">
              <w:rPr>
                <w:noProof/>
                <w:webHidden/>
              </w:rPr>
              <w:tab/>
            </w:r>
            <w:r w:rsidR="00A51B66">
              <w:rPr>
                <w:noProof/>
                <w:webHidden/>
              </w:rPr>
              <w:fldChar w:fldCharType="begin"/>
            </w:r>
            <w:r w:rsidR="00A51B66">
              <w:rPr>
                <w:noProof/>
                <w:webHidden/>
              </w:rPr>
              <w:instrText xml:space="preserve"> PAGEREF _Toc149225693 \h </w:instrText>
            </w:r>
            <w:r w:rsidR="00A51B66">
              <w:rPr>
                <w:noProof/>
                <w:webHidden/>
              </w:rPr>
            </w:r>
            <w:r w:rsidR="00A51B66">
              <w:rPr>
                <w:noProof/>
                <w:webHidden/>
              </w:rPr>
              <w:fldChar w:fldCharType="separate"/>
            </w:r>
            <w:r w:rsidR="00A51B66">
              <w:rPr>
                <w:noProof/>
                <w:webHidden/>
              </w:rPr>
              <w:t>68</w:t>
            </w:r>
            <w:r w:rsidR="00A51B66">
              <w:rPr>
                <w:noProof/>
                <w:webHidden/>
              </w:rPr>
              <w:fldChar w:fldCharType="end"/>
            </w:r>
          </w:hyperlink>
        </w:p>
        <w:p w:rsidR="00A51B66" w:rsidRDefault="0059150A">
          <w:pPr>
            <w:pStyle w:val="TM2"/>
            <w:rPr>
              <w:rFonts w:eastAsiaTheme="minorEastAsia"/>
              <w:noProof/>
              <w:lang w:eastAsia="fr-FR"/>
            </w:rPr>
          </w:pPr>
          <w:hyperlink w:anchor="_Toc149225694" w:history="1">
            <w:r w:rsidR="00A51B66" w:rsidRPr="00553DFF">
              <w:rPr>
                <w:rStyle w:val="Lienhypertexte"/>
                <w:rFonts w:ascii="Times New Roman" w:eastAsia="Century Gothic" w:hAnsi="Times New Roman" w:cs="Times New Roman"/>
                <w:noProof/>
              </w:rPr>
              <w:t>4.14. Stratégie sur les niveaux de soins de santé</w:t>
            </w:r>
            <w:r w:rsidR="00A51B66">
              <w:rPr>
                <w:noProof/>
                <w:webHidden/>
              </w:rPr>
              <w:tab/>
            </w:r>
            <w:r w:rsidR="00A51B66">
              <w:rPr>
                <w:noProof/>
                <w:webHidden/>
              </w:rPr>
              <w:fldChar w:fldCharType="begin"/>
            </w:r>
            <w:r w:rsidR="00A51B66">
              <w:rPr>
                <w:noProof/>
                <w:webHidden/>
              </w:rPr>
              <w:instrText xml:space="preserve"> PAGEREF _Toc149225694 \h </w:instrText>
            </w:r>
            <w:r w:rsidR="00A51B66">
              <w:rPr>
                <w:noProof/>
                <w:webHidden/>
              </w:rPr>
            </w:r>
            <w:r w:rsidR="00A51B66">
              <w:rPr>
                <w:noProof/>
                <w:webHidden/>
              </w:rPr>
              <w:fldChar w:fldCharType="separate"/>
            </w:r>
            <w:r w:rsidR="00A51B66">
              <w:rPr>
                <w:noProof/>
                <w:webHidden/>
              </w:rPr>
              <w:t>69</w:t>
            </w:r>
            <w:r w:rsidR="00A51B66">
              <w:rPr>
                <w:noProof/>
                <w:webHidden/>
              </w:rPr>
              <w:fldChar w:fldCharType="end"/>
            </w:r>
          </w:hyperlink>
        </w:p>
        <w:p w:rsidR="00A51B66" w:rsidRDefault="0059150A">
          <w:pPr>
            <w:pStyle w:val="TM2"/>
            <w:rPr>
              <w:rFonts w:eastAsiaTheme="minorEastAsia"/>
              <w:noProof/>
              <w:lang w:eastAsia="fr-FR"/>
            </w:rPr>
          </w:pPr>
          <w:hyperlink w:anchor="_Toc149225695" w:history="1">
            <w:r w:rsidR="00A51B66" w:rsidRPr="00553DFF">
              <w:rPr>
                <w:rStyle w:val="Lienhypertexte"/>
                <w:rFonts w:ascii="Times New Roman" w:eastAsia="Century Gothic" w:hAnsi="Times New Roman" w:cs="Times New Roman"/>
                <w:noProof/>
              </w:rPr>
              <w:t>4.15. Types de stratégies</w:t>
            </w:r>
            <w:r w:rsidR="00A51B66">
              <w:rPr>
                <w:noProof/>
                <w:webHidden/>
              </w:rPr>
              <w:tab/>
            </w:r>
            <w:r w:rsidR="00A51B66">
              <w:rPr>
                <w:noProof/>
                <w:webHidden/>
              </w:rPr>
              <w:fldChar w:fldCharType="begin"/>
            </w:r>
            <w:r w:rsidR="00A51B66">
              <w:rPr>
                <w:noProof/>
                <w:webHidden/>
              </w:rPr>
              <w:instrText xml:space="preserve"> PAGEREF _Toc149225695 \h </w:instrText>
            </w:r>
            <w:r w:rsidR="00A51B66">
              <w:rPr>
                <w:noProof/>
                <w:webHidden/>
              </w:rPr>
            </w:r>
            <w:r w:rsidR="00A51B66">
              <w:rPr>
                <w:noProof/>
                <w:webHidden/>
              </w:rPr>
              <w:fldChar w:fldCharType="separate"/>
            </w:r>
            <w:r w:rsidR="00A51B66">
              <w:rPr>
                <w:noProof/>
                <w:webHidden/>
              </w:rPr>
              <w:t>69</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696" w:history="1">
            <w:r w:rsidR="00A51B66" w:rsidRPr="00553DFF">
              <w:rPr>
                <w:rStyle w:val="Lienhypertexte"/>
                <w:rFonts w:ascii="Times New Roman" w:eastAsia="Century Gothic" w:hAnsi="Times New Roman" w:cs="Times New Roman"/>
                <w:noProof/>
              </w:rPr>
              <w:t>4.15.1. La stratégie prospective</w:t>
            </w:r>
            <w:r w:rsidR="00A51B66">
              <w:rPr>
                <w:noProof/>
                <w:webHidden/>
              </w:rPr>
              <w:tab/>
            </w:r>
            <w:r w:rsidR="00A51B66">
              <w:rPr>
                <w:noProof/>
                <w:webHidden/>
              </w:rPr>
              <w:fldChar w:fldCharType="begin"/>
            </w:r>
            <w:r w:rsidR="00A51B66">
              <w:rPr>
                <w:noProof/>
                <w:webHidden/>
              </w:rPr>
              <w:instrText xml:space="preserve"> PAGEREF _Toc149225696 \h </w:instrText>
            </w:r>
            <w:r w:rsidR="00A51B66">
              <w:rPr>
                <w:noProof/>
                <w:webHidden/>
              </w:rPr>
            </w:r>
            <w:r w:rsidR="00A51B66">
              <w:rPr>
                <w:noProof/>
                <w:webHidden/>
              </w:rPr>
              <w:fldChar w:fldCharType="separate"/>
            </w:r>
            <w:r w:rsidR="00A51B66">
              <w:rPr>
                <w:noProof/>
                <w:webHidden/>
              </w:rPr>
              <w:t>69</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697" w:history="1">
            <w:r w:rsidR="00A51B66" w:rsidRPr="00553DFF">
              <w:rPr>
                <w:rStyle w:val="Lienhypertexte"/>
                <w:rFonts w:ascii="Times New Roman" w:eastAsia="Century Gothic" w:hAnsi="Times New Roman" w:cs="Times New Roman"/>
                <w:noProof/>
              </w:rPr>
              <w:t>4.15.2. Stratégie émergente</w:t>
            </w:r>
            <w:r w:rsidR="00A51B66">
              <w:rPr>
                <w:noProof/>
                <w:webHidden/>
              </w:rPr>
              <w:tab/>
            </w:r>
            <w:r w:rsidR="00A51B66">
              <w:rPr>
                <w:noProof/>
                <w:webHidden/>
              </w:rPr>
              <w:fldChar w:fldCharType="begin"/>
            </w:r>
            <w:r w:rsidR="00A51B66">
              <w:rPr>
                <w:noProof/>
                <w:webHidden/>
              </w:rPr>
              <w:instrText xml:space="preserve"> PAGEREF _Toc149225697 \h </w:instrText>
            </w:r>
            <w:r w:rsidR="00A51B66">
              <w:rPr>
                <w:noProof/>
                <w:webHidden/>
              </w:rPr>
            </w:r>
            <w:r w:rsidR="00A51B66">
              <w:rPr>
                <w:noProof/>
                <w:webHidden/>
              </w:rPr>
              <w:fldChar w:fldCharType="separate"/>
            </w:r>
            <w:r w:rsidR="00A51B66">
              <w:rPr>
                <w:noProof/>
                <w:webHidden/>
              </w:rPr>
              <w:t>69</w:t>
            </w:r>
            <w:r w:rsidR="00A51B66">
              <w:rPr>
                <w:noProof/>
                <w:webHidden/>
              </w:rPr>
              <w:fldChar w:fldCharType="end"/>
            </w:r>
          </w:hyperlink>
        </w:p>
        <w:p w:rsidR="00A51B66" w:rsidRDefault="0059150A">
          <w:pPr>
            <w:pStyle w:val="TM2"/>
            <w:rPr>
              <w:rFonts w:eastAsiaTheme="minorEastAsia"/>
              <w:noProof/>
              <w:lang w:eastAsia="fr-FR"/>
            </w:rPr>
          </w:pPr>
          <w:hyperlink w:anchor="_Toc149225698" w:history="1">
            <w:r w:rsidR="00A51B66" w:rsidRPr="00553DFF">
              <w:rPr>
                <w:rStyle w:val="Lienhypertexte"/>
                <w:rFonts w:ascii="Times New Roman" w:eastAsia="Century Gothic" w:hAnsi="Times New Roman" w:cs="Times New Roman"/>
                <w:noProof/>
              </w:rPr>
              <w:t>4.16. Niveau de stratégie au sein de l’organisation</w:t>
            </w:r>
            <w:r w:rsidR="00A51B66">
              <w:rPr>
                <w:noProof/>
                <w:webHidden/>
              </w:rPr>
              <w:tab/>
            </w:r>
            <w:r w:rsidR="00A51B66">
              <w:rPr>
                <w:noProof/>
                <w:webHidden/>
              </w:rPr>
              <w:fldChar w:fldCharType="begin"/>
            </w:r>
            <w:r w:rsidR="00A51B66">
              <w:rPr>
                <w:noProof/>
                <w:webHidden/>
              </w:rPr>
              <w:instrText xml:space="preserve"> PAGEREF _Toc149225698 \h </w:instrText>
            </w:r>
            <w:r w:rsidR="00A51B66">
              <w:rPr>
                <w:noProof/>
                <w:webHidden/>
              </w:rPr>
            </w:r>
            <w:r w:rsidR="00A51B66">
              <w:rPr>
                <w:noProof/>
                <w:webHidden/>
              </w:rPr>
              <w:fldChar w:fldCharType="separate"/>
            </w:r>
            <w:r w:rsidR="00A51B66">
              <w:rPr>
                <w:noProof/>
                <w:webHidden/>
              </w:rPr>
              <w:t>70</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699" w:history="1">
            <w:r w:rsidR="00A51B66" w:rsidRPr="00553DFF">
              <w:rPr>
                <w:rStyle w:val="Lienhypertexte"/>
                <w:rFonts w:ascii="Times New Roman" w:eastAsia="Century Gothic" w:hAnsi="Times New Roman" w:cs="Times New Roman"/>
                <w:noProof/>
              </w:rPr>
              <w:t>4.16.1. Stratégie au niveau de l’entreprise</w:t>
            </w:r>
            <w:r w:rsidR="00A51B66">
              <w:rPr>
                <w:noProof/>
                <w:webHidden/>
              </w:rPr>
              <w:tab/>
            </w:r>
            <w:r w:rsidR="00A51B66">
              <w:rPr>
                <w:noProof/>
                <w:webHidden/>
              </w:rPr>
              <w:fldChar w:fldCharType="begin"/>
            </w:r>
            <w:r w:rsidR="00A51B66">
              <w:rPr>
                <w:noProof/>
                <w:webHidden/>
              </w:rPr>
              <w:instrText xml:space="preserve"> PAGEREF _Toc149225699 \h </w:instrText>
            </w:r>
            <w:r w:rsidR="00A51B66">
              <w:rPr>
                <w:noProof/>
                <w:webHidden/>
              </w:rPr>
            </w:r>
            <w:r w:rsidR="00A51B66">
              <w:rPr>
                <w:noProof/>
                <w:webHidden/>
              </w:rPr>
              <w:fldChar w:fldCharType="separate"/>
            </w:r>
            <w:r w:rsidR="00A51B66">
              <w:rPr>
                <w:noProof/>
                <w:webHidden/>
              </w:rPr>
              <w:t>70</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700" w:history="1">
            <w:r w:rsidR="00A51B66" w:rsidRPr="00553DFF">
              <w:rPr>
                <w:rStyle w:val="Lienhypertexte"/>
                <w:rFonts w:ascii="Times New Roman" w:eastAsia="Century Gothic" w:hAnsi="Times New Roman" w:cs="Times New Roman"/>
                <w:noProof/>
              </w:rPr>
              <w:t>4.16.2. Stratégie au niveau des entreprises</w:t>
            </w:r>
            <w:r w:rsidR="00A51B66">
              <w:rPr>
                <w:noProof/>
                <w:webHidden/>
              </w:rPr>
              <w:tab/>
            </w:r>
            <w:r w:rsidR="00A51B66">
              <w:rPr>
                <w:noProof/>
                <w:webHidden/>
              </w:rPr>
              <w:fldChar w:fldCharType="begin"/>
            </w:r>
            <w:r w:rsidR="00A51B66">
              <w:rPr>
                <w:noProof/>
                <w:webHidden/>
              </w:rPr>
              <w:instrText xml:space="preserve"> PAGEREF _Toc149225700 \h </w:instrText>
            </w:r>
            <w:r w:rsidR="00A51B66">
              <w:rPr>
                <w:noProof/>
                <w:webHidden/>
              </w:rPr>
            </w:r>
            <w:r w:rsidR="00A51B66">
              <w:rPr>
                <w:noProof/>
                <w:webHidden/>
              </w:rPr>
              <w:fldChar w:fldCharType="separate"/>
            </w:r>
            <w:r w:rsidR="00A51B66">
              <w:rPr>
                <w:noProof/>
                <w:webHidden/>
              </w:rPr>
              <w:t>70</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701" w:history="1">
            <w:r w:rsidR="00A51B66" w:rsidRPr="00553DFF">
              <w:rPr>
                <w:rStyle w:val="Lienhypertexte"/>
                <w:rFonts w:ascii="Times New Roman" w:eastAsia="Century Gothic" w:hAnsi="Times New Roman" w:cs="Times New Roman"/>
                <w:noProof/>
              </w:rPr>
              <w:t>4.16.3. Stratégie au niveau fonctionnel</w:t>
            </w:r>
            <w:r w:rsidR="00A51B66">
              <w:rPr>
                <w:noProof/>
                <w:webHidden/>
              </w:rPr>
              <w:tab/>
            </w:r>
            <w:r w:rsidR="00A51B66">
              <w:rPr>
                <w:noProof/>
                <w:webHidden/>
              </w:rPr>
              <w:fldChar w:fldCharType="begin"/>
            </w:r>
            <w:r w:rsidR="00A51B66">
              <w:rPr>
                <w:noProof/>
                <w:webHidden/>
              </w:rPr>
              <w:instrText xml:space="preserve"> PAGEREF _Toc149225701 \h </w:instrText>
            </w:r>
            <w:r w:rsidR="00A51B66">
              <w:rPr>
                <w:noProof/>
                <w:webHidden/>
              </w:rPr>
            </w:r>
            <w:r w:rsidR="00A51B66">
              <w:rPr>
                <w:noProof/>
                <w:webHidden/>
              </w:rPr>
              <w:fldChar w:fldCharType="separate"/>
            </w:r>
            <w:r w:rsidR="00A51B66">
              <w:rPr>
                <w:noProof/>
                <w:webHidden/>
              </w:rPr>
              <w:t>70</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702" w:history="1">
            <w:r w:rsidR="00A51B66" w:rsidRPr="00553DFF">
              <w:rPr>
                <w:rStyle w:val="Lienhypertexte"/>
                <w:rFonts w:ascii="Times New Roman" w:eastAsia="Century Gothic" w:hAnsi="Times New Roman" w:cs="Times New Roman"/>
                <w:noProof/>
              </w:rPr>
              <w:t>4.16.4. Etapes de la planification et de la gestion stratégiques</w:t>
            </w:r>
            <w:r w:rsidR="00A51B66">
              <w:rPr>
                <w:noProof/>
                <w:webHidden/>
              </w:rPr>
              <w:tab/>
            </w:r>
            <w:r w:rsidR="00A51B66">
              <w:rPr>
                <w:noProof/>
                <w:webHidden/>
              </w:rPr>
              <w:fldChar w:fldCharType="begin"/>
            </w:r>
            <w:r w:rsidR="00A51B66">
              <w:rPr>
                <w:noProof/>
                <w:webHidden/>
              </w:rPr>
              <w:instrText xml:space="preserve"> PAGEREF _Toc149225702 \h </w:instrText>
            </w:r>
            <w:r w:rsidR="00A51B66">
              <w:rPr>
                <w:noProof/>
                <w:webHidden/>
              </w:rPr>
            </w:r>
            <w:r w:rsidR="00A51B66">
              <w:rPr>
                <w:noProof/>
                <w:webHidden/>
              </w:rPr>
              <w:fldChar w:fldCharType="separate"/>
            </w:r>
            <w:r w:rsidR="00A51B66">
              <w:rPr>
                <w:noProof/>
                <w:webHidden/>
              </w:rPr>
              <w:t>71</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703" w:history="1">
            <w:r w:rsidR="00A51B66" w:rsidRPr="00553DFF">
              <w:rPr>
                <w:rStyle w:val="Lienhypertexte"/>
                <w:rFonts w:ascii="Times New Roman" w:eastAsia="Century Gothic" w:hAnsi="Times New Roman" w:cs="Times New Roman"/>
                <w:noProof/>
              </w:rPr>
              <w:t>4.16.5. Ressources en matière de santé</w:t>
            </w:r>
            <w:r w:rsidR="00A51B66">
              <w:rPr>
                <w:noProof/>
                <w:webHidden/>
              </w:rPr>
              <w:tab/>
            </w:r>
            <w:r w:rsidR="00A51B66">
              <w:rPr>
                <w:noProof/>
                <w:webHidden/>
              </w:rPr>
              <w:fldChar w:fldCharType="begin"/>
            </w:r>
            <w:r w:rsidR="00A51B66">
              <w:rPr>
                <w:noProof/>
                <w:webHidden/>
              </w:rPr>
              <w:instrText xml:space="preserve"> PAGEREF _Toc149225703 \h </w:instrText>
            </w:r>
            <w:r w:rsidR="00A51B66">
              <w:rPr>
                <w:noProof/>
                <w:webHidden/>
              </w:rPr>
            </w:r>
            <w:r w:rsidR="00A51B66">
              <w:rPr>
                <w:noProof/>
                <w:webHidden/>
              </w:rPr>
              <w:fldChar w:fldCharType="separate"/>
            </w:r>
            <w:r w:rsidR="00A51B66">
              <w:rPr>
                <w:noProof/>
                <w:webHidden/>
              </w:rPr>
              <w:t>71</w:t>
            </w:r>
            <w:r w:rsidR="00A51B66">
              <w:rPr>
                <w:noProof/>
                <w:webHidden/>
              </w:rPr>
              <w:fldChar w:fldCharType="end"/>
            </w:r>
          </w:hyperlink>
        </w:p>
        <w:p w:rsidR="00A51B66" w:rsidRDefault="0059150A">
          <w:pPr>
            <w:pStyle w:val="TM2"/>
            <w:rPr>
              <w:rFonts w:eastAsiaTheme="minorEastAsia"/>
              <w:noProof/>
              <w:lang w:eastAsia="fr-FR"/>
            </w:rPr>
          </w:pPr>
          <w:hyperlink w:anchor="_Toc149225704" w:history="1">
            <w:r w:rsidR="00A51B66" w:rsidRPr="00553DFF">
              <w:rPr>
                <w:rStyle w:val="Lienhypertexte"/>
                <w:rFonts w:ascii="Times New Roman" w:eastAsia="Century Gothic" w:hAnsi="Times New Roman" w:cs="Times New Roman"/>
                <w:noProof/>
              </w:rPr>
              <w:t>4.17. Situation globale</w:t>
            </w:r>
            <w:r w:rsidR="00A51B66">
              <w:rPr>
                <w:noProof/>
                <w:webHidden/>
              </w:rPr>
              <w:tab/>
            </w:r>
            <w:r w:rsidR="00A51B66">
              <w:rPr>
                <w:noProof/>
                <w:webHidden/>
              </w:rPr>
              <w:fldChar w:fldCharType="begin"/>
            </w:r>
            <w:r w:rsidR="00A51B66">
              <w:rPr>
                <w:noProof/>
                <w:webHidden/>
              </w:rPr>
              <w:instrText xml:space="preserve"> PAGEREF _Toc149225704 \h </w:instrText>
            </w:r>
            <w:r w:rsidR="00A51B66">
              <w:rPr>
                <w:noProof/>
                <w:webHidden/>
              </w:rPr>
            </w:r>
            <w:r w:rsidR="00A51B66">
              <w:rPr>
                <w:noProof/>
                <w:webHidden/>
              </w:rPr>
              <w:fldChar w:fldCharType="separate"/>
            </w:r>
            <w:r w:rsidR="00A51B66">
              <w:rPr>
                <w:noProof/>
                <w:webHidden/>
              </w:rPr>
              <w:t>71</w:t>
            </w:r>
            <w:r w:rsidR="00A51B66">
              <w:rPr>
                <w:noProof/>
                <w:webHidden/>
              </w:rPr>
              <w:fldChar w:fldCharType="end"/>
            </w:r>
          </w:hyperlink>
        </w:p>
        <w:p w:rsidR="00A51B66" w:rsidRDefault="0059150A">
          <w:pPr>
            <w:pStyle w:val="TM2"/>
            <w:rPr>
              <w:rFonts w:eastAsiaTheme="minorEastAsia"/>
              <w:noProof/>
              <w:lang w:eastAsia="fr-FR"/>
            </w:rPr>
          </w:pPr>
          <w:hyperlink w:anchor="_Toc149225705" w:history="1">
            <w:r w:rsidR="00A51B66" w:rsidRPr="00553DFF">
              <w:rPr>
                <w:rStyle w:val="Lienhypertexte"/>
                <w:rFonts w:ascii="Times New Roman" w:eastAsia="Century Gothic" w:hAnsi="Times New Roman" w:cs="Times New Roman"/>
                <w:noProof/>
              </w:rPr>
              <w:t>4.18. Recherche sur le personnel de la santé</w:t>
            </w:r>
            <w:r w:rsidR="00A51B66">
              <w:rPr>
                <w:noProof/>
                <w:webHidden/>
              </w:rPr>
              <w:tab/>
            </w:r>
            <w:r w:rsidR="00A51B66">
              <w:rPr>
                <w:noProof/>
                <w:webHidden/>
              </w:rPr>
              <w:fldChar w:fldCharType="begin"/>
            </w:r>
            <w:r w:rsidR="00A51B66">
              <w:rPr>
                <w:noProof/>
                <w:webHidden/>
              </w:rPr>
              <w:instrText xml:space="preserve"> PAGEREF _Toc149225705 \h </w:instrText>
            </w:r>
            <w:r w:rsidR="00A51B66">
              <w:rPr>
                <w:noProof/>
                <w:webHidden/>
              </w:rPr>
            </w:r>
            <w:r w:rsidR="00A51B66">
              <w:rPr>
                <w:noProof/>
                <w:webHidden/>
              </w:rPr>
              <w:fldChar w:fldCharType="separate"/>
            </w:r>
            <w:r w:rsidR="00A51B66">
              <w:rPr>
                <w:noProof/>
                <w:webHidden/>
              </w:rPr>
              <w:t>72</w:t>
            </w:r>
            <w:r w:rsidR="00A51B66">
              <w:rPr>
                <w:noProof/>
                <w:webHidden/>
              </w:rPr>
              <w:fldChar w:fldCharType="end"/>
            </w:r>
          </w:hyperlink>
        </w:p>
        <w:p w:rsidR="00A51B66" w:rsidRDefault="0059150A">
          <w:pPr>
            <w:pStyle w:val="TM2"/>
            <w:rPr>
              <w:rFonts w:eastAsiaTheme="minorEastAsia"/>
              <w:noProof/>
              <w:lang w:eastAsia="fr-FR"/>
            </w:rPr>
          </w:pPr>
          <w:hyperlink w:anchor="_Toc149225706" w:history="1">
            <w:r w:rsidR="00A51B66" w:rsidRPr="00553DFF">
              <w:rPr>
                <w:rStyle w:val="Lienhypertexte"/>
                <w:rFonts w:ascii="Times New Roman" w:eastAsia="Century Gothic" w:hAnsi="Times New Roman" w:cs="Times New Roman"/>
                <w:noProof/>
              </w:rPr>
              <w:t>4.18. Politique et planification</w:t>
            </w:r>
            <w:r w:rsidR="00A51B66">
              <w:rPr>
                <w:noProof/>
                <w:webHidden/>
              </w:rPr>
              <w:tab/>
            </w:r>
            <w:r w:rsidR="00A51B66">
              <w:rPr>
                <w:noProof/>
                <w:webHidden/>
              </w:rPr>
              <w:fldChar w:fldCharType="begin"/>
            </w:r>
            <w:r w:rsidR="00A51B66">
              <w:rPr>
                <w:noProof/>
                <w:webHidden/>
              </w:rPr>
              <w:instrText xml:space="preserve"> PAGEREF _Toc149225706 \h </w:instrText>
            </w:r>
            <w:r w:rsidR="00A51B66">
              <w:rPr>
                <w:noProof/>
                <w:webHidden/>
              </w:rPr>
            </w:r>
            <w:r w:rsidR="00A51B66">
              <w:rPr>
                <w:noProof/>
                <w:webHidden/>
              </w:rPr>
              <w:fldChar w:fldCharType="separate"/>
            </w:r>
            <w:r w:rsidR="00A51B66">
              <w:rPr>
                <w:noProof/>
                <w:webHidden/>
              </w:rPr>
              <w:t>72</w:t>
            </w:r>
            <w:r w:rsidR="00A51B66">
              <w:rPr>
                <w:noProof/>
                <w:webHidden/>
              </w:rPr>
              <w:fldChar w:fldCharType="end"/>
            </w:r>
          </w:hyperlink>
        </w:p>
        <w:p w:rsidR="00A51B66" w:rsidRDefault="0059150A">
          <w:pPr>
            <w:pStyle w:val="TM2"/>
            <w:rPr>
              <w:rFonts w:eastAsiaTheme="minorEastAsia"/>
              <w:noProof/>
              <w:lang w:eastAsia="fr-FR"/>
            </w:rPr>
          </w:pPr>
          <w:hyperlink w:anchor="_Toc149225707" w:history="1">
            <w:r w:rsidR="00A51B66" w:rsidRPr="00553DFF">
              <w:rPr>
                <w:rStyle w:val="Lienhypertexte"/>
                <w:rFonts w:ascii="Times New Roman" w:eastAsia="Century Gothic" w:hAnsi="Times New Roman" w:cs="Times New Roman"/>
                <w:noProof/>
              </w:rPr>
              <w:t>4.19.  Les indicateurs</w:t>
            </w:r>
            <w:r w:rsidR="00A51B66">
              <w:rPr>
                <w:noProof/>
                <w:webHidden/>
              </w:rPr>
              <w:tab/>
            </w:r>
            <w:r w:rsidR="00A51B66">
              <w:rPr>
                <w:noProof/>
                <w:webHidden/>
              </w:rPr>
              <w:fldChar w:fldCharType="begin"/>
            </w:r>
            <w:r w:rsidR="00A51B66">
              <w:rPr>
                <w:noProof/>
                <w:webHidden/>
              </w:rPr>
              <w:instrText xml:space="preserve"> PAGEREF _Toc149225707 \h </w:instrText>
            </w:r>
            <w:r w:rsidR="00A51B66">
              <w:rPr>
                <w:noProof/>
                <w:webHidden/>
              </w:rPr>
            </w:r>
            <w:r w:rsidR="00A51B66">
              <w:rPr>
                <w:noProof/>
                <w:webHidden/>
              </w:rPr>
              <w:fldChar w:fldCharType="separate"/>
            </w:r>
            <w:r w:rsidR="00A51B66">
              <w:rPr>
                <w:noProof/>
                <w:webHidden/>
              </w:rPr>
              <w:t>73</w:t>
            </w:r>
            <w:r w:rsidR="00A51B66">
              <w:rPr>
                <w:noProof/>
                <w:webHidden/>
              </w:rPr>
              <w:fldChar w:fldCharType="end"/>
            </w:r>
          </w:hyperlink>
        </w:p>
        <w:p w:rsidR="00A51B66" w:rsidRDefault="0059150A">
          <w:pPr>
            <w:pStyle w:val="TM2"/>
            <w:rPr>
              <w:rFonts w:eastAsiaTheme="minorEastAsia"/>
              <w:noProof/>
              <w:lang w:eastAsia="fr-FR"/>
            </w:rPr>
          </w:pPr>
          <w:hyperlink w:anchor="_Toc149225708" w:history="1">
            <w:r w:rsidR="00A51B66" w:rsidRPr="00553DFF">
              <w:rPr>
                <w:rStyle w:val="Lienhypertexte"/>
                <w:rFonts w:ascii="Times New Roman" w:eastAsia="Century Gothic" w:hAnsi="Times New Roman" w:cs="Times New Roman"/>
                <w:noProof/>
              </w:rPr>
              <w:t>4.20. Les indices de santé comme outils d’évaluation des opérations</w:t>
            </w:r>
            <w:r w:rsidR="00A51B66">
              <w:rPr>
                <w:noProof/>
                <w:webHidden/>
              </w:rPr>
              <w:tab/>
            </w:r>
            <w:r w:rsidR="00A51B66">
              <w:rPr>
                <w:noProof/>
                <w:webHidden/>
              </w:rPr>
              <w:fldChar w:fldCharType="begin"/>
            </w:r>
            <w:r w:rsidR="00A51B66">
              <w:rPr>
                <w:noProof/>
                <w:webHidden/>
              </w:rPr>
              <w:instrText xml:space="preserve"> PAGEREF _Toc149225708 \h </w:instrText>
            </w:r>
            <w:r w:rsidR="00A51B66">
              <w:rPr>
                <w:noProof/>
                <w:webHidden/>
              </w:rPr>
            </w:r>
            <w:r w:rsidR="00A51B66">
              <w:rPr>
                <w:noProof/>
                <w:webHidden/>
              </w:rPr>
              <w:fldChar w:fldCharType="separate"/>
            </w:r>
            <w:r w:rsidR="00A51B66">
              <w:rPr>
                <w:noProof/>
                <w:webHidden/>
              </w:rPr>
              <w:t>73</w:t>
            </w:r>
            <w:r w:rsidR="00A51B66">
              <w:rPr>
                <w:noProof/>
                <w:webHidden/>
              </w:rPr>
              <w:fldChar w:fldCharType="end"/>
            </w:r>
          </w:hyperlink>
        </w:p>
        <w:p w:rsidR="00A51B66" w:rsidRDefault="0059150A">
          <w:pPr>
            <w:pStyle w:val="TM2"/>
            <w:rPr>
              <w:rFonts w:eastAsiaTheme="minorEastAsia"/>
              <w:noProof/>
              <w:lang w:eastAsia="fr-FR"/>
            </w:rPr>
          </w:pPr>
          <w:hyperlink w:anchor="_Toc149225709" w:history="1">
            <w:r w:rsidR="00A51B66" w:rsidRPr="00553DFF">
              <w:rPr>
                <w:rStyle w:val="Lienhypertexte"/>
                <w:rFonts w:ascii="Times New Roman" w:eastAsia="Century Gothic" w:hAnsi="Times New Roman" w:cs="Times New Roman"/>
                <w:noProof/>
              </w:rPr>
              <w:t>4.21. Suivi et évaluation de la réforme ou du renforcement des systèmes de santé.</w:t>
            </w:r>
            <w:r w:rsidR="00A51B66">
              <w:rPr>
                <w:noProof/>
                <w:webHidden/>
              </w:rPr>
              <w:tab/>
            </w:r>
            <w:r w:rsidR="00A51B66">
              <w:rPr>
                <w:noProof/>
                <w:webHidden/>
              </w:rPr>
              <w:fldChar w:fldCharType="begin"/>
            </w:r>
            <w:r w:rsidR="00A51B66">
              <w:rPr>
                <w:noProof/>
                <w:webHidden/>
              </w:rPr>
              <w:instrText xml:space="preserve"> PAGEREF _Toc149225709 \h </w:instrText>
            </w:r>
            <w:r w:rsidR="00A51B66">
              <w:rPr>
                <w:noProof/>
                <w:webHidden/>
              </w:rPr>
            </w:r>
            <w:r w:rsidR="00A51B66">
              <w:rPr>
                <w:noProof/>
                <w:webHidden/>
              </w:rPr>
              <w:fldChar w:fldCharType="separate"/>
            </w:r>
            <w:r w:rsidR="00A51B66">
              <w:rPr>
                <w:noProof/>
                <w:webHidden/>
              </w:rPr>
              <w:t>74</w:t>
            </w:r>
            <w:r w:rsidR="00A51B66">
              <w:rPr>
                <w:noProof/>
                <w:webHidden/>
              </w:rPr>
              <w:fldChar w:fldCharType="end"/>
            </w:r>
          </w:hyperlink>
        </w:p>
        <w:p w:rsidR="00A51B66" w:rsidRDefault="0059150A">
          <w:pPr>
            <w:pStyle w:val="TM2"/>
            <w:rPr>
              <w:rFonts w:eastAsiaTheme="minorEastAsia"/>
              <w:noProof/>
              <w:lang w:eastAsia="fr-FR"/>
            </w:rPr>
          </w:pPr>
          <w:hyperlink w:anchor="_Toc149225710" w:history="1">
            <w:r w:rsidR="00A51B66" w:rsidRPr="00553DFF">
              <w:rPr>
                <w:rStyle w:val="Lienhypertexte"/>
                <w:rFonts w:ascii="Times New Roman" w:eastAsia="Century Gothic" w:hAnsi="Times New Roman" w:cs="Times New Roman"/>
                <w:noProof/>
              </w:rPr>
              <w:t>4.22. Utilisation d’indicateurs de base</w:t>
            </w:r>
            <w:r w:rsidR="00A51B66">
              <w:rPr>
                <w:noProof/>
                <w:webHidden/>
              </w:rPr>
              <w:tab/>
            </w:r>
            <w:r w:rsidR="00A51B66">
              <w:rPr>
                <w:noProof/>
                <w:webHidden/>
              </w:rPr>
              <w:fldChar w:fldCharType="begin"/>
            </w:r>
            <w:r w:rsidR="00A51B66">
              <w:rPr>
                <w:noProof/>
                <w:webHidden/>
              </w:rPr>
              <w:instrText xml:space="preserve"> PAGEREF _Toc149225710 \h </w:instrText>
            </w:r>
            <w:r w:rsidR="00A51B66">
              <w:rPr>
                <w:noProof/>
                <w:webHidden/>
              </w:rPr>
            </w:r>
            <w:r w:rsidR="00A51B66">
              <w:rPr>
                <w:noProof/>
                <w:webHidden/>
              </w:rPr>
              <w:fldChar w:fldCharType="separate"/>
            </w:r>
            <w:r w:rsidR="00A51B66">
              <w:rPr>
                <w:noProof/>
                <w:webHidden/>
              </w:rPr>
              <w:t>74</w:t>
            </w:r>
            <w:r w:rsidR="00A51B66">
              <w:rPr>
                <w:noProof/>
                <w:webHidden/>
              </w:rPr>
              <w:fldChar w:fldCharType="end"/>
            </w:r>
          </w:hyperlink>
        </w:p>
        <w:p w:rsidR="00A51B66" w:rsidRDefault="0059150A">
          <w:pPr>
            <w:pStyle w:val="TM2"/>
            <w:rPr>
              <w:rFonts w:eastAsiaTheme="minorEastAsia"/>
              <w:noProof/>
              <w:lang w:eastAsia="fr-FR"/>
            </w:rPr>
          </w:pPr>
          <w:hyperlink w:anchor="_Toc149225711" w:history="1">
            <w:r w:rsidR="00A51B66" w:rsidRPr="00553DFF">
              <w:rPr>
                <w:rStyle w:val="Lienhypertexte"/>
                <w:rFonts w:ascii="Times New Roman" w:eastAsia="Century Gothic" w:hAnsi="Times New Roman" w:cs="Times New Roman"/>
                <w:noProof/>
              </w:rPr>
              <w:t>4.23. Conclusion partielle</w:t>
            </w:r>
            <w:r w:rsidR="00A51B66">
              <w:rPr>
                <w:noProof/>
                <w:webHidden/>
              </w:rPr>
              <w:tab/>
            </w:r>
            <w:r w:rsidR="00A51B66">
              <w:rPr>
                <w:noProof/>
                <w:webHidden/>
              </w:rPr>
              <w:fldChar w:fldCharType="begin"/>
            </w:r>
            <w:r w:rsidR="00A51B66">
              <w:rPr>
                <w:noProof/>
                <w:webHidden/>
              </w:rPr>
              <w:instrText xml:space="preserve"> PAGEREF _Toc149225711 \h </w:instrText>
            </w:r>
            <w:r w:rsidR="00A51B66">
              <w:rPr>
                <w:noProof/>
                <w:webHidden/>
              </w:rPr>
            </w:r>
            <w:r w:rsidR="00A51B66">
              <w:rPr>
                <w:noProof/>
                <w:webHidden/>
              </w:rPr>
              <w:fldChar w:fldCharType="separate"/>
            </w:r>
            <w:r w:rsidR="00A51B66">
              <w:rPr>
                <w:noProof/>
                <w:webHidden/>
              </w:rPr>
              <w:t>74</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712" w:history="1">
            <w:r w:rsidR="00A51B66" w:rsidRPr="00553DFF">
              <w:rPr>
                <w:rStyle w:val="Lienhypertexte"/>
                <w:rFonts w:ascii="Times New Roman" w:hAnsi="Times New Roman" w:cs="Times New Roman"/>
                <w:noProof/>
              </w:rPr>
              <w:t>Chapitre 5 : Gest</w:t>
            </w:r>
            <w:r w:rsidR="00D40AB7">
              <w:rPr>
                <w:rStyle w:val="Lienhypertexte"/>
                <w:rFonts w:ascii="Times New Roman" w:hAnsi="Times New Roman" w:cs="Times New Roman"/>
                <w:noProof/>
              </w:rPr>
              <w:t>ion des Ressources Humaines</w:t>
            </w:r>
            <w:r w:rsidR="00A51B66" w:rsidRPr="00553DFF">
              <w:rPr>
                <w:rStyle w:val="Lienhypertexte"/>
                <w:rFonts w:ascii="Times New Roman" w:hAnsi="Times New Roman" w:cs="Times New Roman"/>
                <w:noProof/>
              </w:rPr>
              <w:t xml:space="preserve"> pour la santé publique</w:t>
            </w:r>
            <w:r w:rsidR="00A51B66">
              <w:rPr>
                <w:noProof/>
                <w:webHidden/>
              </w:rPr>
              <w:tab/>
            </w:r>
            <w:r w:rsidR="00A51B66">
              <w:rPr>
                <w:noProof/>
                <w:webHidden/>
              </w:rPr>
              <w:fldChar w:fldCharType="begin"/>
            </w:r>
            <w:r w:rsidR="00A51B66">
              <w:rPr>
                <w:noProof/>
                <w:webHidden/>
              </w:rPr>
              <w:instrText xml:space="preserve"> PAGEREF _Toc149225712 \h </w:instrText>
            </w:r>
            <w:r w:rsidR="00A51B66">
              <w:rPr>
                <w:noProof/>
                <w:webHidden/>
              </w:rPr>
            </w:r>
            <w:r w:rsidR="00A51B66">
              <w:rPr>
                <w:noProof/>
                <w:webHidden/>
              </w:rPr>
              <w:fldChar w:fldCharType="separate"/>
            </w:r>
            <w:r w:rsidR="00A51B66">
              <w:rPr>
                <w:noProof/>
                <w:webHidden/>
              </w:rPr>
              <w:t>75</w:t>
            </w:r>
            <w:r w:rsidR="00A51B66">
              <w:rPr>
                <w:noProof/>
                <w:webHidden/>
              </w:rPr>
              <w:fldChar w:fldCharType="end"/>
            </w:r>
          </w:hyperlink>
        </w:p>
        <w:p w:rsidR="00A51B66" w:rsidRDefault="0059150A">
          <w:pPr>
            <w:pStyle w:val="TM2"/>
            <w:rPr>
              <w:rFonts w:eastAsiaTheme="minorEastAsia"/>
              <w:noProof/>
              <w:lang w:eastAsia="fr-FR"/>
            </w:rPr>
          </w:pPr>
          <w:hyperlink w:anchor="_Toc149225713" w:history="1">
            <w:r w:rsidR="00A51B66" w:rsidRPr="00553DFF">
              <w:rPr>
                <w:rStyle w:val="Lienhypertexte"/>
                <w:rFonts w:ascii="Times New Roman" w:hAnsi="Times New Roman" w:cs="Times New Roman"/>
                <w:noProof/>
              </w:rPr>
              <w:t>5.1. Objectifs d'Apprentissage</w:t>
            </w:r>
            <w:r w:rsidR="00A51B66">
              <w:rPr>
                <w:noProof/>
                <w:webHidden/>
              </w:rPr>
              <w:tab/>
            </w:r>
            <w:r w:rsidR="00A51B66">
              <w:rPr>
                <w:noProof/>
                <w:webHidden/>
              </w:rPr>
              <w:fldChar w:fldCharType="begin"/>
            </w:r>
            <w:r w:rsidR="00A51B66">
              <w:rPr>
                <w:noProof/>
                <w:webHidden/>
              </w:rPr>
              <w:instrText xml:space="preserve"> PAGEREF _Toc149225713 \h </w:instrText>
            </w:r>
            <w:r w:rsidR="00A51B66">
              <w:rPr>
                <w:noProof/>
                <w:webHidden/>
              </w:rPr>
            </w:r>
            <w:r w:rsidR="00A51B66">
              <w:rPr>
                <w:noProof/>
                <w:webHidden/>
              </w:rPr>
              <w:fldChar w:fldCharType="separate"/>
            </w:r>
            <w:r w:rsidR="00A51B66">
              <w:rPr>
                <w:noProof/>
                <w:webHidden/>
              </w:rPr>
              <w:t>75</w:t>
            </w:r>
            <w:r w:rsidR="00A51B66">
              <w:rPr>
                <w:noProof/>
                <w:webHidden/>
              </w:rPr>
              <w:fldChar w:fldCharType="end"/>
            </w:r>
          </w:hyperlink>
        </w:p>
        <w:p w:rsidR="00A51B66" w:rsidRDefault="0059150A">
          <w:pPr>
            <w:pStyle w:val="TM2"/>
            <w:rPr>
              <w:rFonts w:eastAsiaTheme="minorEastAsia"/>
              <w:noProof/>
              <w:lang w:eastAsia="fr-FR"/>
            </w:rPr>
          </w:pPr>
          <w:hyperlink w:anchor="_Toc149225714" w:history="1">
            <w:r w:rsidR="00A51B66" w:rsidRPr="00553DFF">
              <w:rPr>
                <w:rStyle w:val="Lienhypertexte"/>
                <w:rFonts w:ascii="Times New Roman" w:hAnsi="Times New Roman" w:cs="Times New Roman"/>
                <w:noProof/>
              </w:rPr>
              <w:t>5.2. Résultats d'Apprentissage</w:t>
            </w:r>
            <w:r w:rsidR="00A51B66">
              <w:rPr>
                <w:noProof/>
                <w:webHidden/>
              </w:rPr>
              <w:tab/>
            </w:r>
            <w:r w:rsidR="00A51B66">
              <w:rPr>
                <w:noProof/>
                <w:webHidden/>
              </w:rPr>
              <w:fldChar w:fldCharType="begin"/>
            </w:r>
            <w:r w:rsidR="00A51B66">
              <w:rPr>
                <w:noProof/>
                <w:webHidden/>
              </w:rPr>
              <w:instrText xml:space="preserve"> PAGEREF _Toc149225714 \h </w:instrText>
            </w:r>
            <w:r w:rsidR="00A51B66">
              <w:rPr>
                <w:noProof/>
                <w:webHidden/>
              </w:rPr>
            </w:r>
            <w:r w:rsidR="00A51B66">
              <w:rPr>
                <w:noProof/>
                <w:webHidden/>
              </w:rPr>
              <w:fldChar w:fldCharType="separate"/>
            </w:r>
            <w:r w:rsidR="00A51B66">
              <w:rPr>
                <w:noProof/>
                <w:webHidden/>
              </w:rPr>
              <w:t>75</w:t>
            </w:r>
            <w:r w:rsidR="00A51B66">
              <w:rPr>
                <w:noProof/>
                <w:webHidden/>
              </w:rPr>
              <w:fldChar w:fldCharType="end"/>
            </w:r>
          </w:hyperlink>
        </w:p>
        <w:p w:rsidR="00A51B66" w:rsidRDefault="0059150A">
          <w:pPr>
            <w:pStyle w:val="TM2"/>
            <w:rPr>
              <w:rFonts w:eastAsiaTheme="minorEastAsia"/>
              <w:noProof/>
              <w:lang w:eastAsia="fr-FR"/>
            </w:rPr>
          </w:pPr>
          <w:hyperlink w:anchor="_Toc149225715" w:history="1">
            <w:r w:rsidR="00A51B66" w:rsidRPr="00553DFF">
              <w:rPr>
                <w:rStyle w:val="Lienhypertexte"/>
                <w:rFonts w:ascii="Times New Roman" w:hAnsi="Times New Roman" w:cs="Times New Roman"/>
                <w:noProof/>
              </w:rPr>
              <w:t>5.3. Introduction</w:t>
            </w:r>
            <w:r w:rsidR="00A51B66">
              <w:rPr>
                <w:noProof/>
                <w:webHidden/>
              </w:rPr>
              <w:tab/>
            </w:r>
            <w:r w:rsidR="00A51B66">
              <w:rPr>
                <w:noProof/>
                <w:webHidden/>
              </w:rPr>
              <w:fldChar w:fldCharType="begin"/>
            </w:r>
            <w:r w:rsidR="00A51B66">
              <w:rPr>
                <w:noProof/>
                <w:webHidden/>
              </w:rPr>
              <w:instrText xml:space="preserve"> PAGEREF _Toc149225715 \h </w:instrText>
            </w:r>
            <w:r w:rsidR="00A51B66">
              <w:rPr>
                <w:noProof/>
                <w:webHidden/>
              </w:rPr>
            </w:r>
            <w:r w:rsidR="00A51B66">
              <w:rPr>
                <w:noProof/>
                <w:webHidden/>
              </w:rPr>
              <w:fldChar w:fldCharType="separate"/>
            </w:r>
            <w:r w:rsidR="00A51B66">
              <w:rPr>
                <w:noProof/>
                <w:webHidden/>
              </w:rPr>
              <w:t>75</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716" w:history="1">
            <w:r w:rsidR="00A51B66" w:rsidRPr="00553DFF">
              <w:rPr>
                <w:rStyle w:val="Lienhypertexte"/>
                <w:rFonts w:ascii="Times New Roman" w:hAnsi="Times New Roman" w:cs="Times New Roman"/>
                <w:noProof/>
              </w:rPr>
              <w:t>Figure 8.Trois  principaux   Intrants  du système  de santé</w:t>
            </w:r>
            <w:r w:rsidR="00A51B66">
              <w:rPr>
                <w:noProof/>
                <w:webHidden/>
              </w:rPr>
              <w:tab/>
            </w:r>
            <w:r w:rsidR="00A51B66">
              <w:rPr>
                <w:noProof/>
                <w:webHidden/>
              </w:rPr>
              <w:fldChar w:fldCharType="begin"/>
            </w:r>
            <w:r w:rsidR="00A51B66">
              <w:rPr>
                <w:noProof/>
                <w:webHidden/>
              </w:rPr>
              <w:instrText xml:space="preserve"> PAGEREF _Toc149225716 \h </w:instrText>
            </w:r>
            <w:r w:rsidR="00A51B66">
              <w:rPr>
                <w:noProof/>
                <w:webHidden/>
              </w:rPr>
            </w:r>
            <w:r w:rsidR="00A51B66">
              <w:rPr>
                <w:noProof/>
                <w:webHidden/>
              </w:rPr>
              <w:fldChar w:fldCharType="separate"/>
            </w:r>
            <w:r w:rsidR="00A51B66">
              <w:rPr>
                <w:noProof/>
                <w:webHidden/>
              </w:rPr>
              <w:t>76</w:t>
            </w:r>
            <w:r w:rsidR="00A51B66">
              <w:rPr>
                <w:noProof/>
                <w:webHidden/>
              </w:rPr>
              <w:fldChar w:fldCharType="end"/>
            </w:r>
          </w:hyperlink>
        </w:p>
        <w:p w:rsidR="00A51B66" w:rsidRDefault="0059150A">
          <w:pPr>
            <w:pStyle w:val="TM2"/>
            <w:rPr>
              <w:rFonts w:eastAsiaTheme="minorEastAsia"/>
              <w:noProof/>
              <w:lang w:eastAsia="fr-FR"/>
            </w:rPr>
          </w:pPr>
          <w:hyperlink w:anchor="_Toc149225717" w:history="1">
            <w:r w:rsidR="00A51B66" w:rsidRPr="00553DFF">
              <w:rPr>
                <w:rStyle w:val="Lienhypertexte"/>
                <w:rFonts w:ascii="Times New Roman" w:hAnsi="Times New Roman" w:cs="Times New Roman"/>
                <w:noProof/>
              </w:rPr>
              <w:t>5.3. Théories et concepts de  la gestion du  personnel dans  les systèmes de santé</w:t>
            </w:r>
            <w:r w:rsidR="00A51B66">
              <w:rPr>
                <w:noProof/>
                <w:webHidden/>
              </w:rPr>
              <w:tab/>
            </w:r>
            <w:r w:rsidR="00A51B66">
              <w:rPr>
                <w:noProof/>
                <w:webHidden/>
              </w:rPr>
              <w:fldChar w:fldCharType="begin"/>
            </w:r>
            <w:r w:rsidR="00A51B66">
              <w:rPr>
                <w:noProof/>
                <w:webHidden/>
              </w:rPr>
              <w:instrText xml:space="preserve"> PAGEREF _Toc149225717 \h </w:instrText>
            </w:r>
            <w:r w:rsidR="00A51B66">
              <w:rPr>
                <w:noProof/>
                <w:webHidden/>
              </w:rPr>
            </w:r>
            <w:r w:rsidR="00A51B66">
              <w:rPr>
                <w:noProof/>
                <w:webHidden/>
              </w:rPr>
              <w:fldChar w:fldCharType="separate"/>
            </w:r>
            <w:r w:rsidR="00A51B66">
              <w:rPr>
                <w:noProof/>
                <w:webHidden/>
              </w:rPr>
              <w:t>77</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718" w:history="1">
            <w:r w:rsidR="00A51B66" w:rsidRPr="00553DFF">
              <w:rPr>
                <w:rStyle w:val="Lienhypertexte"/>
                <w:rFonts w:ascii="Times New Roman" w:hAnsi="Times New Roman" w:cs="Times New Roman"/>
                <w:noProof/>
              </w:rPr>
              <w:t>5.3.1. Modèle de Karen  Legge (1978)</w:t>
            </w:r>
            <w:r w:rsidR="00A51B66">
              <w:rPr>
                <w:noProof/>
                <w:webHidden/>
              </w:rPr>
              <w:tab/>
            </w:r>
            <w:r w:rsidR="00A51B66">
              <w:rPr>
                <w:noProof/>
                <w:webHidden/>
              </w:rPr>
              <w:fldChar w:fldCharType="begin"/>
            </w:r>
            <w:r w:rsidR="00A51B66">
              <w:rPr>
                <w:noProof/>
                <w:webHidden/>
              </w:rPr>
              <w:instrText xml:space="preserve"> PAGEREF _Toc149225718 \h </w:instrText>
            </w:r>
            <w:r w:rsidR="00A51B66">
              <w:rPr>
                <w:noProof/>
                <w:webHidden/>
              </w:rPr>
            </w:r>
            <w:r w:rsidR="00A51B66">
              <w:rPr>
                <w:noProof/>
                <w:webHidden/>
              </w:rPr>
              <w:fldChar w:fldCharType="separate"/>
            </w:r>
            <w:r w:rsidR="00A51B66">
              <w:rPr>
                <w:noProof/>
                <w:webHidden/>
              </w:rPr>
              <w:t>77</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719" w:history="1">
            <w:r w:rsidR="00A51B66" w:rsidRPr="00553DFF">
              <w:rPr>
                <w:rStyle w:val="Lienhypertexte"/>
                <w:rFonts w:ascii="Times New Roman" w:hAnsi="Times New Roman" w:cs="Times New Roman"/>
                <w:noProof/>
              </w:rPr>
              <w:t>5.3.2. Modèle  Storey  (1992)</w:t>
            </w:r>
            <w:r w:rsidR="00A51B66">
              <w:rPr>
                <w:noProof/>
                <w:webHidden/>
              </w:rPr>
              <w:tab/>
            </w:r>
            <w:r w:rsidR="00A51B66">
              <w:rPr>
                <w:noProof/>
                <w:webHidden/>
              </w:rPr>
              <w:fldChar w:fldCharType="begin"/>
            </w:r>
            <w:r w:rsidR="00A51B66">
              <w:rPr>
                <w:noProof/>
                <w:webHidden/>
              </w:rPr>
              <w:instrText xml:space="preserve"> PAGEREF _Toc149225719 \h </w:instrText>
            </w:r>
            <w:r w:rsidR="00A51B66">
              <w:rPr>
                <w:noProof/>
                <w:webHidden/>
              </w:rPr>
            </w:r>
            <w:r w:rsidR="00A51B66">
              <w:rPr>
                <w:noProof/>
                <w:webHidden/>
              </w:rPr>
              <w:fldChar w:fldCharType="separate"/>
            </w:r>
            <w:r w:rsidR="00A51B66">
              <w:rPr>
                <w:noProof/>
                <w:webHidden/>
              </w:rPr>
              <w:t>77</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720" w:history="1">
            <w:r w:rsidR="00A51B66" w:rsidRPr="00553DFF">
              <w:rPr>
                <w:rStyle w:val="Lienhypertexte"/>
                <w:noProof/>
              </w:rPr>
              <w:t>Figure 9.  Modèle  Storey  (1992)</w:t>
            </w:r>
            <w:r w:rsidR="00A51B66">
              <w:rPr>
                <w:noProof/>
                <w:webHidden/>
              </w:rPr>
              <w:tab/>
            </w:r>
            <w:r w:rsidR="00A51B66">
              <w:rPr>
                <w:noProof/>
                <w:webHidden/>
              </w:rPr>
              <w:fldChar w:fldCharType="begin"/>
            </w:r>
            <w:r w:rsidR="00A51B66">
              <w:rPr>
                <w:noProof/>
                <w:webHidden/>
              </w:rPr>
              <w:instrText xml:space="preserve"> PAGEREF _Toc149225720 \h </w:instrText>
            </w:r>
            <w:r w:rsidR="00A51B66">
              <w:rPr>
                <w:noProof/>
                <w:webHidden/>
              </w:rPr>
            </w:r>
            <w:r w:rsidR="00A51B66">
              <w:rPr>
                <w:noProof/>
                <w:webHidden/>
              </w:rPr>
              <w:fldChar w:fldCharType="separate"/>
            </w:r>
            <w:r w:rsidR="00A51B66">
              <w:rPr>
                <w:noProof/>
                <w:webHidden/>
              </w:rPr>
              <w:t>78</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721" w:history="1">
            <w:r w:rsidR="00A51B66" w:rsidRPr="00553DFF">
              <w:rPr>
                <w:rStyle w:val="Lienhypertexte"/>
                <w:rFonts w:ascii="Times New Roman" w:hAnsi="Times New Roman" w:cs="Times New Roman"/>
                <w:noProof/>
              </w:rPr>
              <w:t>5.3.3. Modèle d'Ulrich (1998)</w:t>
            </w:r>
            <w:r w:rsidR="00A51B66">
              <w:rPr>
                <w:noProof/>
                <w:webHidden/>
              </w:rPr>
              <w:tab/>
            </w:r>
            <w:r w:rsidR="00A51B66">
              <w:rPr>
                <w:noProof/>
                <w:webHidden/>
              </w:rPr>
              <w:fldChar w:fldCharType="begin"/>
            </w:r>
            <w:r w:rsidR="00A51B66">
              <w:rPr>
                <w:noProof/>
                <w:webHidden/>
              </w:rPr>
              <w:instrText xml:space="preserve"> PAGEREF _Toc149225721 \h </w:instrText>
            </w:r>
            <w:r w:rsidR="00A51B66">
              <w:rPr>
                <w:noProof/>
                <w:webHidden/>
              </w:rPr>
            </w:r>
            <w:r w:rsidR="00A51B66">
              <w:rPr>
                <w:noProof/>
                <w:webHidden/>
              </w:rPr>
              <w:fldChar w:fldCharType="separate"/>
            </w:r>
            <w:r w:rsidR="00A51B66">
              <w:rPr>
                <w:noProof/>
                <w:webHidden/>
              </w:rPr>
              <w:t>78</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722" w:history="1">
            <w:r w:rsidR="00A51B66" w:rsidRPr="00553DFF">
              <w:rPr>
                <w:rStyle w:val="Lienhypertexte"/>
                <w:noProof/>
              </w:rPr>
              <w:t>Figure 10.Modèle  d'Ulrich  (1998)</w:t>
            </w:r>
            <w:r w:rsidR="00A51B66">
              <w:rPr>
                <w:noProof/>
                <w:webHidden/>
              </w:rPr>
              <w:tab/>
            </w:r>
            <w:r w:rsidR="00A51B66">
              <w:rPr>
                <w:noProof/>
                <w:webHidden/>
              </w:rPr>
              <w:fldChar w:fldCharType="begin"/>
            </w:r>
            <w:r w:rsidR="00A51B66">
              <w:rPr>
                <w:noProof/>
                <w:webHidden/>
              </w:rPr>
              <w:instrText xml:space="preserve"> PAGEREF _Toc149225722 \h </w:instrText>
            </w:r>
            <w:r w:rsidR="00A51B66">
              <w:rPr>
                <w:noProof/>
                <w:webHidden/>
              </w:rPr>
            </w:r>
            <w:r w:rsidR="00A51B66">
              <w:rPr>
                <w:noProof/>
                <w:webHidden/>
              </w:rPr>
              <w:fldChar w:fldCharType="separate"/>
            </w:r>
            <w:r w:rsidR="00A51B66">
              <w:rPr>
                <w:noProof/>
                <w:webHidden/>
              </w:rPr>
              <w:t>79</w:t>
            </w:r>
            <w:r w:rsidR="00A51B66">
              <w:rPr>
                <w:noProof/>
                <w:webHidden/>
              </w:rPr>
              <w:fldChar w:fldCharType="end"/>
            </w:r>
          </w:hyperlink>
        </w:p>
        <w:p w:rsidR="00A51B66" w:rsidRDefault="0059150A">
          <w:pPr>
            <w:pStyle w:val="TM2"/>
            <w:rPr>
              <w:rFonts w:eastAsiaTheme="minorEastAsia"/>
              <w:noProof/>
              <w:lang w:eastAsia="fr-FR"/>
            </w:rPr>
          </w:pPr>
          <w:hyperlink w:anchor="_Toc149225723" w:history="1">
            <w:r w:rsidR="00A51B66" w:rsidRPr="00553DFF">
              <w:rPr>
                <w:rStyle w:val="Lienhypertexte"/>
                <w:rFonts w:ascii="Times New Roman" w:hAnsi="Times New Roman" w:cs="Times New Roman"/>
                <w:noProof/>
              </w:rPr>
              <w:t>5.4. Composantes des meilleures pratiques de gestion des ressources   humaines</w:t>
            </w:r>
            <w:r w:rsidR="00A51B66">
              <w:rPr>
                <w:noProof/>
                <w:webHidden/>
              </w:rPr>
              <w:tab/>
            </w:r>
            <w:r w:rsidR="00A51B66">
              <w:rPr>
                <w:noProof/>
                <w:webHidden/>
              </w:rPr>
              <w:fldChar w:fldCharType="begin"/>
            </w:r>
            <w:r w:rsidR="00A51B66">
              <w:rPr>
                <w:noProof/>
                <w:webHidden/>
              </w:rPr>
              <w:instrText xml:space="preserve"> PAGEREF _Toc149225723 \h </w:instrText>
            </w:r>
            <w:r w:rsidR="00A51B66">
              <w:rPr>
                <w:noProof/>
                <w:webHidden/>
              </w:rPr>
            </w:r>
            <w:r w:rsidR="00A51B66">
              <w:rPr>
                <w:noProof/>
                <w:webHidden/>
              </w:rPr>
              <w:fldChar w:fldCharType="separate"/>
            </w:r>
            <w:r w:rsidR="00A51B66">
              <w:rPr>
                <w:noProof/>
                <w:webHidden/>
              </w:rPr>
              <w:t>79</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724" w:history="1">
            <w:r w:rsidR="00A51B66" w:rsidRPr="00553DFF">
              <w:rPr>
                <w:rStyle w:val="Lienhypertexte"/>
                <w:noProof/>
              </w:rPr>
              <w:t>Figure 11. Les activités de ressources humaines</w:t>
            </w:r>
            <w:r w:rsidR="00A51B66">
              <w:rPr>
                <w:noProof/>
                <w:webHidden/>
              </w:rPr>
              <w:tab/>
            </w:r>
            <w:r w:rsidR="00A51B66">
              <w:rPr>
                <w:noProof/>
                <w:webHidden/>
              </w:rPr>
              <w:fldChar w:fldCharType="begin"/>
            </w:r>
            <w:r w:rsidR="00A51B66">
              <w:rPr>
                <w:noProof/>
                <w:webHidden/>
              </w:rPr>
              <w:instrText xml:space="preserve"> PAGEREF _Toc149225724 \h </w:instrText>
            </w:r>
            <w:r w:rsidR="00A51B66">
              <w:rPr>
                <w:noProof/>
                <w:webHidden/>
              </w:rPr>
            </w:r>
            <w:r w:rsidR="00A51B66">
              <w:rPr>
                <w:noProof/>
                <w:webHidden/>
              </w:rPr>
              <w:fldChar w:fldCharType="separate"/>
            </w:r>
            <w:r w:rsidR="00A51B66">
              <w:rPr>
                <w:noProof/>
                <w:webHidden/>
              </w:rPr>
              <w:t>80</w:t>
            </w:r>
            <w:r w:rsidR="00A51B66">
              <w:rPr>
                <w:noProof/>
                <w:webHidden/>
              </w:rPr>
              <w:fldChar w:fldCharType="end"/>
            </w:r>
          </w:hyperlink>
        </w:p>
        <w:p w:rsidR="00A51B66" w:rsidRDefault="0059150A">
          <w:pPr>
            <w:pStyle w:val="TM2"/>
            <w:rPr>
              <w:rFonts w:eastAsiaTheme="minorEastAsia"/>
              <w:noProof/>
              <w:lang w:eastAsia="fr-FR"/>
            </w:rPr>
          </w:pPr>
          <w:hyperlink w:anchor="_Toc149225725" w:history="1">
            <w:r w:rsidR="00A51B66" w:rsidRPr="00553DFF">
              <w:rPr>
                <w:rStyle w:val="Lienhypertexte"/>
                <w:rFonts w:ascii="Times New Roman" w:hAnsi="Times New Roman" w:cs="Times New Roman"/>
                <w:noProof/>
              </w:rPr>
              <w:t>5.5. Activités de gestion des ressources humaines</w:t>
            </w:r>
            <w:r w:rsidR="00A51B66">
              <w:rPr>
                <w:noProof/>
                <w:webHidden/>
              </w:rPr>
              <w:tab/>
            </w:r>
            <w:r w:rsidR="00A51B66">
              <w:rPr>
                <w:noProof/>
                <w:webHidden/>
              </w:rPr>
              <w:fldChar w:fldCharType="begin"/>
            </w:r>
            <w:r w:rsidR="00A51B66">
              <w:rPr>
                <w:noProof/>
                <w:webHidden/>
              </w:rPr>
              <w:instrText xml:space="preserve"> PAGEREF _Toc149225725 \h </w:instrText>
            </w:r>
            <w:r w:rsidR="00A51B66">
              <w:rPr>
                <w:noProof/>
                <w:webHidden/>
              </w:rPr>
            </w:r>
            <w:r w:rsidR="00A51B66">
              <w:rPr>
                <w:noProof/>
                <w:webHidden/>
              </w:rPr>
              <w:fldChar w:fldCharType="separate"/>
            </w:r>
            <w:r w:rsidR="00A51B66">
              <w:rPr>
                <w:noProof/>
                <w:webHidden/>
              </w:rPr>
              <w:t>80</w:t>
            </w:r>
            <w:r w:rsidR="00A51B66">
              <w:rPr>
                <w:noProof/>
                <w:webHidden/>
              </w:rPr>
              <w:fldChar w:fldCharType="end"/>
            </w:r>
          </w:hyperlink>
        </w:p>
        <w:p w:rsidR="00A51B66" w:rsidRDefault="0059150A">
          <w:pPr>
            <w:pStyle w:val="TM2"/>
            <w:rPr>
              <w:rFonts w:eastAsiaTheme="minorEastAsia"/>
              <w:noProof/>
              <w:lang w:eastAsia="fr-FR"/>
            </w:rPr>
          </w:pPr>
          <w:hyperlink w:anchor="_Toc149225726" w:history="1">
            <w:r w:rsidR="00A51B66" w:rsidRPr="00553DFF">
              <w:rPr>
                <w:rStyle w:val="Lienhypertexte"/>
                <w:rFonts w:ascii="Times New Roman" w:hAnsi="Times New Roman" w:cs="Times New Roman"/>
                <w:noProof/>
              </w:rPr>
              <w:t>5.6. Comportement  humain/organisationnel</w:t>
            </w:r>
            <w:r w:rsidR="00A51B66">
              <w:rPr>
                <w:noProof/>
                <w:webHidden/>
              </w:rPr>
              <w:tab/>
            </w:r>
            <w:r w:rsidR="00A51B66">
              <w:rPr>
                <w:noProof/>
                <w:webHidden/>
              </w:rPr>
              <w:fldChar w:fldCharType="begin"/>
            </w:r>
            <w:r w:rsidR="00A51B66">
              <w:rPr>
                <w:noProof/>
                <w:webHidden/>
              </w:rPr>
              <w:instrText xml:space="preserve"> PAGEREF _Toc149225726 \h </w:instrText>
            </w:r>
            <w:r w:rsidR="00A51B66">
              <w:rPr>
                <w:noProof/>
                <w:webHidden/>
              </w:rPr>
            </w:r>
            <w:r w:rsidR="00A51B66">
              <w:rPr>
                <w:noProof/>
                <w:webHidden/>
              </w:rPr>
              <w:fldChar w:fldCharType="separate"/>
            </w:r>
            <w:r w:rsidR="00A51B66">
              <w:rPr>
                <w:noProof/>
                <w:webHidden/>
              </w:rPr>
              <w:t>81</w:t>
            </w:r>
            <w:r w:rsidR="00A51B66">
              <w:rPr>
                <w:noProof/>
                <w:webHidden/>
              </w:rPr>
              <w:fldChar w:fldCharType="end"/>
            </w:r>
          </w:hyperlink>
        </w:p>
        <w:p w:rsidR="00A51B66" w:rsidRDefault="0059150A">
          <w:pPr>
            <w:pStyle w:val="TM2"/>
            <w:rPr>
              <w:rFonts w:eastAsiaTheme="minorEastAsia"/>
              <w:noProof/>
              <w:lang w:eastAsia="fr-FR"/>
            </w:rPr>
          </w:pPr>
          <w:hyperlink w:anchor="_Toc149225727" w:history="1">
            <w:r w:rsidR="00A51B66" w:rsidRPr="00553DFF">
              <w:rPr>
                <w:rStyle w:val="Lienhypertexte"/>
                <w:rFonts w:ascii="Times New Roman" w:hAnsi="Times New Roman" w:cs="Times New Roman"/>
                <w:noProof/>
              </w:rPr>
              <w:t>5.6.1. Quatre grandes approches du comportement organisationnel</w:t>
            </w:r>
            <w:r w:rsidR="00A51B66">
              <w:rPr>
                <w:noProof/>
                <w:webHidden/>
              </w:rPr>
              <w:tab/>
            </w:r>
            <w:r w:rsidR="00A51B66">
              <w:rPr>
                <w:noProof/>
                <w:webHidden/>
              </w:rPr>
              <w:fldChar w:fldCharType="begin"/>
            </w:r>
            <w:r w:rsidR="00A51B66">
              <w:rPr>
                <w:noProof/>
                <w:webHidden/>
              </w:rPr>
              <w:instrText xml:space="preserve"> PAGEREF _Toc149225727 \h </w:instrText>
            </w:r>
            <w:r w:rsidR="00A51B66">
              <w:rPr>
                <w:noProof/>
                <w:webHidden/>
              </w:rPr>
            </w:r>
            <w:r w:rsidR="00A51B66">
              <w:rPr>
                <w:noProof/>
                <w:webHidden/>
              </w:rPr>
              <w:fldChar w:fldCharType="separate"/>
            </w:r>
            <w:r w:rsidR="00A51B66">
              <w:rPr>
                <w:noProof/>
                <w:webHidden/>
              </w:rPr>
              <w:t>81</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728" w:history="1">
            <w:r w:rsidR="00A51B66" w:rsidRPr="00553DFF">
              <w:rPr>
                <w:rStyle w:val="Lienhypertexte"/>
                <w:rFonts w:ascii="Times New Roman" w:hAnsi="Times New Roman" w:cs="Times New Roman"/>
                <w:noProof/>
              </w:rPr>
              <w:t>a. Approche des ressources humaines</w:t>
            </w:r>
            <w:r w:rsidR="00A51B66">
              <w:rPr>
                <w:noProof/>
                <w:webHidden/>
              </w:rPr>
              <w:tab/>
            </w:r>
            <w:r w:rsidR="00A51B66">
              <w:rPr>
                <w:noProof/>
                <w:webHidden/>
              </w:rPr>
              <w:fldChar w:fldCharType="begin"/>
            </w:r>
            <w:r w:rsidR="00A51B66">
              <w:rPr>
                <w:noProof/>
                <w:webHidden/>
              </w:rPr>
              <w:instrText xml:space="preserve"> PAGEREF _Toc149225728 \h </w:instrText>
            </w:r>
            <w:r w:rsidR="00A51B66">
              <w:rPr>
                <w:noProof/>
                <w:webHidden/>
              </w:rPr>
            </w:r>
            <w:r w:rsidR="00A51B66">
              <w:rPr>
                <w:noProof/>
                <w:webHidden/>
              </w:rPr>
              <w:fldChar w:fldCharType="separate"/>
            </w:r>
            <w:r w:rsidR="00A51B66">
              <w:rPr>
                <w:noProof/>
                <w:webHidden/>
              </w:rPr>
              <w:t>81</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729" w:history="1">
            <w:r w:rsidR="00A51B66" w:rsidRPr="00553DFF">
              <w:rPr>
                <w:rStyle w:val="Lienhypertexte"/>
                <w:rFonts w:ascii="Times New Roman" w:hAnsi="Times New Roman" w:cs="Times New Roman"/>
                <w:noProof/>
              </w:rPr>
              <w:t>b.Approche   de contingence</w:t>
            </w:r>
            <w:r w:rsidR="00A51B66">
              <w:rPr>
                <w:noProof/>
                <w:webHidden/>
              </w:rPr>
              <w:tab/>
            </w:r>
            <w:r w:rsidR="00A51B66">
              <w:rPr>
                <w:noProof/>
                <w:webHidden/>
              </w:rPr>
              <w:fldChar w:fldCharType="begin"/>
            </w:r>
            <w:r w:rsidR="00A51B66">
              <w:rPr>
                <w:noProof/>
                <w:webHidden/>
              </w:rPr>
              <w:instrText xml:space="preserve"> PAGEREF _Toc149225729 \h </w:instrText>
            </w:r>
            <w:r w:rsidR="00A51B66">
              <w:rPr>
                <w:noProof/>
                <w:webHidden/>
              </w:rPr>
            </w:r>
            <w:r w:rsidR="00A51B66">
              <w:rPr>
                <w:noProof/>
                <w:webHidden/>
              </w:rPr>
              <w:fldChar w:fldCharType="separate"/>
            </w:r>
            <w:r w:rsidR="00A51B66">
              <w:rPr>
                <w:noProof/>
                <w:webHidden/>
              </w:rPr>
              <w:t>81</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730" w:history="1">
            <w:r w:rsidR="00A51B66" w:rsidRPr="00553DFF">
              <w:rPr>
                <w:rStyle w:val="Lienhypertexte"/>
                <w:rFonts w:ascii="Times New Roman" w:hAnsi="Times New Roman" w:cs="Times New Roman"/>
                <w:noProof/>
              </w:rPr>
              <w:t>c.L'approche   de la productivité</w:t>
            </w:r>
            <w:r w:rsidR="00A51B66">
              <w:rPr>
                <w:noProof/>
                <w:webHidden/>
              </w:rPr>
              <w:tab/>
            </w:r>
            <w:r w:rsidR="00A51B66">
              <w:rPr>
                <w:noProof/>
                <w:webHidden/>
              </w:rPr>
              <w:fldChar w:fldCharType="begin"/>
            </w:r>
            <w:r w:rsidR="00A51B66">
              <w:rPr>
                <w:noProof/>
                <w:webHidden/>
              </w:rPr>
              <w:instrText xml:space="preserve"> PAGEREF _Toc149225730 \h </w:instrText>
            </w:r>
            <w:r w:rsidR="00A51B66">
              <w:rPr>
                <w:noProof/>
                <w:webHidden/>
              </w:rPr>
            </w:r>
            <w:r w:rsidR="00A51B66">
              <w:rPr>
                <w:noProof/>
                <w:webHidden/>
              </w:rPr>
              <w:fldChar w:fldCharType="separate"/>
            </w:r>
            <w:r w:rsidR="00A51B66">
              <w:rPr>
                <w:noProof/>
                <w:webHidden/>
              </w:rPr>
              <w:t>82</w:t>
            </w:r>
            <w:r w:rsidR="00A51B66">
              <w:rPr>
                <w:noProof/>
                <w:webHidden/>
              </w:rPr>
              <w:fldChar w:fldCharType="end"/>
            </w:r>
          </w:hyperlink>
        </w:p>
        <w:p w:rsidR="00A51B66" w:rsidRDefault="0059150A">
          <w:pPr>
            <w:pStyle w:val="TM2"/>
            <w:tabs>
              <w:tab w:val="left" w:pos="660"/>
            </w:tabs>
            <w:rPr>
              <w:rFonts w:eastAsiaTheme="minorEastAsia"/>
              <w:noProof/>
              <w:lang w:eastAsia="fr-FR"/>
            </w:rPr>
          </w:pPr>
          <w:hyperlink w:anchor="_Toc149225731" w:history="1">
            <w:r w:rsidR="00A51B66" w:rsidRPr="00553DFF">
              <w:rPr>
                <w:rStyle w:val="Lienhypertexte"/>
                <w:rFonts w:ascii="Times New Roman" w:hAnsi="Times New Roman" w:cs="Times New Roman"/>
                <w:noProof/>
              </w:rPr>
              <w:t>e.</w:t>
            </w:r>
            <w:r w:rsidR="00A51B66">
              <w:rPr>
                <w:rFonts w:eastAsiaTheme="minorEastAsia"/>
                <w:noProof/>
                <w:lang w:eastAsia="fr-FR"/>
              </w:rPr>
              <w:tab/>
            </w:r>
            <w:r w:rsidR="00A51B66" w:rsidRPr="00553DFF">
              <w:rPr>
                <w:rStyle w:val="Lienhypertexte"/>
                <w:rFonts w:ascii="Times New Roman" w:hAnsi="Times New Roman" w:cs="Times New Roman"/>
                <w:noProof/>
              </w:rPr>
              <w:t>L'approche systémique</w:t>
            </w:r>
            <w:r w:rsidR="00A51B66">
              <w:rPr>
                <w:noProof/>
                <w:webHidden/>
              </w:rPr>
              <w:tab/>
            </w:r>
            <w:r w:rsidR="00A51B66">
              <w:rPr>
                <w:noProof/>
                <w:webHidden/>
              </w:rPr>
              <w:fldChar w:fldCharType="begin"/>
            </w:r>
            <w:r w:rsidR="00A51B66">
              <w:rPr>
                <w:noProof/>
                <w:webHidden/>
              </w:rPr>
              <w:instrText xml:space="preserve"> PAGEREF _Toc149225731 \h </w:instrText>
            </w:r>
            <w:r w:rsidR="00A51B66">
              <w:rPr>
                <w:noProof/>
                <w:webHidden/>
              </w:rPr>
            </w:r>
            <w:r w:rsidR="00A51B66">
              <w:rPr>
                <w:noProof/>
                <w:webHidden/>
              </w:rPr>
              <w:fldChar w:fldCharType="separate"/>
            </w:r>
            <w:r w:rsidR="00A51B66">
              <w:rPr>
                <w:noProof/>
                <w:webHidden/>
              </w:rPr>
              <w:t>82</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732" w:history="1">
            <w:r w:rsidR="00A51B66" w:rsidRPr="00553DFF">
              <w:rPr>
                <w:rStyle w:val="Lienhypertexte"/>
                <w:noProof/>
              </w:rPr>
              <w:t>Figure 12. Approche de système de santé</w:t>
            </w:r>
            <w:r w:rsidR="00A51B66">
              <w:rPr>
                <w:noProof/>
                <w:webHidden/>
              </w:rPr>
              <w:tab/>
            </w:r>
            <w:r w:rsidR="00A51B66">
              <w:rPr>
                <w:noProof/>
                <w:webHidden/>
              </w:rPr>
              <w:fldChar w:fldCharType="begin"/>
            </w:r>
            <w:r w:rsidR="00A51B66">
              <w:rPr>
                <w:noProof/>
                <w:webHidden/>
              </w:rPr>
              <w:instrText xml:space="preserve"> PAGEREF _Toc149225732 \h </w:instrText>
            </w:r>
            <w:r w:rsidR="00A51B66">
              <w:rPr>
                <w:noProof/>
                <w:webHidden/>
              </w:rPr>
            </w:r>
            <w:r w:rsidR="00A51B66">
              <w:rPr>
                <w:noProof/>
                <w:webHidden/>
              </w:rPr>
              <w:fldChar w:fldCharType="separate"/>
            </w:r>
            <w:r w:rsidR="00A51B66">
              <w:rPr>
                <w:noProof/>
                <w:webHidden/>
              </w:rPr>
              <w:t>83</w:t>
            </w:r>
            <w:r w:rsidR="00A51B66">
              <w:rPr>
                <w:noProof/>
                <w:webHidden/>
              </w:rPr>
              <w:fldChar w:fldCharType="end"/>
            </w:r>
          </w:hyperlink>
        </w:p>
        <w:p w:rsidR="00A51B66" w:rsidRDefault="0059150A">
          <w:pPr>
            <w:pStyle w:val="TM2"/>
            <w:rPr>
              <w:rFonts w:eastAsiaTheme="minorEastAsia"/>
              <w:noProof/>
              <w:lang w:eastAsia="fr-FR"/>
            </w:rPr>
          </w:pPr>
          <w:hyperlink w:anchor="_Toc149225733" w:history="1">
            <w:r w:rsidR="00A51B66" w:rsidRPr="00553DFF">
              <w:rPr>
                <w:rStyle w:val="Lienhypertexte"/>
                <w:rFonts w:ascii="Times New Roman" w:hAnsi="Times New Roman" w:cs="Times New Roman"/>
                <w:noProof/>
              </w:rPr>
              <w:t>5.9. Dynamique  de  groupe   et  compétences  en   matière  de leadership</w:t>
            </w:r>
            <w:r w:rsidR="00A51B66">
              <w:rPr>
                <w:noProof/>
                <w:webHidden/>
              </w:rPr>
              <w:tab/>
            </w:r>
            <w:r w:rsidR="00A51B66">
              <w:rPr>
                <w:noProof/>
                <w:webHidden/>
              </w:rPr>
              <w:fldChar w:fldCharType="begin"/>
            </w:r>
            <w:r w:rsidR="00A51B66">
              <w:rPr>
                <w:noProof/>
                <w:webHidden/>
              </w:rPr>
              <w:instrText xml:space="preserve"> PAGEREF _Toc149225733 \h </w:instrText>
            </w:r>
            <w:r w:rsidR="00A51B66">
              <w:rPr>
                <w:noProof/>
                <w:webHidden/>
              </w:rPr>
            </w:r>
            <w:r w:rsidR="00A51B66">
              <w:rPr>
                <w:noProof/>
                <w:webHidden/>
              </w:rPr>
              <w:fldChar w:fldCharType="separate"/>
            </w:r>
            <w:r w:rsidR="00A51B66">
              <w:rPr>
                <w:noProof/>
                <w:webHidden/>
              </w:rPr>
              <w:t>83</w:t>
            </w:r>
            <w:r w:rsidR="00A51B66">
              <w:rPr>
                <w:noProof/>
                <w:webHidden/>
              </w:rPr>
              <w:fldChar w:fldCharType="end"/>
            </w:r>
          </w:hyperlink>
        </w:p>
        <w:p w:rsidR="00A51B66" w:rsidRDefault="00F42E95">
          <w:pPr>
            <w:pStyle w:val="TM2"/>
            <w:rPr>
              <w:rFonts w:eastAsiaTheme="minorEastAsia"/>
              <w:noProof/>
              <w:lang w:eastAsia="fr-FR"/>
            </w:rPr>
          </w:pPr>
          <w:r>
            <w:t xml:space="preserve">5.9.1. </w:t>
          </w:r>
          <w:hyperlink w:anchor="_Toc149225734" w:history="1">
            <w:r w:rsidR="00A51B66" w:rsidRPr="00553DFF">
              <w:rPr>
                <w:rStyle w:val="Lienhypertexte"/>
                <w:rFonts w:ascii="Times New Roman" w:hAnsi="Times New Roman" w:cs="Times New Roman"/>
                <w:noProof/>
              </w:rPr>
              <w:t>Dynamique  de groupe</w:t>
            </w:r>
            <w:r w:rsidR="00A51B66">
              <w:rPr>
                <w:noProof/>
                <w:webHidden/>
              </w:rPr>
              <w:tab/>
            </w:r>
            <w:r w:rsidR="00A51B66">
              <w:rPr>
                <w:noProof/>
                <w:webHidden/>
              </w:rPr>
              <w:fldChar w:fldCharType="begin"/>
            </w:r>
            <w:r w:rsidR="00A51B66">
              <w:rPr>
                <w:noProof/>
                <w:webHidden/>
              </w:rPr>
              <w:instrText xml:space="preserve"> PAGEREF _Toc149225734 \h </w:instrText>
            </w:r>
            <w:r w:rsidR="00A51B66">
              <w:rPr>
                <w:noProof/>
                <w:webHidden/>
              </w:rPr>
            </w:r>
            <w:r w:rsidR="00A51B66">
              <w:rPr>
                <w:noProof/>
                <w:webHidden/>
              </w:rPr>
              <w:fldChar w:fldCharType="separate"/>
            </w:r>
            <w:r w:rsidR="00A51B66">
              <w:rPr>
                <w:noProof/>
                <w:webHidden/>
              </w:rPr>
              <w:t>84</w:t>
            </w:r>
            <w:r w:rsidR="00A51B66">
              <w:rPr>
                <w:noProof/>
                <w:webHidden/>
              </w:rPr>
              <w:fldChar w:fldCharType="end"/>
            </w:r>
          </w:hyperlink>
        </w:p>
        <w:p w:rsidR="00A51B66" w:rsidRDefault="0059150A">
          <w:pPr>
            <w:pStyle w:val="TM2"/>
            <w:rPr>
              <w:rFonts w:eastAsiaTheme="minorEastAsia"/>
              <w:noProof/>
              <w:lang w:eastAsia="fr-FR"/>
            </w:rPr>
          </w:pPr>
          <w:hyperlink w:anchor="_Toc149225735" w:history="1">
            <w:r w:rsidR="00A51B66" w:rsidRPr="00553DFF">
              <w:rPr>
                <w:rStyle w:val="Lienhypertexte"/>
                <w:rFonts w:ascii="Times New Roman" w:hAnsi="Times New Roman" w:cs="Times New Roman"/>
                <w:noProof/>
              </w:rPr>
              <w:t>5.10. Utilisation de la dynamique de groupe dans une organisation</w:t>
            </w:r>
            <w:r w:rsidR="00A51B66">
              <w:rPr>
                <w:noProof/>
                <w:webHidden/>
              </w:rPr>
              <w:tab/>
            </w:r>
            <w:r w:rsidR="00A51B66">
              <w:rPr>
                <w:noProof/>
                <w:webHidden/>
              </w:rPr>
              <w:fldChar w:fldCharType="begin"/>
            </w:r>
            <w:r w:rsidR="00A51B66">
              <w:rPr>
                <w:noProof/>
                <w:webHidden/>
              </w:rPr>
              <w:instrText xml:space="preserve"> PAGEREF _Toc149225735 \h </w:instrText>
            </w:r>
            <w:r w:rsidR="00A51B66">
              <w:rPr>
                <w:noProof/>
                <w:webHidden/>
              </w:rPr>
            </w:r>
            <w:r w:rsidR="00A51B66">
              <w:rPr>
                <w:noProof/>
                <w:webHidden/>
              </w:rPr>
              <w:fldChar w:fldCharType="separate"/>
            </w:r>
            <w:r w:rsidR="00A51B66">
              <w:rPr>
                <w:noProof/>
                <w:webHidden/>
              </w:rPr>
              <w:t>85</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736" w:history="1">
            <w:r w:rsidR="00A51B66" w:rsidRPr="00553DFF">
              <w:rPr>
                <w:rStyle w:val="Lienhypertexte"/>
                <w:noProof/>
              </w:rPr>
              <w:t>Figure 13.Utilisation de la dynamique de groupe dans une organisation</w:t>
            </w:r>
            <w:r w:rsidR="00A51B66">
              <w:rPr>
                <w:noProof/>
                <w:webHidden/>
              </w:rPr>
              <w:tab/>
            </w:r>
            <w:r w:rsidR="00A51B66">
              <w:rPr>
                <w:noProof/>
                <w:webHidden/>
              </w:rPr>
              <w:fldChar w:fldCharType="begin"/>
            </w:r>
            <w:r w:rsidR="00A51B66">
              <w:rPr>
                <w:noProof/>
                <w:webHidden/>
              </w:rPr>
              <w:instrText xml:space="preserve"> PAGEREF _Toc149225736 \h </w:instrText>
            </w:r>
            <w:r w:rsidR="00A51B66">
              <w:rPr>
                <w:noProof/>
                <w:webHidden/>
              </w:rPr>
            </w:r>
            <w:r w:rsidR="00A51B66">
              <w:rPr>
                <w:noProof/>
                <w:webHidden/>
              </w:rPr>
              <w:fldChar w:fldCharType="separate"/>
            </w:r>
            <w:r w:rsidR="00A51B66">
              <w:rPr>
                <w:noProof/>
                <w:webHidden/>
              </w:rPr>
              <w:t>85</w:t>
            </w:r>
            <w:r w:rsidR="00A51B66">
              <w:rPr>
                <w:noProof/>
                <w:webHidden/>
              </w:rPr>
              <w:fldChar w:fldCharType="end"/>
            </w:r>
          </w:hyperlink>
        </w:p>
        <w:p w:rsidR="00A51B66" w:rsidRDefault="0059150A">
          <w:pPr>
            <w:pStyle w:val="TM2"/>
            <w:rPr>
              <w:rFonts w:eastAsiaTheme="minorEastAsia"/>
              <w:noProof/>
              <w:lang w:eastAsia="fr-FR"/>
            </w:rPr>
          </w:pPr>
          <w:hyperlink w:anchor="_Toc149225737" w:history="1">
            <w:r w:rsidR="00A51B66" w:rsidRPr="00553DFF">
              <w:rPr>
                <w:rStyle w:val="Lienhypertexte"/>
                <w:rFonts w:ascii="Times New Roman" w:hAnsi="Times New Roman" w:cs="Times New Roman"/>
                <w:noProof/>
              </w:rPr>
              <w:t>5.11. Programmes   de développement   du leadership</w:t>
            </w:r>
            <w:r w:rsidR="00A51B66">
              <w:rPr>
                <w:noProof/>
                <w:webHidden/>
              </w:rPr>
              <w:tab/>
            </w:r>
            <w:r w:rsidR="00A51B66">
              <w:rPr>
                <w:noProof/>
                <w:webHidden/>
              </w:rPr>
              <w:fldChar w:fldCharType="begin"/>
            </w:r>
            <w:r w:rsidR="00A51B66">
              <w:rPr>
                <w:noProof/>
                <w:webHidden/>
              </w:rPr>
              <w:instrText xml:space="preserve"> PAGEREF _Toc149225737 \h </w:instrText>
            </w:r>
            <w:r w:rsidR="00A51B66">
              <w:rPr>
                <w:noProof/>
                <w:webHidden/>
              </w:rPr>
            </w:r>
            <w:r w:rsidR="00A51B66">
              <w:rPr>
                <w:noProof/>
                <w:webHidden/>
              </w:rPr>
              <w:fldChar w:fldCharType="separate"/>
            </w:r>
            <w:r w:rsidR="00A51B66">
              <w:rPr>
                <w:noProof/>
                <w:webHidden/>
              </w:rPr>
              <w:t>85</w:t>
            </w:r>
            <w:r w:rsidR="00A51B66">
              <w:rPr>
                <w:noProof/>
                <w:webHidden/>
              </w:rPr>
              <w:fldChar w:fldCharType="end"/>
            </w:r>
          </w:hyperlink>
        </w:p>
        <w:p w:rsidR="00A51B66" w:rsidRDefault="0059150A">
          <w:pPr>
            <w:pStyle w:val="TM2"/>
            <w:rPr>
              <w:rFonts w:eastAsiaTheme="minorEastAsia"/>
              <w:noProof/>
              <w:lang w:eastAsia="fr-FR"/>
            </w:rPr>
          </w:pPr>
          <w:hyperlink w:anchor="_Toc149225738" w:history="1">
            <w:r w:rsidR="00A51B66" w:rsidRPr="00553DFF">
              <w:rPr>
                <w:rStyle w:val="Lienhypertexte"/>
                <w:rFonts w:ascii="Times New Roman" w:hAnsi="Times New Roman" w:cs="Times New Roman"/>
                <w:noProof/>
              </w:rPr>
              <w:t>5.12. Changements  dans les programmes de développement  du leadership</w:t>
            </w:r>
            <w:r w:rsidR="00A51B66">
              <w:rPr>
                <w:noProof/>
                <w:webHidden/>
              </w:rPr>
              <w:tab/>
            </w:r>
            <w:r w:rsidR="00A51B66">
              <w:rPr>
                <w:noProof/>
                <w:webHidden/>
              </w:rPr>
              <w:fldChar w:fldCharType="begin"/>
            </w:r>
            <w:r w:rsidR="00A51B66">
              <w:rPr>
                <w:noProof/>
                <w:webHidden/>
              </w:rPr>
              <w:instrText xml:space="preserve"> PAGEREF _Toc149225738 \h </w:instrText>
            </w:r>
            <w:r w:rsidR="00A51B66">
              <w:rPr>
                <w:noProof/>
                <w:webHidden/>
              </w:rPr>
            </w:r>
            <w:r w:rsidR="00A51B66">
              <w:rPr>
                <w:noProof/>
                <w:webHidden/>
              </w:rPr>
              <w:fldChar w:fldCharType="separate"/>
            </w:r>
            <w:r w:rsidR="00A51B66">
              <w:rPr>
                <w:noProof/>
                <w:webHidden/>
              </w:rPr>
              <w:t>86</w:t>
            </w:r>
            <w:r w:rsidR="00A51B66">
              <w:rPr>
                <w:noProof/>
                <w:webHidden/>
              </w:rPr>
              <w:fldChar w:fldCharType="end"/>
            </w:r>
          </w:hyperlink>
        </w:p>
        <w:p w:rsidR="00A51B66" w:rsidRDefault="0059150A">
          <w:pPr>
            <w:pStyle w:val="TM2"/>
            <w:rPr>
              <w:rFonts w:eastAsiaTheme="minorEastAsia"/>
              <w:noProof/>
              <w:lang w:eastAsia="fr-FR"/>
            </w:rPr>
          </w:pPr>
          <w:hyperlink w:anchor="_Toc149225739" w:history="1">
            <w:r w:rsidR="00A51B66" w:rsidRPr="00553DFF">
              <w:rPr>
                <w:rStyle w:val="Lienhypertexte"/>
                <w:rFonts w:ascii="Times New Roman" w:hAnsi="Times New Roman" w:cs="Times New Roman"/>
                <w:noProof/>
              </w:rPr>
              <w:t>5.13. Gestion  des ressources humaines</w:t>
            </w:r>
            <w:r w:rsidR="00A51B66">
              <w:rPr>
                <w:noProof/>
                <w:webHidden/>
              </w:rPr>
              <w:tab/>
            </w:r>
            <w:r w:rsidR="00A51B66">
              <w:rPr>
                <w:noProof/>
                <w:webHidden/>
              </w:rPr>
              <w:fldChar w:fldCharType="begin"/>
            </w:r>
            <w:r w:rsidR="00A51B66">
              <w:rPr>
                <w:noProof/>
                <w:webHidden/>
              </w:rPr>
              <w:instrText xml:space="preserve"> PAGEREF _Toc149225739 \h </w:instrText>
            </w:r>
            <w:r w:rsidR="00A51B66">
              <w:rPr>
                <w:noProof/>
                <w:webHidden/>
              </w:rPr>
            </w:r>
            <w:r w:rsidR="00A51B66">
              <w:rPr>
                <w:noProof/>
                <w:webHidden/>
              </w:rPr>
              <w:fldChar w:fldCharType="separate"/>
            </w:r>
            <w:r w:rsidR="00A51B66">
              <w:rPr>
                <w:noProof/>
                <w:webHidden/>
              </w:rPr>
              <w:t>86</w:t>
            </w:r>
            <w:r w:rsidR="00A51B66">
              <w:rPr>
                <w:noProof/>
                <w:webHidden/>
              </w:rPr>
              <w:fldChar w:fldCharType="end"/>
            </w:r>
          </w:hyperlink>
        </w:p>
        <w:p w:rsidR="00A51B66" w:rsidRDefault="0059150A">
          <w:pPr>
            <w:pStyle w:val="TM2"/>
            <w:rPr>
              <w:rFonts w:eastAsiaTheme="minorEastAsia"/>
              <w:noProof/>
              <w:lang w:eastAsia="fr-FR"/>
            </w:rPr>
          </w:pPr>
          <w:hyperlink w:anchor="_Toc149225740" w:history="1">
            <w:r w:rsidR="00A51B66" w:rsidRPr="00553DFF">
              <w:rPr>
                <w:rStyle w:val="Lienhypertexte"/>
                <w:rFonts w:ascii="Times New Roman" w:hAnsi="Times New Roman" w:cs="Times New Roman"/>
                <w:noProof/>
              </w:rPr>
              <w:t>5.14. Analyse de l‘emploi</w:t>
            </w:r>
            <w:r w:rsidR="00A51B66">
              <w:rPr>
                <w:noProof/>
                <w:webHidden/>
              </w:rPr>
              <w:tab/>
            </w:r>
            <w:r w:rsidR="00A51B66">
              <w:rPr>
                <w:noProof/>
                <w:webHidden/>
              </w:rPr>
              <w:fldChar w:fldCharType="begin"/>
            </w:r>
            <w:r w:rsidR="00A51B66">
              <w:rPr>
                <w:noProof/>
                <w:webHidden/>
              </w:rPr>
              <w:instrText xml:space="preserve"> PAGEREF _Toc149225740 \h </w:instrText>
            </w:r>
            <w:r w:rsidR="00A51B66">
              <w:rPr>
                <w:noProof/>
                <w:webHidden/>
              </w:rPr>
            </w:r>
            <w:r w:rsidR="00A51B66">
              <w:rPr>
                <w:noProof/>
                <w:webHidden/>
              </w:rPr>
              <w:fldChar w:fldCharType="separate"/>
            </w:r>
            <w:r w:rsidR="00A51B66">
              <w:rPr>
                <w:noProof/>
                <w:webHidden/>
              </w:rPr>
              <w:t>87</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741" w:history="1">
            <w:r w:rsidR="00A51B66" w:rsidRPr="00553DFF">
              <w:rPr>
                <w:rStyle w:val="Lienhypertexte"/>
                <w:noProof/>
              </w:rPr>
              <w:t>Figure 14 .Gestion  des ressources   humaines  au travail</w:t>
            </w:r>
            <w:r w:rsidR="00A51B66">
              <w:rPr>
                <w:noProof/>
                <w:webHidden/>
              </w:rPr>
              <w:tab/>
            </w:r>
            <w:r w:rsidR="00A51B66">
              <w:rPr>
                <w:noProof/>
                <w:webHidden/>
              </w:rPr>
              <w:fldChar w:fldCharType="begin"/>
            </w:r>
            <w:r w:rsidR="00A51B66">
              <w:rPr>
                <w:noProof/>
                <w:webHidden/>
              </w:rPr>
              <w:instrText xml:space="preserve"> PAGEREF _Toc149225741 \h </w:instrText>
            </w:r>
            <w:r w:rsidR="00A51B66">
              <w:rPr>
                <w:noProof/>
                <w:webHidden/>
              </w:rPr>
            </w:r>
            <w:r w:rsidR="00A51B66">
              <w:rPr>
                <w:noProof/>
                <w:webHidden/>
              </w:rPr>
              <w:fldChar w:fldCharType="separate"/>
            </w:r>
            <w:r w:rsidR="00A51B66">
              <w:rPr>
                <w:noProof/>
                <w:webHidden/>
              </w:rPr>
              <w:t>88</w:t>
            </w:r>
            <w:r w:rsidR="00A51B66">
              <w:rPr>
                <w:noProof/>
                <w:webHidden/>
              </w:rPr>
              <w:fldChar w:fldCharType="end"/>
            </w:r>
          </w:hyperlink>
        </w:p>
        <w:p w:rsidR="00A51B66" w:rsidRDefault="0059150A">
          <w:pPr>
            <w:pStyle w:val="TM2"/>
            <w:rPr>
              <w:rFonts w:eastAsiaTheme="minorEastAsia"/>
              <w:noProof/>
              <w:lang w:eastAsia="fr-FR"/>
            </w:rPr>
          </w:pPr>
          <w:hyperlink w:anchor="_Toc149225742" w:history="1">
            <w:r w:rsidR="00A51B66" w:rsidRPr="00553DFF">
              <w:rPr>
                <w:rStyle w:val="Lienhypertexte"/>
                <w:rFonts w:ascii="Times New Roman" w:hAnsi="Times New Roman" w:cs="Times New Roman"/>
                <w:noProof/>
              </w:rPr>
              <w:t>5.15. Coordination,  utilisation  et maintenance</w:t>
            </w:r>
            <w:r w:rsidR="00A51B66">
              <w:rPr>
                <w:noProof/>
                <w:webHidden/>
              </w:rPr>
              <w:tab/>
            </w:r>
            <w:r w:rsidR="00A51B66">
              <w:rPr>
                <w:noProof/>
                <w:webHidden/>
              </w:rPr>
              <w:fldChar w:fldCharType="begin"/>
            </w:r>
            <w:r w:rsidR="00A51B66">
              <w:rPr>
                <w:noProof/>
                <w:webHidden/>
              </w:rPr>
              <w:instrText xml:space="preserve"> PAGEREF _Toc149225742 \h </w:instrText>
            </w:r>
            <w:r w:rsidR="00A51B66">
              <w:rPr>
                <w:noProof/>
                <w:webHidden/>
              </w:rPr>
            </w:r>
            <w:r w:rsidR="00A51B66">
              <w:rPr>
                <w:noProof/>
                <w:webHidden/>
              </w:rPr>
              <w:fldChar w:fldCharType="separate"/>
            </w:r>
            <w:r w:rsidR="00A51B66">
              <w:rPr>
                <w:noProof/>
                <w:webHidden/>
              </w:rPr>
              <w:t>88</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743" w:history="1">
            <w:r w:rsidR="00A51B66" w:rsidRPr="00553DFF">
              <w:rPr>
                <w:rStyle w:val="Lienhypertexte"/>
                <w:rFonts w:ascii="Times New Roman" w:hAnsi="Times New Roman" w:cs="Times New Roman"/>
                <w:noProof/>
              </w:rPr>
              <w:t>5.15.1. Evaluation des performances</w:t>
            </w:r>
            <w:r w:rsidR="00A51B66">
              <w:rPr>
                <w:noProof/>
                <w:webHidden/>
              </w:rPr>
              <w:tab/>
            </w:r>
            <w:r w:rsidR="00A51B66">
              <w:rPr>
                <w:noProof/>
                <w:webHidden/>
              </w:rPr>
              <w:fldChar w:fldCharType="begin"/>
            </w:r>
            <w:r w:rsidR="00A51B66">
              <w:rPr>
                <w:noProof/>
                <w:webHidden/>
              </w:rPr>
              <w:instrText xml:space="preserve"> PAGEREF _Toc149225743 \h </w:instrText>
            </w:r>
            <w:r w:rsidR="00A51B66">
              <w:rPr>
                <w:noProof/>
                <w:webHidden/>
              </w:rPr>
            </w:r>
            <w:r w:rsidR="00A51B66">
              <w:rPr>
                <w:noProof/>
                <w:webHidden/>
              </w:rPr>
              <w:fldChar w:fldCharType="separate"/>
            </w:r>
            <w:r w:rsidR="00A51B66">
              <w:rPr>
                <w:noProof/>
                <w:webHidden/>
              </w:rPr>
              <w:t>88</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744" w:history="1">
            <w:r w:rsidR="00A51B66" w:rsidRPr="00553DFF">
              <w:rPr>
                <w:rStyle w:val="Lienhypertexte"/>
                <w:rFonts w:ascii="Times New Roman" w:hAnsi="Times New Roman" w:cs="Times New Roman"/>
                <w:noProof/>
              </w:rPr>
              <w:t>5.15.2. Programmes d'incitation</w:t>
            </w:r>
            <w:r w:rsidR="00A51B66">
              <w:rPr>
                <w:noProof/>
                <w:webHidden/>
              </w:rPr>
              <w:tab/>
            </w:r>
            <w:r w:rsidR="00A51B66">
              <w:rPr>
                <w:noProof/>
                <w:webHidden/>
              </w:rPr>
              <w:fldChar w:fldCharType="begin"/>
            </w:r>
            <w:r w:rsidR="00A51B66">
              <w:rPr>
                <w:noProof/>
                <w:webHidden/>
              </w:rPr>
              <w:instrText xml:space="preserve"> PAGEREF _Toc149225744 \h </w:instrText>
            </w:r>
            <w:r w:rsidR="00A51B66">
              <w:rPr>
                <w:noProof/>
                <w:webHidden/>
              </w:rPr>
            </w:r>
            <w:r w:rsidR="00A51B66">
              <w:rPr>
                <w:noProof/>
                <w:webHidden/>
              </w:rPr>
              <w:fldChar w:fldCharType="separate"/>
            </w:r>
            <w:r w:rsidR="00A51B66">
              <w:rPr>
                <w:noProof/>
                <w:webHidden/>
              </w:rPr>
              <w:t>88</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745" w:history="1">
            <w:r w:rsidR="00A51B66" w:rsidRPr="00553DFF">
              <w:rPr>
                <w:rStyle w:val="Lienhypertexte"/>
                <w:rFonts w:ascii="Times New Roman" w:hAnsi="Times New Roman" w:cs="Times New Roman"/>
                <w:noProof/>
              </w:rPr>
              <w:t>5.15.3. Développement  et formation   des employés</w:t>
            </w:r>
            <w:r w:rsidR="00A51B66">
              <w:rPr>
                <w:noProof/>
                <w:webHidden/>
              </w:rPr>
              <w:tab/>
            </w:r>
            <w:r w:rsidR="00A51B66">
              <w:rPr>
                <w:noProof/>
                <w:webHidden/>
              </w:rPr>
              <w:fldChar w:fldCharType="begin"/>
            </w:r>
            <w:r w:rsidR="00A51B66">
              <w:rPr>
                <w:noProof/>
                <w:webHidden/>
              </w:rPr>
              <w:instrText xml:space="preserve"> PAGEREF _Toc149225745 \h </w:instrText>
            </w:r>
            <w:r w:rsidR="00A51B66">
              <w:rPr>
                <w:noProof/>
                <w:webHidden/>
              </w:rPr>
            </w:r>
            <w:r w:rsidR="00A51B66">
              <w:rPr>
                <w:noProof/>
                <w:webHidden/>
              </w:rPr>
              <w:fldChar w:fldCharType="separate"/>
            </w:r>
            <w:r w:rsidR="00A51B66">
              <w:rPr>
                <w:noProof/>
                <w:webHidden/>
              </w:rPr>
              <w:t>89</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746" w:history="1">
            <w:r w:rsidR="00A51B66" w:rsidRPr="00553DFF">
              <w:rPr>
                <w:rStyle w:val="Lienhypertexte"/>
                <w:rFonts w:ascii="Times New Roman" w:hAnsi="Times New Roman" w:cs="Times New Roman"/>
                <w:noProof/>
              </w:rPr>
              <w:t>5.15.4. Normes  uniformes   d'évaluation</w:t>
            </w:r>
            <w:r w:rsidR="00A51B66">
              <w:rPr>
                <w:noProof/>
                <w:webHidden/>
              </w:rPr>
              <w:tab/>
            </w:r>
            <w:r w:rsidR="00A51B66">
              <w:rPr>
                <w:noProof/>
                <w:webHidden/>
              </w:rPr>
              <w:fldChar w:fldCharType="begin"/>
            </w:r>
            <w:r w:rsidR="00A51B66">
              <w:rPr>
                <w:noProof/>
                <w:webHidden/>
              </w:rPr>
              <w:instrText xml:space="preserve"> PAGEREF _Toc149225746 \h </w:instrText>
            </w:r>
            <w:r w:rsidR="00A51B66">
              <w:rPr>
                <w:noProof/>
                <w:webHidden/>
              </w:rPr>
            </w:r>
            <w:r w:rsidR="00A51B66">
              <w:rPr>
                <w:noProof/>
                <w:webHidden/>
              </w:rPr>
              <w:fldChar w:fldCharType="separate"/>
            </w:r>
            <w:r w:rsidR="00A51B66">
              <w:rPr>
                <w:noProof/>
                <w:webHidden/>
              </w:rPr>
              <w:t>89</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747" w:history="1">
            <w:r w:rsidR="00A51B66" w:rsidRPr="00553DFF">
              <w:rPr>
                <w:rStyle w:val="Lienhypertexte"/>
                <w:rFonts w:ascii="Times New Roman" w:hAnsi="Times New Roman" w:cs="Times New Roman"/>
                <w:noProof/>
              </w:rPr>
              <w:t>5.15.5. Gestion  des ressources matérielles</w:t>
            </w:r>
            <w:r w:rsidR="00A51B66">
              <w:rPr>
                <w:noProof/>
                <w:webHidden/>
              </w:rPr>
              <w:tab/>
            </w:r>
            <w:r w:rsidR="00A51B66">
              <w:rPr>
                <w:noProof/>
                <w:webHidden/>
              </w:rPr>
              <w:fldChar w:fldCharType="begin"/>
            </w:r>
            <w:r w:rsidR="00A51B66">
              <w:rPr>
                <w:noProof/>
                <w:webHidden/>
              </w:rPr>
              <w:instrText xml:space="preserve"> PAGEREF _Toc149225747 \h </w:instrText>
            </w:r>
            <w:r w:rsidR="00A51B66">
              <w:rPr>
                <w:noProof/>
                <w:webHidden/>
              </w:rPr>
            </w:r>
            <w:r w:rsidR="00A51B66">
              <w:rPr>
                <w:noProof/>
                <w:webHidden/>
              </w:rPr>
              <w:fldChar w:fldCharType="separate"/>
            </w:r>
            <w:r w:rsidR="00A51B66">
              <w:rPr>
                <w:noProof/>
                <w:webHidden/>
              </w:rPr>
              <w:t>89</w:t>
            </w:r>
            <w:r w:rsidR="00A51B66">
              <w:rPr>
                <w:noProof/>
                <w:webHidden/>
              </w:rPr>
              <w:fldChar w:fldCharType="end"/>
            </w:r>
          </w:hyperlink>
        </w:p>
        <w:p w:rsidR="00A51B66" w:rsidRDefault="0059150A">
          <w:pPr>
            <w:pStyle w:val="TM2"/>
            <w:rPr>
              <w:rFonts w:eastAsiaTheme="minorEastAsia"/>
              <w:noProof/>
              <w:lang w:eastAsia="fr-FR"/>
            </w:rPr>
          </w:pPr>
          <w:hyperlink w:anchor="_Toc149225748" w:history="1">
            <w:r w:rsidR="00A51B66" w:rsidRPr="00553DFF">
              <w:rPr>
                <w:rStyle w:val="Lienhypertexte"/>
                <w:rFonts w:ascii="Times New Roman" w:hAnsi="Times New Roman" w:cs="Times New Roman"/>
                <w:noProof/>
              </w:rPr>
              <w:t>5.16. Les objectifs et les fonctions de la gestion des matériaux peuvent être classés</w:t>
            </w:r>
            <w:r w:rsidR="00A51B66">
              <w:rPr>
                <w:noProof/>
                <w:webHidden/>
              </w:rPr>
              <w:tab/>
            </w:r>
            <w:r w:rsidR="00A51B66">
              <w:rPr>
                <w:noProof/>
                <w:webHidden/>
              </w:rPr>
              <w:fldChar w:fldCharType="begin"/>
            </w:r>
            <w:r w:rsidR="00A51B66">
              <w:rPr>
                <w:noProof/>
                <w:webHidden/>
              </w:rPr>
              <w:instrText xml:space="preserve"> PAGEREF _Toc149225748 \h </w:instrText>
            </w:r>
            <w:r w:rsidR="00A51B66">
              <w:rPr>
                <w:noProof/>
                <w:webHidden/>
              </w:rPr>
            </w:r>
            <w:r w:rsidR="00A51B66">
              <w:rPr>
                <w:noProof/>
                <w:webHidden/>
              </w:rPr>
              <w:fldChar w:fldCharType="separate"/>
            </w:r>
            <w:r w:rsidR="00A51B66">
              <w:rPr>
                <w:noProof/>
                <w:webHidden/>
              </w:rPr>
              <w:t>90</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749" w:history="1">
            <w:r w:rsidR="00A51B66" w:rsidRPr="00553DFF">
              <w:rPr>
                <w:rStyle w:val="Lienhypertexte"/>
                <w:rFonts w:ascii="Times New Roman" w:hAnsi="Times New Roman" w:cs="Times New Roman"/>
                <w:noProof/>
              </w:rPr>
              <w:t>1. Objectifs principaux, objectifs secondaires.</w:t>
            </w:r>
            <w:r w:rsidR="00A51B66">
              <w:rPr>
                <w:noProof/>
                <w:webHidden/>
              </w:rPr>
              <w:tab/>
            </w:r>
            <w:r w:rsidR="00A51B66">
              <w:rPr>
                <w:noProof/>
                <w:webHidden/>
              </w:rPr>
              <w:fldChar w:fldCharType="begin"/>
            </w:r>
            <w:r w:rsidR="00A51B66">
              <w:rPr>
                <w:noProof/>
                <w:webHidden/>
              </w:rPr>
              <w:instrText xml:space="preserve"> PAGEREF _Toc149225749 \h </w:instrText>
            </w:r>
            <w:r w:rsidR="00A51B66">
              <w:rPr>
                <w:noProof/>
                <w:webHidden/>
              </w:rPr>
            </w:r>
            <w:r w:rsidR="00A51B66">
              <w:rPr>
                <w:noProof/>
                <w:webHidden/>
              </w:rPr>
              <w:fldChar w:fldCharType="separate"/>
            </w:r>
            <w:r w:rsidR="00A51B66">
              <w:rPr>
                <w:noProof/>
                <w:webHidden/>
              </w:rPr>
              <w:t>90</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750" w:history="1">
            <w:r w:rsidR="00A51B66" w:rsidRPr="00553DFF">
              <w:rPr>
                <w:rStyle w:val="Lienhypertexte"/>
                <w:rFonts w:ascii="Times New Roman" w:hAnsi="Times New Roman" w:cs="Times New Roman"/>
                <w:noProof/>
              </w:rPr>
              <w:t>5.16.1. Objectifs principaux classés comme,</w:t>
            </w:r>
            <w:r w:rsidR="00A51B66">
              <w:rPr>
                <w:noProof/>
                <w:webHidden/>
              </w:rPr>
              <w:tab/>
            </w:r>
            <w:r w:rsidR="00A51B66">
              <w:rPr>
                <w:noProof/>
                <w:webHidden/>
              </w:rPr>
              <w:fldChar w:fldCharType="begin"/>
            </w:r>
            <w:r w:rsidR="00A51B66">
              <w:rPr>
                <w:noProof/>
                <w:webHidden/>
              </w:rPr>
              <w:instrText xml:space="preserve"> PAGEREF _Toc149225750 \h </w:instrText>
            </w:r>
            <w:r w:rsidR="00A51B66">
              <w:rPr>
                <w:noProof/>
                <w:webHidden/>
              </w:rPr>
            </w:r>
            <w:r w:rsidR="00A51B66">
              <w:rPr>
                <w:noProof/>
                <w:webHidden/>
              </w:rPr>
              <w:fldChar w:fldCharType="separate"/>
            </w:r>
            <w:r w:rsidR="00A51B66">
              <w:rPr>
                <w:noProof/>
                <w:webHidden/>
              </w:rPr>
              <w:t>90</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751" w:history="1">
            <w:r w:rsidR="00A51B66" w:rsidRPr="00553DFF">
              <w:rPr>
                <w:rStyle w:val="Lienhypertexte"/>
                <w:rFonts w:ascii="Times New Roman" w:hAnsi="Times New Roman" w:cs="Times New Roman"/>
                <w:noProof/>
              </w:rPr>
              <w:t>5.16.2. Les objectifs secondaires  sont</w:t>
            </w:r>
            <w:r w:rsidR="00A51B66">
              <w:rPr>
                <w:noProof/>
                <w:webHidden/>
              </w:rPr>
              <w:tab/>
            </w:r>
            <w:r w:rsidR="00A51B66">
              <w:rPr>
                <w:noProof/>
                <w:webHidden/>
              </w:rPr>
              <w:fldChar w:fldCharType="begin"/>
            </w:r>
            <w:r w:rsidR="00A51B66">
              <w:rPr>
                <w:noProof/>
                <w:webHidden/>
              </w:rPr>
              <w:instrText xml:space="preserve"> PAGEREF _Toc149225751 \h </w:instrText>
            </w:r>
            <w:r w:rsidR="00A51B66">
              <w:rPr>
                <w:noProof/>
                <w:webHidden/>
              </w:rPr>
            </w:r>
            <w:r w:rsidR="00A51B66">
              <w:rPr>
                <w:noProof/>
                <w:webHidden/>
              </w:rPr>
              <w:fldChar w:fldCharType="separate"/>
            </w:r>
            <w:r w:rsidR="00A51B66">
              <w:rPr>
                <w:noProof/>
                <w:webHidden/>
              </w:rPr>
              <w:t>90</w:t>
            </w:r>
            <w:r w:rsidR="00A51B66">
              <w:rPr>
                <w:noProof/>
                <w:webHidden/>
              </w:rPr>
              <w:fldChar w:fldCharType="end"/>
            </w:r>
          </w:hyperlink>
        </w:p>
        <w:p w:rsidR="00A51B66" w:rsidRDefault="0059150A">
          <w:pPr>
            <w:pStyle w:val="TM2"/>
            <w:rPr>
              <w:rFonts w:eastAsiaTheme="minorEastAsia"/>
              <w:noProof/>
              <w:lang w:eastAsia="fr-FR"/>
            </w:rPr>
          </w:pPr>
          <w:hyperlink w:anchor="_Toc149225752" w:history="1">
            <w:r w:rsidR="00A51B66" w:rsidRPr="00553DFF">
              <w:rPr>
                <w:rStyle w:val="Lienhypertexte"/>
                <w:rFonts w:ascii="Times New Roman" w:hAnsi="Times New Roman" w:cs="Times New Roman"/>
                <w:noProof/>
              </w:rPr>
              <w:t>5.17. Conclusion partielle</w:t>
            </w:r>
            <w:r w:rsidR="00A51B66">
              <w:rPr>
                <w:noProof/>
                <w:webHidden/>
              </w:rPr>
              <w:tab/>
            </w:r>
            <w:r w:rsidR="00A51B66">
              <w:rPr>
                <w:noProof/>
                <w:webHidden/>
              </w:rPr>
              <w:fldChar w:fldCharType="begin"/>
            </w:r>
            <w:r w:rsidR="00A51B66">
              <w:rPr>
                <w:noProof/>
                <w:webHidden/>
              </w:rPr>
              <w:instrText xml:space="preserve"> PAGEREF _Toc149225752 \h </w:instrText>
            </w:r>
            <w:r w:rsidR="00A51B66">
              <w:rPr>
                <w:noProof/>
                <w:webHidden/>
              </w:rPr>
            </w:r>
            <w:r w:rsidR="00A51B66">
              <w:rPr>
                <w:noProof/>
                <w:webHidden/>
              </w:rPr>
              <w:fldChar w:fldCharType="separate"/>
            </w:r>
            <w:r w:rsidR="00A51B66">
              <w:rPr>
                <w:noProof/>
                <w:webHidden/>
              </w:rPr>
              <w:t>90</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753" w:history="1">
            <w:r w:rsidR="00A51B66" w:rsidRPr="00553DFF">
              <w:rPr>
                <w:rStyle w:val="Lienhypertexte"/>
                <w:rFonts w:ascii="Times New Roman" w:hAnsi="Times New Roman" w:cs="Times New Roman"/>
                <w:noProof/>
              </w:rPr>
              <w:t>Chapitre 6 : Planification, mise en œuvre et évaluation des programmes de santé publique</w:t>
            </w:r>
            <w:r w:rsidR="00A51B66">
              <w:rPr>
                <w:noProof/>
                <w:webHidden/>
              </w:rPr>
              <w:tab/>
            </w:r>
            <w:r w:rsidR="00A51B66">
              <w:rPr>
                <w:noProof/>
                <w:webHidden/>
              </w:rPr>
              <w:fldChar w:fldCharType="begin"/>
            </w:r>
            <w:r w:rsidR="00A51B66">
              <w:rPr>
                <w:noProof/>
                <w:webHidden/>
              </w:rPr>
              <w:instrText xml:space="preserve"> PAGEREF _Toc149225753 \h </w:instrText>
            </w:r>
            <w:r w:rsidR="00A51B66">
              <w:rPr>
                <w:noProof/>
                <w:webHidden/>
              </w:rPr>
            </w:r>
            <w:r w:rsidR="00A51B66">
              <w:rPr>
                <w:noProof/>
                <w:webHidden/>
              </w:rPr>
              <w:fldChar w:fldCharType="separate"/>
            </w:r>
            <w:r w:rsidR="00A51B66">
              <w:rPr>
                <w:noProof/>
                <w:webHidden/>
              </w:rPr>
              <w:t>92</w:t>
            </w:r>
            <w:r w:rsidR="00A51B66">
              <w:rPr>
                <w:noProof/>
                <w:webHidden/>
              </w:rPr>
              <w:fldChar w:fldCharType="end"/>
            </w:r>
          </w:hyperlink>
        </w:p>
        <w:p w:rsidR="00A51B66" w:rsidRDefault="0059150A">
          <w:pPr>
            <w:pStyle w:val="TM2"/>
            <w:rPr>
              <w:rFonts w:eastAsiaTheme="minorEastAsia"/>
              <w:noProof/>
              <w:lang w:eastAsia="fr-FR"/>
            </w:rPr>
          </w:pPr>
          <w:hyperlink w:anchor="_Toc149225754" w:history="1">
            <w:r w:rsidR="00A51B66" w:rsidRPr="00553DFF">
              <w:rPr>
                <w:rStyle w:val="Lienhypertexte"/>
                <w:rFonts w:ascii="Times New Roman" w:hAnsi="Times New Roman" w:cs="Times New Roman"/>
                <w:noProof/>
              </w:rPr>
              <w:t>6.1. Objectifs d'apprentissage</w:t>
            </w:r>
            <w:r w:rsidR="00A51B66">
              <w:rPr>
                <w:noProof/>
                <w:webHidden/>
              </w:rPr>
              <w:tab/>
            </w:r>
            <w:r w:rsidR="00A51B66">
              <w:rPr>
                <w:noProof/>
                <w:webHidden/>
              </w:rPr>
              <w:fldChar w:fldCharType="begin"/>
            </w:r>
            <w:r w:rsidR="00A51B66">
              <w:rPr>
                <w:noProof/>
                <w:webHidden/>
              </w:rPr>
              <w:instrText xml:space="preserve"> PAGEREF _Toc149225754 \h </w:instrText>
            </w:r>
            <w:r w:rsidR="00A51B66">
              <w:rPr>
                <w:noProof/>
                <w:webHidden/>
              </w:rPr>
            </w:r>
            <w:r w:rsidR="00A51B66">
              <w:rPr>
                <w:noProof/>
                <w:webHidden/>
              </w:rPr>
              <w:fldChar w:fldCharType="separate"/>
            </w:r>
            <w:r w:rsidR="00A51B66">
              <w:rPr>
                <w:noProof/>
                <w:webHidden/>
              </w:rPr>
              <w:t>92</w:t>
            </w:r>
            <w:r w:rsidR="00A51B66">
              <w:rPr>
                <w:noProof/>
                <w:webHidden/>
              </w:rPr>
              <w:fldChar w:fldCharType="end"/>
            </w:r>
          </w:hyperlink>
        </w:p>
        <w:p w:rsidR="00A51B66" w:rsidRDefault="0059150A">
          <w:pPr>
            <w:pStyle w:val="TM2"/>
            <w:rPr>
              <w:rFonts w:eastAsiaTheme="minorEastAsia"/>
              <w:noProof/>
              <w:lang w:eastAsia="fr-FR"/>
            </w:rPr>
          </w:pPr>
          <w:hyperlink w:anchor="_Toc149225755" w:history="1">
            <w:r w:rsidR="00A51B66" w:rsidRPr="00553DFF">
              <w:rPr>
                <w:rStyle w:val="Lienhypertexte"/>
                <w:rFonts w:ascii="Times New Roman" w:hAnsi="Times New Roman" w:cs="Times New Roman"/>
                <w:noProof/>
              </w:rPr>
              <w:t>6.2. Résultats d'apprentissage</w:t>
            </w:r>
            <w:r w:rsidR="00A51B66">
              <w:rPr>
                <w:noProof/>
                <w:webHidden/>
              </w:rPr>
              <w:tab/>
            </w:r>
            <w:r w:rsidR="00A51B66">
              <w:rPr>
                <w:noProof/>
                <w:webHidden/>
              </w:rPr>
              <w:fldChar w:fldCharType="begin"/>
            </w:r>
            <w:r w:rsidR="00A51B66">
              <w:rPr>
                <w:noProof/>
                <w:webHidden/>
              </w:rPr>
              <w:instrText xml:space="preserve"> PAGEREF _Toc149225755 \h </w:instrText>
            </w:r>
            <w:r w:rsidR="00A51B66">
              <w:rPr>
                <w:noProof/>
                <w:webHidden/>
              </w:rPr>
            </w:r>
            <w:r w:rsidR="00A51B66">
              <w:rPr>
                <w:noProof/>
                <w:webHidden/>
              </w:rPr>
              <w:fldChar w:fldCharType="separate"/>
            </w:r>
            <w:r w:rsidR="00A51B66">
              <w:rPr>
                <w:noProof/>
                <w:webHidden/>
              </w:rPr>
              <w:t>92</w:t>
            </w:r>
            <w:r w:rsidR="00A51B66">
              <w:rPr>
                <w:noProof/>
                <w:webHidden/>
              </w:rPr>
              <w:fldChar w:fldCharType="end"/>
            </w:r>
          </w:hyperlink>
        </w:p>
        <w:p w:rsidR="00A51B66" w:rsidRDefault="0059150A">
          <w:pPr>
            <w:pStyle w:val="TM2"/>
            <w:rPr>
              <w:rFonts w:eastAsiaTheme="minorEastAsia"/>
              <w:noProof/>
              <w:lang w:eastAsia="fr-FR"/>
            </w:rPr>
          </w:pPr>
          <w:hyperlink w:anchor="_Toc149225756" w:history="1">
            <w:r w:rsidR="00A51B66" w:rsidRPr="00553DFF">
              <w:rPr>
                <w:rStyle w:val="Lienhypertexte"/>
                <w:rFonts w:ascii="Times New Roman" w:hAnsi="Times New Roman" w:cs="Times New Roman"/>
                <w:noProof/>
              </w:rPr>
              <w:t>6.3. Introduction</w:t>
            </w:r>
            <w:r w:rsidR="00A51B66">
              <w:rPr>
                <w:noProof/>
                <w:webHidden/>
              </w:rPr>
              <w:tab/>
            </w:r>
            <w:r w:rsidR="00A51B66">
              <w:rPr>
                <w:noProof/>
                <w:webHidden/>
              </w:rPr>
              <w:fldChar w:fldCharType="begin"/>
            </w:r>
            <w:r w:rsidR="00A51B66">
              <w:rPr>
                <w:noProof/>
                <w:webHidden/>
              </w:rPr>
              <w:instrText xml:space="preserve"> PAGEREF _Toc149225756 \h </w:instrText>
            </w:r>
            <w:r w:rsidR="00A51B66">
              <w:rPr>
                <w:noProof/>
                <w:webHidden/>
              </w:rPr>
            </w:r>
            <w:r w:rsidR="00A51B66">
              <w:rPr>
                <w:noProof/>
                <w:webHidden/>
              </w:rPr>
              <w:fldChar w:fldCharType="separate"/>
            </w:r>
            <w:r w:rsidR="00A51B66">
              <w:rPr>
                <w:noProof/>
                <w:webHidden/>
              </w:rPr>
              <w:t>93</w:t>
            </w:r>
            <w:r w:rsidR="00A51B66">
              <w:rPr>
                <w:noProof/>
                <w:webHidden/>
              </w:rPr>
              <w:fldChar w:fldCharType="end"/>
            </w:r>
          </w:hyperlink>
        </w:p>
        <w:p w:rsidR="00A51B66" w:rsidRDefault="0059150A">
          <w:pPr>
            <w:pStyle w:val="TM2"/>
            <w:rPr>
              <w:rFonts w:eastAsiaTheme="minorEastAsia"/>
              <w:noProof/>
              <w:lang w:eastAsia="fr-FR"/>
            </w:rPr>
          </w:pPr>
          <w:hyperlink w:anchor="_Toc149225757" w:history="1">
            <w:r w:rsidR="00A51B66" w:rsidRPr="00553DFF">
              <w:rPr>
                <w:rStyle w:val="Lienhypertexte"/>
                <w:rFonts w:ascii="Times New Roman" w:hAnsi="Times New Roman" w:cs="Times New Roman"/>
                <w:noProof/>
              </w:rPr>
              <w:t>6.4. Planification   de la santé</w:t>
            </w:r>
            <w:r w:rsidR="00A51B66">
              <w:rPr>
                <w:noProof/>
                <w:webHidden/>
              </w:rPr>
              <w:tab/>
            </w:r>
            <w:r w:rsidR="00A51B66">
              <w:rPr>
                <w:noProof/>
                <w:webHidden/>
              </w:rPr>
              <w:fldChar w:fldCharType="begin"/>
            </w:r>
            <w:r w:rsidR="00A51B66">
              <w:rPr>
                <w:noProof/>
                <w:webHidden/>
              </w:rPr>
              <w:instrText xml:space="preserve"> PAGEREF _Toc149225757 \h </w:instrText>
            </w:r>
            <w:r w:rsidR="00A51B66">
              <w:rPr>
                <w:noProof/>
                <w:webHidden/>
              </w:rPr>
            </w:r>
            <w:r w:rsidR="00A51B66">
              <w:rPr>
                <w:noProof/>
                <w:webHidden/>
              </w:rPr>
              <w:fldChar w:fldCharType="separate"/>
            </w:r>
            <w:r w:rsidR="00A51B66">
              <w:rPr>
                <w:noProof/>
                <w:webHidden/>
              </w:rPr>
              <w:t>93</w:t>
            </w:r>
            <w:r w:rsidR="00A51B66">
              <w:rPr>
                <w:noProof/>
                <w:webHidden/>
              </w:rPr>
              <w:fldChar w:fldCharType="end"/>
            </w:r>
          </w:hyperlink>
        </w:p>
        <w:p w:rsidR="00A51B66" w:rsidRDefault="0059150A">
          <w:pPr>
            <w:pStyle w:val="TM2"/>
            <w:rPr>
              <w:rFonts w:eastAsiaTheme="minorEastAsia"/>
              <w:noProof/>
              <w:lang w:eastAsia="fr-FR"/>
            </w:rPr>
          </w:pPr>
          <w:hyperlink w:anchor="_Toc149225758" w:history="1">
            <w:r w:rsidR="00A51B66" w:rsidRPr="00553DFF">
              <w:rPr>
                <w:rStyle w:val="Lienhypertexte"/>
                <w:rFonts w:ascii="Times New Roman" w:hAnsi="Times New Roman" w:cs="Times New Roman"/>
                <w:noProof/>
              </w:rPr>
              <w:t>6.5. Cycle de planification  de la santé</w:t>
            </w:r>
            <w:r w:rsidR="00A51B66">
              <w:rPr>
                <w:noProof/>
                <w:webHidden/>
              </w:rPr>
              <w:tab/>
            </w:r>
            <w:r w:rsidR="00A51B66">
              <w:rPr>
                <w:noProof/>
                <w:webHidden/>
              </w:rPr>
              <w:fldChar w:fldCharType="begin"/>
            </w:r>
            <w:r w:rsidR="00A51B66">
              <w:rPr>
                <w:noProof/>
                <w:webHidden/>
              </w:rPr>
              <w:instrText xml:space="preserve"> PAGEREF _Toc149225758 \h </w:instrText>
            </w:r>
            <w:r w:rsidR="00A51B66">
              <w:rPr>
                <w:noProof/>
                <w:webHidden/>
              </w:rPr>
            </w:r>
            <w:r w:rsidR="00A51B66">
              <w:rPr>
                <w:noProof/>
                <w:webHidden/>
              </w:rPr>
              <w:fldChar w:fldCharType="separate"/>
            </w:r>
            <w:r w:rsidR="00A51B66">
              <w:rPr>
                <w:noProof/>
                <w:webHidden/>
              </w:rPr>
              <w:t>93</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759" w:history="1">
            <w:r w:rsidR="00A51B66" w:rsidRPr="00553DFF">
              <w:rPr>
                <w:rStyle w:val="Lienhypertexte"/>
                <w:noProof/>
              </w:rPr>
              <w:t>Figure 15.Cycle de planification de la santé</w:t>
            </w:r>
            <w:r w:rsidR="00A51B66">
              <w:rPr>
                <w:noProof/>
                <w:webHidden/>
              </w:rPr>
              <w:tab/>
            </w:r>
            <w:r w:rsidR="00A51B66">
              <w:rPr>
                <w:noProof/>
                <w:webHidden/>
              </w:rPr>
              <w:fldChar w:fldCharType="begin"/>
            </w:r>
            <w:r w:rsidR="00A51B66">
              <w:rPr>
                <w:noProof/>
                <w:webHidden/>
              </w:rPr>
              <w:instrText xml:space="preserve"> PAGEREF _Toc149225759 \h </w:instrText>
            </w:r>
            <w:r w:rsidR="00A51B66">
              <w:rPr>
                <w:noProof/>
                <w:webHidden/>
              </w:rPr>
            </w:r>
            <w:r w:rsidR="00A51B66">
              <w:rPr>
                <w:noProof/>
                <w:webHidden/>
              </w:rPr>
              <w:fldChar w:fldCharType="separate"/>
            </w:r>
            <w:r w:rsidR="00A51B66">
              <w:rPr>
                <w:noProof/>
                <w:webHidden/>
              </w:rPr>
              <w:t>94</w:t>
            </w:r>
            <w:r w:rsidR="00A51B66">
              <w:rPr>
                <w:noProof/>
                <w:webHidden/>
              </w:rPr>
              <w:fldChar w:fldCharType="end"/>
            </w:r>
          </w:hyperlink>
        </w:p>
        <w:p w:rsidR="00A51B66" w:rsidRDefault="0059150A">
          <w:pPr>
            <w:pStyle w:val="TM2"/>
            <w:rPr>
              <w:rFonts w:eastAsiaTheme="minorEastAsia"/>
              <w:noProof/>
              <w:lang w:eastAsia="fr-FR"/>
            </w:rPr>
          </w:pPr>
          <w:hyperlink w:anchor="_Toc149225760" w:history="1">
            <w:r w:rsidR="00A51B66" w:rsidRPr="00553DFF">
              <w:rPr>
                <w:rStyle w:val="Lienhypertexte"/>
                <w:rFonts w:ascii="Times New Roman" w:hAnsi="Times New Roman" w:cs="Times New Roman"/>
                <w:noProof/>
              </w:rPr>
              <w:t>6.6. Approche de planification sanitaire dominante</w:t>
            </w:r>
            <w:r w:rsidR="00A51B66">
              <w:rPr>
                <w:noProof/>
                <w:webHidden/>
              </w:rPr>
              <w:tab/>
            </w:r>
            <w:r w:rsidR="00A51B66">
              <w:rPr>
                <w:noProof/>
                <w:webHidden/>
              </w:rPr>
              <w:fldChar w:fldCharType="begin"/>
            </w:r>
            <w:r w:rsidR="00A51B66">
              <w:rPr>
                <w:noProof/>
                <w:webHidden/>
              </w:rPr>
              <w:instrText xml:space="preserve"> PAGEREF _Toc149225760 \h </w:instrText>
            </w:r>
            <w:r w:rsidR="00A51B66">
              <w:rPr>
                <w:noProof/>
                <w:webHidden/>
              </w:rPr>
            </w:r>
            <w:r w:rsidR="00A51B66">
              <w:rPr>
                <w:noProof/>
                <w:webHidden/>
              </w:rPr>
              <w:fldChar w:fldCharType="separate"/>
            </w:r>
            <w:r w:rsidR="00A51B66">
              <w:rPr>
                <w:noProof/>
                <w:webHidden/>
              </w:rPr>
              <w:t>95</w:t>
            </w:r>
            <w:r w:rsidR="00A51B66">
              <w:rPr>
                <w:noProof/>
                <w:webHidden/>
              </w:rPr>
              <w:fldChar w:fldCharType="end"/>
            </w:r>
          </w:hyperlink>
        </w:p>
        <w:p w:rsidR="00A51B66" w:rsidRDefault="0059150A">
          <w:pPr>
            <w:pStyle w:val="TM2"/>
            <w:rPr>
              <w:rFonts w:eastAsiaTheme="minorEastAsia"/>
              <w:noProof/>
              <w:lang w:eastAsia="fr-FR"/>
            </w:rPr>
          </w:pPr>
          <w:hyperlink w:anchor="_Toc149225761" w:history="1">
            <w:r w:rsidR="00A51B66" w:rsidRPr="00553DFF">
              <w:rPr>
                <w:rStyle w:val="Lienhypertexte"/>
                <w:rFonts w:ascii="Times New Roman" w:hAnsi="Times New Roman" w:cs="Times New Roman"/>
                <w:noProof/>
              </w:rPr>
              <w:t>6.1. Planification dispersée de la santé</w:t>
            </w:r>
            <w:r w:rsidR="00A51B66">
              <w:rPr>
                <w:noProof/>
                <w:webHidden/>
              </w:rPr>
              <w:tab/>
            </w:r>
            <w:r w:rsidR="00A51B66">
              <w:rPr>
                <w:noProof/>
                <w:webHidden/>
              </w:rPr>
              <w:fldChar w:fldCharType="begin"/>
            </w:r>
            <w:r w:rsidR="00A51B66">
              <w:rPr>
                <w:noProof/>
                <w:webHidden/>
              </w:rPr>
              <w:instrText xml:space="preserve"> PAGEREF _Toc149225761 \h </w:instrText>
            </w:r>
            <w:r w:rsidR="00A51B66">
              <w:rPr>
                <w:noProof/>
                <w:webHidden/>
              </w:rPr>
            </w:r>
            <w:r w:rsidR="00A51B66">
              <w:rPr>
                <w:noProof/>
                <w:webHidden/>
              </w:rPr>
              <w:fldChar w:fldCharType="separate"/>
            </w:r>
            <w:r w:rsidR="00A51B66">
              <w:rPr>
                <w:noProof/>
                <w:webHidden/>
              </w:rPr>
              <w:t>95</w:t>
            </w:r>
            <w:r w:rsidR="00A51B66">
              <w:rPr>
                <w:noProof/>
                <w:webHidden/>
              </w:rPr>
              <w:fldChar w:fldCharType="end"/>
            </w:r>
          </w:hyperlink>
        </w:p>
        <w:p w:rsidR="00A51B66" w:rsidRDefault="0059150A">
          <w:pPr>
            <w:pStyle w:val="TM2"/>
            <w:rPr>
              <w:rFonts w:eastAsiaTheme="minorEastAsia"/>
              <w:noProof/>
              <w:lang w:eastAsia="fr-FR"/>
            </w:rPr>
          </w:pPr>
          <w:hyperlink w:anchor="_Toc149225762" w:history="1">
            <w:r w:rsidR="00A51B66" w:rsidRPr="00553DFF">
              <w:rPr>
                <w:rStyle w:val="Lienhypertexte"/>
                <w:rFonts w:ascii="Times New Roman" w:hAnsi="Times New Roman" w:cs="Times New Roman"/>
                <w:noProof/>
              </w:rPr>
              <w:t>6.2. Planification centrée sur la santé</w:t>
            </w:r>
            <w:r w:rsidR="00A51B66">
              <w:rPr>
                <w:noProof/>
                <w:webHidden/>
              </w:rPr>
              <w:tab/>
            </w:r>
            <w:r w:rsidR="00A51B66">
              <w:rPr>
                <w:noProof/>
                <w:webHidden/>
              </w:rPr>
              <w:fldChar w:fldCharType="begin"/>
            </w:r>
            <w:r w:rsidR="00A51B66">
              <w:rPr>
                <w:noProof/>
                <w:webHidden/>
              </w:rPr>
              <w:instrText xml:space="preserve"> PAGEREF _Toc149225762 \h </w:instrText>
            </w:r>
            <w:r w:rsidR="00A51B66">
              <w:rPr>
                <w:noProof/>
                <w:webHidden/>
              </w:rPr>
            </w:r>
            <w:r w:rsidR="00A51B66">
              <w:rPr>
                <w:noProof/>
                <w:webHidden/>
              </w:rPr>
              <w:fldChar w:fldCharType="separate"/>
            </w:r>
            <w:r w:rsidR="00A51B66">
              <w:rPr>
                <w:noProof/>
                <w:webHidden/>
              </w:rPr>
              <w:t>96</w:t>
            </w:r>
            <w:r w:rsidR="00A51B66">
              <w:rPr>
                <w:noProof/>
                <w:webHidden/>
              </w:rPr>
              <w:fldChar w:fldCharType="end"/>
            </w:r>
          </w:hyperlink>
        </w:p>
        <w:p w:rsidR="00A51B66" w:rsidRDefault="0059150A">
          <w:pPr>
            <w:pStyle w:val="TM2"/>
            <w:rPr>
              <w:rFonts w:eastAsiaTheme="minorEastAsia"/>
              <w:noProof/>
              <w:lang w:eastAsia="fr-FR"/>
            </w:rPr>
          </w:pPr>
          <w:hyperlink w:anchor="_Toc149225763" w:history="1">
            <w:r w:rsidR="00A51B66" w:rsidRPr="00553DFF">
              <w:rPr>
                <w:rStyle w:val="Lienhypertexte"/>
                <w:rFonts w:ascii="Times New Roman" w:hAnsi="Times New Roman" w:cs="Times New Roman"/>
                <w:noProof/>
              </w:rPr>
              <w:t>6.3. Planification centrale de la santé</w:t>
            </w:r>
            <w:r w:rsidR="00A51B66">
              <w:rPr>
                <w:noProof/>
                <w:webHidden/>
              </w:rPr>
              <w:tab/>
            </w:r>
            <w:r w:rsidR="00A51B66">
              <w:rPr>
                <w:noProof/>
                <w:webHidden/>
              </w:rPr>
              <w:fldChar w:fldCharType="begin"/>
            </w:r>
            <w:r w:rsidR="00A51B66">
              <w:rPr>
                <w:noProof/>
                <w:webHidden/>
              </w:rPr>
              <w:instrText xml:space="preserve"> PAGEREF _Toc149225763 \h </w:instrText>
            </w:r>
            <w:r w:rsidR="00A51B66">
              <w:rPr>
                <w:noProof/>
                <w:webHidden/>
              </w:rPr>
            </w:r>
            <w:r w:rsidR="00A51B66">
              <w:rPr>
                <w:noProof/>
                <w:webHidden/>
              </w:rPr>
              <w:fldChar w:fldCharType="separate"/>
            </w:r>
            <w:r w:rsidR="00A51B66">
              <w:rPr>
                <w:noProof/>
                <w:webHidden/>
              </w:rPr>
              <w:t>96</w:t>
            </w:r>
            <w:r w:rsidR="00A51B66">
              <w:rPr>
                <w:noProof/>
                <w:webHidden/>
              </w:rPr>
              <w:fldChar w:fldCharType="end"/>
            </w:r>
          </w:hyperlink>
        </w:p>
        <w:p w:rsidR="00A51B66" w:rsidRDefault="0059150A">
          <w:pPr>
            <w:pStyle w:val="TM2"/>
            <w:rPr>
              <w:rFonts w:eastAsiaTheme="minorEastAsia"/>
              <w:noProof/>
              <w:lang w:eastAsia="fr-FR"/>
            </w:rPr>
          </w:pPr>
          <w:hyperlink w:anchor="_Toc149225764" w:history="1">
            <w:r w:rsidR="00A51B66" w:rsidRPr="00553DFF">
              <w:rPr>
                <w:rStyle w:val="Lienhypertexte"/>
                <w:rFonts w:ascii="Times New Roman" w:hAnsi="Times New Roman" w:cs="Times New Roman"/>
                <w:noProof/>
              </w:rPr>
              <w:t>6.4. Processus  d'évaluation   des besoins</w:t>
            </w:r>
            <w:r w:rsidR="00A51B66">
              <w:rPr>
                <w:noProof/>
                <w:webHidden/>
              </w:rPr>
              <w:tab/>
            </w:r>
            <w:r w:rsidR="00A51B66">
              <w:rPr>
                <w:noProof/>
                <w:webHidden/>
              </w:rPr>
              <w:fldChar w:fldCharType="begin"/>
            </w:r>
            <w:r w:rsidR="00A51B66">
              <w:rPr>
                <w:noProof/>
                <w:webHidden/>
              </w:rPr>
              <w:instrText xml:space="preserve"> PAGEREF _Toc149225764 \h </w:instrText>
            </w:r>
            <w:r w:rsidR="00A51B66">
              <w:rPr>
                <w:noProof/>
                <w:webHidden/>
              </w:rPr>
            </w:r>
            <w:r w:rsidR="00A51B66">
              <w:rPr>
                <w:noProof/>
                <w:webHidden/>
              </w:rPr>
              <w:fldChar w:fldCharType="separate"/>
            </w:r>
            <w:r w:rsidR="00A51B66">
              <w:rPr>
                <w:noProof/>
                <w:webHidden/>
              </w:rPr>
              <w:t>97</w:t>
            </w:r>
            <w:r w:rsidR="00A51B66">
              <w:rPr>
                <w:noProof/>
                <w:webHidden/>
              </w:rPr>
              <w:fldChar w:fldCharType="end"/>
            </w:r>
          </w:hyperlink>
        </w:p>
        <w:p w:rsidR="00A51B66" w:rsidRDefault="0059150A">
          <w:pPr>
            <w:pStyle w:val="TM2"/>
            <w:rPr>
              <w:rFonts w:eastAsiaTheme="minorEastAsia"/>
              <w:noProof/>
              <w:lang w:eastAsia="fr-FR"/>
            </w:rPr>
          </w:pPr>
          <w:hyperlink w:anchor="_Toc149225765" w:history="1">
            <w:r w:rsidR="00A51B66" w:rsidRPr="00553DFF">
              <w:rPr>
                <w:rStyle w:val="Lienhypertexte"/>
                <w:rFonts w:ascii="Times New Roman" w:hAnsi="Times New Roman" w:cs="Times New Roman"/>
                <w:noProof/>
              </w:rPr>
              <w:t>6.5. Importance de l'évaluation des besoins pour une organisation</w:t>
            </w:r>
            <w:r w:rsidR="00A51B66">
              <w:rPr>
                <w:noProof/>
                <w:webHidden/>
              </w:rPr>
              <w:tab/>
            </w:r>
            <w:r w:rsidR="00A51B66">
              <w:rPr>
                <w:noProof/>
                <w:webHidden/>
              </w:rPr>
              <w:fldChar w:fldCharType="begin"/>
            </w:r>
            <w:r w:rsidR="00A51B66">
              <w:rPr>
                <w:noProof/>
                <w:webHidden/>
              </w:rPr>
              <w:instrText xml:space="preserve"> PAGEREF _Toc149225765 \h </w:instrText>
            </w:r>
            <w:r w:rsidR="00A51B66">
              <w:rPr>
                <w:noProof/>
                <w:webHidden/>
              </w:rPr>
            </w:r>
            <w:r w:rsidR="00A51B66">
              <w:rPr>
                <w:noProof/>
                <w:webHidden/>
              </w:rPr>
              <w:fldChar w:fldCharType="separate"/>
            </w:r>
            <w:r w:rsidR="00A51B66">
              <w:rPr>
                <w:noProof/>
                <w:webHidden/>
              </w:rPr>
              <w:t>97</w:t>
            </w:r>
            <w:r w:rsidR="00A51B66">
              <w:rPr>
                <w:noProof/>
                <w:webHidden/>
              </w:rPr>
              <w:fldChar w:fldCharType="end"/>
            </w:r>
          </w:hyperlink>
        </w:p>
        <w:p w:rsidR="00A51B66" w:rsidRDefault="0059150A">
          <w:pPr>
            <w:pStyle w:val="TM2"/>
            <w:rPr>
              <w:rFonts w:eastAsiaTheme="minorEastAsia"/>
              <w:noProof/>
              <w:lang w:eastAsia="fr-FR"/>
            </w:rPr>
          </w:pPr>
          <w:hyperlink w:anchor="_Toc149225766" w:history="1">
            <w:r w:rsidR="00A51B66" w:rsidRPr="00553DFF">
              <w:rPr>
                <w:rStyle w:val="Lienhypertexte"/>
                <w:rFonts w:ascii="Times New Roman" w:hAnsi="Times New Roman" w:cs="Times New Roman"/>
                <w:noProof/>
              </w:rPr>
              <w:t>6.6. Processus et outils d'évaluation des besoins</w:t>
            </w:r>
            <w:r w:rsidR="00A51B66">
              <w:rPr>
                <w:noProof/>
                <w:webHidden/>
              </w:rPr>
              <w:tab/>
            </w:r>
            <w:r w:rsidR="00A51B66">
              <w:rPr>
                <w:noProof/>
                <w:webHidden/>
              </w:rPr>
              <w:fldChar w:fldCharType="begin"/>
            </w:r>
            <w:r w:rsidR="00A51B66">
              <w:rPr>
                <w:noProof/>
                <w:webHidden/>
              </w:rPr>
              <w:instrText xml:space="preserve"> PAGEREF _Toc149225766 \h </w:instrText>
            </w:r>
            <w:r w:rsidR="00A51B66">
              <w:rPr>
                <w:noProof/>
                <w:webHidden/>
              </w:rPr>
            </w:r>
            <w:r w:rsidR="00A51B66">
              <w:rPr>
                <w:noProof/>
                <w:webHidden/>
              </w:rPr>
              <w:fldChar w:fldCharType="separate"/>
            </w:r>
            <w:r w:rsidR="00A51B66">
              <w:rPr>
                <w:noProof/>
                <w:webHidden/>
              </w:rPr>
              <w:t>98</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767" w:history="1">
            <w:r w:rsidR="00A51B66" w:rsidRPr="00553DFF">
              <w:rPr>
                <w:rStyle w:val="Lienhypertexte"/>
                <w:rFonts w:ascii="Times New Roman" w:hAnsi="Times New Roman" w:cs="Times New Roman"/>
                <w:noProof/>
              </w:rPr>
              <w:t>6.6.1. Elaborer un plan de formation</w:t>
            </w:r>
            <w:r w:rsidR="00A51B66">
              <w:rPr>
                <w:noProof/>
                <w:webHidden/>
              </w:rPr>
              <w:tab/>
            </w:r>
            <w:r w:rsidR="00A51B66">
              <w:rPr>
                <w:noProof/>
                <w:webHidden/>
              </w:rPr>
              <w:fldChar w:fldCharType="begin"/>
            </w:r>
            <w:r w:rsidR="00A51B66">
              <w:rPr>
                <w:noProof/>
                <w:webHidden/>
              </w:rPr>
              <w:instrText xml:space="preserve"> PAGEREF _Toc149225767 \h </w:instrText>
            </w:r>
            <w:r w:rsidR="00A51B66">
              <w:rPr>
                <w:noProof/>
                <w:webHidden/>
              </w:rPr>
            </w:r>
            <w:r w:rsidR="00A51B66">
              <w:rPr>
                <w:noProof/>
                <w:webHidden/>
              </w:rPr>
              <w:fldChar w:fldCharType="separate"/>
            </w:r>
            <w:r w:rsidR="00A51B66">
              <w:rPr>
                <w:noProof/>
                <w:webHidden/>
              </w:rPr>
              <w:t>98</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768" w:history="1">
            <w:r w:rsidR="00A51B66" w:rsidRPr="00553DFF">
              <w:rPr>
                <w:rStyle w:val="Lienhypertexte"/>
                <w:noProof/>
              </w:rPr>
              <w:t>Figure 16.Plan de la formation</w:t>
            </w:r>
            <w:r w:rsidR="00A51B66">
              <w:rPr>
                <w:noProof/>
                <w:webHidden/>
              </w:rPr>
              <w:tab/>
            </w:r>
            <w:r w:rsidR="00A51B66">
              <w:rPr>
                <w:noProof/>
                <w:webHidden/>
              </w:rPr>
              <w:fldChar w:fldCharType="begin"/>
            </w:r>
            <w:r w:rsidR="00A51B66">
              <w:rPr>
                <w:noProof/>
                <w:webHidden/>
              </w:rPr>
              <w:instrText xml:space="preserve"> PAGEREF _Toc149225768 \h </w:instrText>
            </w:r>
            <w:r w:rsidR="00A51B66">
              <w:rPr>
                <w:noProof/>
                <w:webHidden/>
              </w:rPr>
            </w:r>
            <w:r w:rsidR="00A51B66">
              <w:rPr>
                <w:noProof/>
                <w:webHidden/>
              </w:rPr>
              <w:fldChar w:fldCharType="separate"/>
            </w:r>
            <w:r w:rsidR="00A51B66">
              <w:rPr>
                <w:noProof/>
                <w:webHidden/>
              </w:rPr>
              <w:t>99</w:t>
            </w:r>
            <w:r w:rsidR="00A51B66">
              <w:rPr>
                <w:noProof/>
                <w:webHidden/>
              </w:rPr>
              <w:fldChar w:fldCharType="end"/>
            </w:r>
          </w:hyperlink>
        </w:p>
        <w:p w:rsidR="00A51B66" w:rsidRDefault="0059150A">
          <w:pPr>
            <w:pStyle w:val="TM2"/>
            <w:rPr>
              <w:rFonts w:eastAsiaTheme="minorEastAsia"/>
              <w:noProof/>
              <w:lang w:eastAsia="fr-FR"/>
            </w:rPr>
          </w:pPr>
          <w:hyperlink w:anchor="_Toc149225769" w:history="1">
            <w:r w:rsidR="00A51B66" w:rsidRPr="00553DFF">
              <w:rPr>
                <w:rStyle w:val="Lienhypertexte"/>
                <w:rFonts w:ascii="Times New Roman" w:hAnsi="Times New Roman" w:cs="Times New Roman"/>
                <w:noProof/>
              </w:rPr>
              <w:t>6.6.2. Objectifs  du programme</w:t>
            </w:r>
            <w:r w:rsidR="00A51B66">
              <w:rPr>
                <w:noProof/>
                <w:webHidden/>
              </w:rPr>
              <w:tab/>
            </w:r>
            <w:r w:rsidR="00A51B66">
              <w:rPr>
                <w:noProof/>
                <w:webHidden/>
              </w:rPr>
              <w:fldChar w:fldCharType="begin"/>
            </w:r>
            <w:r w:rsidR="00A51B66">
              <w:rPr>
                <w:noProof/>
                <w:webHidden/>
              </w:rPr>
              <w:instrText xml:space="preserve"> PAGEREF _Toc149225769 \h </w:instrText>
            </w:r>
            <w:r w:rsidR="00A51B66">
              <w:rPr>
                <w:noProof/>
                <w:webHidden/>
              </w:rPr>
            </w:r>
            <w:r w:rsidR="00A51B66">
              <w:rPr>
                <w:noProof/>
                <w:webHidden/>
              </w:rPr>
              <w:fldChar w:fldCharType="separate"/>
            </w:r>
            <w:r w:rsidR="00A51B66">
              <w:rPr>
                <w:noProof/>
                <w:webHidden/>
              </w:rPr>
              <w:t>99</w:t>
            </w:r>
            <w:r w:rsidR="00A51B66">
              <w:rPr>
                <w:noProof/>
                <w:webHidden/>
              </w:rPr>
              <w:fldChar w:fldCharType="end"/>
            </w:r>
          </w:hyperlink>
        </w:p>
        <w:p w:rsidR="00A51B66" w:rsidRDefault="0059150A">
          <w:pPr>
            <w:pStyle w:val="TM2"/>
            <w:rPr>
              <w:rFonts w:eastAsiaTheme="minorEastAsia"/>
              <w:noProof/>
              <w:lang w:eastAsia="fr-FR"/>
            </w:rPr>
          </w:pPr>
          <w:hyperlink w:anchor="_Toc149225770" w:history="1">
            <w:r w:rsidR="00A51B66" w:rsidRPr="00553DFF">
              <w:rPr>
                <w:rStyle w:val="Lienhypertexte"/>
                <w:rFonts w:ascii="Times New Roman" w:hAnsi="Times New Roman" w:cs="Times New Roman"/>
                <w:noProof/>
              </w:rPr>
              <w:t>6.7. Attributs  des objectifs SMART</w:t>
            </w:r>
            <w:r w:rsidR="00A51B66">
              <w:rPr>
                <w:noProof/>
                <w:webHidden/>
              </w:rPr>
              <w:tab/>
            </w:r>
            <w:r w:rsidR="00A51B66">
              <w:rPr>
                <w:noProof/>
                <w:webHidden/>
              </w:rPr>
              <w:fldChar w:fldCharType="begin"/>
            </w:r>
            <w:r w:rsidR="00A51B66">
              <w:rPr>
                <w:noProof/>
                <w:webHidden/>
              </w:rPr>
              <w:instrText xml:space="preserve"> PAGEREF _Toc149225770 \h </w:instrText>
            </w:r>
            <w:r w:rsidR="00A51B66">
              <w:rPr>
                <w:noProof/>
                <w:webHidden/>
              </w:rPr>
            </w:r>
            <w:r w:rsidR="00A51B66">
              <w:rPr>
                <w:noProof/>
                <w:webHidden/>
              </w:rPr>
              <w:fldChar w:fldCharType="separate"/>
            </w:r>
            <w:r w:rsidR="00A51B66">
              <w:rPr>
                <w:noProof/>
                <w:webHidden/>
              </w:rPr>
              <w:t>100</w:t>
            </w:r>
            <w:r w:rsidR="00A51B66">
              <w:rPr>
                <w:noProof/>
                <w:webHidden/>
              </w:rPr>
              <w:fldChar w:fldCharType="end"/>
            </w:r>
          </w:hyperlink>
        </w:p>
        <w:p w:rsidR="00A51B66" w:rsidRDefault="0059150A">
          <w:pPr>
            <w:pStyle w:val="TM2"/>
            <w:rPr>
              <w:rFonts w:eastAsiaTheme="minorEastAsia"/>
              <w:noProof/>
              <w:lang w:eastAsia="fr-FR"/>
            </w:rPr>
          </w:pPr>
          <w:hyperlink w:anchor="_Toc149225771" w:history="1">
            <w:r w:rsidR="00A51B66" w:rsidRPr="00553DFF">
              <w:rPr>
                <w:rStyle w:val="Lienhypertexte"/>
                <w:rFonts w:ascii="Times New Roman" w:hAnsi="Times New Roman" w:cs="Times New Roman"/>
                <w:noProof/>
              </w:rPr>
              <w:t>6.8. Mise en œuvre du programme</w:t>
            </w:r>
            <w:r w:rsidR="00A51B66">
              <w:rPr>
                <w:noProof/>
                <w:webHidden/>
              </w:rPr>
              <w:tab/>
            </w:r>
            <w:r w:rsidR="00A51B66">
              <w:rPr>
                <w:noProof/>
                <w:webHidden/>
              </w:rPr>
              <w:fldChar w:fldCharType="begin"/>
            </w:r>
            <w:r w:rsidR="00A51B66">
              <w:rPr>
                <w:noProof/>
                <w:webHidden/>
              </w:rPr>
              <w:instrText xml:space="preserve"> PAGEREF _Toc149225771 \h </w:instrText>
            </w:r>
            <w:r w:rsidR="00A51B66">
              <w:rPr>
                <w:noProof/>
                <w:webHidden/>
              </w:rPr>
            </w:r>
            <w:r w:rsidR="00A51B66">
              <w:rPr>
                <w:noProof/>
                <w:webHidden/>
              </w:rPr>
              <w:fldChar w:fldCharType="separate"/>
            </w:r>
            <w:r w:rsidR="00A51B66">
              <w:rPr>
                <w:noProof/>
                <w:webHidden/>
              </w:rPr>
              <w:t>101</w:t>
            </w:r>
            <w:r w:rsidR="00A51B66">
              <w:rPr>
                <w:noProof/>
                <w:webHidden/>
              </w:rPr>
              <w:fldChar w:fldCharType="end"/>
            </w:r>
          </w:hyperlink>
        </w:p>
        <w:p w:rsidR="00A51B66" w:rsidRDefault="0059150A">
          <w:pPr>
            <w:pStyle w:val="TM2"/>
            <w:rPr>
              <w:rFonts w:eastAsiaTheme="minorEastAsia"/>
              <w:noProof/>
              <w:lang w:eastAsia="fr-FR"/>
            </w:rPr>
          </w:pPr>
          <w:hyperlink w:anchor="_Toc149225772" w:history="1">
            <w:r w:rsidR="00A51B66" w:rsidRPr="00553DFF">
              <w:rPr>
                <w:rStyle w:val="Lienhypertexte"/>
                <w:rFonts w:ascii="Times New Roman" w:hAnsi="Times New Roman" w:cs="Times New Roman"/>
                <w:noProof/>
              </w:rPr>
              <w:t>6.9. Domaines clés pour la mise en œuvre des programmes</w:t>
            </w:r>
            <w:r w:rsidR="00A51B66">
              <w:rPr>
                <w:noProof/>
                <w:webHidden/>
              </w:rPr>
              <w:tab/>
            </w:r>
            <w:r w:rsidR="00A51B66">
              <w:rPr>
                <w:noProof/>
                <w:webHidden/>
              </w:rPr>
              <w:fldChar w:fldCharType="begin"/>
            </w:r>
            <w:r w:rsidR="00A51B66">
              <w:rPr>
                <w:noProof/>
                <w:webHidden/>
              </w:rPr>
              <w:instrText xml:space="preserve"> PAGEREF _Toc149225772 \h </w:instrText>
            </w:r>
            <w:r w:rsidR="00A51B66">
              <w:rPr>
                <w:noProof/>
                <w:webHidden/>
              </w:rPr>
            </w:r>
            <w:r w:rsidR="00A51B66">
              <w:rPr>
                <w:noProof/>
                <w:webHidden/>
              </w:rPr>
              <w:fldChar w:fldCharType="separate"/>
            </w:r>
            <w:r w:rsidR="00A51B66">
              <w:rPr>
                <w:noProof/>
                <w:webHidden/>
              </w:rPr>
              <w:t>102</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773" w:history="1">
            <w:r w:rsidR="00A51B66" w:rsidRPr="00553DFF">
              <w:rPr>
                <w:rStyle w:val="Lienhypertexte"/>
                <w:rFonts w:ascii="Times New Roman" w:hAnsi="Times New Roman" w:cs="Times New Roman"/>
                <w:noProof/>
              </w:rPr>
              <w:t>6.9.1. Innovation</w:t>
            </w:r>
            <w:r w:rsidR="00A51B66">
              <w:rPr>
                <w:noProof/>
                <w:webHidden/>
              </w:rPr>
              <w:tab/>
            </w:r>
            <w:r w:rsidR="00A51B66">
              <w:rPr>
                <w:noProof/>
                <w:webHidden/>
              </w:rPr>
              <w:fldChar w:fldCharType="begin"/>
            </w:r>
            <w:r w:rsidR="00A51B66">
              <w:rPr>
                <w:noProof/>
                <w:webHidden/>
              </w:rPr>
              <w:instrText xml:space="preserve"> PAGEREF _Toc149225773 \h </w:instrText>
            </w:r>
            <w:r w:rsidR="00A51B66">
              <w:rPr>
                <w:noProof/>
                <w:webHidden/>
              </w:rPr>
            </w:r>
            <w:r w:rsidR="00A51B66">
              <w:rPr>
                <w:noProof/>
                <w:webHidden/>
              </w:rPr>
              <w:fldChar w:fldCharType="separate"/>
            </w:r>
            <w:r w:rsidR="00A51B66">
              <w:rPr>
                <w:noProof/>
                <w:webHidden/>
              </w:rPr>
              <w:t>102</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774" w:history="1">
            <w:r w:rsidR="00A51B66" w:rsidRPr="00553DFF">
              <w:rPr>
                <w:rStyle w:val="Lienhypertexte"/>
                <w:noProof/>
              </w:rPr>
              <w:t>Figure 17.Attributs   des objectifs SMART</w:t>
            </w:r>
            <w:r w:rsidR="00A51B66">
              <w:rPr>
                <w:noProof/>
                <w:webHidden/>
              </w:rPr>
              <w:tab/>
            </w:r>
            <w:r w:rsidR="00A51B66">
              <w:rPr>
                <w:noProof/>
                <w:webHidden/>
              </w:rPr>
              <w:fldChar w:fldCharType="begin"/>
            </w:r>
            <w:r w:rsidR="00A51B66">
              <w:rPr>
                <w:noProof/>
                <w:webHidden/>
              </w:rPr>
              <w:instrText xml:space="preserve"> PAGEREF _Toc149225774 \h </w:instrText>
            </w:r>
            <w:r w:rsidR="00A51B66">
              <w:rPr>
                <w:noProof/>
                <w:webHidden/>
              </w:rPr>
            </w:r>
            <w:r w:rsidR="00A51B66">
              <w:rPr>
                <w:noProof/>
                <w:webHidden/>
              </w:rPr>
              <w:fldChar w:fldCharType="separate"/>
            </w:r>
            <w:r w:rsidR="00A51B66">
              <w:rPr>
                <w:noProof/>
                <w:webHidden/>
              </w:rPr>
              <w:t>103</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775" w:history="1">
            <w:r w:rsidR="00A51B66" w:rsidRPr="00553DFF">
              <w:rPr>
                <w:rStyle w:val="Lienhypertexte"/>
                <w:rFonts w:ascii="Times New Roman" w:hAnsi="Times New Roman" w:cs="Times New Roman"/>
                <w:noProof/>
              </w:rPr>
              <w:t>6.9.2. Dossier technique</w:t>
            </w:r>
            <w:r w:rsidR="00A51B66">
              <w:rPr>
                <w:noProof/>
                <w:webHidden/>
              </w:rPr>
              <w:tab/>
            </w:r>
            <w:r w:rsidR="00A51B66">
              <w:rPr>
                <w:noProof/>
                <w:webHidden/>
              </w:rPr>
              <w:fldChar w:fldCharType="begin"/>
            </w:r>
            <w:r w:rsidR="00A51B66">
              <w:rPr>
                <w:noProof/>
                <w:webHidden/>
              </w:rPr>
              <w:instrText xml:space="preserve"> PAGEREF _Toc149225775 \h </w:instrText>
            </w:r>
            <w:r w:rsidR="00A51B66">
              <w:rPr>
                <w:noProof/>
                <w:webHidden/>
              </w:rPr>
            </w:r>
            <w:r w:rsidR="00A51B66">
              <w:rPr>
                <w:noProof/>
                <w:webHidden/>
              </w:rPr>
              <w:fldChar w:fldCharType="separate"/>
            </w:r>
            <w:r w:rsidR="00A51B66">
              <w:rPr>
                <w:noProof/>
                <w:webHidden/>
              </w:rPr>
              <w:t>103</w:t>
            </w:r>
            <w:r w:rsidR="00A51B66">
              <w:rPr>
                <w:noProof/>
                <w:webHidden/>
              </w:rPr>
              <w:fldChar w:fldCharType="end"/>
            </w:r>
          </w:hyperlink>
        </w:p>
        <w:p w:rsidR="00A51B66" w:rsidRDefault="0059150A">
          <w:pPr>
            <w:pStyle w:val="TM2"/>
            <w:rPr>
              <w:rFonts w:eastAsiaTheme="minorEastAsia"/>
              <w:noProof/>
              <w:lang w:eastAsia="fr-FR"/>
            </w:rPr>
          </w:pPr>
          <w:hyperlink w:anchor="_Toc149225776" w:history="1">
            <w:r w:rsidR="00A51B66" w:rsidRPr="00553DFF">
              <w:rPr>
                <w:rStyle w:val="Lienhypertexte"/>
                <w:rFonts w:ascii="Times New Roman" w:hAnsi="Times New Roman" w:cs="Times New Roman"/>
                <w:noProof/>
              </w:rPr>
              <w:t>6.10. Gestion de la performance</w:t>
            </w:r>
            <w:r w:rsidR="00A51B66">
              <w:rPr>
                <w:noProof/>
                <w:webHidden/>
              </w:rPr>
              <w:tab/>
            </w:r>
            <w:r w:rsidR="00A51B66">
              <w:rPr>
                <w:noProof/>
                <w:webHidden/>
              </w:rPr>
              <w:fldChar w:fldCharType="begin"/>
            </w:r>
            <w:r w:rsidR="00A51B66">
              <w:rPr>
                <w:noProof/>
                <w:webHidden/>
              </w:rPr>
              <w:instrText xml:space="preserve"> PAGEREF _Toc149225776 \h </w:instrText>
            </w:r>
            <w:r w:rsidR="00A51B66">
              <w:rPr>
                <w:noProof/>
                <w:webHidden/>
              </w:rPr>
            </w:r>
            <w:r w:rsidR="00A51B66">
              <w:rPr>
                <w:noProof/>
                <w:webHidden/>
              </w:rPr>
              <w:fldChar w:fldCharType="separate"/>
            </w:r>
            <w:r w:rsidR="00A51B66">
              <w:rPr>
                <w:noProof/>
                <w:webHidden/>
              </w:rPr>
              <w:t>103</w:t>
            </w:r>
            <w:r w:rsidR="00A51B66">
              <w:rPr>
                <w:noProof/>
                <w:webHidden/>
              </w:rPr>
              <w:fldChar w:fldCharType="end"/>
            </w:r>
          </w:hyperlink>
        </w:p>
        <w:p w:rsidR="00A51B66" w:rsidRDefault="0059150A">
          <w:pPr>
            <w:pStyle w:val="TM2"/>
            <w:rPr>
              <w:rFonts w:eastAsiaTheme="minorEastAsia"/>
              <w:noProof/>
              <w:lang w:eastAsia="fr-FR"/>
            </w:rPr>
          </w:pPr>
          <w:hyperlink w:anchor="_Toc149225777" w:history="1">
            <w:r w:rsidR="00A51B66" w:rsidRPr="00553DFF">
              <w:rPr>
                <w:rStyle w:val="Lienhypertexte"/>
                <w:rFonts w:ascii="Times New Roman" w:hAnsi="Times New Roman" w:cs="Times New Roman"/>
                <w:noProof/>
              </w:rPr>
              <w:t>6.11. Partenariats</w:t>
            </w:r>
            <w:r w:rsidR="00A51B66">
              <w:rPr>
                <w:noProof/>
                <w:webHidden/>
              </w:rPr>
              <w:tab/>
            </w:r>
            <w:r w:rsidR="00A51B66">
              <w:rPr>
                <w:noProof/>
                <w:webHidden/>
              </w:rPr>
              <w:fldChar w:fldCharType="begin"/>
            </w:r>
            <w:r w:rsidR="00A51B66">
              <w:rPr>
                <w:noProof/>
                <w:webHidden/>
              </w:rPr>
              <w:instrText xml:space="preserve"> PAGEREF _Toc149225777 \h </w:instrText>
            </w:r>
            <w:r w:rsidR="00A51B66">
              <w:rPr>
                <w:noProof/>
                <w:webHidden/>
              </w:rPr>
            </w:r>
            <w:r w:rsidR="00A51B66">
              <w:rPr>
                <w:noProof/>
                <w:webHidden/>
              </w:rPr>
              <w:fldChar w:fldCharType="separate"/>
            </w:r>
            <w:r w:rsidR="00A51B66">
              <w:rPr>
                <w:noProof/>
                <w:webHidden/>
              </w:rPr>
              <w:t>103</w:t>
            </w:r>
            <w:r w:rsidR="00A51B66">
              <w:rPr>
                <w:noProof/>
                <w:webHidden/>
              </w:rPr>
              <w:fldChar w:fldCharType="end"/>
            </w:r>
          </w:hyperlink>
        </w:p>
        <w:p w:rsidR="00A51B66" w:rsidRDefault="0059150A">
          <w:pPr>
            <w:pStyle w:val="TM2"/>
            <w:rPr>
              <w:rFonts w:eastAsiaTheme="minorEastAsia"/>
              <w:noProof/>
              <w:lang w:eastAsia="fr-FR"/>
            </w:rPr>
          </w:pPr>
          <w:hyperlink w:anchor="_Toc149225778" w:history="1">
            <w:r w:rsidR="00A51B66" w:rsidRPr="00553DFF">
              <w:rPr>
                <w:rStyle w:val="Lienhypertexte"/>
                <w:rFonts w:ascii="Times New Roman" w:hAnsi="Times New Roman" w:cs="Times New Roman"/>
                <w:noProof/>
              </w:rPr>
              <w:t>6.12. Communications</w:t>
            </w:r>
            <w:r w:rsidR="00A51B66">
              <w:rPr>
                <w:noProof/>
                <w:webHidden/>
              </w:rPr>
              <w:tab/>
            </w:r>
            <w:r w:rsidR="00A51B66">
              <w:rPr>
                <w:noProof/>
                <w:webHidden/>
              </w:rPr>
              <w:fldChar w:fldCharType="begin"/>
            </w:r>
            <w:r w:rsidR="00A51B66">
              <w:rPr>
                <w:noProof/>
                <w:webHidden/>
              </w:rPr>
              <w:instrText xml:space="preserve"> PAGEREF _Toc149225778 \h </w:instrText>
            </w:r>
            <w:r w:rsidR="00A51B66">
              <w:rPr>
                <w:noProof/>
                <w:webHidden/>
              </w:rPr>
            </w:r>
            <w:r w:rsidR="00A51B66">
              <w:rPr>
                <w:noProof/>
                <w:webHidden/>
              </w:rPr>
              <w:fldChar w:fldCharType="separate"/>
            </w:r>
            <w:r w:rsidR="00A51B66">
              <w:rPr>
                <w:noProof/>
                <w:webHidden/>
              </w:rPr>
              <w:t>104</w:t>
            </w:r>
            <w:r w:rsidR="00A51B66">
              <w:rPr>
                <w:noProof/>
                <w:webHidden/>
              </w:rPr>
              <w:fldChar w:fldCharType="end"/>
            </w:r>
          </w:hyperlink>
        </w:p>
        <w:p w:rsidR="00A51B66" w:rsidRDefault="0059150A">
          <w:pPr>
            <w:pStyle w:val="TM2"/>
            <w:rPr>
              <w:rFonts w:eastAsiaTheme="minorEastAsia"/>
              <w:noProof/>
              <w:lang w:eastAsia="fr-FR"/>
            </w:rPr>
          </w:pPr>
          <w:hyperlink w:anchor="_Toc149225779" w:history="1">
            <w:r w:rsidR="00A51B66" w:rsidRPr="00553DFF">
              <w:rPr>
                <w:rStyle w:val="Lienhypertexte"/>
                <w:rFonts w:ascii="Times New Roman" w:hAnsi="Times New Roman" w:cs="Times New Roman"/>
                <w:noProof/>
              </w:rPr>
              <w:t>6.12.1. Engagement politique</w:t>
            </w:r>
            <w:r w:rsidR="00A51B66">
              <w:rPr>
                <w:noProof/>
                <w:webHidden/>
              </w:rPr>
              <w:tab/>
            </w:r>
            <w:r w:rsidR="00A51B66">
              <w:rPr>
                <w:noProof/>
                <w:webHidden/>
              </w:rPr>
              <w:fldChar w:fldCharType="begin"/>
            </w:r>
            <w:r w:rsidR="00A51B66">
              <w:rPr>
                <w:noProof/>
                <w:webHidden/>
              </w:rPr>
              <w:instrText xml:space="preserve"> PAGEREF _Toc149225779 \h </w:instrText>
            </w:r>
            <w:r w:rsidR="00A51B66">
              <w:rPr>
                <w:noProof/>
                <w:webHidden/>
              </w:rPr>
            </w:r>
            <w:r w:rsidR="00A51B66">
              <w:rPr>
                <w:noProof/>
                <w:webHidden/>
              </w:rPr>
              <w:fldChar w:fldCharType="separate"/>
            </w:r>
            <w:r w:rsidR="00A51B66">
              <w:rPr>
                <w:noProof/>
                <w:webHidden/>
              </w:rPr>
              <w:t>104</w:t>
            </w:r>
            <w:r w:rsidR="00A51B66">
              <w:rPr>
                <w:noProof/>
                <w:webHidden/>
              </w:rPr>
              <w:fldChar w:fldCharType="end"/>
            </w:r>
          </w:hyperlink>
        </w:p>
        <w:p w:rsidR="00A51B66" w:rsidRDefault="0059150A">
          <w:pPr>
            <w:pStyle w:val="TM2"/>
            <w:rPr>
              <w:rFonts w:eastAsiaTheme="minorEastAsia"/>
              <w:noProof/>
              <w:lang w:eastAsia="fr-FR"/>
            </w:rPr>
          </w:pPr>
          <w:hyperlink w:anchor="_Toc149225780" w:history="1">
            <w:r w:rsidR="00A51B66" w:rsidRPr="00553DFF">
              <w:rPr>
                <w:rStyle w:val="Lienhypertexte"/>
                <w:rFonts w:ascii="Times New Roman" w:hAnsi="Times New Roman" w:cs="Times New Roman"/>
                <w:noProof/>
              </w:rPr>
              <w:t>6.13. Evaluation  du programme</w:t>
            </w:r>
            <w:r w:rsidR="00A51B66">
              <w:rPr>
                <w:noProof/>
                <w:webHidden/>
              </w:rPr>
              <w:tab/>
            </w:r>
            <w:r w:rsidR="00A51B66">
              <w:rPr>
                <w:noProof/>
                <w:webHidden/>
              </w:rPr>
              <w:fldChar w:fldCharType="begin"/>
            </w:r>
            <w:r w:rsidR="00A51B66">
              <w:rPr>
                <w:noProof/>
                <w:webHidden/>
              </w:rPr>
              <w:instrText xml:space="preserve"> PAGEREF _Toc149225780 \h </w:instrText>
            </w:r>
            <w:r w:rsidR="00A51B66">
              <w:rPr>
                <w:noProof/>
                <w:webHidden/>
              </w:rPr>
            </w:r>
            <w:r w:rsidR="00A51B66">
              <w:rPr>
                <w:noProof/>
                <w:webHidden/>
              </w:rPr>
              <w:fldChar w:fldCharType="separate"/>
            </w:r>
            <w:r w:rsidR="00A51B66">
              <w:rPr>
                <w:noProof/>
                <w:webHidden/>
              </w:rPr>
              <w:t>104</w:t>
            </w:r>
            <w:r w:rsidR="00A51B66">
              <w:rPr>
                <w:noProof/>
                <w:webHidden/>
              </w:rPr>
              <w:fldChar w:fldCharType="end"/>
            </w:r>
          </w:hyperlink>
        </w:p>
        <w:p w:rsidR="00A51B66" w:rsidRDefault="0059150A">
          <w:pPr>
            <w:pStyle w:val="TM2"/>
            <w:rPr>
              <w:rFonts w:eastAsiaTheme="minorEastAsia"/>
              <w:noProof/>
              <w:lang w:eastAsia="fr-FR"/>
            </w:rPr>
          </w:pPr>
          <w:hyperlink w:anchor="_Toc149225781" w:history="1">
            <w:r w:rsidR="00A51B66" w:rsidRPr="00553DFF">
              <w:rPr>
                <w:rStyle w:val="Lienhypertexte"/>
                <w:rFonts w:ascii="Times New Roman" w:hAnsi="Times New Roman" w:cs="Times New Roman"/>
                <w:noProof/>
              </w:rPr>
              <w:t>6.14. Cadre pour  l'évaluation   des programmes</w:t>
            </w:r>
            <w:r w:rsidR="00A51B66">
              <w:rPr>
                <w:noProof/>
                <w:webHidden/>
              </w:rPr>
              <w:tab/>
            </w:r>
            <w:r w:rsidR="00A51B66">
              <w:rPr>
                <w:noProof/>
                <w:webHidden/>
              </w:rPr>
              <w:fldChar w:fldCharType="begin"/>
            </w:r>
            <w:r w:rsidR="00A51B66">
              <w:rPr>
                <w:noProof/>
                <w:webHidden/>
              </w:rPr>
              <w:instrText xml:space="preserve"> PAGEREF _Toc149225781 \h </w:instrText>
            </w:r>
            <w:r w:rsidR="00A51B66">
              <w:rPr>
                <w:noProof/>
                <w:webHidden/>
              </w:rPr>
            </w:r>
            <w:r w:rsidR="00A51B66">
              <w:rPr>
                <w:noProof/>
                <w:webHidden/>
              </w:rPr>
              <w:fldChar w:fldCharType="separate"/>
            </w:r>
            <w:r w:rsidR="00A51B66">
              <w:rPr>
                <w:noProof/>
                <w:webHidden/>
              </w:rPr>
              <w:t>104</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782" w:history="1">
            <w:r w:rsidR="00A51B66" w:rsidRPr="00553DFF">
              <w:rPr>
                <w:rStyle w:val="Lienhypertexte"/>
                <w:rFonts w:ascii="Times New Roman" w:hAnsi="Times New Roman" w:cs="Times New Roman"/>
                <w:noProof/>
              </w:rPr>
              <w:t>Figure 18. Cadre pour  l'évaluation   des programmes</w:t>
            </w:r>
            <w:r w:rsidR="00A51B66">
              <w:rPr>
                <w:noProof/>
                <w:webHidden/>
              </w:rPr>
              <w:tab/>
            </w:r>
            <w:r w:rsidR="00A51B66">
              <w:rPr>
                <w:noProof/>
                <w:webHidden/>
              </w:rPr>
              <w:fldChar w:fldCharType="begin"/>
            </w:r>
            <w:r w:rsidR="00A51B66">
              <w:rPr>
                <w:noProof/>
                <w:webHidden/>
              </w:rPr>
              <w:instrText xml:space="preserve"> PAGEREF _Toc149225782 \h </w:instrText>
            </w:r>
            <w:r w:rsidR="00A51B66">
              <w:rPr>
                <w:noProof/>
                <w:webHidden/>
              </w:rPr>
            </w:r>
            <w:r w:rsidR="00A51B66">
              <w:rPr>
                <w:noProof/>
                <w:webHidden/>
              </w:rPr>
              <w:fldChar w:fldCharType="separate"/>
            </w:r>
            <w:r w:rsidR="00A51B66">
              <w:rPr>
                <w:noProof/>
                <w:webHidden/>
              </w:rPr>
              <w:t>105</w:t>
            </w:r>
            <w:r w:rsidR="00A51B66">
              <w:rPr>
                <w:noProof/>
                <w:webHidden/>
              </w:rPr>
              <w:fldChar w:fldCharType="end"/>
            </w:r>
          </w:hyperlink>
        </w:p>
        <w:p w:rsidR="00A51B66" w:rsidRDefault="0059150A">
          <w:pPr>
            <w:pStyle w:val="TM2"/>
            <w:rPr>
              <w:rFonts w:eastAsiaTheme="minorEastAsia"/>
              <w:noProof/>
              <w:lang w:eastAsia="fr-FR"/>
            </w:rPr>
          </w:pPr>
          <w:hyperlink w:anchor="_Toc149225783" w:history="1">
            <w:r w:rsidR="00A51B66" w:rsidRPr="00553DFF">
              <w:rPr>
                <w:rStyle w:val="Lienhypertexte"/>
                <w:rFonts w:ascii="Times New Roman" w:hAnsi="Times New Roman" w:cs="Times New Roman"/>
                <w:noProof/>
              </w:rPr>
              <w:t>6.15. Les étapes de l'évaluation du programme</w:t>
            </w:r>
            <w:r w:rsidR="00A51B66">
              <w:rPr>
                <w:noProof/>
                <w:webHidden/>
              </w:rPr>
              <w:tab/>
            </w:r>
            <w:r w:rsidR="00A51B66">
              <w:rPr>
                <w:noProof/>
                <w:webHidden/>
              </w:rPr>
              <w:fldChar w:fldCharType="begin"/>
            </w:r>
            <w:r w:rsidR="00A51B66">
              <w:rPr>
                <w:noProof/>
                <w:webHidden/>
              </w:rPr>
              <w:instrText xml:space="preserve"> PAGEREF _Toc149225783 \h </w:instrText>
            </w:r>
            <w:r w:rsidR="00A51B66">
              <w:rPr>
                <w:noProof/>
                <w:webHidden/>
              </w:rPr>
            </w:r>
            <w:r w:rsidR="00A51B66">
              <w:rPr>
                <w:noProof/>
                <w:webHidden/>
              </w:rPr>
              <w:fldChar w:fldCharType="separate"/>
            </w:r>
            <w:r w:rsidR="00A51B66">
              <w:rPr>
                <w:noProof/>
                <w:webHidden/>
              </w:rPr>
              <w:t>105</w:t>
            </w:r>
            <w:r w:rsidR="00A51B66">
              <w:rPr>
                <w:noProof/>
                <w:webHidden/>
              </w:rPr>
              <w:fldChar w:fldCharType="end"/>
            </w:r>
          </w:hyperlink>
        </w:p>
        <w:p w:rsidR="00A51B66" w:rsidRDefault="0059150A">
          <w:pPr>
            <w:pStyle w:val="TM2"/>
            <w:rPr>
              <w:rFonts w:eastAsiaTheme="minorEastAsia"/>
              <w:noProof/>
              <w:lang w:eastAsia="fr-FR"/>
            </w:rPr>
          </w:pPr>
          <w:hyperlink w:anchor="_Toc149225784" w:history="1">
            <w:r w:rsidR="00A51B66" w:rsidRPr="00553DFF">
              <w:rPr>
                <w:rStyle w:val="Lienhypertexte"/>
                <w:rFonts w:ascii="Times New Roman" w:hAnsi="Times New Roman" w:cs="Times New Roman"/>
                <w:noProof/>
              </w:rPr>
              <w:t>6.16. Conclusion partielle</w:t>
            </w:r>
            <w:r w:rsidR="00A51B66">
              <w:rPr>
                <w:noProof/>
                <w:webHidden/>
              </w:rPr>
              <w:tab/>
            </w:r>
            <w:r w:rsidR="00A51B66">
              <w:rPr>
                <w:noProof/>
                <w:webHidden/>
              </w:rPr>
              <w:fldChar w:fldCharType="begin"/>
            </w:r>
            <w:r w:rsidR="00A51B66">
              <w:rPr>
                <w:noProof/>
                <w:webHidden/>
              </w:rPr>
              <w:instrText xml:space="preserve"> PAGEREF _Toc149225784 \h </w:instrText>
            </w:r>
            <w:r w:rsidR="00A51B66">
              <w:rPr>
                <w:noProof/>
                <w:webHidden/>
              </w:rPr>
            </w:r>
            <w:r w:rsidR="00A51B66">
              <w:rPr>
                <w:noProof/>
                <w:webHidden/>
              </w:rPr>
              <w:fldChar w:fldCharType="separate"/>
            </w:r>
            <w:r w:rsidR="00A51B66">
              <w:rPr>
                <w:noProof/>
                <w:webHidden/>
              </w:rPr>
              <w:t>106</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785" w:history="1">
            <w:r w:rsidR="00A51B66" w:rsidRPr="00553DFF">
              <w:rPr>
                <w:rStyle w:val="Lienhypertexte"/>
                <w:rFonts w:ascii="Times New Roman" w:hAnsi="Times New Roman" w:cs="Times New Roman"/>
                <w:noProof/>
              </w:rPr>
              <w:t>Chapitre 7 : Méthodes de formation pour les personnels de santé communautaire</w:t>
            </w:r>
            <w:r w:rsidR="00A51B66">
              <w:rPr>
                <w:noProof/>
                <w:webHidden/>
              </w:rPr>
              <w:tab/>
            </w:r>
            <w:r w:rsidR="00A51B66">
              <w:rPr>
                <w:noProof/>
                <w:webHidden/>
              </w:rPr>
              <w:fldChar w:fldCharType="begin"/>
            </w:r>
            <w:r w:rsidR="00A51B66">
              <w:rPr>
                <w:noProof/>
                <w:webHidden/>
              </w:rPr>
              <w:instrText xml:space="preserve"> PAGEREF _Toc149225785 \h </w:instrText>
            </w:r>
            <w:r w:rsidR="00A51B66">
              <w:rPr>
                <w:noProof/>
                <w:webHidden/>
              </w:rPr>
            </w:r>
            <w:r w:rsidR="00A51B66">
              <w:rPr>
                <w:noProof/>
                <w:webHidden/>
              </w:rPr>
              <w:fldChar w:fldCharType="separate"/>
            </w:r>
            <w:r w:rsidR="00A51B66">
              <w:rPr>
                <w:noProof/>
                <w:webHidden/>
              </w:rPr>
              <w:t>108</w:t>
            </w:r>
            <w:r w:rsidR="00A51B66">
              <w:rPr>
                <w:noProof/>
                <w:webHidden/>
              </w:rPr>
              <w:fldChar w:fldCharType="end"/>
            </w:r>
          </w:hyperlink>
        </w:p>
        <w:p w:rsidR="00A51B66" w:rsidRDefault="0059150A">
          <w:pPr>
            <w:pStyle w:val="TM2"/>
            <w:rPr>
              <w:rFonts w:eastAsiaTheme="minorEastAsia"/>
              <w:noProof/>
              <w:lang w:eastAsia="fr-FR"/>
            </w:rPr>
          </w:pPr>
          <w:hyperlink w:anchor="_Toc149225786" w:history="1">
            <w:r w:rsidR="00A51B66" w:rsidRPr="00553DFF">
              <w:rPr>
                <w:rStyle w:val="Lienhypertexte"/>
                <w:rFonts w:ascii="Times New Roman" w:hAnsi="Times New Roman" w:cs="Times New Roman"/>
                <w:noProof/>
              </w:rPr>
              <w:t>7.1. Objectifs    d'Apprentissage</w:t>
            </w:r>
            <w:r w:rsidR="00A51B66">
              <w:rPr>
                <w:noProof/>
                <w:webHidden/>
              </w:rPr>
              <w:tab/>
            </w:r>
            <w:r w:rsidR="00A51B66">
              <w:rPr>
                <w:noProof/>
                <w:webHidden/>
              </w:rPr>
              <w:fldChar w:fldCharType="begin"/>
            </w:r>
            <w:r w:rsidR="00A51B66">
              <w:rPr>
                <w:noProof/>
                <w:webHidden/>
              </w:rPr>
              <w:instrText xml:space="preserve"> PAGEREF _Toc149225786 \h </w:instrText>
            </w:r>
            <w:r w:rsidR="00A51B66">
              <w:rPr>
                <w:noProof/>
                <w:webHidden/>
              </w:rPr>
            </w:r>
            <w:r w:rsidR="00A51B66">
              <w:rPr>
                <w:noProof/>
                <w:webHidden/>
              </w:rPr>
              <w:fldChar w:fldCharType="separate"/>
            </w:r>
            <w:r w:rsidR="00A51B66">
              <w:rPr>
                <w:noProof/>
                <w:webHidden/>
              </w:rPr>
              <w:t>108</w:t>
            </w:r>
            <w:r w:rsidR="00A51B66">
              <w:rPr>
                <w:noProof/>
                <w:webHidden/>
              </w:rPr>
              <w:fldChar w:fldCharType="end"/>
            </w:r>
          </w:hyperlink>
        </w:p>
        <w:p w:rsidR="00A51B66" w:rsidRDefault="0059150A">
          <w:pPr>
            <w:pStyle w:val="TM2"/>
            <w:rPr>
              <w:rFonts w:eastAsiaTheme="minorEastAsia"/>
              <w:noProof/>
              <w:lang w:eastAsia="fr-FR"/>
            </w:rPr>
          </w:pPr>
          <w:hyperlink w:anchor="_Toc149225787" w:history="1">
            <w:r w:rsidR="00A51B66" w:rsidRPr="00553DFF">
              <w:rPr>
                <w:rStyle w:val="Lienhypertexte"/>
                <w:rFonts w:ascii="Times New Roman" w:hAnsi="Times New Roman" w:cs="Times New Roman"/>
                <w:noProof/>
              </w:rPr>
              <w:t>7.2. Résultats d'Apprentissage</w:t>
            </w:r>
            <w:r w:rsidR="00A51B66">
              <w:rPr>
                <w:noProof/>
                <w:webHidden/>
              </w:rPr>
              <w:tab/>
            </w:r>
            <w:r w:rsidR="00A51B66">
              <w:rPr>
                <w:noProof/>
                <w:webHidden/>
              </w:rPr>
              <w:fldChar w:fldCharType="begin"/>
            </w:r>
            <w:r w:rsidR="00A51B66">
              <w:rPr>
                <w:noProof/>
                <w:webHidden/>
              </w:rPr>
              <w:instrText xml:space="preserve"> PAGEREF _Toc149225787 \h </w:instrText>
            </w:r>
            <w:r w:rsidR="00A51B66">
              <w:rPr>
                <w:noProof/>
                <w:webHidden/>
              </w:rPr>
            </w:r>
            <w:r w:rsidR="00A51B66">
              <w:rPr>
                <w:noProof/>
                <w:webHidden/>
              </w:rPr>
              <w:fldChar w:fldCharType="separate"/>
            </w:r>
            <w:r w:rsidR="00A51B66">
              <w:rPr>
                <w:noProof/>
                <w:webHidden/>
              </w:rPr>
              <w:t>108</w:t>
            </w:r>
            <w:r w:rsidR="00A51B66">
              <w:rPr>
                <w:noProof/>
                <w:webHidden/>
              </w:rPr>
              <w:fldChar w:fldCharType="end"/>
            </w:r>
          </w:hyperlink>
        </w:p>
        <w:p w:rsidR="00A51B66" w:rsidRDefault="0059150A">
          <w:pPr>
            <w:pStyle w:val="TM2"/>
            <w:rPr>
              <w:rFonts w:eastAsiaTheme="minorEastAsia"/>
              <w:noProof/>
              <w:lang w:eastAsia="fr-FR"/>
            </w:rPr>
          </w:pPr>
          <w:hyperlink w:anchor="_Toc149225788" w:history="1">
            <w:r w:rsidR="00A51B66" w:rsidRPr="00553DFF">
              <w:rPr>
                <w:rStyle w:val="Lienhypertexte"/>
                <w:rFonts w:ascii="Times New Roman" w:hAnsi="Times New Roman" w:cs="Times New Roman"/>
                <w:noProof/>
              </w:rPr>
              <w:t>7.3. Introduction</w:t>
            </w:r>
            <w:r w:rsidR="00A51B66">
              <w:rPr>
                <w:noProof/>
                <w:webHidden/>
              </w:rPr>
              <w:tab/>
            </w:r>
            <w:r w:rsidR="00A51B66">
              <w:rPr>
                <w:noProof/>
                <w:webHidden/>
              </w:rPr>
              <w:fldChar w:fldCharType="begin"/>
            </w:r>
            <w:r w:rsidR="00A51B66">
              <w:rPr>
                <w:noProof/>
                <w:webHidden/>
              </w:rPr>
              <w:instrText xml:space="preserve"> PAGEREF _Toc149225788 \h </w:instrText>
            </w:r>
            <w:r w:rsidR="00A51B66">
              <w:rPr>
                <w:noProof/>
                <w:webHidden/>
              </w:rPr>
            </w:r>
            <w:r w:rsidR="00A51B66">
              <w:rPr>
                <w:noProof/>
                <w:webHidden/>
              </w:rPr>
              <w:fldChar w:fldCharType="separate"/>
            </w:r>
            <w:r w:rsidR="00A51B66">
              <w:rPr>
                <w:noProof/>
                <w:webHidden/>
              </w:rPr>
              <w:t>108</w:t>
            </w:r>
            <w:r w:rsidR="00A51B66">
              <w:rPr>
                <w:noProof/>
                <w:webHidden/>
              </w:rPr>
              <w:fldChar w:fldCharType="end"/>
            </w:r>
          </w:hyperlink>
        </w:p>
        <w:p w:rsidR="00A51B66" w:rsidRDefault="0059150A">
          <w:pPr>
            <w:pStyle w:val="TM2"/>
            <w:rPr>
              <w:rFonts w:eastAsiaTheme="minorEastAsia"/>
              <w:noProof/>
              <w:lang w:eastAsia="fr-FR"/>
            </w:rPr>
          </w:pPr>
          <w:hyperlink w:anchor="_Toc149225789" w:history="1">
            <w:r w:rsidR="00A51B66" w:rsidRPr="00553DFF">
              <w:rPr>
                <w:rStyle w:val="Lienhypertexte"/>
                <w:rFonts w:ascii="Times New Roman" w:hAnsi="Times New Roman" w:cs="Times New Roman"/>
                <w:noProof/>
              </w:rPr>
              <w:t>7.4. Principes du  renforcement des  capacités   dans  le système de santé</w:t>
            </w:r>
            <w:r w:rsidR="00A51B66">
              <w:rPr>
                <w:noProof/>
                <w:webHidden/>
              </w:rPr>
              <w:tab/>
            </w:r>
            <w:r w:rsidR="00A51B66">
              <w:rPr>
                <w:noProof/>
                <w:webHidden/>
              </w:rPr>
              <w:fldChar w:fldCharType="begin"/>
            </w:r>
            <w:r w:rsidR="00A51B66">
              <w:rPr>
                <w:noProof/>
                <w:webHidden/>
              </w:rPr>
              <w:instrText xml:space="preserve"> PAGEREF _Toc149225789 \h </w:instrText>
            </w:r>
            <w:r w:rsidR="00A51B66">
              <w:rPr>
                <w:noProof/>
                <w:webHidden/>
              </w:rPr>
            </w:r>
            <w:r w:rsidR="00A51B66">
              <w:rPr>
                <w:noProof/>
                <w:webHidden/>
              </w:rPr>
              <w:fldChar w:fldCharType="separate"/>
            </w:r>
            <w:r w:rsidR="00A51B66">
              <w:rPr>
                <w:noProof/>
                <w:webHidden/>
              </w:rPr>
              <w:t>109</w:t>
            </w:r>
            <w:r w:rsidR="00A51B66">
              <w:rPr>
                <w:noProof/>
                <w:webHidden/>
              </w:rPr>
              <w:fldChar w:fldCharType="end"/>
            </w:r>
          </w:hyperlink>
        </w:p>
        <w:p w:rsidR="00A51B66" w:rsidRDefault="0059150A">
          <w:pPr>
            <w:pStyle w:val="TM2"/>
            <w:rPr>
              <w:rFonts w:eastAsiaTheme="minorEastAsia"/>
              <w:noProof/>
              <w:lang w:eastAsia="fr-FR"/>
            </w:rPr>
          </w:pPr>
          <w:hyperlink w:anchor="_Toc149225790" w:history="1">
            <w:r w:rsidR="00A51B66" w:rsidRPr="00553DFF">
              <w:rPr>
                <w:rStyle w:val="Lienhypertexte"/>
                <w:rFonts w:ascii="Times New Roman" w:hAnsi="Times New Roman" w:cs="Times New Roman"/>
                <w:noProof/>
              </w:rPr>
              <w:t>7.5. Activités de renforcement des capacités</w:t>
            </w:r>
            <w:r w:rsidR="00A51B66">
              <w:rPr>
                <w:noProof/>
                <w:webHidden/>
              </w:rPr>
              <w:tab/>
            </w:r>
            <w:r w:rsidR="00A51B66">
              <w:rPr>
                <w:noProof/>
                <w:webHidden/>
              </w:rPr>
              <w:fldChar w:fldCharType="begin"/>
            </w:r>
            <w:r w:rsidR="00A51B66">
              <w:rPr>
                <w:noProof/>
                <w:webHidden/>
              </w:rPr>
              <w:instrText xml:space="preserve"> PAGEREF _Toc149225790 \h </w:instrText>
            </w:r>
            <w:r w:rsidR="00A51B66">
              <w:rPr>
                <w:noProof/>
                <w:webHidden/>
              </w:rPr>
            </w:r>
            <w:r w:rsidR="00A51B66">
              <w:rPr>
                <w:noProof/>
                <w:webHidden/>
              </w:rPr>
              <w:fldChar w:fldCharType="separate"/>
            </w:r>
            <w:r w:rsidR="00A51B66">
              <w:rPr>
                <w:noProof/>
                <w:webHidden/>
              </w:rPr>
              <w:t>109</w:t>
            </w:r>
            <w:r w:rsidR="00A51B66">
              <w:rPr>
                <w:noProof/>
                <w:webHidden/>
              </w:rPr>
              <w:fldChar w:fldCharType="end"/>
            </w:r>
          </w:hyperlink>
        </w:p>
        <w:p w:rsidR="00A51B66" w:rsidRDefault="0059150A">
          <w:pPr>
            <w:pStyle w:val="TM2"/>
            <w:rPr>
              <w:rFonts w:eastAsiaTheme="minorEastAsia"/>
              <w:noProof/>
              <w:lang w:eastAsia="fr-FR"/>
            </w:rPr>
          </w:pPr>
          <w:hyperlink w:anchor="_Toc149225791" w:history="1">
            <w:r w:rsidR="00A51B66" w:rsidRPr="00553DFF">
              <w:rPr>
                <w:rStyle w:val="Lienhypertexte"/>
                <w:rFonts w:ascii="Times New Roman" w:hAnsi="Times New Roman" w:cs="Times New Roman"/>
                <w:noProof/>
              </w:rPr>
              <w:t>7.6. Concepts   de  renforcement  des  capacités   dans  le système de santé</w:t>
            </w:r>
            <w:r w:rsidR="00A51B66">
              <w:rPr>
                <w:noProof/>
                <w:webHidden/>
              </w:rPr>
              <w:tab/>
            </w:r>
            <w:r w:rsidR="00A51B66">
              <w:rPr>
                <w:noProof/>
                <w:webHidden/>
              </w:rPr>
              <w:fldChar w:fldCharType="begin"/>
            </w:r>
            <w:r w:rsidR="00A51B66">
              <w:rPr>
                <w:noProof/>
                <w:webHidden/>
              </w:rPr>
              <w:instrText xml:space="preserve"> PAGEREF _Toc149225791 \h </w:instrText>
            </w:r>
            <w:r w:rsidR="00A51B66">
              <w:rPr>
                <w:noProof/>
                <w:webHidden/>
              </w:rPr>
            </w:r>
            <w:r w:rsidR="00A51B66">
              <w:rPr>
                <w:noProof/>
                <w:webHidden/>
              </w:rPr>
              <w:fldChar w:fldCharType="separate"/>
            </w:r>
            <w:r w:rsidR="00A51B66">
              <w:rPr>
                <w:noProof/>
                <w:webHidden/>
              </w:rPr>
              <w:t>111</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792" w:history="1">
            <w:r w:rsidR="00A51B66" w:rsidRPr="00553DFF">
              <w:rPr>
                <w:rStyle w:val="Lienhypertexte"/>
                <w:noProof/>
              </w:rPr>
              <w:t>Figure 19.Renforcement des capacités  communautaires   au PNUD</w:t>
            </w:r>
            <w:r w:rsidR="00A51B66">
              <w:rPr>
                <w:noProof/>
                <w:webHidden/>
              </w:rPr>
              <w:tab/>
            </w:r>
            <w:r w:rsidR="00A51B66">
              <w:rPr>
                <w:noProof/>
                <w:webHidden/>
              </w:rPr>
              <w:fldChar w:fldCharType="begin"/>
            </w:r>
            <w:r w:rsidR="00A51B66">
              <w:rPr>
                <w:noProof/>
                <w:webHidden/>
              </w:rPr>
              <w:instrText xml:space="preserve"> PAGEREF _Toc149225792 \h </w:instrText>
            </w:r>
            <w:r w:rsidR="00A51B66">
              <w:rPr>
                <w:noProof/>
                <w:webHidden/>
              </w:rPr>
            </w:r>
            <w:r w:rsidR="00A51B66">
              <w:rPr>
                <w:noProof/>
                <w:webHidden/>
              </w:rPr>
              <w:fldChar w:fldCharType="separate"/>
            </w:r>
            <w:r w:rsidR="00A51B66">
              <w:rPr>
                <w:noProof/>
                <w:webHidden/>
              </w:rPr>
              <w:t>112</w:t>
            </w:r>
            <w:r w:rsidR="00A51B66">
              <w:rPr>
                <w:noProof/>
                <w:webHidden/>
              </w:rPr>
              <w:fldChar w:fldCharType="end"/>
            </w:r>
          </w:hyperlink>
        </w:p>
        <w:p w:rsidR="00A51B66" w:rsidRDefault="0059150A">
          <w:pPr>
            <w:pStyle w:val="TM2"/>
            <w:rPr>
              <w:rFonts w:eastAsiaTheme="minorEastAsia"/>
              <w:noProof/>
              <w:lang w:eastAsia="fr-FR"/>
            </w:rPr>
          </w:pPr>
          <w:hyperlink w:anchor="_Toc149225793" w:history="1">
            <w:r w:rsidR="00A51B66" w:rsidRPr="00553DFF">
              <w:rPr>
                <w:rStyle w:val="Lienhypertexte"/>
                <w:rFonts w:ascii="Times New Roman" w:hAnsi="Times New Roman" w:cs="Times New Roman"/>
                <w:noProof/>
              </w:rPr>
              <w:t>7.7. Approche systémique pour analyser l’efficience au travers des programmes de santé</w:t>
            </w:r>
            <w:r w:rsidR="00A51B66">
              <w:rPr>
                <w:noProof/>
                <w:webHidden/>
              </w:rPr>
              <w:tab/>
            </w:r>
            <w:r w:rsidR="00A51B66">
              <w:rPr>
                <w:noProof/>
                <w:webHidden/>
              </w:rPr>
              <w:fldChar w:fldCharType="begin"/>
            </w:r>
            <w:r w:rsidR="00A51B66">
              <w:rPr>
                <w:noProof/>
                <w:webHidden/>
              </w:rPr>
              <w:instrText xml:space="preserve"> PAGEREF _Toc149225793 \h </w:instrText>
            </w:r>
            <w:r w:rsidR="00A51B66">
              <w:rPr>
                <w:noProof/>
                <w:webHidden/>
              </w:rPr>
            </w:r>
            <w:r w:rsidR="00A51B66">
              <w:rPr>
                <w:noProof/>
                <w:webHidden/>
              </w:rPr>
              <w:fldChar w:fldCharType="separate"/>
            </w:r>
            <w:r w:rsidR="00A51B66">
              <w:rPr>
                <w:noProof/>
                <w:webHidden/>
              </w:rPr>
              <w:t>113</w:t>
            </w:r>
            <w:r w:rsidR="00A51B66">
              <w:rPr>
                <w:noProof/>
                <w:webHidden/>
              </w:rPr>
              <w:fldChar w:fldCharType="end"/>
            </w:r>
          </w:hyperlink>
        </w:p>
        <w:p w:rsidR="00A51B66" w:rsidRDefault="0059150A">
          <w:pPr>
            <w:pStyle w:val="TM2"/>
            <w:rPr>
              <w:rFonts w:eastAsiaTheme="minorEastAsia"/>
              <w:noProof/>
              <w:lang w:eastAsia="fr-FR"/>
            </w:rPr>
          </w:pPr>
          <w:hyperlink w:anchor="_Toc149225794" w:history="1">
            <w:r w:rsidR="00A51B66" w:rsidRPr="00553DFF">
              <w:rPr>
                <w:rStyle w:val="Lienhypertexte"/>
                <w:rFonts w:ascii="Times New Roman" w:hAnsi="Times New Roman" w:cs="Times New Roman"/>
                <w:noProof/>
              </w:rPr>
              <w:t>7.8. Elaboration du programme de formation</w:t>
            </w:r>
            <w:r w:rsidR="00A51B66">
              <w:rPr>
                <w:noProof/>
                <w:webHidden/>
              </w:rPr>
              <w:tab/>
            </w:r>
            <w:r w:rsidR="00A51B66">
              <w:rPr>
                <w:noProof/>
                <w:webHidden/>
              </w:rPr>
              <w:fldChar w:fldCharType="begin"/>
            </w:r>
            <w:r w:rsidR="00A51B66">
              <w:rPr>
                <w:noProof/>
                <w:webHidden/>
              </w:rPr>
              <w:instrText xml:space="preserve"> PAGEREF _Toc149225794 \h </w:instrText>
            </w:r>
            <w:r w:rsidR="00A51B66">
              <w:rPr>
                <w:noProof/>
                <w:webHidden/>
              </w:rPr>
            </w:r>
            <w:r w:rsidR="00A51B66">
              <w:rPr>
                <w:noProof/>
                <w:webHidden/>
              </w:rPr>
              <w:fldChar w:fldCharType="separate"/>
            </w:r>
            <w:r w:rsidR="00A51B66">
              <w:rPr>
                <w:noProof/>
                <w:webHidden/>
              </w:rPr>
              <w:t>114</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795" w:history="1">
            <w:r w:rsidR="00A51B66" w:rsidRPr="00553DFF">
              <w:rPr>
                <w:rStyle w:val="Lienhypertexte"/>
                <w:noProof/>
              </w:rPr>
              <w:t>Figure 20. Processus de renforcement de capacités</w:t>
            </w:r>
            <w:r w:rsidR="00A51B66">
              <w:rPr>
                <w:noProof/>
                <w:webHidden/>
              </w:rPr>
              <w:tab/>
            </w:r>
            <w:r w:rsidR="00A51B66">
              <w:rPr>
                <w:noProof/>
                <w:webHidden/>
              </w:rPr>
              <w:fldChar w:fldCharType="begin"/>
            </w:r>
            <w:r w:rsidR="00A51B66">
              <w:rPr>
                <w:noProof/>
                <w:webHidden/>
              </w:rPr>
              <w:instrText xml:space="preserve"> PAGEREF _Toc149225795 \h </w:instrText>
            </w:r>
            <w:r w:rsidR="00A51B66">
              <w:rPr>
                <w:noProof/>
                <w:webHidden/>
              </w:rPr>
            </w:r>
            <w:r w:rsidR="00A51B66">
              <w:rPr>
                <w:noProof/>
                <w:webHidden/>
              </w:rPr>
              <w:fldChar w:fldCharType="separate"/>
            </w:r>
            <w:r w:rsidR="00A51B66">
              <w:rPr>
                <w:noProof/>
                <w:webHidden/>
              </w:rPr>
              <w:t>114</w:t>
            </w:r>
            <w:r w:rsidR="00A51B66">
              <w:rPr>
                <w:noProof/>
                <w:webHidden/>
              </w:rPr>
              <w:fldChar w:fldCharType="end"/>
            </w:r>
          </w:hyperlink>
        </w:p>
        <w:p w:rsidR="00A51B66" w:rsidRDefault="0059150A">
          <w:pPr>
            <w:pStyle w:val="TM2"/>
            <w:rPr>
              <w:rFonts w:eastAsiaTheme="minorEastAsia"/>
              <w:noProof/>
              <w:lang w:eastAsia="fr-FR"/>
            </w:rPr>
          </w:pPr>
          <w:hyperlink w:anchor="_Toc149225796" w:history="1">
            <w:r w:rsidR="00A51B66" w:rsidRPr="00553DFF">
              <w:rPr>
                <w:rStyle w:val="Lienhypertexte"/>
                <w:rFonts w:ascii="Times New Roman" w:hAnsi="Times New Roman" w:cs="Times New Roman"/>
                <w:noProof/>
              </w:rPr>
              <w:t>7.9. Composantes des ressources de renforcement  des capacités</w:t>
            </w:r>
            <w:r w:rsidR="00A51B66">
              <w:rPr>
                <w:noProof/>
                <w:webHidden/>
              </w:rPr>
              <w:tab/>
            </w:r>
            <w:r w:rsidR="00A51B66">
              <w:rPr>
                <w:noProof/>
                <w:webHidden/>
              </w:rPr>
              <w:fldChar w:fldCharType="begin"/>
            </w:r>
            <w:r w:rsidR="00A51B66">
              <w:rPr>
                <w:noProof/>
                <w:webHidden/>
              </w:rPr>
              <w:instrText xml:space="preserve"> PAGEREF _Toc149225796 \h </w:instrText>
            </w:r>
            <w:r w:rsidR="00A51B66">
              <w:rPr>
                <w:noProof/>
                <w:webHidden/>
              </w:rPr>
            </w:r>
            <w:r w:rsidR="00A51B66">
              <w:rPr>
                <w:noProof/>
                <w:webHidden/>
              </w:rPr>
              <w:fldChar w:fldCharType="separate"/>
            </w:r>
            <w:r w:rsidR="00A51B66">
              <w:rPr>
                <w:noProof/>
                <w:webHidden/>
              </w:rPr>
              <w:t>114</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797" w:history="1">
            <w:r w:rsidR="00A51B66" w:rsidRPr="00553DFF">
              <w:rPr>
                <w:rStyle w:val="Lienhypertexte"/>
                <w:noProof/>
              </w:rPr>
              <w:t>Figure 21. Approche de renforcement des capacités</w:t>
            </w:r>
            <w:r w:rsidR="00A51B66">
              <w:rPr>
                <w:noProof/>
                <w:webHidden/>
              </w:rPr>
              <w:tab/>
            </w:r>
            <w:r w:rsidR="00A51B66">
              <w:rPr>
                <w:noProof/>
                <w:webHidden/>
              </w:rPr>
              <w:fldChar w:fldCharType="begin"/>
            </w:r>
            <w:r w:rsidR="00A51B66">
              <w:rPr>
                <w:noProof/>
                <w:webHidden/>
              </w:rPr>
              <w:instrText xml:space="preserve"> PAGEREF _Toc149225797 \h </w:instrText>
            </w:r>
            <w:r w:rsidR="00A51B66">
              <w:rPr>
                <w:noProof/>
                <w:webHidden/>
              </w:rPr>
            </w:r>
            <w:r w:rsidR="00A51B66">
              <w:rPr>
                <w:noProof/>
                <w:webHidden/>
              </w:rPr>
              <w:fldChar w:fldCharType="separate"/>
            </w:r>
            <w:r w:rsidR="00A51B66">
              <w:rPr>
                <w:noProof/>
                <w:webHidden/>
              </w:rPr>
              <w:t>117</w:t>
            </w:r>
            <w:r w:rsidR="00A51B66">
              <w:rPr>
                <w:noProof/>
                <w:webHidden/>
              </w:rPr>
              <w:fldChar w:fldCharType="end"/>
            </w:r>
          </w:hyperlink>
        </w:p>
        <w:p w:rsidR="00A51B66" w:rsidRDefault="0059150A">
          <w:pPr>
            <w:pStyle w:val="TM2"/>
            <w:rPr>
              <w:rFonts w:eastAsiaTheme="minorEastAsia"/>
              <w:noProof/>
              <w:lang w:eastAsia="fr-FR"/>
            </w:rPr>
          </w:pPr>
          <w:hyperlink w:anchor="_Toc149225798" w:history="1">
            <w:r w:rsidR="00A51B66" w:rsidRPr="00553DFF">
              <w:rPr>
                <w:rStyle w:val="Lienhypertexte"/>
                <w:rFonts w:ascii="Times New Roman" w:hAnsi="Times New Roman" w:cs="Times New Roman"/>
                <w:noProof/>
              </w:rPr>
              <w:t>7.9. Processus de diffusion du contenu</w:t>
            </w:r>
            <w:r w:rsidR="00A51B66">
              <w:rPr>
                <w:noProof/>
                <w:webHidden/>
              </w:rPr>
              <w:tab/>
            </w:r>
            <w:r w:rsidR="00A51B66">
              <w:rPr>
                <w:noProof/>
                <w:webHidden/>
              </w:rPr>
              <w:fldChar w:fldCharType="begin"/>
            </w:r>
            <w:r w:rsidR="00A51B66">
              <w:rPr>
                <w:noProof/>
                <w:webHidden/>
              </w:rPr>
              <w:instrText xml:space="preserve"> PAGEREF _Toc149225798 \h </w:instrText>
            </w:r>
            <w:r w:rsidR="00A51B66">
              <w:rPr>
                <w:noProof/>
                <w:webHidden/>
              </w:rPr>
            </w:r>
            <w:r w:rsidR="00A51B66">
              <w:rPr>
                <w:noProof/>
                <w:webHidden/>
              </w:rPr>
              <w:fldChar w:fldCharType="separate"/>
            </w:r>
            <w:r w:rsidR="00A51B66">
              <w:rPr>
                <w:noProof/>
                <w:webHidden/>
              </w:rPr>
              <w:t>117</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799" w:history="1">
            <w:r w:rsidR="00A51B66" w:rsidRPr="00553DFF">
              <w:rPr>
                <w:rStyle w:val="Lienhypertexte"/>
                <w:noProof/>
              </w:rPr>
              <w:t>Figure 22. Etapes pour la livraison du contenu du renforcement des capacités</w:t>
            </w:r>
            <w:r w:rsidR="00A51B66">
              <w:rPr>
                <w:noProof/>
                <w:webHidden/>
              </w:rPr>
              <w:tab/>
            </w:r>
            <w:r w:rsidR="00A51B66">
              <w:rPr>
                <w:noProof/>
                <w:webHidden/>
              </w:rPr>
              <w:fldChar w:fldCharType="begin"/>
            </w:r>
            <w:r w:rsidR="00A51B66">
              <w:rPr>
                <w:noProof/>
                <w:webHidden/>
              </w:rPr>
              <w:instrText xml:space="preserve"> PAGEREF _Toc149225799 \h </w:instrText>
            </w:r>
            <w:r w:rsidR="00A51B66">
              <w:rPr>
                <w:noProof/>
                <w:webHidden/>
              </w:rPr>
            </w:r>
            <w:r w:rsidR="00A51B66">
              <w:rPr>
                <w:noProof/>
                <w:webHidden/>
              </w:rPr>
              <w:fldChar w:fldCharType="separate"/>
            </w:r>
            <w:r w:rsidR="00A51B66">
              <w:rPr>
                <w:noProof/>
                <w:webHidden/>
              </w:rPr>
              <w:t>118</w:t>
            </w:r>
            <w:r w:rsidR="00A51B66">
              <w:rPr>
                <w:noProof/>
                <w:webHidden/>
              </w:rPr>
              <w:fldChar w:fldCharType="end"/>
            </w:r>
          </w:hyperlink>
        </w:p>
        <w:p w:rsidR="00A51B66" w:rsidRDefault="0059150A">
          <w:pPr>
            <w:pStyle w:val="TM2"/>
            <w:rPr>
              <w:rFonts w:eastAsiaTheme="minorEastAsia"/>
              <w:noProof/>
              <w:lang w:eastAsia="fr-FR"/>
            </w:rPr>
          </w:pPr>
          <w:hyperlink w:anchor="_Toc149225800" w:history="1">
            <w:r w:rsidR="00A51B66" w:rsidRPr="00553DFF">
              <w:rPr>
                <w:rStyle w:val="Lienhypertexte"/>
                <w:rFonts w:ascii="Times New Roman" w:hAnsi="Times New Roman" w:cs="Times New Roman"/>
                <w:noProof/>
              </w:rPr>
              <w:t>7.10. Evaluation du matériel de formation et d'enseignement</w:t>
            </w:r>
            <w:r w:rsidR="00A51B66">
              <w:rPr>
                <w:noProof/>
                <w:webHidden/>
              </w:rPr>
              <w:tab/>
            </w:r>
            <w:r w:rsidR="00A51B66">
              <w:rPr>
                <w:noProof/>
                <w:webHidden/>
              </w:rPr>
              <w:fldChar w:fldCharType="begin"/>
            </w:r>
            <w:r w:rsidR="00A51B66">
              <w:rPr>
                <w:noProof/>
                <w:webHidden/>
              </w:rPr>
              <w:instrText xml:space="preserve"> PAGEREF _Toc149225800 \h </w:instrText>
            </w:r>
            <w:r w:rsidR="00A51B66">
              <w:rPr>
                <w:noProof/>
                <w:webHidden/>
              </w:rPr>
            </w:r>
            <w:r w:rsidR="00A51B66">
              <w:rPr>
                <w:noProof/>
                <w:webHidden/>
              </w:rPr>
              <w:fldChar w:fldCharType="separate"/>
            </w:r>
            <w:r w:rsidR="00A51B66">
              <w:rPr>
                <w:noProof/>
                <w:webHidden/>
              </w:rPr>
              <w:t>120</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801" w:history="1">
            <w:r w:rsidR="00A51B66" w:rsidRPr="00553DFF">
              <w:rPr>
                <w:rStyle w:val="Lienhypertexte"/>
                <w:noProof/>
              </w:rPr>
              <w:t>Figure  23.Tendances  communes des évaluations de bâtiments</w:t>
            </w:r>
            <w:r w:rsidR="00A51B66">
              <w:rPr>
                <w:noProof/>
                <w:webHidden/>
              </w:rPr>
              <w:tab/>
            </w:r>
            <w:r w:rsidR="00A51B66">
              <w:rPr>
                <w:noProof/>
                <w:webHidden/>
              </w:rPr>
              <w:fldChar w:fldCharType="begin"/>
            </w:r>
            <w:r w:rsidR="00A51B66">
              <w:rPr>
                <w:noProof/>
                <w:webHidden/>
              </w:rPr>
              <w:instrText xml:space="preserve"> PAGEREF _Toc149225801 \h </w:instrText>
            </w:r>
            <w:r w:rsidR="00A51B66">
              <w:rPr>
                <w:noProof/>
                <w:webHidden/>
              </w:rPr>
            </w:r>
            <w:r w:rsidR="00A51B66">
              <w:rPr>
                <w:noProof/>
                <w:webHidden/>
              </w:rPr>
              <w:fldChar w:fldCharType="separate"/>
            </w:r>
            <w:r w:rsidR="00A51B66">
              <w:rPr>
                <w:noProof/>
                <w:webHidden/>
              </w:rPr>
              <w:t>120</w:t>
            </w:r>
            <w:r w:rsidR="00A51B66">
              <w:rPr>
                <w:noProof/>
                <w:webHidden/>
              </w:rPr>
              <w:fldChar w:fldCharType="end"/>
            </w:r>
          </w:hyperlink>
        </w:p>
        <w:p w:rsidR="00A51B66" w:rsidRDefault="0059150A">
          <w:pPr>
            <w:pStyle w:val="TM2"/>
            <w:rPr>
              <w:rFonts w:eastAsiaTheme="minorEastAsia"/>
              <w:noProof/>
              <w:lang w:eastAsia="fr-FR"/>
            </w:rPr>
          </w:pPr>
          <w:hyperlink w:anchor="_Toc149225802" w:history="1">
            <w:r w:rsidR="00A51B66" w:rsidRPr="00553DFF">
              <w:rPr>
                <w:rStyle w:val="Lienhypertexte"/>
                <w:rFonts w:ascii="Times New Roman" w:hAnsi="Times New Roman" w:cs="Times New Roman"/>
                <w:noProof/>
              </w:rPr>
              <w:t>7.11. Mesurer le renforcement  des capacités  communautaires : un vocabulaire  de base</w:t>
            </w:r>
            <w:r w:rsidR="00A51B66">
              <w:rPr>
                <w:noProof/>
                <w:webHidden/>
              </w:rPr>
              <w:tab/>
            </w:r>
            <w:r w:rsidR="00A51B66">
              <w:rPr>
                <w:noProof/>
                <w:webHidden/>
              </w:rPr>
              <w:fldChar w:fldCharType="begin"/>
            </w:r>
            <w:r w:rsidR="00A51B66">
              <w:rPr>
                <w:noProof/>
                <w:webHidden/>
              </w:rPr>
              <w:instrText xml:space="preserve"> PAGEREF _Toc149225802 \h </w:instrText>
            </w:r>
            <w:r w:rsidR="00A51B66">
              <w:rPr>
                <w:noProof/>
                <w:webHidden/>
              </w:rPr>
            </w:r>
            <w:r w:rsidR="00A51B66">
              <w:rPr>
                <w:noProof/>
                <w:webHidden/>
              </w:rPr>
              <w:fldChar w:fldCharType="separate"/>
            </w:r>
            <w:r w:rsidR="00A51B66">
              <w:rPr>
                <w:noProof/>
                <w:webHidden/>
              </w:rPr>
              <w:t>121</w:t>
            </w:r>
            <w:r w:rsidR="00A51B66">
              <w:rPr>
                <w:noProof/>
                <w:webHidden/>
              </w:rPr>
              <w:fldChar w:fldCharType="end"/>
            </w:r>
          </w:hyperlink>
        </w:p>
        <w:p w:rsidR="00A51B66" w:rsidRDefault="0059150A">
          <w:pPr>
            <w:pStyle w:val="TM2"/>
            <w:rPr>
              <w:rFonts w:eastAsiaTheme="minorEastAsia"/>
              <w:noProof/>
              <w:lang w:eastAsia="fr-FR"/>
            </w:rPr>
          </w:pPr>
          <w:hyperlink w:anchor="_Toc149225803" w:history="1">
            <w:r w:rsidR="00A51B66" w:rsidRPr="00553DFF">
              <w:rPr>
                <w:rStyle w:val="Lienhypertexte"/>
                <w:rFonts w:ascii="Times New Roman" w:hAnsi="Times New Roman" w:cs="Times New Roman"/>
                <w:noProof/>
              </w:rPr>
              <w:t>7.12. Conclusion partielle</w:t>
            </w:r>
            <w:r w:rsidR="00A51B66">
              <w:rPr>
                <w:noProof/>
                <w:webHidden/>
              </w:rPr>
              <w:tab/>
            </w:r>
            <w:r w:rsidR="00A51B66">
              <w:rPr>
                <w:noProof/>
                <w:webHidden/>
              </w:rPr>
              <w:fldChar w:fldCharType="begin"/>
            </w:r>
            <w:r w:rsidR="00A51B66">
              <w:rPr>
                <w:noProof/>
                <w:webHidden/>
              </w:rPr>
              <w:instrText xml:space="preserve"> PAGEREF _Toc149225803 \h </w:instrText>
            </w:r>
            <w:r w:rsidR="00A51B66">
              <w:rPr>
                <w:noProof/>
                <w:webHidden/>
              </w:rPr>
            </w:r>
            <w:r w:rsidR="00A51B66">
              <w:rPr>
                <w:noProof/>
                <w:webHidden/>
              </w:rPr>
              <w:fldChar w:fldCharType="separate"/>
            </w:r>
            <w:r w:rsidR="00A51B66">
              <w:rPr>
                <w:noProof/>
                <w:webHidden/>
              </w:rPr>
              <w:t>122</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804" w:history="1">
            <w:r w:rsidR="00A51B66" w:rsidRPr="00553DFF">
              <w:rPr>
                <w:rStyle w:val="Lienhypertexte"/>
                <w:rFonts w:ascii="Times New Roman" w:hAnsi="Times New Roman" w:cs="Times New Roman"/>
                <w:noProof/>
              </w:rPr>
              <w:t>Chapitre 8.Méthodes et Stratégies pour l’assurance qualité dans le système de prestation de soins de santé</w:t>
            </w:r>
            <w:r w:rsidR="00A51B66">
              <w:rPr>
                <w:noProof/>
                <w:webHidden/>
              </w:rPr>
              <w:tab/>
            </w:r>
            <w:r w:rsidR="00A51B66">
              <w:rPr>
                <w:noProof/>
                <w:webHidden/>
              </w:rPr>
              <w:fldChar w:fldCharType="begin"/>
            </w:r>
            <w:r w:rsidR="00A51B66">
              <w:rPr>
                <w:noProof/>
                <w:webHidden/>
              </w:rPr>
              <w:instrText xml:space="preserve"> PAGEREF _Toc149225804 \h </w:instrText>
            </w:r>
            <w:r w:rsidR="00A51B66">
              <w:rPr>
                <w:noProof/>
                <w:webHidden/>
              </w:rPr>
            </w:r>
            <w:r w:rsidR="00A51B66">
              <w:rPr>
                <w:noProof/>
                <w:webHidden/>
              </w:rPr>
              <w:fldChar w:fldCharType="separate"/>
            </w:r>
            <w:r w:rsidR="00A51B66">
              <w:rPr>
                <w:noProof/>
                <w:webHidden/>
              </w:rPr>
              <w:t>123</w:t>
            </w:r>
            <w:r w:rsidR="00A51B66">
              <w:rPr>
                <w:noProof/>
                <w:webHidden/>
              </w:rPr>
              <w:fldChar w:fldCharType="end"/>
            </w:r>
          </w:hyperlink>
        </w:p>
        <w:p w:rsidR="00A51B66" w:rsidRDefault="0059150A">
          <w:pPr>
            <w:pStyle w:val="TM2"/>
            <w:rPr>
              <w:rFonts w:eastAsiaTheme="minorEastAsia"/>
              <w:noProof/>
              <w:lang w:eastAsia="fr-FR"/>
            </w:rPr>
          </w:pPr>
          <w:hyperlink w:anchor="_Toc149225805" w:history="1">
            <w:r w:rsidR="00A51B66" w:rsidRPr="00553DFF">
              <w:rPr>
                <w:rStyle w:val="Lienhypertexte"/>
                <w:rFonts w:ascii="Times New Roman" w:hAnsi="Times New Roman" w:cs="Times New Roman"/>
                <w:noProof/>
              </w:rPr>
              <w:t>8.1. Objectifs d’apprentissage</w:t>
            </w:r>
            <w:r w:rsidR="00A51B66">
              <w:rPr>
                <w:noProof/>
                <w:webHidden/>
              </w:rPr>
              <w:tab/>
            </w:r>
            <w:r w:rsidR="00A51B66">
              <w:rPr>
                <w:noProof/>
                <w:webHidden/>
              </w:rPr>
              <w:fldChar w:fldCharType="begin"/>
            </w:r>
            <w:r w:rsidR="00A51B66">
              <w:rPr>
                <w:noProof/>
                <w:webHidden/>
              </w:rPr>
              <w:instrText xml:space="preserve"> PAGEREF _Toc149225805 \h </w:instrText>
            </w:r>
            <w:r w:rsidR="00A51B66">
              <w:rPr>
                <w:noProof/>
                <w:webHidden/>
              </w:rPr>
            </w:r>
            <w:r w:rsidR="00A51B66">
              <w:rPr>
                <w:noProof/>
                <w:webHidden/>
              </w:rPr>
              <w:fldChar w:fldCharType="separate"/>
            </w:r>
            <w:r w:rsidR="00A51B66">
              <w:rPr>
                <w:noProof/>
                <w:webHidden/>
              </w:rPr>
              <w:t>123</w:t>
            </w:r>
            <w:r w:rsidR="00A51B66">
              <w:rPr>
                <w:noProof/>
                <w:webHidden/>
              </w:rPr>
              <w:fldChar w:fldCharType="end"/>
            </w:r>
          </w:hyperlink>
        </w:p>
        <w:p w:rsidR="00A51B66" w:rsidRDefault="0059150A">
          <w:pPr>
            <w:pStyle w:val="TM2"/>
            <w:rPr>
              <w:rFonts w:eastAsiaTheme="minorEastAsia"/>
              <w:noProof/>
              <w:lang w:eastAsia="fr-FR"/>
            </w:rPr>
          </w:pPr>
          <w:hyperlink w:anchor="_Toc149225806" w:history="1">
            <w:r w:rsidR="00A51B66" w:rsidRPr="00553DFF">
              <w:rPr>
                <w:rStyle w:val="Lienhypertexte"/>
                <w:rFonts w:ascii="Times New Roman" w:hAnsi="Times New Roman" w:cs="Times New Roman"/>
                <w:noProof/>
              </w:rPr>
              <w:t>8.2. Résultats d’apprentissage</w:t>
            </w:r>
            <w:r w:rsidR="00A51B66">
              <w:rPr>
                <w:noProof/>
                <w:webHidden/>
              </w:rPr>
              <w:tab/>
            </w:r>
            <w:r w:rsidR="00A51B66">
              <w:rPr>
                <w:noProof/>
                <w:webHidden/>
              </w:rPr>
              <w:fldChar w:fldCharType="begin"/>
            </w:r>
            <w:r w:rsidR="00A51B66">
              <w:rPr>
                <w:noProof/>
                <w:webHidden/>
              </w:rPr>
              <w:instrText xml:space="preserve"> PAGEREF _Toc149225806 \h </w:instrText>
            </w:r>
            <w:r w:rsidR="00A51B66">
              <w:rPr>
                <w:noProof/>
                <w:webHidden/>
              </w:rPr>
            </w:r>
            <w:r w:rsidR="00A51B66">
              <w:rPr>
                <w:noProof/>
                <w:webHidden/>
              </w:rPr>
              <w:fldChar w:fldCharType="separate"/>
            </w:r>
            <w:r w:rsidR="00A51B66">
              <w:rPr>
                <w:noProof/>
                <w:webHidden/>
              </w:rPr>
              <w:t>123</w:t>
            </w:r>
            <w:r w:rsidR="00A51B66">
              <w:rPr>
                <w:noProof/>
                <w:webHidden/>
              </w:rPr>
              <w:fldChar w:fldCharType="end"/>
            </w:r>
          </w:hyperlink>
        </w:p>
        <w:p w:rsidR="00A51B66" w:rsidRDefault="0059150A">
          <w:pPr>
            <w:pStyle w:val="TM2"/>
            <w:rPr>
              <w:rFonts w:eastAsiaTheme="minorEastAsia"/>
              <w:noProof/>
              <w:lang w:eastAsia="fr-FR"/>
            </w:rPr>
          </w:pPr>
          <w:hyperlink w:anchor="_Toc149225807" w:history="1">
            <w:r w:rsidR="00A51B66" w:rsidRPr="00553DFF">
              <w:rPr>
                <w:rStyle w:val="Lienhypertexte"/>
                <w:rFonts w:ascii="Times New Roman" w:hAnsi="Times New Roman" w:cs="Times New Roman"/>
                <w:noProof/>
              </w:rPr>
              <w:t>8.3. Introduction</w:t>
            </w:r>
            <w:r w:rsidR="00A51B66">
              <w:rPr>
                <w:noProof/>
                <w:webHidden/>
              </w:rPr>
              <w:tab/>
            </w:r>
            <w:r w:rsidR="00A51B66">
              <w:rPr>
                <w:noProof/>
                <w:webHidden/>
              </w:rPr>
              <w:fldChar w:fldCharType="begin"/>
            </w:r>
            <w:r w:rsidR="00A51B66">
              <w:rPr>
                <w:noProof/>
                <w:webHidden/>
              </w:rPr>
              <w:instrText xml:space="preserve"> PAGEREF _Toc149225807 \h </w:instrText>
            </w:r>
            <w:r w:rsidR="00A51B66">
              <w:rPr>
                <w:noProof/>
                <w:webHidden/>
              </w:rPr>
            </w:r>
            <w:r w:rsidR="00A51B66">
              <w:rPr>
                <w:noProof/>
                <w:webHidden/>
              </w:rPr>
              <w:fldChar w:fldCharType="separate"/>
            </w:r>
            <w:r w:rsidR="00A51B66">
              <w:rPr>
                <w:noProof/>
                <w:webHidden/>
              </w:rPr>
              <w:t>124</w:t>
            </w:r>
            <w:r w:rsidR="00A51B66">
              <w:rPr>
                <w:noProof/>
                <w:webHidden/>
              </w:rPr>
              <w:fldChar w:fldCharType="end"/>
            </w:r>
          </w:hyperlink>
        </w:p>
        <w:p w:rsidR="00A51B66" w:rsidRDefault="0059150A">
          <w:pPr>
            <w:pStyle w:val="TM2"/>
            <w:rPr>
              <w:rFonts w:eastAsiaTheme="minorEastAsia"/>
              <w:noProof/>
              <w:lang w:eastAsia="fr-FR"/>
            </w:rPr>
          </w:pPr>
          <w:hyperlink w:anchor="_Toc149225808" w:history="1">
            <w:r w:rsidR="00A51B66" w:rsidRPr="00553DFF">
              <w:rPr>
                <w:rStyle w:val="Lienhypertexte"/>
                <w:rFonts w:ascii="Times New Roman" w:hAnsi="Times New Roman" w:cs="Times New Roman"/>
                <w:noProof/>
              </w:rPr>
              <w:t>8.4. L’assurance   qualité  et sa nécessité</w:t>
            </w:r>
            <w:r w:rsidR="00A51B66">
              <w:rPr>
                <w:noProof/>
                <w:webHidden/>
              </w:rPr>
              <w:tab/>
            </w:r>
            <w:r w:rsidR="00A51B66">
              <w:rPr>
                <w:noProof/>
                <w:webHidden/>
              </w:rPr>
              <w:fldChar w:fldCharType="begin"/>
            </w:r>
            <w:r w:rsidR="00A51B66">
              <w:rPr>
                <w:noProof/>
                <w:webHidden/>
              </w:rPr>
              <w:instrText xml:space="preserve"> PAGEREF _Toc149225808 \h </w:instrText>
            </w:r>
            <w:r w:rsidR="00A51B66">
              <w:rPr>
                <w:noProof/>
                <w:webHidden/>
              </w:rPr>
            </w:r>
            <w:r w:rsidR="00A51B66">
              <w:rPr>
                <w:noProof/>
                <w:webHidden/>
              </w:rPr>
              <w:fldChar w:fldCharType="separate"/>
            </w:r>
            <w:r w:rsidR="00A51B66">
              <w:rPr>
                <w:noProof/>
                <w:webHidden/>
              </w:rPr>
              <w:t>125</w:t>
            </w:r>
            <w:r w:rsidR="00A51B66">
              <w:rPr>
                <w:noProof/>
                <w:webHidden/>
              </w:rPr>
              <w:fldChar w:fldCharType="end"/>
            </w:r>
          </w:hyperlink>
        </w:p>
        <w:p w:rsidR="00A51B66" w:rsidRDefault="0059150A">
          <w:pPr>
            <w:pStyle w:val="TM2"/>
            <w:rPr>
              <w:rFonts w:eastAsiaTheme="minorEastAsia"/>
              <w:noProof/>
              <w:lang w:eastAsia="fr-FR"/>
            </w:rPr>
          </w:pPr>
          <w:hyperlink w:anchor="_Toc149225809" w:history="1">
            <w:r w:rsidR="00A51B66" w:rsidRPr="00553DFF">
              <w:rPr>
                <w:rStyle w:val="Lienhypertexte"/>
                <w:rFonts w:ascii="Times New Roman" w:hAnsi="Times New Roman" w:cs="Times New Roman"/>
                <w:noProof/>
              </w:rPr>
              <w:t>8.5. Programme   national et  de norme  de performance  en matière  de santé  publique</w:t>
            </w:r>
            <w:r w:rsidR="00A51B66">
              <w:rPr>
                <w:noProof/>
                <w:webHidden/>
              </w:rPr>
              <w:tab/>
            </w:r>
            <w:r w:rsidR="00A51B66">
              <w:rPr>
                <w:noProof/>
                <w:webHidden/>
              </w:rPr>
              <w:fldChar w:fldCharType="begin"/>
            </w:r>
            <w:r w:rsidR="00A51B66">
              <w:rPr>
                <w:noProof/>
                <w:webHidden/>
              </w:rPr>
              <w:instrText xml:space="preserve"> PAGEREF _Toc149225809 \h </w:instrText>
            </w:r>
            <w:r w:rsidR="00A51B66">
              <w:rPr>
                <w:noProof/>
                <w:webHidden/>
              </w:rPr>
            </w:r>
            <w:r w:rsidR="00A51B66">
              <w:rPr>
                <w:noProof/>
                <w:webHidden/>
              </w:rPr>
              <w:fldChar w:fldCharType="separate"/>
            </w:r>
            <w:r w:rsidR="00A51B66">
              <w:rPr>
                <w:noProof/>
                <w:webHidden/>
              </w:rPr>
              <w:t>125</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810" w:history="1">
            <w:r w:rsidR="00A51B66" w:rsidRPr="00553DFF">
              <w:rPr>
                <w:rStyle w:val="Lienhypertexte"/>
                <w:rFonts w:ascii="Times New Roman" w:hAnsi="Times New Roman" w:cs="Times New Roman"/>
                <w:noProof/>
              </w:rPr>
              <w:t>8.5.1. Renforcer les systèmes, améliorer la santé publique</w:t>
            </w:r>
            <w:r w:rsidR="00A51B66">
              <w:rPr>
                <w:noProof/>
                <w:webHidden/>
              </w:rPr>
              <w:tab/>
            </w:r>
            <w:r w:rsidR="00A51B66">
              <w:rPr>
                <w:noProof/>
                <w:webHidden/>
              </w:rPr>
              <w:fldChar w:fldCharType="begin"/>
            </w:r>
            <w:r w:rsidR="00A51B66">
              <w:rPr>
                <w:noProof/>
                <w:webHidden/>
              </w:rPr>
              <w:instrText xml:space="preserve"> PAGEREF _Toc149225810 \h </w:instrText>
            </w:r>
            <w:r w:rsidR="00A51B66">
              <w:rPr>
                <w:noProof/>
                <w:webHidden/>
              </w:rPr>
            </w:r>
            <w:r w:rsidR="00A51B66">
              <w:rPr>
                <w:noProof/>
                <w:webHidden/>
              </w:rPr>
              <w:fldChar w:fldCharType="separate"/>
            </w:r>
            <w:r w:rsidR="00A51B66">
              <w:rPr>
                <w:noProof/>
                <w:webHidden/>
              </w:rPr>
              <w:t>125</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811" w:history="1">
            <w:r w:rsidR="00A51B66" w:rsidRPr="00553DFF">
              <w:rPr>
                <w:rStyle w:val="Lienhypertexte"/>
                <w:rFonts w:ascii="Times New Roman" w:hAnsi="Times New Roman" w:cs="Times New Roman"/>
                <w:noProof/>
              </w:rPr>
              <w:t>8.5.2. Dix services essentiels de santé publique</w:t>
            </w:r>
            <w:r w:rsidR="00A51B66">
              <w:rPr>
                <w:noProof/>
                <w:webHidden/>
              </w:rPr>
              <w:tab/>
            </w:r>
            <w:r w:rsidR="00A51B66">
              <w:rPr>
                <w:noProof/>
                <w:webHidden/>
              </w:rPr>
              <w:fldChar w:fldCharType="begin"/>
            </w:r>
            <w:r w:rsidR="00A51B66">
              <w:rPr>
                <w:noProof/>
                <w:webHidden/>
              </w:rPr>
              <w:instrText xml:space="preserve"> PAGEREF _Toc149225811 \h </w:instrText>
            </w:r>
            <w:r w:rsidR="00A51B66">
              <w:rPr>
                <w:noProof/>
                <w:webHidden/>
              </w:rPr>
            </w:r>
            <w:r w:rsidR="00A51B66">
              <w:rPr>
                <w:noProof/>
                <w:webHidden/>
              </w:rPr>
              <w:fldChar w:fldCharType="separate"/>
            </w:r>
            <w:r w:rsidR="00A51B66">
              <w:rPr>
                <w:noProof/>
                <w:webHidden/>
              </w:rPr>
              <w:t>125</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812" w:history="1">
            <w:r w:rsidR="00A51B66" w:rsidRPr="00553DFF">
              <w:rPr>
                <w:rStyle w:val="Lienhypertexte"/>
                <w:noProof/>
              </w:rPr>
              <w:t>Figure 24. Investir dans les programmes de santé</w:t>
            </w:r>
            <w:r w:rsidR="00A51B66">
              <w:rPr>
                <w:noProof/>
                <w:webHidden/>
              </w:rPr>
              <w:tab/>
            </w:r>
            <w:r w:rsidR="00A51B66">
              <w:rPr>
                <w:noProof/>
                <w:webHidden/>
              </w:rPr>
              <w:fldChar w:fldCharType="begin"/>
            </w:r>
            <w:r w:rsidR="00A51B66">
              <w:rPr>
                <w:noProof/>
                <w:webHidden/>
              </w:rPr>
              <w:instrText xml:space="preserve"> PAGEREF _Toc149225812 \h </w:instrText>
            </w:r>
            <w:r w:rsidR="00A51B66">
              <w:rPr>
                <w:noProof/>
                <w:webHidden/>
              </w:rPr>
            </w:r>
            <w:r w:rsidR="00A51B66">
              <w:rPr>
                <w:noProof/>
                <w:webHidden/>
              </w:rPr>
              <w:fldChar w:fldCharType="separate"/>
            </w:r>
            <w:r w:rsidR="00A51B66">
              <w:rPr>
                <w:noProof/>
                <w:webHidden/>
              </w:rPr>
              <w:t>126</w:t>
            </w:r>
            <w:r w:rsidR="00A51B66">
              <w:rPr>
                <w:noProof/>
                <w:webHidden/>
              </w:rPr>
              <w:fldChar w:fldCharType="end"/>
            </w:r>
          </w:hyperlink>
        </w:p>
        <w:p w:rsidR="00A51B66" w:rsidRDefault="0059150A">
          <w:pPr>
            <w:pStyle w:val="TM2"/>
            <w:rPr>
              <w:rFonts w:eastAsiaTheme="minorEastAsia"/>
              <w:noProof/>
              <w:lang w:eastAsia="fr-FR"/>
            </w:rPr>
          </w:pPr>
          <w:hyperlink w:anchor="_Toc149225813" w:history="1">
            <w:r w:rsidR="00A51B66" w:rsidRPr="00553DFF">
              <w:rPr>
                <w:rStyle w:val="Lienhypertexte"/>
                <w:rFonts w:ascii="Times New Roman" w:hAnsi="Times New Roman" w:cs="Times New Roman"/>
                <w:noProof/>
              </w:rPr>
              <w:t>8.6. Stratégies  pour  l’assurance  qualité</w:t>
            </w:r>
            <w:r w:rsidR="00A51B66">
              <w:rPr>
                <w:noProof/>
                <w:webHidden/>
              </w:rPr>
              <w:tab/>
            </w:r>
            <w:r w:rsidR="00A51B66">
              <w:rPr>
                <w:noProof/>
                <w:webHidden/>
              </w:rPr>
              <w:fldChar w:fldCharType="begin"/>
            </w:r>
            <w:r w:rsidR="00A51B66">
              <w:rPr>
                <w:noProof/>
                <w:webHidden/>
              </w:rPr>
              <w:instrText xml:space="preserve"> PAGEREF _Toc149225813 \h </w:instrText>
            </w:r>
            <w:r w:rsidR="00A51B66">
              <w:rPr>
                <w:noProof/>
                <w:webHidden/>
              </w:rPr>
            </w:r>
            <w:r w:rsidR="00A51B66">
              <w:rPr>
                <w:noProof/>
                <w:webHidden/>
              </w:rPr>
              <w:fldChar w:fldCharType="separate"/>
            </w:r>
            <w:r w:rsidR="00A51B66">
              <w:rPr>
                <w:noProof/>
                <w:webHidden/>
              </w:rPr>
              <w:t>127</w:t>
            </w:r>
            <w:r w:rsidR="00A51B66">
              <w:rPr>
                <w:noProof/>
                <w:webHidden/>
              </w:rPr>
              <w:fldChar w:fldCharType="end"/>
            </w:r>
          </w:hyperlink>
        </w:p>
        <w:p w:rsidR="00A51B66" w:rsidRDefault="0059150A">
          <w:pPr>
            <w:pStyle w:val="TM2"/>
            <w:rPr>
              <w:rFonts w:eastAsiaTheme="minorEastAsia"/>
              <w:noProof/>
              <w:lang w:eastAsia="fr-FR"/>
            </w:rPr>
          </w:pPr>
          <w:hyperlink w:anchor="_Toc149225814" w:history="1">
            <w:r w:rsidR="00A51B66" w:rsidRPr="00553DFF">
              <w:rPr>
                <w:rStyle w:val="Lienhypertexte"/>
                <w:rFonts w:ascii="Times New Roman" w:hAnsi="Times New Roman" w:cs="Times New Roman"/>
                <w:noProof/>
              </w:rPr>
              <w:t>8.7. Stratégies  pour  l’assurance  qualité</w:t>
            </w:r>
            <w:r w:rsidR="00A51B66">
              <w:rPr>
                <w:noProof/>
                <w:webHidden/>
              </w:rPr>
              <w:tab/>
            </w:r>
            <w:r w:rsidR="00A51B66">
              <w:rPr>
                <w:noProof/>
                <w:webHidden/>
              </w:rPr>
              <w:fldChar w:fldCharType="begin"/>
            </w:r>
            <w:r w:rsidR="00A51B66">
              <w:rPr>
                <w:noProof/>
                <w:webHidden/>
              </w:rPr>
              <w:instrText xml:space="preserve"> PAGEREF _Toc149225814 \h </w:instrText>
            </w:r>
            <w:r w:rsidR="00A51B66">
              <w:rPr>
                <w:noProof/>
                <w:webHidden/>
              </w:rPr>
            </w:r>
            <w:r w:rsidR="00A51B66">
              <w:rPr>
                <w:noProof/>
                <w:webHidden/>
              </w:rPr>
              <w:fldChar w:fldCharType="separate"/>
            </w:r>
            <w:r w:rsidR="00A51B66">
              <w:rPr>
                <w:noProof/>
                <w:webHidden/>
              </w:rPr>
              <w:t>127</w:t>
            </w:r>
            <w:r w:rsidR="00A51B66">
              <w:rPr>
                <w:noProof/>
                <w:webHidden/>
              </w:rPr>
              <w:fldChar w:fldCharType="end"/>
            </w:r>
          </w:hyperlink>
        </w:p>
        <w:p w:rsidR="00A51B66" w:rsidRDefault="0059150A">
          <w:pPr>
            <w:pStyle w:val="TM2"/>
            <w:rPr>
              <w:rFonts w:eastAsiaTheme="minorEastAsia"/>
              <w:noProof/>
              <w:lang w:eastAsia="fr-FR"/>
            </w:rPr>
          </w:pPr>
          <w:hyperlink w:anchor="_Toc149225815" w:history="1">
            <w:r w:rsidR="00A51B66" w:rsidRPr="00553DFF">
              <w:rPr>
                <w:rStyle w:val="Lienhypertexte"/>
                <w:rFonts w:ascii="Times New Roman" w:hAnsi="Times New Roman" w:cs="Times New Roman"/>
                <w:noProof/>
              </w:rPr>
              <w:t>8.8. Répondre aux besoins et aux attentes des patients et de la communauté.</w:t>
            </w:r>
            <w:r w:rsidR="00A51B66">
              <w:rPr>
                <w:noProof/>
                <w:webHidden/>
              </w:rPr>
              <w:tab/>
            </w:r>
            <w:r w:rsidR="00A51B66">
              <w:rPr>
                <w:noProof/>
                <w:webHidden/>
              </w:rPr>
              <w:fldChar w:fldCharType="begin"/>
            </w:r>
            <w:r w:rsidR="00A51B66">
              <w:rPr>
                <w:noProof/>
                <w:webHidden/>
              </w:rPr>
              <w:instrText xml:space="preserve"> PAGEREF _Toc149225815 \h </w:instrText>
            </w:r>
            <w:r w:rsidR="00A51B66">
              <w:rPr>
                <w:noProof/>
                <w:webHidden/>
              </w:rPr>
            </w:r>
            <w:r w:rsidR="00A51B66">
              <w:rPr>
                <w:noProof/>
                <w:webHidden/>
              </w:rPr>
              <w:fldChar w:fldCharType="separate"/>
            </w:r>
            <w:r w:rsidR="00A51B66">
              <w:rPr>
                <w:noProof/>
                <w:webHidden/>
              </w:rPr>
              <w:t>128</w:t>
            </w:r>
            <w:r w:rsidR="00A51B66">
              <w:rPr>
                <w:noProof/>
                <w:webHidden/>
              </w:rPr>
              <w:fldChar w:fldCharType="end"/>
            </w:r>
          </w:hyperlink>
        </w:p>
        <w:p w:rsidR="00A51B66" w:rsidRDefault="0059150A">
          <w:pPr>
            <w:pStyle w:val="TM2"/>
            <w:rPr>
              <w:rFonts w:eastAsiaTheme="minorEastAsia"/>
              <w:noProof/>
              <w:lang w:eastAsia="fr-FR"/>
            </w:rPr>
          </w:pPr>
          <w:hyperlink w:anchor="_Toc149225816" w:history="1">
            <w:r w:rsidR="00A51B66" w:rsidRPr="00553DFF">
              <w:rPr>
                <w:rStyle w:val="Lienhypertexte"/>
                <w:rFonts w:ascii="Times New Roman" w:hAnsi="Times New Roman" w:cs="Times New Roman"/>
                <w:noProof/>
              </w:rPr>
              <w:t>8.9. L’assurance qualité est optimisée sur les  systèmes et les  processus.</w:t>
            </w:r>
            <w:r w:rsidR="00A51B66">
              <w:rPr>
                <w:noProof/>
                <w:webHidden/>
              </w:rPr>
              <w:tab/>
            </w:r>
            <w:r w:rsidR="00A51B66">
              <w:rPr>
                <w:noProof/>
                <w:webHidden/>
              </w:rPr>
              <w:fldChar w:fldCharType="begin"/>
            </w:r>
            <w:r w:rsidR="00A51B66">
              <w:rPr>
                <w:noProof/>
                <w:webHidden/>
              </w:rPr>
              <w:instrText xml:space="preserve"> PAGEREF _Toc149225816 \h </w:instrText>
            </w:r>
            <w:r w:rsidR="00A51B66">
              <w:rPr>
                <w:noProof/>
                <w:webHidden/>
              </w:rPr>
            </w:r>
            <w:r w:rsidR="00A51B66">
              <w:rPr>
                <w:noProof/>
                <w:webHidden/>
              </w:rPr>
              <w:fldChar w:fldCharType="separate"/>
            </w:r>
            <w:r w:rsidR="00A51B66">
              <w:rPr>
                <w:noProof/>
                <w:webHidden/>
              </w:rPr>
              <w:t>128</w:t>
            </w:r>
            <w:r w:rsidR="00A51B66">
              <w:rPr>
                <w:noProof/>
                <w:webHidden/>
              </w:rPr>
              <w:fldChar w:fldCharType="end"/>
            </w:r>
          </w:hyperlink>
        </w:p>
        <w:p w:rsidR="00A51B66" w:rsidRDefault="0059150A">
          <w:pPr>
            <w:pStyle w:val="TM2"/>
            <w:rPr>
              <w:rFonts w:eastAsiaTheme="minorEastAsia"/>
              <w:noProof/>
              <w:lang w:eastAsia="fr-FR"/>
            </w:rPr>
          </w:pPr>
          <w:hyperlink w:anchor="_Toc149225817" w:history="1">
            <w:r w:rsidR="00A51B66" w:rsidRPr="00553DFF">
              <w:rPr>
                <w:rStyle w:val="Lienhypertexte"/>
                <w:rFonts w:ascii="Times New Roman" w:hAnsi="Times New Roman" w:cs="Times New Roman"/>
                <w:noProof/>
              </w:rPr>
              <w:t>8.10. Contrôle de l’assurance qualité</w:t>
            </w:r>
            <w:r w:rsidR="00A51B66">
              <w:rPr>
                <w:noProof/>
                <w:webHidden/>
              </w:rPr>
              <w:tab/>
            </w:r>
            <w:r w:rsidR="00A51B66">
              <w:rPr>
                <w:noProof/>
                <w:webHidden/>
              </w:rPr>
              <w:fldChar w:fldCharType="begin"/>
            </w:r>
            <w:r w:rsidR="00A51B66">
              <w:rPr>
                <w:noProof/>
                <w:webHidden/>
              </w:rPr>
              <w:instrText xml:space="preserve"> PAGEREF _Toc149225817 \h </w:instrText>
            </w:r>
            <w:r w:rsidR="00A51B66">
              <w:rPr>
                <w:noProof/>
                <w:webHidden/>
              </w:rPr>
            </w:r>
            <w:r w:rsidR="00A51B66">
              <w:rPr>
                <w:noProof/>
                <w:webHidden/>
              </w:rPr>
              <w:fldChar w:fldCharType="separate"/>
            </w:r>
            <w:r w:rsidR="00A51B66">
              <w:rPr>
                <w:noProof/>
                <w:webHidden/>
              </w:rPr>
              <w:t>129</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818" w:history="1">
            <w:r w:rsidR="00A51B66" w:rsidRPr="00553DFF">
              <w:rPr>
                <w:rStyle w:val="Lienhypertexte"/>
                <w:noProof/>
              </w:rPr>
              <w:t>Figure 25. Surveillance</w:t>
            </w:r>
            <w:r w:rsidR="00A51B66">
              <w:rPr>
                <w:noProof/>
                <w:webHidden/>
              </w:rPr>
              <w:tab/>
            </w:r>
            <w:r w:rsidR="00A51B66">
              <w:rPr>
                <w:noProof/>
                <w:webHidden/>
              </w:rPr>
              <w:fldChar w:fldCharType="begin"/>
            </w:r>
            <w:r w:rsidR="00A51B66">
              <w:rPr>
                <w:noProof/>
                <w:webHidden/>
              </w:rPr>
              <w:instrText xml:space="preserve"> PAGEREF _Toc149225818 \h </w:instrText>
            </w:r>
            <w:r w:rsidR="00A51B66">
              <w:rPr>
                <w:noProof/>
                <w:webHidden/>
              </w:rPr>
            </w:r>
            <w:r w:rsidR="00A51B66">
              <w:rPr>
                <w:noProof/>
                <w:webHidden/>
              </w:rPr>
              <w:fldChar w:fldCharType="separate"/>
            </w:r>
            <w:r w:rsidR="00A51B66">
              <w:rPr>
                <w:noProof/>
                <w:webHidden/>
              </w:rPr>
              <w:t>129</w:t>
            </w:r>
            <w:r w:rsidR="00A51B66">
              <w:rPr>
                <w:noProof/>
                <w:webHidden/>
              </w:rPr>
              <w:fldChar w:fldCharType="end"/>
            </w:r>
          </w:hyperlink>
        </w:p>
        <w:p w:rsidR="00A51B66" w:rsidRDefault="0059150A">
          <w:pPr>
            <w:pStyle w:val="TM2"/>
            <w:rPr>
              <w:rFonts w:eastAsiaTheme="minorEastAsia"/>
              <w:noProof/>
              <w:lang w:eastAsia="fr-FR"/>
            </w:rPr>
          </w:pPr>
          <w:hyperlink w:anchor="_Toc149225819" w:history="1">
            <w:r w:rsidR="00A51B66" w:rsidRPr="00553DFF">
              <w:rPr>
                <w:rStyle w:val="Lienhypertexte"/>
                <w:rFonts w:ascii="Times New Roman" w:hAnsi="Times New Roman" w:cs="Times New Roman"/>
                <w:noProof/>
              </w:rPr>
              <w:t>2.Indicateurs qualitatifs – Processus</w:t>
            </w:r>
            <w:r w:rsidR="00A51B66">
              <w:rPr>
                <w:noProof/>
                <w:webHidden/>
              </w:rPr>
              <w:tab/>
            </w:r>
            <w:r w:rsidR="00A51B66">
              <w:rPr>
                <w:noProof/>
                <w:webHidden/>
              </w:rPr>
              <w:fldChar w:fldCharType="begin"/>
            </w:r>
            <w:r w:rsidR="00A51B66">
              <w:rPr>
                <w:noProof/>
                <w:webHidden/>
              </w:rPr>
              <w:instrText xml:space="preserve"> PAGEREF _Toc149225819 \h </w:instrText>
            </w:r>
            <w:r w:rsidR="00A51B66">
              <w:rPr>
                <w:noProof/>
                <w:webHidden/>
              </w:rPr>
            </w:r>
            <w:r w:rsidR="00A51B66">
              <w:rPr>
                <w:noProof/>
                <w:webHidden/>
              </w:rPr>
              <w:fldChar w:fldCharType="separate"/>
            </w:r>
            <w:r w:rsidR="00A51B66">
              <w:rPr>
                <w:noProof/>
                <w:webHidden/>
              </w:rPr>
              <w:t>130</w:t>
            </w:r>
            <w:r w:rsidR="00A51B66">
              <w:rPr>
                <w:noProof/>
                <w:webHidden/>
              </w:rPr>
              <w:fldChar w:fldCharType="end"/>
            </w:r>
          </w:hyperlink>
        </w:p>
        <w:p w:rsidR="00A51B66" w:rsidRDefault="0059150A">
          <w:pPr>
            <w:pStyle w:val="TM2"/>
            <w:rPr>
              <w:rFonts w:eastAsiaTheme="minorEastAsia"/>
              <w:noProof/>
              <w:lang w:eastAsia="fr-FR"/>
            </w:rPr>
          </w:pPr>
          <w:hyperlink w:anchor="_Toc149225820" w:history="1">
            <w:r w:rsidR="00A51B66" w:rsidRPr="00553DFF">
              <w:rPr>
                <w:rStyle w:val="Lienhypertexte"/>
                <w:rFonts w:ascii="Times New Roman" w:hAnsi="Times New Roman" w:cs="Times New Roman"/>
                <w:noProof/>
              </w:rPr>
              <w:t>8.11. Méthodes  et stratégies   pour  l’assurance qualité   dans  le système  de prestation   de soins  de santé.</w:t>
            </w:r>
            <w:r w:rsidR="00A51B66">
              <w:rPr>
                <w:noProof/>
                <w:webHidden/>
              </w:rPr>
              <w:tab/>
            </w:r>
            <w:r w:rsidR="00A51B66">
              <w:rPr>
                <w:noProof/>
                <w:webHidden/>
              </w:rPr>
              <w:fldChar w:fldCharType="begin"/>
            </w:r>
            <w:r w:rsidR="00A51B66">
              <w:rPr>
                <w:noProof/>
                <w:webHidden/>
              </w:rPr>
              <w:instrText xml:space="preserve"> PAGEREF _Toc149225820 \h </w:instrText>
            </w:r>
            <w:r w:rsidR="00A51B66">
              <w:rPr>
                <w:noProof/>
                <w:webHidden/>
              </w:rPr>
            </w:r>
            <w:r w:rsidR="00A51B66">
              <w:rPr>
                <w:noProof/>
                <w:webHidden/>
              </w:rPr>
              <w:fldChar w:fldCharType="separate"/>
            </w:r>
            <w:r w:rsidR="00A51B66">
              <w:rPr>
                <w:noProof/>
                <w:webHidden/>
              </w:rPr>
              <w:t>130</w:t>
            </w:r>
            <w:r w:rsidR="00A51B66">
              <w:rPr>
                <w:noProof/>
                <w:webHidden/>
              </w:rPr>
              <w:fldChar w:fldCharType="end"/>
            </w:r>
          </w:hyperlink>
        </w:p>
        <w:p w:rsidR="00A51B66" w:rsidRDefault="0059150A">
          <w:pPr>
            <w:pStyle w:val="TM2"/>
            <w:rPr>
              <w:rFonts w:eastAsiaTheme="minorEastAsia"/>
              <w:noProof/>
              <w:lang w:eastAsia="fr-FR"/>
            </w:rPr>
          </w:pPr>
          <w:hyperlink w:anchor="_Toc149225821" w:history="1">
            <w:r w:rsidR="00A51B66" w:rsidRPr="00553DFF">
              <w:rPr>
                <w:rStyle w:val="Lienhypertexte"/>
                <w:rFonts w:ascii="Times New Roman" w:hAnsi="Times New Roman" w:cs="Times New Roman"/>
                <w:noProof/>
              </w:rPr>
              <w:t>1. Méthodes et stratégies pour l’assurance qualité dans le système de prestation de soins de santé.</w:t>
            </w:r>
            <w:r w:rsidR="00A51B66">
              <w:rPr>
                <w:noProof/>
                <w:webHidden/>
              </w:rPr>
              <w:tab/>
            </w:r>
            <w:r w:rsidR="00A51B66">
              <w:rPr>
                <w:noProof/>
                <w:webHidden/>
              </w:rPr>
              <w:fldChar w:fldCharType="begin"/>
            </w:r>
            <w:r w:rsidR="00A51B66">
              <w:rPr>
                <w:noProof/>
                <w:webHidden/>
              </w:rPr>
              <w:instrText xml:space="preserve"> PAGEREF _Toc149225821 \h </w:instrText>
            </w:r>
            <w:r w:rsidR="00A51B66">
              <w:rPr>
                <w:noProof/>
                <w:webHidden/>
              </w:rPr>
            </w:r>
            <w:r w:rsidR="00A51B66">
              <w:rPr>
                <w:noProof/>
                <w:webHidden/>
              </w:rPr>
              <w:fldChar w:fldCharType="separate"/>
            </w:r>
            <w:r w:rsidR="00A51B66">
              <w:rPr>
                <w:noProof/>
                <w:webHidden/>
              </w:rPr>
              <w:t>131</w:t>
            </w:r>
            <w:r w:rsidR="00A51B66">
              <w:rPr>
                <w:noProof/>
                <w:webHidden/>
              </w:rPr>
              <w:fldChar w:fldCharType="end"/>
            </w:r>
          </w:hyperlink>
        </w:p>
        <w:p w:rsidR="00A51B66" w:rsidRDefault="0059150A">
          <w:pPr>
            <w:pStyle w:val="TM2"/>
            <w:rPr>
              <w:rFonts w:eastAsiaTheme="minorEastAsia"/>
              <w:noProof/>
              <w:lang w:eastAsia="fr-FR"/>
            </w:rPr>
          </w:pPr>
          <w:hyperlink w:anchor="_Toc149225822" w:history="1">
            <w:r w:rsidR="00A51B66" w:rsidRPr="00553DFF">
              <w:rPr>
                <w:rStyle w:val="Lienhypertexte"/>
                <w:rFonts w:ascii="Times New Roman" w:hAnsi="Times New Roman" w:cs="Times New Roman"/>
                <w:noProof/>
              </w:rPr>
              <w:t>8.13. Conception d’un système de collecte et de compilation de données</w:t>
            </w:r>
            <w:r w:rsidR="00A51B66">
              <w:rPr>
                <w:noProof/>
                <w:webHidden/>
              </w:rPr>
              <w:tab/>
            </w:r>
            <w:r w:rsidR="00A51B66">
              <w:rPr>
                <w:noProof/>
                <w:webHidden/>
              </w:rPr>
              <w:fldChar w:fldCharType="begin"/>
            </w:r>
            <w:r w:rsidR="00A51B66">
              <w:rPr>
                <w:noProof/>
                <w:webHidden/>
              </w:rPr>
              <w:instrText xml:space="preserve"> PAGEREF _Toc149225822 \h </w:instrText>
            </w:r>
            <w:r w:rsidR="00A51B66">
              <w:rPr>
                <w:noProof/>
                <w:webHidden/>
              </w:rPr>
            </w:r>
            <w:r w:rsidR="00A51B66">
              <w:rPr>
                <w:noProof/>
                <w:webHidden/>
              </w:rPr>
              <w:fldChar w:fldCharType="separate"/>
            </w:r>
            <w:r w:rsidR="00A51B66">
              <w:rPr>
                <w:noProof/>
                <w:webHidden/>
              </w:rPr>
              <w:t>132</w:t>
            </w:r>
            <w:r w:rsidR="00A51B66">
              <w:rPr>
                <w:noProof/>
                <w:webHidden/>
              </w:rPr>
              <w:fldChar w:fldCharType="end"/>
            </w:r>
          </w:hyperlink>
        </w:p>
        <w:p w:rsidR="00A51B66" w:rsidRDefault="0059150A">
          <w:pPr>
            <w:pStyle w:val="TM2"/>
            <w:rPr>
              <w:rFonts w:eastAsiaTheme="minorEastAsia"/>
              <w:noProof/>
              <w:lang w:eastAsia="fr-FR"/>
            </w:rPr>
          </w:pPr>
          <w:hyperlink w:anchor="_Toc149225823" w:history="1">
            <w:r w:rsidR="00A51B66" w:rsidRPr="00553DFF">
              <w:rPr>
                <w:rStyle w:val="Lienhypertexte"/>
                <w:rFonts w:ascii="Times New Roman" w:hAnsi="Times New Roman" w:cs="Times New Roman"/>
                <w:noProof/>
              </w:rPr>
              <w:t>8.14. Technique  d’assurance qualité</w:t>
            </w:r>
            <w:r w:rsidR="00A51B66">
              <w:rPr>
                <w:noProof/>
                <w:webHidden/>
              </w:rPr>
              <w:tab/>
            </w:r>
            <w:r w:rsidR="00A51B66">
              <w:rPr>
                <w:noProof/>
                <w:webHidden/>
              </w:rPr>
              <w:fldChar w:fldCharType="begin"/>
            </w:r>
            <w:r w:rsidR="00A51B66">
              <w:rPr>
                <w:noProof/>
                <w:webHidden/>
              </w:rPr>
              <w:instrText xml:space="preserve"> PAGEREF _Toc149225823 \h </w:instrText>
            </w:r>
            <w:r w:rsidR="00A51B66">
              <w:rPr>
                <w:noProof/>
                <w:webHidden/>
              </w:rPr>
            </w:r>
            <w:r w:rsidR="00A51B66">
              <w:rPr>
                <w:noProof/>
                <w:webHidden/>
              </w:rPr>
              <w:fldChar w:fldCharType="separate"/>
            </w:r>
            <w:r w:rsidR="00A51B66">
              <w:rPr>
                <w:noProof/>
                <w:webHidden/>
              </w:rPr>
              <w:t>132</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824" w:history="1">
            <w:r w:rsidR="00A51B66" w:rsidRPr="00553DFF">
              <w:rPr>
                <w:rStyle w:val="Lienhypertexte"/>
                <w:noProof/>
              </w:rPr>
              <w:t>Figure 26. Techniques d’assurance qualité</w:t>
            </w:r>
            <w:r w:rsidR="00A51B66">
              <w:rPr>
                <w:noProof/>
                <w:webHidden/>
              </w:rPr>
              <w:tab/>
            </w:r>
            <w:r w:rsidR="00A51B66">
              <w:rPr>
                <w:noProof/>
                <w:webHidden/>
              </w:rPr>
              <w:fldChar w:fldCharType="begin"/>
            </w:r>
            <w:r w:rsidR="00A51B66">
              <w:rPr>
                <w:noProof/>
                <w:webHidden/>
              </w:rPr>
              <w:instrText xml:space="preserve"> PAGEREF _Toc149225824 \h </w:instrText>
            </w:r>
            <w:r w:rsidR="00A51B66">
              <w:rPr>
                <w:noProof/>
                <w:webHidden/>
              </w:rPr>
            </w:r>
            <w:r w:rsidR="00A51B66">
              <w:rPr>
                <w:noProof/>
                <w:webHidden/>
              </w:rPr>
              <w:fldChar w:fldCharType="separate"/>
            </w:r>
            <w:r w:rsidR="00A51B66">
              <w:rPr>
                <w:noProof/>
                <w:webHidden/>
              </w:rPr>
              <w:t>133</w:t>
            </w:r>
            <w:r w:rsidR="00A51B66">
              <w:rPr>
                <w:noProof/>
                <w:webHidden/>
              </w:rPr>
              <w:fldChar w:fldCharType="end"/>
            </w:r>
          </w:hyperlink>
        </w:p>
        <w:p w:rsidR="00A51B66" w:rsidRDefault="0059150A">
          <w:pPr>
            <w:pStyle w:val="TM2"/>
            <w:rPr>
              <w:rFonts w:eastAsiaTheme="minorEastAsia"/>
              <w:noProof/>
              <w:lang w:eastAsia="fr-FR"/>
            </w:rPr>
          </w:pPr>
          <w:hyperlink w:anchor="_Toc149225825" w:history="1">
            <w:r w:rsidR="00A51B66" w:rsidRPr="00553DFF">
              <w:rPr>
                <w:rStyle w:val="Lienhypertexte"/>
                <w:rFonts w:ascii="Times New Roman" w:hAnsi="Times New Roman" w:cs="Times New Roman"/>
                <w:noProof/>
              </w:rPr>
              <w:t>8.15. Paramètres opérationnels de l’assurance qualité</w:t>
            </w:r>
            <w:r w:rsidR="00A51B66">
              <w:rPr>
                <w:noProof/>
                <w:webHidden/>
              </w:rPr>
              <w:tab/>
            </w:r>
            <w:r w:rsidR="00A51B66">
              <w:rPr>
                <w:noProof/>
                <w:webHidden/>
              </w:rPr>
              <w:fldChar w:fldCharType="begin"/>
            </w:r>
            <w:r w:rsidR="00A51B66">
              <w:rPr>
                <w:noProof/>
                <w:webHidden/>
              </w:rPr>
              <w:instrText xml:space="preserve"> PAGEREF _Toc149225825 \h </w:instrText>
            </w:r>
            <w:r w:rsidR="00A51B66">
              <w:rPr>
                <w:noProof/>
                <w:webHidden/>
              </w:rPr>
            </w:r>
            <w:r w:rsidR="00A51B66">
              <w:rPr>
                <w:noProof/>
                <w:webHidden/>
              </w:rPr>
              <w:fldChar w:fldCharType="separate"/>
            </w:r>
            <w:r w:rsidR="00A51B66">
              <w:rPr>
                <w:noProof/>
                <w:webHidden/>
              </w:rPr>
              <w:t>135</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826" w:history="1">
            <w:r w:rsidR="00A51B66" w:rsidRPr="00553DFF">
              <w:rPr>
                <w:rStyle w:val="Lienhypertexte"/>
                <w:noProof/>
              </w:rPr>
              <w:t>Figure 27. PDCA (Cycle de Deming)</w:t>
            </w:r>
            <w:r w:rsidR="00A51B66">
              <w:rPr>
                <w:noProof/>
                <w:webHidden/>
              </w:rPr>
              <w:tab/>
            </w:r>
            <w:r w:rsidR="00A51B66">
              <w:rPr>
                <w:noProof/>
                <w:webHidden/>
              </w:rPr>
              <w:fldChar w:fldCharType="begin"/>
            </w:r>
            <w:r w:rsidR="00A51B66">
              <w:rPr>
                <w:noProof/>
                <w:webHidden/>
              </w:rPr>
              <w:instrText xml:space="preserve"> PAGEREF _Toc149225826 \h </w:instrText>
            </w:r>
            <w:r w:rsidR="00A51B66">
              <w:rPr>
                <w:noProof/>
                <w:webHidden/>
              </w:rPr>
            </w:r>
            <w:r w:rsidR="00A51B66">
              <w:rPr>
                <w:noProof/>
                <w:webHidden/>
              </w:rPr>
              <w:fldChar w:fldCharType="separate"/>
            </w:r>
            <w:r w:rsidR="00A51B66">
              <w:rPr>
                <w:noProof/>
                <w:webHidden/>
              </w:rPr>
              <w:t>137</w:t>
            </w:r>
            <w:r w:rsidR="00A51B66">
              <w:rPr>
                <w:noProof/>
                <w:webHidden/>
              </w:rPr>
              <w:fldChar w:fldCharType="end"/>
            </w:r>
          </w:hyperlink>
        </w:p>
        <w:p w:rsidR="00A51B66" w:rsidRDefault="0059150A">
          <w:pPr>
            <w:pStyle w:val="TM2"/>
            <w:rPr>
              <w:rFonts w:eastAsiaTheme="minorEastAsia"/>
              <w:noProof/>
              <w:lang w:eastAsia="fr-FR"/>
            </w:rPr>
          </w:pPr>
          <w:hyperlink w:anchor="_Toc149225827" w:history="1">
            <w:r w:rsidR="00A51B66" w:rsidRPr="00553DFF">
              <w:rPr>
                <w:rStyle w:val="Lienhypertexte"/>
                <w:rFonts w:ascii="Times New Roman" w:hAnsi="Times New Roman" w:cs="Times New Roman"/>
                <w:noProof/>
              </w:rPr>
              <w:t>8.16. Conclusion partielle</w:t>
            </w:r>
            <w:r w:rsidR="00A51B66">
              <w:rPr>
                <w:noProof/>
                <w:webHidden/>
              </w:rPr>
              <w:tab/>
            </w:r>
            <w:r w:rsidR="00A51B66">
              <w:rPr>
                <w:noProof/>
                <w:webHidden/>
              </w:rPr>
              <w:fldChar w:fldCharType="begin"/>
            </w:r>
            <w:r w:rsidR="00A51B66">
              <w:rPr>
                <w:noProof/>
                <w:webHidden/>
              </w:rPr>
              <w:instrText xml:space="preserve"> PAGEREF _Toc149225827 \h </w:instrText>
            </w:r>
            <w:r w:rsidR="00A51B66">
              <w:rPr>
                <w:noProof/>
                <w:webHidden/>
              </w:rPr>
            </w:r>
            <w:r w:rsidR="00A51B66">
              <w:rPr>
                <w:noProof/>
                <w:webHidden/>
              </w:rPr>
              <w:fldChar w:fldCharType="separate"/>
            </w:r>
            <w:r w:rsidR="00A51B66">
              <w:rPr>
                <w:noProof/>
                <w:webHidden/>
              </w:rPr>
              <w:t>137</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828" w:history="1">
            <w:r w:rsidR="00A51B66" w:rsidRPr="00553DFF">
              <w:rPr>
                <w:rStyle w:val="Lienhypertexte"/>
                <w:rFonts w:ascii="Times New Roman" w:hAnsi="Times New Roman" w:cs="Times New Roman"/>
                <w:noProof/>
              </w:rPr>
              <w:t>Chapitre 9 : Questions politiques  et plaidoyer en matière de santé publique</w:t>
            </w:r>
            <w:r w:rsidR="00A51B66">
              <w:rPr>
                <w:noProof/>
                <w:webHidden/>
              </w:rPr>
              <w:tab/>
            </w:r>
            <w:r w:rsidR="00A51B66">
              <w:rPr>
                <w:noProof/>
                <w:webHidden/>
              </w:rPr>
              <w:fldChar w:fldCharType="begin"/>
            </w:r>
            <w:r w:rsidR="00A51B66">
              <w:rPr>
                <w:noProof/>
                <w:webHidden/>
              </w:rPr>
              <w:instrText xml:space="preserve"> PAGEREF _Toc149225828 \h </w:instrText>
            </w:r>
            <w:r w:rsidR="00A51B66">
              <w:rPr>
                <w:noProof/>
                <w:webHidden/>
              </w:rPr>
            </w:r>
            <w:r w:rsidR="00A51B66">
              <w:rPr>
                <w:noProof/>
                <w:webHidden/>
              </w:rPr>
              <w:fldChar w:fldCharType="separate"/>
            </w:r>
            <w:r w:rsidR="00A51B66">
              <w:rPr>
                <w:noProof/>
                <w:webHidden/>
              </w:rPr>
              <w:t>138</w:t>
            </w:r>
            <w:r w:rsidR="00A51B66">
              <w:rPr>
                <w:noProof/>
                <w:webHidden/>
              </w:rPr>
              <w:fldChar w:fldCharType="end"/>
            </w:r>
          </w:hyperlink>
        </w:p>
        <w:p w:rsidR="00A51B66" w:rsidRDefault="0059150A">
          <w:pPr>
            <w:pStyle w:val="TM2"/>
            <w:rPr>
              <w:rFonts w:eastAsiaTheme="minorEastAsia"/>
              <w:noProof/>
              <w:lang w:eastAsia="fr-FR"/>
            </w:rPr>
          </w:pPr>
          <w:hyperlink w:anchor="_Toc149225829" w:history="1">
            <w:r w:rsidR="00A51B66" w:rsidRPr="00553DFF">
              <w:rPr>
                <w:rStyle w:val="Lienhypertexte"/>
                <w:rFonts w:ascii="Times New Roman" w:hAnsi="Times New Roman" w:cs="Times New Roman"/>
                <w:noProof/>
              </w:rPr>
              <w:t>9.1. Objectifs   d’apprentissage</w:t>
            </w:r>
            <w:r w:rsidR="00A51B66">
              <w:rPr>
                <w:noProof/>
                <w:webHidden/>
              </w:rPr>
              <w:tab/>
            </w:r>
            <w:r w:rsidR="00A51B66">
              <w:rPr>
                <w:noProof/>
                <w:webHidden/>
              </w:rPr>
              <w:fldChar w:fldCharType="begin"/>
            </w:r>
            <w:r w:rsidR="00A51B66">
              <w:rPr>
                <w:noProof/>
                <w:webHidden/>
              </w:rPr>
              <w:instrText xml:space="preserve"> PAGEREF _Toc149225829 \h </w:instrText>
            </w:r>
            <w:r w:rsidR="00A51B66">
              <w:rPr>
                <w:noProof/>
                <w:webHidden/>
              </w:rPr>
            </w:r>
            <w:r w:rsidR="00A51B66">
              <w:rPr>
                <w:noProof/>
                <w:webHidden/>
              </w:rPr>
              <w:fldChar w:fldCharType="separate"/>
            </w:r>
            <w:r w:rsidR="00A51B66">
              <w:rPr>
                <w:noProof/>
                <w:webHidden/>
              </w:rPr>
              <w:t>138</w:t>
            </w:r>
            <w:r w:rsidR="00A51B66">
              <w:rPr>
                <w:noProof/>
                <w:webHidden/>
              </w:rPr>
              <w:fldChar w:fldCharType="end"/>
            </w:r>
          </w:hyperlink>
        </w:p>
        <w:p w:rsidR="00A51B66" w:rsidRDefault="0059150A">
          <w:pPr>
            <w:pStyle w:val="TM2"/>
            <w:rPr>
              <w:rFonts w:eastAsiaTheme="minorEastAsia"/>
              <w:noProof/>
              <w:lang w:eastAsia="fr-FR"/>
            </w:rPr>
          </w:pPr>
          <w:hyperlink w:anchor="_Toc149225830" w:history="1">
            <w:r w:rsidR="00A51B66" w:rsidRPr="00553DFF">
              <w:rPr>
                <w:rStyle w:val="Lienhypertexte"/>
                <w:rFonts w:ascii="Times New Roman" w:hAnsi="Times New Roman" w:cs="Times New Roman"/>
                <w:noProof/>
              </w:rPr>
              <w:t>9.2. Résultat  d’apprentissage</w:t>
            </w:r>
            <w:r w:rsidR="00A51B66">
              <w:rPr>
                <w:noProof/>
                <w:webHidden/>
              </w:rPr>
              <w:tab/>
            </w:r>
            <w:r w:rsidR="00A51B66">
              <w:rPr>
                <w:noProof/>
                <w:webHidden/>
              </w:rPr>
              <w:fldChar w:fldCharType="begin"/>
            </w:r>
            <w:r w:rsidR="00A51B66">
              <w:rPr>
                <w:noProof/>
                <w:webHidden/>
              </w:rPr>
              <w:instrText xml:space="preserve"> PAGEREF _Toc149225830 \h </w:instrText>
            </w:r>
            <w:r w:rsidR="00A51B66">
              <w:rPr>
                <w:noProof/>
                <w:webHidden/>
              </w:rPr>
            </w:r>
            <w:r w:rsidR="00A51B66">
              <w:rPr>
                <w:noProof/>
                <w:webHidden/>
              </w:rPr>
              <w:fldChar w:fldCharType="separate"/>
            </w:r>
            <w:r w:rsidR="00A51B66">
              <w:rPr>
                <w:noProof/>
                <w:webHidden/>
              </w:rPr>
              <w:t>138</w:t>
            </w:r>
            <w:r w:rsidR="00A51B66">
              <w:rPr>
                <w:noProof/>
                <w:webHidden/>
              </w:rPr>
              <w:fldChar w:fldCharType="end"/>
            </w:r>
          </w:hyperlink>
        </w:p>
        <w:p w:rsidR="00A51B66" w:rsidRDefault="0059150A">
          <w:pPr>
            <w:pStyle w:val="TM2"/>
            <w:rPr>
              <w:rFonts w:eastAsiaTheme="minorEastAsia"/>
              <w:noProof/>
              <w:lang w:eastAsia="fr-FR"/>
            </w:rPr>
          </w:pPr>
          <w:hyperlink w:anchor="_Toc149225831" w:history="1">
            <w:r w:rsidR="00A51B66" w:rsidRPr="00553DFF">
              <w:rPr>
                <w:rStyle w:val="Lienhypertexte"/>
                <w:rFonts w:ascii="Times New Roman" w:hAnsi="Times New Roman" w:cs="Times New Roman"/>
                <w:noProof/>
              </w:rPr>
              <w:t>9.3. Introduction</w:t>
            </w:r>
            <w:r w:rsidR="00A51B66">
              <w:rPr>
                <w:noProof/>
                <w:webHidden/>
              </w:rPr>
              <w:tab/>
            </w:r>
            <w:r w:rsidR="00A51B66">
              <w:rPr>
                <w:noProof/>
                <w:webHidden/>
              </w:rPr>
              <w:fldChar w:fldCharType="begin"/>
            </w:r>
            <w:r w:rsidR="00A51B66">
              <w:rPr>
                <w:noProof/>
                <w:webHidden/>
              </w:rPr>
              <w:instrText xml:space="preserve"> PAGEREF _Toc149225831 \h </w:instrText>
            </w:r>
            <w:r w:rsidR="00A51B66">
              <w:rPr>
                <w:noProof/>
                <w:webHidden/>
              </w:rPr>
            </w:r>
            <w:r w:rsidR="00A51B66">
              <w:rPr>
                <w:noProof/>
                <w:webHidden/>
              </w:rPr>
              <w:fldChar w:fldCharType="separate"/>
            </w:r>
            <w:r w:rsidR="00A51B66">
              <w:rPr>
                <w:noProof/>
                <w:webHidden/>
              </w:rPr>
              <w:t>138</w:t>
            </w:r>
            <w:r w:rsidR="00A51B66">
              <w:rPr>
                <w:noProof/>
                <w:webHidden/>
              </w:rPr>
              <w:fldChar w:fldCharType="end"/>
            </w:r>
          </w:hyperlink>
        </w:p>
        <w:p w:rsidR="00A51B66" w:rsidRDefault="0059150A">
          <w:pPr>
            <w:pStyle w:val="TM2"/>
            <w:rPr>
              <w:rFonts w:eastAsiaTheme="minorEastAsia"/>
              <w:noProof/>
              <w:lang w:eastAsia="fr-FR"/>
            </w:rPr>
          </w:pPr>
          <w:hyperlink w:anchor="_Toc149225832" w:history="1">
            <w:r w:rsidR="00A51B66" w:rsidRPr="00553DFF">
              <w:rPr>
                <w:rStyle w:val="Lienhypertexte"/>
                <w:rFonts w:ascii="Times New Roman" w:hAnsi="Times New Roman" w:cs="Times New Roman"/>
                <w:noProof/>
              </w:rPr>
              <w:t>9.4. Politique  de santé</w:t>
            </w:r>
            <w:r w:rsidR="00A51B66">
              <w:rPr>
                <w:noProof/>
                <w:webHidden/>
              </w:rPr>
              <w:tab/>
            </w:r>
            <w:r w:rsidR="00A51B66">
              <w:rPr>
                <w:noProof/>
                <w:webHidden/>
              </w:rPr>
              <w:fldChar w:fldCharType="begin"/>
            </w:r>
            <w:r w:rsidR="00A51B66">
              <w:rPr>
                <w:noProof/>
                <w:webHidden/>
              </w:rPr>
              <w:instrText xml:space="preserve"> PAGEREF _Toc149225832 \h </w:instrText>
            </w:r>
            <w:r w:rsidR="00A51B66">
              <w:rPr>
                <w:noProof/>
                <w:webHidden/>
              </w:rPr>
            </w:r>
            <w:r w:rsidR="00A51B66">
              <w:rPr>
                <w:noProof/>
                <w:webHidden/>
              </w:rPr>
              <w:fldChar w:fldCharType="separate"/>
            </w:r>
            <w:r w:rsidR="00A51B66">
              <w:rPr>
                <w:noProof/>
                <w:webHidden/>
              </w:rPr>
              <w:t>138</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833" w:history="1">
            <w:r w:rsidR="00A51B66" w:rsidRPr="00553DFF">
              <w:rPr>
                <w:rStyle w:val="Lienhypertexte"/>
                <w:noProof/>
              </w:rPr>
              <w:t>Figure 28.Plaidoyer en matière de santé publique</w:t>
            </w:r>
            <w:r w:rsidR="00A51B66">
              <w:rPr>
                <w:noProof/>
                <w:webHidden/>
              </w:rPr>
              <w:tab/>
            </w:r>
            <w:r w:rsidR="00A51B66">
              <w:rPr>
                <w:noProof/>
                <w:webHidden/>
              </w:rPr>
              <w:fldChar w:fldCharType="begin"/>
            </w:r>
            <w:r w:rsidR="00A51B66">
              <w:rPr>
                <w:noProof/>
                <w:webHidden/>
              </w:rPr>
              <w:instrText xml:space="preserve"> PAGEREF _Toc149225833 \h </w:instrText>
            </w:r>
            <w:r w:rsidR="00A51B66">
              <w:rPr>
                <w:noProof/>
                <w:webHidden/>
              </w:rPr>
            </w:r>
            <w:r w:rsidR="00A51B66">
              <w:rPr>
                <w:noProof/>
                <w:webHidden/>
              </w:rPr>
              <w:fldChar w:fldCharType="separate"/>
            </w:r>
            <w:r w:rsidR="00A51B66">
              <w:rPr>
                <w:noProof/>
                <w:webHidden/>
              </w:rPr>
              <w:t>139</w:t>
            </w:r>
            <w:r w:rsidR="00A51B66">
              <w:rPr>
                <w:noProof/>
                <w:webHidden/>
              </w:rPr>
              <w:fldChar w:fldCharType="end"/>
            </w:r>
          </w:hyperlink>
        </w:p>
        <w:p w:rsidR="00A51B66" w:rsidRDefault="0059150A">
          <w:pPr>
            <w:pStyle w:val="TM2"/>
            <w:rPr>
              <w:rFonts w:eastAsiaTheme="minorEastAsia"/>
              <w:noProof/>
              <w:lang w:eastAsia="fr-FR"/>
            </w:rPr>
          </w:pPr>
          <w:hyperlink w:anchor="_Toc149225834" w:history="1">
            <w:r w:rsidR="00A51B66" w:rsidRPr="00553DFF">
              <w:rPr>
                <w:rStyle w:val="Lienhypertexte"/>
                <w:rFonts w:ascii="Times New Roman" w:hAnsi="Times New Roman" w:cs="Times New Roman"/>
                <w:noProof/>
              </w:rPr>
              <w:t>9.4. Politique de finalité  en matière de systèmes de santé</w:t>
            </w:r>
            <w:r w:rsidR="00A51B66">
              <w:rPr>
                <w:noProof/>
                <w:webHidden/>
              </w:rPr>
              <w:tab/>
            </w:r>
            <w:r w:rsidR="00A51B66">
              <w:rPr>
                <w:noProof/>
                <w:webHidden/>
              </w:rPr>
              <w:fldChar w:fldCharType="begin"/>
            </w:r>
            <w:r w:rsidR="00A51B66">
              <w:rPr>
                <w:noProof/>
                <w:webHidden/>
              </w:rPr>
              <w:instrText xml:space="preserve"> PAGEREF _Toc149225834 \h </w:instrText>
            </w:r>
            <w:r w:rsidR="00A51B66">
              <w:rPr>
                <w:noProof/>
                <w:webHidden/>
              </w:rPr>
            </w:r>
            <w:r w:rsidR="00A51B66">
              <w:rPr>
                <w:noProof/>
                <w:webHidden/>
              </w:rPr>
              <w:fldChar w:fldCharType="separate"/>
            </w:r>
            <w:r w:rsidR="00A51B66">
              <w:rPr>
                <w:noProof/>
                <w:webHidden/>
              </w:rPr>
              <w:t>140</w:t>
            </w:r>
            <w:r w:rsidR="00A51B66">
              <w:rPr>
                <w:noProof/>
                <w:webHidden/>
              </w:rPr>
              <w:fldChar w:fldCharType="end"/>
            </w:r>
          </w:hyperlink>
        </w:p>
        <w:p w:rsidR="00A51B66" w:rsidRDefault="0059150A">
          <w:pPr>
            <w:pStyle w:val="TM2"/>
            <w:rPr>
              <w:rFonts w:eastAsiaTheme="minorEastAsia"/>
              <w:noProof/>
              <w:lang w:eastAsia="fr-FR"/>
            </w:rPr>
          </w:pPr>
          <w:hyperlink w:anchor="_Toc149225835" w:history="1">
            <w:r w:rsidR="00A51B66" w:rsidRPr="00553DFF">
              <w:rPr>
                <w:rStyle w:val="Lienhypertexte"/>
                <w:rFonts w:ascii="Times New Roman" w:hAnsi="Times New Roman" w:cs="Times New Roman"/>
                <w:noProof/>
              </w:rPr>
              <w:t>9.5. Processus   politique</w:t>
            </w:r>
            <w:r w:rsidR="00A51B66">
              <w:rPr>
                <w:noProof/>
                <w:webHidden/>
              </w:rPr>
              <w:tab/>
            </w:r>
            <w:r w:rsidR="00A51B66">
              <w:rPr>
                <w:noProof/>
                <w:webHidden/>
              </w:rPr>
              <w:fldChar w:fldCharType="begin"/>
            </w:r>
            <w:r w:rsidR="00A51B66">
              <w:rPr>
                <w:noProof/>
                <w:webHidden/>
              </w:rPr>
              <w:instrText xml:space="preserve"> PAGEREF _Toc149225835 \h </w:instrText>
            </w:r>
            <w:r w:rsidR="00A51B66">
              <w:rPr>
                <w:noProof/>
                <w:webHidden/>
              </w:rPr>
            </w:r>
            <w:r w:rsidR="00A51B66">
              <w:rPr>
                <w:noProof/>
                <w:webHidden/>
              </w:rPr>
              <w:fldChar w:fldCharType="separate"/>
            </w:r>
            <w:r w:rsidR="00A51B66">
              <w:rPr>
                <w:noProof/>
                <w:webHidden/>
              </w:rPr>
              <w:t>140</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836" w:history="1">
            <w:r w:rsidR="00A51B66" w:rsidRPr="00553DFF">
              <w:rPr>
                <w:rStyle w:val="Lienhypertexte"/>
                <w:noProof/>
              </w:rPr>
              <w:t>Figure 29. Éléments  clés du processus sonore</w:t>
            </w:r>
            <w:r w:rsidR="00A51B66">
              <w:rPr>
                <w:noProof/>
                <w:webHidden/>
              </w:rPr>
              <w:tab/>
            </w:r>
            <w:r w:rsidR="00A51B66">
              <w:rPr>
                <w:noProof/>
                <w:webHidden/>
              </w:rPr>
              <w:fldChar w:fldCharType="begin"/>
            </w:r>
            <w:r w:rsidR="00A51B66">
              <w:rPr>
                <w:noProof/>
                <w:webHidden/>
              </w:rPr>
              <w:instrText xml:space="preserve"> PAGEREF _Toc149225836 \h </w:instrText>
            </w:r>
            <w:r w:rsidR="00A51B66">
              <w:rPr>
                <w:noProof/>
                <w:webHidden/>
              </w:rPr>
            </w:r>
            <w:r w:rsidR="00A51B66">
              <w:rPr>
                <w:noProof/>
                <w:webHidden/>
              </w:rPr>
              <w:fldChar w:fldCharType="separate"/>
            </w:r>
            <w:r w:rsidR="00A51B66">
              <w:rPr>
                <w:noProof/>
                <w:webHidden/>
              </w:rPr>
              <w:t>141</w:t>
            </w:r>
            <w:r w:rsidR="00A51B66">
              <w:rPr>
                <w:noProof/>
                <w:webHidden/>
              </w:rPr>
              <w:fldChar w:fldCharType="end"/>
            </w:r>
          </w:hyperlink>
        </w:p>
        <w:p w:rsidR="00A51B66" w:rsidRDefault="0059150A">
          <w:pPr>
            <w:pStyle w:val="TM2"/>
            <w:rPr>
              <w:rFonts w:eastAsiaTheme="minorEastAsia"/>
              <w:noProof/>
              <w:lang w:eastAsia="fr-FR"/>
            </w:rPr>
          </w:pPr>
          <w:hyperlink w:anchor="_Toc149225837" w:history="1">
            <w:r w:rsidR="00A51B66" w:rsidRPr="00553DFF">
              <w:rPr>
                <w:rStyle w:val="Lienhypertexte"/>
                <w:rFonts w:ascii="Times New Roman" w:hAnsi="Times New Roman" w:cs="Times New Roman"/>
                <w:noProof/>
              </w:rPr>
              <w:t>9.6. Analyse solide de la situation</w:t>
            </w:r>
            <w:r w:rsidR="00A51B66">
              <w:rPr>
                <w:noProof/>
                <w:webHidden/>
              </w:rPr>
              <w:tab/>
            </w:r>
            <w:r w:rsidR="00A51B66">
              <w:rPr>
                <w:noProof/>
                <w:webHidden/>
              </w:rPr>
              <w:fldChar w:fldCharType="begin"/>
            </w:r>
            <w:r w:rsidR="00A51B66">
              <w:rPr>
                <w:noProof/>
                <w:webHidden/>
              </w:rPr>
              <w:instrText xml:space="preserve"> PAGEREF _Toc149225837 \h </w:instrText>
            </w:r>
            <w:r w:rsidR="00A51B66">
              <w:rPr>
                <w:noProof/>
                <w:webHidden/>
              </w:rPr>
            </w:r>
            <w:r w:rsidR="00A51B66">
              <w:rPr>
                <w:noProof/>
                <w:webHidden/>
              </w:rPr>
              <w:fldChar w:fldCharType="separate"/>
            </w:r>
            <w:r w:rsidR="00A51B66">
              <w:rPr>
                <w:noProof/>
                <w:webHidden/>
              </w:rPr>
              <w:t>142</w:t>
            </w:r>
            <w:r w:rsidR="00A51B66">
              <w:rPr>
                <w:noProof/>
                <w:webHidden/>
              </w:rPr>
              <w:fldChar w:fldCharType="end"/>
            </w:r>
          </w:hyperlink>
        </w:p>
        <w:p w:rsidR="00A51B66" w:rsidRDefault="0059150A">
          <w:pPr>
            <w:pStyle w:val="TM2"/>
            <w:rPr>
              <w:rFonts w:eastAsiaTheme="minorEastAsia"/>
              <w:noProof/>
              <w:lang w:eastAsia="fr-FR"/>
            </w:rPr>
          </w:pPr>
          <w:hyperlink w:anchor="_Toc149225838" w:history="1">
            <w:r w:rsidR="00A51B66" w:rsidRPr="00553DFF">
              <w:rPr>
                <w:rStyle w:val="Lienhypertexte"/>
                <w:rFonts w:ascii="Times New Roman" w:hAnsi="Times New Roman" w:cs="Times New Roman"/>
                <w:noProof/>
              </w:rPr>
              <w:t>9.7. D’une vision a l’opérationnel</w:t>
            </w:r>
            <w:r w:rsidR="00A51B66">
              <w:rPr>
                <w:noProof/>
                <w:webHidden/>
              </w:rPr>
              <w:tab/>
            </w:r>
            <w:r w:rsidR="00A51B66">
              <w:rPr>
                <w:noProof/>
                <w:webHidden/>
              </w:rPr>
              <w:fldChar w:fldCharType="begin"/>
            </w:r>
            <w:r w:rsidR="00A51B66">
              <w:rPr>
                <w:noProof/>
                <w:webHidden/>
              </w:rPr>
              <w:instrText xml:space="preserve"> PAGEREF _Toc149225838 \h </w:instrText>
            </w:r>
            <w:r w:rsidR="00A51B66">
              <w:rPr>
                <w:noProof/>
                <w:webHidden/>
              </w:rPr>
            </w:r>
            <w:r w:rsidR="00A51B66">
              <w:rPr>
                <w:noProof/>
                <w:webHidden/>
              </w:rPr>
              <w:fldChar w:fldCharType="separate"/>
            </w:r>
            <w:r w:rsidR="00A51B66">
              <w:rPr>
                <w:noProof/>
                <w:webHidden/>
              </w:rPr>
              <w:t>143</w:t>
            </w:r>
            <w:r w:rsidR="00A51B66">
              <w:rPr>
                <w:noProof/>
                <w:webHidden/>
              </w:rPr>
              <w:fldChar w:fldCharType="end"/>
            </w:r>
          </w:hyperlink>
        </w:p>
        <w:p w:rsidR="00A51B66" w:rsidRDefault="0059150A">
          <w:pPr>
            <w:pStyle w:val="TM2"/>
            <w:rPr>
              <w:rFonts w:eastAsiaTheme="minorEastAsia"/>
              <w:noProof/>
              <w:lang w:eastAsia="fr-FR"/>
            </w:rPr>
          </w:pPr>
          <w:hyperlink w:anchor="_Toc149225839" w:history="1">
            <w:r w:rsidR="00A51B66" w:rsidRPr="00553DFF">
              <w:rPr>
                <w:rStyle w:val="Lienhypertexte"/>
                <w:rFonts w:ascii="Times New Roman" w:hAnsi="Times New Roman" w:cs="Times New Roman"/>
                <w:noProof/>
              </w:rPr>
              <w:t>9.8. Plans d’évaluation  des coûts</w:t>
            </w:r>
            <w:r w:rsidR="00A51B66">
              <w:rPr>
                <w:noProof/>
                <w:webHidden/>
              </w:rPr>
              <w:tab/>
            </w:r>
            <w:r w:rsidR="00A51B66">
              <w:rPr>
                <w:noProof/>
                <w:webHidden/>
              </w:rPr>
              <w:fldChar w:fldCharType="begin"/>
            </w:r>
            <w:r w:rsidR="00A51B66">
              <w:rPr>
                <w:noProof/>
                <w:webHidden/>
              </w:rPr>
              <w:instrText xml:space="preserve"> PAGEREF _Toc149225839 \h </w:instrText>
            </w:r>
            <w:r w:rsidR="00A51B66">
              <w:rPr>
                <w:noProof/>
                <w:webHidden/>
              </w:rPr>
            </w:r>
            <w:r w:rsidR="00A51B66">
              <w:rPr>
                <w:noProof/>
                <w:webHidden/>
              </w:rPr>
              <w:fldChar w:fldCharType="separate"/>
            </w:r>
            <w:r w:rsidR="00A51B66">
              <w:rPr>
                <w:noProof/>
                <w:webHidden/>
              </w:rPr>
              <w:t>143</w:t>
            </w:r>
            <w:r w:rsidR="00A51B66">
              <w:rPr>
                <w:noProof/>
                <w:webHidden/>
              </w:rPr>
              <w:fldChar w:fldCharType="end"/>
            </w:r>
          </w:hyperlink>
        </w:p>
        <w:p w:rsidR="00A51B66" w:rsidRDefault="0059150A">
          <w:pPr>
            <w:pStyle w:val="TM2"/>
            <w:rPr>
              <w:rFonts w:eastAsiaTheme="minorEastAsia"/>
              <w:noProof/>
              <w:lang w:eastAsia="fr-FR"/>
            </w:rPr>
          </w:pPr>
          <w:hyperlink w:anchor="_Toc149225840" w:history="1">
            <w:r w:rsidR="00A51B66" w:rsidRPr="00553DFF">
              <w:rPr>
                <w:rStyle w:val="Lienhypertexte"/>
                <w:rFonts w:ascii="Times New Roman" w:hAnsi="Times New Roman" w:cs="Times New Roman"/>
                <w:noProof/>
              </w:rPr>
              <w:t>9.9. Suivi et évaluation</w:t>
            </w:r>
            <w:r w:rsidR="00A51B66">
              <w:rPr>
                <w:noProof/>
                <w:webHidden/>
              </w:rPr>
              <w:tab/>
            </w:r>
            <w:r w:rsidR="00A51B66">
              <w:rPr>
                <w:noProof/>
                <w:webHidden/>
              </w:rPr>
              <w:fldChar w:fldCharType="begin"/>
            </w:r>
            <w:r w:rsidR="00A51B66">
              <w:rPr>
                <w:noProof/>
                <w:webHidden/>
              </w:rPr>
              <w:instrText xml:space="preserve"> PAGEREF _Toc149225840 \h </w:instrText>
            </w:r>
            <w:r w:rsidR="00A51B66">
              <w:rPr>
                <w:noProof/>
                <w:webHidden/>
              </w:rPr>
            </w:r>
            <w:r w:rsidR="00A51B66">
              <w:rPr>
                <w:noProof/>
                <w:webHidden/>
              </w:rPr>
              <w:fldChar w:fldCharType="separate"/>
            </w:r>
            <w:r w:rsidR="00A51B66">
              <w:rPr>
                <w:noProof/>
                <w:webHidden/>
              </w:rPr>
              <w:t>143</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841" w:history="1">
            <w:r w:rsidR="00A51B66" w:rsidRPr="00553DFF">
              <w:rPr>
                <w:rStyle w:val="Lienhypertexte"/>
                <w:noProof/>
              </w:rPr>
              <w:t>Figure 30. Processus   de planification</w:t>
            </w:r>
            <w:r w:rsidR="00A51B66">
              <w:rPr>
                <w:noProof/>
                <w:webHidden/>
              </w:rPr>
              <w:tab/>
            </w:r>
            <w:r w:rsidR="00A51B66">
              <w:rPr>
                <w:noProof/>
                <w:webHidden/>
              </w:rPr>
              <w:fldChar w:fldCharType="begin"/>
            </w:r>
            <w:r w:rsidR="00A51B66">
              <w:rPr>
                <w:noProof/>
                <w:webHidden/>
              </w:rPr>
              <w:instrText xml:space="preserve"> PAGEREF _Toc149225841 \h </w:instrText>
            </w:r>
            <w:r w:rsidR="00A51B66">
              <w:rPr>
                <w:noProof/>
                <w:webHidden/>
              </w:rPr>
            </w:r>
            <w:r w:rsidR="00A51B66">
              <w:rPr>
                <w:noProof/>
                <w:webHidden/>
              </w:rPr>
              <w:fldChar w:fldCharType="separate"/>
            </w:r>
            <w:r w:rsidR="00A51B66">
              <w:rPr>
                <w:noProof/>
                <w:webHidden/>
              </w:rPr>
              <w:t>144</w:t>
            </w:r>
            <w:r w:rsidR="00A51B66">
              <w:rPr>
                <w:noProof/>
                <w:webHidden/>
              </w:rPr>
              <w:fldChar w:fldCharType="end"/>
            </w:r>
          </w:hyperlink>
        </w:p>
        <w:p w:rsidR="00A51B66" w:rsidRDefault="0059150A">
          <w:pPr>
            <w:pStyle w:val="TM2"/>
            <w:rPr>
              <w:rFonts w:eastAsiaTheme="minorEastAsia"/>
              <w:noProof/>
              <w:lang w:eastAsia="fr-FR"/>
            </w:rPr>
          </w:pPr>
          <w:hyperlink w:anchor="_Toc149225842" w:history="1">
            <w:r w:rsidR="00A51B66" w:rsidRPr="00553DFF">
              <w:rPr>
                <w:rStyle w:val="Lienhypertexte"/>
                <w:rFonts w:ascii="Times New Roman" w:hAnsi="Times New Roman" w:cs="Times New Roman"/>
                <w:noProof/>
              </w:rPr>
              <w:t>9.10. Élaboration  des politiques</w:t>
            </w:r>
            <w:r w:rsidR="00A51B66">
              <w:rPr>
                <w:noProof/>
                <w:webHidden/>
              </w:rPr>
              <w:tab/>
            </w:r>
            <w:r w:rsidR="00A51B66">
              <w:rPr>
                <w:noProof/>
                <w:webHidden/>
              </w:rPr>
              <w:fldChar w:fldCharType="begin"/>
            </w:r>
            <w:r w:rsidR="00A51B66">
              <w:rPr>
                <w:noProof/>
                <w:webHidden/>
              </w:rPr>
              <w:instrText xml:space="preserve"> PAGEREF _Toc149225842 \h </w:instrText>
            </w:r>
            <w:r w:rsidR="00A51B66">
              <w:rPr>
                <w:noProof/>
                <w:webHidden/>
              </w:rPr>
            </w:r>
            <w:r w:rsidR="00A51B66">
              <w:rPr>
                <w:noProof/>
                <w:webHidden/>
              </w:rPr>
              <w:fldChar w:fldCharType="separate"/>
            </w:r>
            <w:r w:rsidR="00A51B66">
              <w:rPr>
                <w:noProof/>
                <w:webHidden/>
              </w:rPr>
              <w:t>144</w:t>
            </w:r>
            <w:r w:rsidR="00A51B66">
              <w:rPr>
                <w:noProof/>
                <w:webHidden/>
              </w:rPr>
              <w:fldChar w:fldCharType="end"/>
            </w:r>
          </w:hyperlink>
        </w:p>
        <w:p w:rsidR="00A51B66" w:rsidRDefault="0059150A">
          <w:pPr>
            <w:pStyle w:val="TM2"/>
            <w:rPr>
              <w:rFonts w:eastAsiaTheme="minorEastAsia"/>
              <w:noProof/>
              <w:lang w:eastAsia="fr-FR"/>
            </w:rPr>
          </w:pPr>
          <w:hyperlink w:anchor="_Toc149225843" w:history="1">
            <w:r w:rsidR="00A51B66" w:rsidRPr="00553DFF">
              <w:rPr>
                <w:rStyle w:val="Lienhypertexte"/>
                <w:rFonts w:ascii="Times New Roman" w:hAnsi="Times New Roman" w:cs="Times New Roman"/>
                <w:noProof/>
              </w:rPr>
              <w:t>9.11. Mise en œuvre de la politique de santé</w:t>
            </w:r>
            <w:r w:rsidR="00A51B66">
              <w:rPr>
                <w:noProof/>
                <w:webHidden/>
              </w:rPr>
              <w:tab/>
            </w:r>
            <w:r w:rsidR="00A51B66">
              <w:rPr>
                <w:noProof/>
                <w:webHidden/>
              </w:rPr>
              <w:fldChar w:fldCharType="begin"/>
            </w:r>
            <w:r w:rsidR="00A51B66">
              <w:rPr>
                <w:noProof/>
                <w:webHidden/>
              </w:rPr>
              <w:instrText xml:space="preserve"> PAGEREF _Toc149225843 \h </w:instrText>
            </w:r>
            <w:r w:rsidR="00A51B66">
              <w:rPr>
                <w:noProof/>
                <w:webHidden/>
              </w:rPr>
            </w:r>
            <w:r w:rsidR="00A51B66">
              <w:rPr>
                <w:noProof/>
                <w:webHidden/>
              </w:rPr>
              <w:fldChar w:fldCharType="separate"/>
            </w:r>
            <w:r w:rsidR="00A51B66">
              <w:rPr>
                <w:noProof/>
                <w:webHidden/>
              </w:rPr>
              <w:t>145</w:t>
            </w:r>
            <w:r w:rsidR="00A51B66">
              <w:rPr>
                <w:noProof/>
                <w:webHidden/>
              </w:rPr>
              <w:fldChar w:fldCharType="end"/>
            </w:r>
          </w:hyperlink>
        </w:p>
        <w:p w:rsidR="00A51B66" w:rsidRDefault="0059150A">
          <w:pPr>
            <w:pStyle w:val="TM2"/>
            <w:rPr>
              <w:rFonts w:eastAsiaTheme="minorEastAsia"/>
              <w:noProof/>
              <w:lang w:eastAsia="fr-FR"/>
            </w:rPr>
          </w:pPr>
          <w:hyperlink w:anchor="_Toc149225844" w:history="1">
            <w:r w:rsidR="00A51B66" w:rsidRPr="00553DFF">
              <w:rPr>
                <w:rStyle w:val="Lienhypertexte"/>
                <w:rFonts w:ascii="Times New Roman" w:hAnsi="Times New Roman" w:cs="Times New Roman"/>
                <w:noProof/>
              </w:rPr>
              <w:t>9.12. Processus de plaidoyer politique</w:t>
            </w:r>
            <w:r w:rsidR="00A51B66">
              <w:rPr>
                <w:noProof/>
                <w:webHidden/>
              </w:rPr>
              <w:tab/>
            </w:r>
            <w:r w:rsidR="00A51B66">
              <w:rPr>
                <w:noProof/>
                <w:webHidden/>
              </w:rPr>
              <w:fldChar w:fldCharType="begin"/>
            </w:r>
            <w:r w:rsidR="00A51B66">
              <w:rPr>
                <w:noProof/>
                <w:webHidden/>
              </w:rPr>
              <w:instrText xml:space="preserve"> PAGEREF _Toc149225844 \h </w:instrText>
            </w:r>
            <w:r w:rsidR="00A51B66">
              <w:rPr>
                <w:noProof/>
                <w:webHidden/>
              </w:rPr>
            </w:r>
            <w:r w:rsidR="00A51B66">
              <w:rPr>
                <w:noProof/>
                <w:webHidden/>
              </w:rPr>
              <w:fldChar w:fldCharType="separate"/>
            </w:r>
            <w:r w:rsidR="00A51B66">
              <w:rPr>
                <w:noProof/>
                <w:webHidden/>
              </w:rPr>
              <w:t>145</w:t>
            </w:r>
            <w:r w:rsidR="00A51B66">
              <w:rPr>
                <w:noProof/>
                <w:webHidden/>
              </w:rPr>
              <w:fldChar w:fldCharType="end"/>
            </w:r>
          </w:hyperlink>
        </w:p>
        <w:p w:rsidR="00A51B66" w:rsidRDefault="0059150A">
          <w:pPr>
            <w:pStyle w:val="TM2"/>
            <w:rPr>
              <w:rFonts w:eastAsiaTheme="minorEastAsia"/>
              <w:noProof/>
              <w:lang w:eastAsia="fr-FR"/>
            </w:rPr>
          </w:pPr>
          <w:hyperlink w:anchor="_Toc149225845" w:history="1">
            <w:r w:rsidR="00A51B66" w:rsidRPr="00553DFF">
              <w:rPr>
                <w:rStyle w:val="Lienhypertexte"/>
                <w:rFonts w:ascii="Times New Roman" w:hAnsi="Times New Roman" w:cs="Times New Roman"/>
                <w:noProof/>
              </w:rPr>
              <w:t>9.13. Composantes de la défense de la santé publique</w:t>
            </w:r>
            <w:r w:rsidR="00A51B66">
              <w:rPr>
                <w:noProof/>
                <w:webHidden/>
              </w:rPr>
              <w:tab/>
            </w:r>
            <w:r w:rsidR="00A51B66">
              <w:rPr>
                <w:noProof/>
                <w:webHidden/>
              </w:rPr>
              <w:fldChar w:fldCharType="begin"/>
            </w:r>
            <w:r w:rsidR="00A51B66">
              <w:rPr>
                <w:noProof/>
                <w:webHidden/>
              </w:rPr>
              <w:instrText xml:space="preserve"> PAGEREF _Toc149225845 \h </w:instrText>
            </w:r>
            <w:r w:rsidR="00A51B66">
              <w:rPr>
                <w:noProof/>
                <w:webHidden/>
              </w:rPr>
            </w:r>
            <w:r w:rsidR="00A51B66">
              <w:rPr>
                <w:noProof/>
                <w:webHidden/>
              </w:rPr>
              <w:fldChar w:fldCharType="separate"/>
            </w:r>
            <w:r w:rsidR="00A51B66">
              <w:rPr>
                <w:noProof/>
                <w:webHidden/>
              </w:rPr>
              <w:t>146</w:t>
            </w:r>
            <w:r w:rsidR="00A51B66">
              <w:rPr>
                <w:noProof/>
                <w:webHidden/>
              </w:rPr>
              <w:fldChar w:fldCharType="end"/>
            </w:r>
          </w:hyperlink>
        </w:p>
        <w:p w:rsidR="00A51B66" w:rsidRDefault="00EA1D83">
          <w:pPr>
            <w:pStyle w:val="TM1"/>
            <w:tabs>
              <w:tab w:val="right" w:leader="dot" w:pos="9062"/>
            </w:tabs>
            <w:rPr>
              <w:rFonts w:eastAsiaTheme="minorEastAsia"/>
              <w:noProof/>
              <w:lang w:eastAsia="fr-FR"/>
            </w:rPr>
          </w:pPr>
          <w:r>
            <w:t>F</w:t>
          </w:r>
          <w:r w:rsidR="00BA22FE">
            <w:t>SS</w:t>
          </w:r>
          <w:hyperlink w:anchor="_Toc149225846" w:history="1">
            <w:r w:rsidR="00A51B66" w:rsidRPr="00553DFF">
              <w:rPr>
                <w:rStyle w:val="Lienhypertexte"/>
                <w:rFonts w:ascii="Times New Roman" w:hAnsi="Times New Roman" w:cs="Times New Roman"/>
                <w:i/>
                <w:noProof/>
              </w:rPr>
              <w:t>igure  31.Changements qui sont des produits intermédiaires de la défense de la santé</w:t>
            </w:r>
            <w:r w:rsidR="00A51B66">
              <w:rPr>
                <w:noProof/>
                <w:webHidden/>
              </w:rPr>
              <w:tab/>
            </w:r>
            <w:r w:rsidR="00A51B66">
              <w:rPr>
                <w:noProof/>
                <w:webHidden/>
              </w:rPr>
              <w:fldChar w:fldCharType="begin"/>
            </w:r>
            <w:r w:rsidR="00A51B66">
              <w:rPr>
                <w:noProof/>
                <w:webHidden/>
              </w:rPr>
              <w:instrText xml:space="preserve"> PAGEREF _Toc149225846 \h </w:instrText>
            </w:r>
            <w:r w:rsidR="00A51B66">
              <w:rPr>
                <w:noProof/>
                <w:webHidden/>
              </w:rPr>
            </w:r>
            <w:r w:rsidR="00A51B66">
              <w:rPr>
                <w:noProof/>
                <w:webHidden/>
              </w:rPr>
              <w:fldChar w:fldCharType="separate"/>
            </w:r>
            <w:r w:rsidR="00A51B66">
              <w:rPr>
                <w:noProof/>
                <w:webHidden/>
              </w:rPr>
              <w:t>148</w:t>
            </w:r>
            <w:r w:rsidR="00A51B66">
              <w:rPr>
                <w:noProof/>
                <w:webHidden/>
              </w:rPr>
              <w:fldChar w:fldCharType="end"/>
            </w:r>
          </w:hyperlink>
        </w:p>
        <w:p w:rsidR="00A51B66" w:rsidRDefault="0059150A">
          <w:pPr>
            <w:pStyle w:val="TM2"/>
            <w:rPr>
              <w:rFonts w:eastAsiaTheme="minorEastAsia"/>
              <w:noProof/>
              <w:lang w:eastAsia="fr-FR"/>
            </w:rPr>
          </w:pPr>
          <w:hyperlink w:anchor="_Toc149225847" w:history="1">
            <w:r w:rsidR="00A51B66" w:rsidRPr="00553DFF">
              <w:rPr>
                <w:rStyle w:val="Lienhypertexte"/>
                <w:rFonts w:ascii="Times New Roman" w:hAnsi="Times New Roman" w:cs="Times New Roman"/>
                <w:noProof/>
              </w:rPr>
              <w:t>9.14. Cadre conceptuel pour la promotion de la santé publique</w:t>
            </w:r>
            <w:r w:rsidR="00A51B66">
              <w:rPr>
                <w:noProof/>
                <w:webHidden/>
              </w:rPr>
              <w:tab/>
            </w:r>
            <w:r w:rsidR="00A51B66">
              <w:rPr>
                <w:noProof/>
                <w:webHidden/>
              </w:rPr>
              <w:fldChar w:fldCharType="begin"/>
            </w:r>
            <w:r w:rsidR="00A51B66">
              <w:rPr>
                <w:noProof/>
                <w:webHidden/>
              </w:rPr>
              <w:instrText xml:space="preserve"> PAGEREF _Toc149225847 \h </w:instrText>
            </w:r>
            <w:r w:rsidR="00A51B66">
              <w:rPr>
                <w:noProof/>
                <w:webHidden/>
              </w:rPr>
            </w:r>
            <w:r w:rsidR="00A51B66">
              <w:rPr>
                <w:noProof/>
                <w:webHidden/>
              </w:rPr>
              <w:fldChar w:fldCharType="separate"/>
            </w:r>
            <w:r w:rsidR="00A51B66">
              <w:rPr>
                <w:noProof/>
                <w:webHidden/>
              </w:rPr>
              <w:t>148</w:t>
            </w:r>
            <w:r w:rsidR="00A51B66">
              <w:rPr>
                <w:noProof/>
                <w:webHidden/>
              </w:rPr>
              <w:fldChar w:fldCharType="end"/>
            </w:r>
          </w:hyperlink>
        </w:p>
        <w:p w:rsidR="00A51B66" w:rsidRDefault="0059150A">
          <w:pPr>
            <w:pStyle w:val="TM2"/>
            <w:rPr>
              <w:rFonts w:eastAsiaTheme="minorEastAsia"/>
              <w:noProof/>
              <w:lang w:eastAsia="fr-FR"/>
            </w:rPr>
          </w:pPr>
          <w:hyperlink w:anchor="_Toc149225848" w:history="1">
            <w:r w:rsidR="00A51B66" w:rsidRPr="00553DFF">
              <w:rPr>
                <w:rStyle w:val="Lienhypertexte"/>
                <w:rFonts w:ascii="Times New Roman" w:hAnsi="Times New Roman" w:cs="Times New Roman"/>
                <w:noProof/>
              </w:rPr>
              <w:t>9.15. Conclusion partielle</w:t>
            </w:r>
            <w:r w:rsidR="00A51B66">
              <w:rPr>
                <w:noProof/>
                <w:webHidden/>
              </w:rPr>
              <w:tab/>
            </w:r>
            <w:r w:rsidR="00A51B66">
              <w:rPr>
                <w:noProof/>
                <w:webHidden/>
              </w:rPr>
              <w:fldChar w:fldCharType="begin"/>
            </w:r>
            <w:r w:rsidR="00A51B66">
              <w:rPr>
                <w:noProof/>
                <w:webHidden/>
              </w:rPr>
              <w:instrText xml:space="preserve"> PAGEREF _Toc149225848 \h </w:instrText>
            </w:r>
            <w:r w:rsidR="00A51B66">
              <w:rPr>
                <w:noProof/>
                <w:webHidden/>
              </w:rPr>
            </w:r>
            <w:r w:rsidR="00A51B66">
              <w:rPr>
                <w:noProof/>
                <w:webHidden/>
              </w:rPr>
              <w:fldChar w:fldCharType="separate"/>
            </w:r>
            <w:r w:rsidR="00A51B66">
              <w:rPr>
                <w:noProof/>
                <w:webHidden/>
              </w:rPr>
              <w:t>150</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849" w:history="1">
            <w:r w:rsidR="00A51B66" w:rsidRPr="00553DFF">
              <w:rPr>
                <w:rStyle w:val="Lienhypertexte"/>
                <w:rFonts w:ascii="Times New Roman" w:hAnsi="Times New Roman" w:cs="Times New Roman"/>
                <w:noProof/>
              </w:rPr>
              <w:t>Chapitre 10. Économie  et l’équité de la santé</w:t>
            </w:r>
            <w:r w:rsidR="00A51B66">
              <w:rPr>
                <w:noProof/>
                <w:webHidden/>
              </w:rPr>
              <w:tab/>
            </w:r>
            <w:r w:rsidR="00A51B66">
              <w:rPr>
                <w:noProof/>
                <w:webHidden/>
              </w:rPr>
              <w:fldChar w:fldCharType="begin"/>
            </w:r>
            <w:r w:rsidR="00A51B66">
              <w:rPr>
                <w:noProof/>
                <w:webHidden/>
              </w:rPr>
              <w:instrText xml:space="preserve"> PAGEREF _Toc149225849 \h </w:instrText>
            </w:r>
            <w:r w:rsidR="00A51B66">
              <w:rPr>
                <w:noProof/>
                <w:webHidden/>
              </w:rPr>
            </w:r>
            <w:r w:rsidR="00A51B66">
              <w:rPr>
                <w:noProof/>
                <w:webHidden/>
              </w:rPr>
              <w:fldChar w:fldCharType="separate"/>
            </w:r>
            <w:r w:rsidR="00A51B66">
              <w:rPr>
                <w:noProof/>
                <w:webHidden/>
              </w:rPr>
              <w:t>154</w:t>
            </w:r>
            <w:r w:rsidR="00A51B66">
              <w:rPr>
                <w:noProof/>
                <w:webHidden/>
              </w:rPr>
              <w:fldChar w:fldCharType="end"/>
            </w:r>
          </w:hyperlink>
        </w:p>
        <w:p w:rsidR="00A51B66" w:rsidRDefault="0059150A">
          <w:pPr>
            <w:pStyle w:val="TM2"/>
            <w:rPr>
              <w:rFonts w:eastAsiaTheme="minorEastAsia"/>
              <w:noProof/>
              <w:lang w:eastAsia="fr-FR"/>
            </w:rPr>
          </w:pPr>
          <w:hyperlink w:anchor="_Toc149225850" w:history="1">
            <w:r w:rsidR="00A51B66" w:rsidRPr="00553DFF">
              <w:rPr>
                <w:rStyle w:val="Lienhypertexte"/>
                <w:rFonts w:ascii="Times New Roman" w:hAnsi="Times New Roman" w:cs="Times New Roman"/>
                <w:noProof/>
              </w:rPr>
              <w:t>10.1. Objectifs      d’Apprentissage</w:t>
            </w:r>
            <w:r w:rsidR="00A51B66">
              <w:rPr>
                <w:noProof/>
                <w:webHidden/>
              </w:rPr>
              <w:tab/>
            </w:r>
            <w:r w:rsidR="00A51B66">
              <w:rPr>
                <w:noProof/>
                <w:webHidden/>
              </w:rPr>
              <w:fldChar w:fldCharType="begin"/>
            </w:r>
            <w:r w:rsidR="00A51B66">
              <w:rPr>
                <w:noProof/>
                <w:webHidden/>
              </w:rPr>
              <w:instrText xml:space="preserve"> PAGEREF _Toc149225850 \h </w:instrText>
            </w:r>
            <w:r w:rsidR="00A51B66">
              <w:rPr>
                <w:noProof/>
                <w:webHidden/>
              </w:rPr>
            </w:r>
            <w:r w:rsidR="00A51B66">
              <w:rPr>
                <w:noProof/>
                <w:webHidden/>
              </w:rPr>
              <w:fldChar w:fldCharType="separate"/>
            </w:r>
            <w:r w:rsidR="00A51B66">
              <w:rPr>
                <w:noProof/>
                <w:webHidden/>
              </w:rPr>
              <w:t>154</w:t>
            </w:r>
            <w:r w:rsidR="00A51B66">
              <w:rPr>
                <w:noProof/>
                <w:webHidden/>
              </w:rPr>
              <w:fldChar w:fldCharType="end"/>
            </w:r>
          </w:hyperlink>
        </w:p>
        <w:p w:rsidR="00A51B66" w:rsidRDefault="0059150A">
          <w:pPr>
            <w:pStyle w:val="TM2"/>
            <w:rPr>
              <w:rFonts w:eastAsiaTheme="minorEastAsia"/>
              <w:noProof/>
              <w:lang w:eastAsia="fr-FR"/>
            </w:rPr>
          </w:pPr>
          <w:hyperlink w:anchor="_Toc149225851" w:history="1">
            <w:r w:rsidR="00A51B66" w:rsidRPr="00553DFF">
              <w:rPr>
                <w:rStyle w:val="Lienhypertexte"/>
                <w:rFonts w:ascii="Times New Roman" w:hAnsi="Times New Roman" w:cs="Times New Roman"/>
                <w:noProof/>
              </w:rPr>
              <w:t>10.2. Résultats d’Apprentissage</w:t>
            </w:r>
            <w:r w:rsidR="00A51B66">
              <w:rPr>
                <w:noProof/>
                <w:webHidden/>
              </w:rPr>
              <w:tab/>
            </w:r>
            <w:r w:rsidR="00A51B66">
              <w:rPr>
                <w:noProof/>
                <w:webHidden/>
              </w:rPr>
              <w:fldChar w:fldCharType="begin"/>
            </w:r>
            <w:r w:rsidR="00A51B66">
              <w:rPr>
                <w:noProof/>
                <w:webHidden/>
              </w:rPr>
              <w:instrText xml:space="preserve"> PAGEREF _Toc149225851 \h </w:instrText>
            </w:r>
            <w:r w:rsidR="00A51B66">
              <w:rPr>
                <w:noProof/>
                <w:webHidden/>
              </w:rPr>
            </w:r>
            <w:r w:rsidR="00A51B66">
              <w:rPr>
                <w:noProof/>
                <w:webHidden/>
              </w:rPr>
              <w:fldChar w:fldCharType="separate"/>
            </w:r>
            <w:r w:rsidR="00A51B66">
              <w:rPr>
                <w:noProof/>
                <w:webHidden/>
              </w:rPr>
              <w:t>154</w:t>
            </w:r>
            <w:r w:rsidR="00A51B66">
              <w:rPr>
                <w:noProof/>
                <w:webHidden/>
              </w:rPr>
              <w:fldChar w:fldCharType="end"/>
            </w:r>
          </w:hyperlink>
        </w:p>
        <w:p w:rsidR="00A51B66" w:rsidRDefault="0059150A">
          <w:pPr>
            <w:pStyle w:val="TM2"/>
            <w:rPr>
              <w:rFonts w:eastAsiaTheme="minorEastAsia"/>
              <w:noProof/>
              <w:lang w:eastAsia="fr-FR"/>
            </w:rPr>
          </w:pPr>
          <w:hyperlink w:anchor="_Toc149225852" w:history="1">
            <w:r w:rsidR="00A51B66" w:rsidRPr="00553DFF">
              <w:rPr>
                <w:rStyle w:val="Lienhypertexte"/>
                <w:rFonts w:ascii="Times New Roman" w:hAnsi="Times New Roman" w:cs="Times New Roman"/>
                <w:noProof/>
              </w:rPr>
              <w:t>10.3. Introduction</w:t>
            </w:r>
            <w:r w:rsidR="00A51B66">
              <w:rPr>
                <w:noProof/>
                <w:webHidden/>
              </w:rPr>
              <w:tab/>
            </w:r>
            <w:r w:rsidR="00A51B66">
              <w:rPr>
                <w:noProof/>
                <w:webHidden/>
              </w:rPr>
              <w:fldChar w:fldCharType="begin"/>
            </w:r>
            <w:r w:rsidR="00A51B66">
              <w:rPr>
                <w:noProof/>
                <w:webHidden/>
              </w:rPr>
              <w:instrText xml:space="preserve"> PAGEREF _Toc149225852 \h </w:instrText>
            </w:r>
            <w:r w:rsidR="00A51B66">
              <w:rPr>
                <w:noProof/>
                <w:webHidden/>
              </w:rPr>
            </w:r>
            <w:r w:rsidR="00A51B66">
              <w:rPr>
                <w:noProof/>
                <w:webHidden/>
              </w:rPr>
              <w:fldChar w:fldCharType="separate"/>
            </w:r>
            <w:r w:rsidR="00A51B66">
              <w:rPr>
                <w:noProof/>
                <w:webHidden/>
              </w:rPr>
              <w:t>155</w:t>
            </w:r>
            <w:r w:rsidR="00A51B66">
              <w:rPr>
                <w:noProof/>
                <w:webHidden/>
              </w:rPr>
              <w:fldChar w:fldCharType="end"/>
            </w:r>
          </w:hyperlink>
        </w:p>
        <w:p w:rsidR="00A51B66" w:rsidRDefault="0059150A">
          <w:pPr>
            <w:pStyle w:val="TM2"/>
            <w:rPr>
              <w:rFonts w:eastAsiaTheme="minorEastAsia"/>
              <w:noProof/>
              <w:lang w:eastAsia="fr-FR"/>
            </w:rPr>
          </w:pPr>
          <w:hyperlink w:anchor="_Toc149225853" w:history="1">
            <w:r w:rsidR="00A51B66" w:rsidRPr="00553DFF">
              <w:rPr>
                <w:rStyle w:val="Lienhypertexte"/>
                <w:rFonts w:ascii="Times New Roman" w:hAnsi="Times New Roman" w:cs="Times New Roman"/>
                <w:noProof/>
              </w:rPr>
              <w:t>10.4. Économie de la santé et  son histoire</w:t>
            </w:r>
            <w:r w:rsidR="00A51B66">
              <w:rPr>
                <w:noProof/>
                <w:webHidden/>
              </w:rPr>
              <w:tab/>
            </w:r>
            <w:r w:rsidR="00A51B66">
              <w:rPr>
                <w:noProof/>
                <w:webHidden/>
              </w:rPr>
              <w:fldChar w:fldCharType="begin"/>
            </w:r>
            <w:r w:rsidR="00A51B66">
              <w:rPr>
                <w:noProof/>
                <w:webHidden/>
              </w:rPr>
              <w:instrText xml:space="preserve"> PAGEREF _Toc149225853 \h </w:instrText>
            </w:r>
            <w:r w:rsidR="00A51B66">
              <w:rPr>
                <w:noProof/>
                <w:webHidden/>
              </w:rPr>
            </w:r>
            <w:r w:rsidR="00A51B66">
              <w:rPr>
                <w:noProof/>
                <w:webHidden/>
              </w:rPr>
              <w:fldChar w:fldCharType="separate"/>
            </w:r>
            <w:r w:rsidR="00A51B66">
              <w:rPr>
                <w:noProof/>
                <w:webHidden/>
              </w:rPr>
              <w:t>155</w:t>
            </w:r>
            <w:r w:rsidR="00A51B66">
              <w:rPr>
                <w:noProof/>
                <w:webHidden/>
              </w:rPr>
              <w:fldChar w:fldCharType="end"/>
            </w:r>
          </w:hyperlink>
        </w:p>
        <w:p w:rsidR="00A51B66" w:rsidRDefault="0059150A">
          <w:pPr>
            <w:pStyle w:val="TM2"/>
            <w:rPr>
              <w:rFonts w:eastAsiaTheme="minorEastAsia"/>
              <w:noProof/>
              <w:lang w:eastAsia="fr-FR"/>
            </w:rPr>
          </w:pPr>
          <w:hyperlink w:anchor="_Toc149225854" w:history="1">
            <w:r w:rsidR="00A51B66" w:rsidRPr="00553DFF">
              <w:rPr>
                <w:rStyle w:val="Lienhypertexte"/>
                <w:rFonts w:ascii="Times New Roman" w:hAnsi="Times New Roman" w:cs="Times New Roman"/>
                <w:noProof/>
              </w:rPr>
              <w:t>10.5. Equité et de la collaboration financière</w:t>
            </w:r>
            <w:r w:rsidR="00A51B66">
              <w:rPr>
                <w:noProof/>
                <w:webHidden/>
              </w:rPr>
              <w:tab/>
            </w:r>
            <w:r w:rsidR="00A51B66">
              <w:rPr>
                <w:noProof/>
                <w:webHidden/>
              </w:rPr>
              <w:fldChar w:fldCharType="begin"/>
            </w:r>
            <w:r w:rsidR="00A51B66">
              <w:rPr>
                <w:noProof/>
                <w:webHidden/>
              </w:rPr>
              <w:instrText xml:space="preserve"> PAGEREF _Toc149225854 \h </w:instrText>
            </w:r>
            <w:r w:rsidR="00A51B66">
              <w:rPr>
                <w:noProof/>
                <w:webHidden/>
              </w:rPr>
            </w:r>
            <w:r w:rsidR="00A51B66">
              <w:rPr>
                <w:noProof/>
                <w:webHidden/>
              </w:rPr>
              <w:fldChar w:fldCharType="separate"/>
            </w:r>
            <w:r w:rsidR="00A51B66">
              <w:rPr>
                <w:noProof/>
                <w:webHidden/>
              </w:rPr>
              <w:t>156</w:t>
            </w:r>
            <w:r w:rsidR="00A51B66">
              <w:rPr>
                <w:noProof/>
                <w:webHidden/>
              </w:rPr>
              <w:fldChar w:fldCharType="end"/>
            </w:r>
          </w:hyperlink>
        </w:p>
        <w:p w:rsidR="00A51B66" w:rsidRDefault="0059150A">
          <w:pPr>
            <w:pStyle w:val="TM2"/>
            <w:rPr>
              <w:rFonts w:eastAsiaTheme="minorEastAsia"/>
              <w:noProof/>
              <w:lang w:eastAsia="fr-FR"/>
            </w:rPr>
          </w:pPr>
          <w:hyperlink w:anchor="_Toc149225855" w:history="1">
            <w:r w:rsidR="00A51B66" w:rsidRPr="00553DFF">
              <w:rPr>
                <w:rStyle w:val="Lienhypertexte"/>
                <w:rFonts w:ascii="Times New Roman" w:hAnsi="Times New Roman" w:cs="Times New Roman"/>
                <w:noProof/>
              </w:rPr>
              <w:t>10.6. Coût d’opportunité</w:t>
            </w:r>
            <w:r w:rsidR="00A51B66">
              <w:rPr>
                <w:noProof/>
                <w:webHidden/>
              </w:rPr>
              <w:tab/>
            </w:r>
            <w:r w:rsidR="00A51B66">
              <w:rPr>
                <w:noProof/>
                <w:webHidden/>
              </w:rPr>
              <w:fldChar w:fldCharType="begin"/>
            </w:r>
            <w:r w:rsidR="00A51B66">
              <w:rPr>
                <w:noProof/>
                <w:webHidden/>
              </w:rPr>
              <w:instrText xml:space="preserve"> PAGEREF _Toc149225855 \h </w:instrText>
            </w:r>
            <w:r w:rsidR="00A51B66">
              <w:rPr>
                <w:noProof/>
                <w:webHidden/>
              </w:rPr>
            </w:r>
            <w:r w:rsidR="00A51B66">
              <w:rPr>
                <w:noProof/>
                <w:webHidden/>
              </w:rPr>
              <w:fldChar w:fldCharType="separate"/>
            </w:r>
            <w:r w:rsidR="00A51B66">
              <w:rPr>
                <w:noProof/>
                <w:webHidden/>
              </w:rPr>
              <w:t>157</w:t>
            </w:r>
            <w:r w:rsidR="00A51B66">
              <w:rPr>
                <w:noProof/>
                <w:webHidden/>
              </w:rPr>
              <w:fldChar w:fldCharType="end"/>
            </w:r>
          </w:hyperlink>
        </w:p>
        <w:p w:rsidR="00A51B66" w:rsidRDefault="0059150A">
          <w:pPr>
            <w:pStyle w:val="TM2"/>
            <w:rPr>
              <w:rFonts w:eastAsiaTheme="minorEastAsia"/>
              <w:noProof/>
              <w:lang w:eastAsia="fr-FR"/>
            </w:rPr>
          </w:pPr>
          <w:hyperlink w:anchor="_Toc149225856" w:history="1">
            <w:r w:rsidR="00A51B66" w:rsidRPr="00553DFF">
              <w:rPr>
                <w:rStyle w:val="Lienhypertexte"/>
                <w:rFonts w:ascii="Times New Roman" w:hAnsi="Times New Roman" w:cs="Times New Roman"/>
                <w:noProof/>
              </w:rPr>
              <w:t>10.7. Les spécificités du marché des soins de santé</w:t>
            </w:r>
            <w:r w:rsidR="00A51B66">
              <w:rPr>
                <w:noProof/>
                <w:webHidden/>
              </w:rPr>
              <w:tab/>
            </w:r>
            <w:r w:rsidR="00A51B66">
              <w:rPr>
                <w:noProof/>
                <w:webHidden/>
              </w:rPr>
              <w:fldChar w:fldCharType="begin"/>
            </w:r>
            <w:r w:rsidR="00A51B66">
              <w:rPr>
                <w:noProof/>
                <w:webHidden/>
              </w:rPr>
              <w:instrText xml:space="preserve"> PAGEREF _Toc149225856 \h </w:instrText>
            </w:r>
            <w:r w:rsidR="00A51B66">
              <w:rPr>
                <w:noProof/>
                <w:webHidden/>
              </w:rPr>
            </w:r>
            <w:r w:rsidR="00A51B66">
              <w:rPr>
                <w:noProof/>
                <w:webHidden/>
              </w:rPr>
              <w:fldChar w:fldCharType="separate"/>
            </w:r>
            <w:r w:rsidR="00A51B66">
              <w:rPr>
                <w:noProof/>
                <w:webHidden/>
              </w:rPr>
              <w:t>157</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857" w:history="1">
            <w:r w:rsidR="00A51B66" w:rsidRPr="00553DFF">
              <w:rPr>
                <w:rStyle w:val="Lienhypertexte"/>
                <w:noProof/>
              </w:rPr>
              <w:t>Figure 32.Marché des soins de santé</w:t>
            </w:r>
            <w:r w:rsidR="00A51B66">
              <w:rPr>
                <w:noProof/>
                <w:webHidden/>
              </w:rPr>
              <w:tab/>
            </w:r>
            <w:r w:rsidR="00A51B66">
              <w:rPr>
                <w:noProof/>
                <w:webHidden/>
              </w:rPr>
              <w:fldChar w:fldCharType="begin"/>
            </w:r>
            <w:r w:rsidR="00A51B66">
              <w:rPr>
                <w:noProof/>
                <w:webHidden/>
              </w:rPr>
              <w:instrText xml:space="preserve"> PAGEREF _Toc149225857 \h </w:instrText>
            </w:r>
            <w:r w:rsidR="00A51B66">
              <w:rPr>
                <w:noProof/>
                <w:webHidden/>
              </w:rPr>
            </w:r>
            <w:r w:rsidR="00A51B66">
              <w:rPr>
                <w:noProof/>
                <w:webHidden/>
              </w:rPr>
              <w:fldChar w:fldCharType="separate"/>
            </w:r>
            <w:r w:rsidR="00A51B66">
              <w:rPr>
                <w:noProof/>
                <w:webHidden/>
              </w:rPr>
              <w:t>157</w:t>
            </w:r>
            <w:r w:rsidR="00A51B66">
              <w:rPr>
                <w:noProof/>
                <w:webHidden/>
              </w:rPr>
              <w:fldChar w:fldCharType="end"/>
            </w:r>
          </w:hyperlink>
        </w:p>
        <w:p w:rsidR="00A51B66" w:rsidRDefault="0059150A">
          <w:pPr>
            <w:pStyle w:val="TM2"/>
            <w:rPr>
              <w:rFonts w:eastAsiaTheme="minorEastAsia"/>
              <w:noProof/>
              <w:lang w:eastAsia="fr-FR"/>
            </w:rPr>
          </w:pPr>
          <w:hyperlink w:anchor="_Toc149225858" w:history="1">
            <w:r w:rsidR="00A51B66" w:rsidRPr="00553DFF">
              <w:rPr>
                <w:rStyle w:val="Lienhypertexte"/>
                <w:rFonts w:ascii="Times New Roman" w:hAnsi="Times New Roman" w:cs="Times New Roman"/>
                <w:noProof/>
              </w:rPr>
              <w:t>10.8. Modèle de marché  type</w:t>
            </w:r>
            <w:r w:rsidR="00A51B66">
              <w:rPr>
                <w:noProof/>
                <w:webHidden/>
              </w:rPr>
              <w:tab/>
            </w:r>
            <w:r w:rsidR="00A51B66">
              <w:rPr>
                <w:noProof/>
                <w:webHidden/>
              </w:rPr>
              <w:fldChar w:fldCharType="begin"/>
            </w:r>
            <w:r w:rsidR="00A51B66">
              <w:rPr>
                <w:noProof/>
                <w:webHidden/>
              </w:rPr>
              <w:instrText xml:space="preserve"> PAGEREF _Toc149225858 \h </w:instrText>
            </w:r>
            <w:r w:rsidR="00A51B66">
              <w:rPr>
                <w:noProof/>
                <w:webHidden/>
              </w:rPr>
            </w:r>
            <w:r w:rsidR="00A51B66">
              <w:rPr>
                <w:noProof/>
                <w:webHidden/>
              </w:rPr>
              <w:fldChar w:fldCharType="separate"/>
            </w:r>
            <w:r w:rsidR="00A51B66">
              <w:rPr>
                <w:noProof/>
                <w:webHidden/>
              </w:rPr>
              <w:t>157</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859" w:history="1">
            <w:r w:rsidR="00A51B66" w:rsidRPr="00553DFF">
              <w:rPr>
                <w:rStyle w:val="Lienhypertexte"/>
                <w:noProof/>
              </w:rPr>
              <w:t>Figure 33. Marche de soins de santé</w:t>
            </w:r>
            <w:r w:rsidR="00A51B66">
              <w:rPr>
                <w:noProof/>
                <w:webHidden/>
              </w:rPr>
              <w:tab/>
            </w:r>
            <w:r w:rsidR="00A51B66">
              <w:rPr>
                <w:noProof/>
                <w:webHidden/>
              </w:rPr>
              <w:fldChar w:fldCharType="begin"/>
            </w:r>
            <w:r w:rsidR="00A51B66">
              <w:rPr>
                <w:noProof/>
                <w:webHidden/>
              </w:rPr>
              <w:instrText xml:space="preserve"> PAGEREF _Toc149225859 \h </w:instrText>
            </w:r>
            <w:r w:rsidR="00A51B66">
              <w:rPr>
                <w:noProof/>
                <w:webHidden/>
              </w:rPr>
            </w:r>
            <w:r w:rsidR="00A51B66">
              <w:rPr>
                <w:noProof/>
                <w:webHidden/>
              </w:rPr>
              <w:fldChar w:fldCharType="separate"/>
            </w:r>
            <w:r w:rsidR="00A51B66">
              <w:rPr>
                <w:noProof/>
                <w:webHidden/>
              </w:rPr>
              <w:t>158</w:t>
            </w:r>
            <w:r w:rsidR="00A51B66">
              <w:rPr>
                <w:noProof/>
                <w:webHidden/>
              </w:rPr>
              <w:fldChar w:fldCharType="end"/>
            </w:r>
          </w:hyperlink>
        </w:p>
        <w:p w:rsidR="00A51B66" w:rsidRDefault="0059150A">
          <w:pPr>
            <w:pStyle w:val="TM2"/>
            <w:rPr>
              <w:rFonts w:eastAsiaTheme="minorEastAsia"/>
              <w:noProof/>
              <w:lang w:eastAsia="fr-FR"/>
            </w:rPr>
          </w:pPr>
          <w:hyperlink w:anchor="_Toc149225860" w:history="1">
            <w:r w:rsidR="00A51B66" w:rsidRPr="00553DFF">
              <w:rPr>
                <w:rStyle w:val="Lienhypertexte"/>
                <w:rFonts w:ascii="Times New Roman" w:hAnsi="Times New Roman" w:cs="Times New Roman"/>
                <w:noProof/>
              </w:rPr>
              <w:t>10.9. Théorie,  concepts  et méthodes  d’analyse  micro-économique.</w:t>
            </w:r>
            <w:r w:rsidR="00A51B66">
              <w:rPr>
                <w:noProof/>
                <w:webHidden/>
              </w:rPr>
              <w:tab/>
            </w:r>
            <w:r w:rsidR="00A51B66">
              <w:rPr>
                <w:noProof/>
                <w:webHidden/>
              </w:rPr>
              <w:fldChar w:fldCharType="begin"/>
            </w:r>
            <w:r w:rsidR="00A51B66">
              <w:rPr>
                <w:noProof/>
                <w:webHidden/>
              </w:rPr>
              <w:instrText xml:space="preserve"> PAGEREF _Toc149225860 \h </w:instrText>
            </w:r>
            <w:r w:rsidR="00A51B66">
              <w:rPr>
                <w:noProof/>
                <w:webHidden/>
              </w:rPr>
            </w:r>
            <w:r w:rsidR="00A51B66">
              <w:rPr>
                <w:noProof/>
                <w:webHidden/>
              </w:rPr>
              <w:fldChar w:fldCharType="separate"/>
            </w:r>
            <w:r w:rsidR="00A51B66">
              <w:rPr>
                <w:noProof/>
                <w:webHidden/>
              </w:rPr>
              <w:t>158</w:t>
            </w:r>
            <w:r w:rsidR="00A51B66">
              <w:rPr>
                <w:noProof/>
                <w:webHidden/>
              </w:rPr>
              <w:fldChar w:fldCharType="end"/>
            </w:r>
          </w:hyperlink>
        </w:p>
        <w:p w:rsidR="00A51B66" w:rsidRDefault="0059150A">
          <w:pPr>
            <w:pStyle w:val="TM2"/>
            <w:rPr>
              <w:rFonts w:eastAsiaTheme="minorEastAsia"/>
              <w:noProof/>
              <w:lang w:eastAsia="fr-FR"/>
            </w:rPr>
          </w:pPr>
          <w:hyperlink w:anchor="_Toc149225861" w:history="1">
            <w:r w:rsidR="00A51B66" w:rsidRPr="00553DFF">
              <w:rPr>
                <w:rStyle w:val="Lienhypertexte"/>
                <w:rFonts w:ascii="Times New Roman" w:hAnsi="Times New Roman" w:cs="Times New Roman"/>
                <w:noProof/>
              </w:rPr>
              <w:t>10.10. Microéconomie : hypothèses et utilité</w:t>
            </w:r>
            <w:r w:rsidR="00A51B66">
              <w:rPr>
                <w:noProof/>
                <w:webHidden/>
              </w:rPr>
              <w:tab/>
            </w:r>
            <w:r w:rsidR="00A51B66">
              <w:rPr>
                <w:noProof/>
                <w:webHidden/>
              </w:rPr>
              <w:fldChar w:fldCharType="begin"/>
            </w:r>
            <w:r w:rsidR="00A51B66">
              <w:rPr>
                <w:noProof/>
                <w:webHidden/>
              </w:rPr>
              <w:instrText xml:space="preserve"> PAGEREF _Toc149225861 \h </w:instrText>
            </w:r>
            <w:r w:rsidR="00A51B66">
              <w:rPr>
                <w:noProof/>
                <w:webHidden/>
              </w:rPr>
            </w:r>
            <w:r w:rsidR="00A51B66">
              <w:rPr>
                <w:noProof/>
                <w:webHidden/>
              </w:rPr>
              <w:fldChar w:fldCharType="separate"/>
            </w:r>
            <w:r w:rsidR="00A51B66">
              <w:rPr>
                <w:noProof/>
                <w:webHidden/>
              </w:rPr>
              <w:t>159</w:t>
            </w:r>
            <w:r w:rsidR="00A51B66">
              <w:rPr>
                <w:noProof/>
                <w:webHidden/>
              </w:rPr>
              <w:fldChar w:fldCharType="end"/>
            </w:r>
          </w:hyperlink>
        </w:p>
        <w:p w:rsidR="00A51B66" w:rsidRDefault="0059150A">
          <w:pPr>
            <w:pStyle w:val="TM2"/>
            <w:rPr>
              <w:rFonts w:eastAsiaTheme="minorEastAsia"/>
              <w:noProof/>
              <w:lang w:eastAsia="fr-FR"/>
            </w:rPr>
          </w:pPr>
          <w:hyperlink w:anchor="_Toc149225862" w:history="1">
            <w:r w:rsidR="00A51B66" w:rsidRPr="00553DFF">
              <w:rPr>
                <w:rStyle w:val="Lienhypertexte"/>
                <w:rFonts w:ascii="Times New Roman" w:hAnsi="Times New Roman" w:cs="Times New Roman"/>
                <w:noProof/>
              </w:rPr>
              <w:t>10.11 .Utilitaires et utilité</w:t>
            </w:r>
            <w:r w:rsidR="00A51B66">
              <w:rPr>
                <w:noProof/>
                <w:webHidden/>
              </w:rPr>
              <w:tab/>
            </w:r>
            <w:r w:rsidR="00A51B66">
              <w:rPr>
                <w:noProof/>
                <w:webHidden/>
              </w:rPr>
              <w:fldChar w:fldCharType="begin"/>
            </w:r>
            <w:r w:rsidR="00A51B66">
              <w:rPr>
                <w:noProof/>
                <w:webHidden/>
              </w:rPr>
              <w:instrText xml:space="preserve"> PAGEREF _Toc149225862 \h </w:instrText>
            </w:r>
            <w:r w:rsidR="00A51B66">
              <w:rPr>
                <w:noProof/>
                <w:webHidden/>
              </w:rPr>
            </w:r>
            <w:r w:rsidR="00A51B66">
              <w:rPr>
                <w:noProof/>
                <w:webHidden/>
              </w:rPr>
              <w:fldChar w:fldCharType="separate"/>
            </w:r>
            <w:r w:rsidR="00A51B66">
              <w:rPr>
                <w:noProof/>
                <w:webHidden/>
              </w:rPr>
              <w:t>159</w:t>
            </w:r>
            <w:r w:rsidR="00A51B66">
              <w:rPr>
                <w:noProof/>
                <w:webHidden/>
              </w:rPr>
              <w:fldChar w:fldCharType="end"/>
            </w:r>
          </w:hyperlink>
        </w:p>
        <w:p w:rsidR="00A51B66" w:rsidRDefault="0059150A">
          <w:pPr>
            <w:pStyle w:val="TM2"/>
            <w:rPr>
              <w:rFonts w:eastAsiaTheme="minorEastAsia"/>
              <w:noProof/>
              <w:lang w:eastAsia="fr-FR"/>
            </w:rPr>
          </w:pPr>
          <w:hyperlink w:anchor="_Toc149225863" w:history="1">
            <w:r w:rsidR="00A51B66" w:rsidRPr="00553DFF">
              <w:rPr>
                <w:rStyle w:val="Lienhypertexte"/>
                <w:rFonts w:ascii="Times New Roman" w:hAnsi="Times New Roman" w:cs="Times New Roman"/>
                <w:noProof/>
              </w:rPr>
              <w:t>10.12. La théorie  des 5 choix  du consommateur</w:t>
            </w:r>
            <w:r w:rsidR="00A51B66">
              <w:rPr>
                <w:noProof/>
                <w:webHidden/>
              </w:rPr>
              <w:tab/>
            </w:r>
            <w:r w:rsidR="00A51B66">
              <w:rPr>
                <w:noProof/>
                <w:webHidden/>
              </w:rPr>
              <w:fldChar w:fldCharType="begin"/>
            </w:r>
            <w:r w:rsidR="00A51B66">
              <w:rPr>
                <w:noProof/>
                <w:webHidden/>
              </w:rPr>
              <w:instrText xml:space="preserve"> PAGEREF _Toc149225863 \h </w:instrText>
            </w:r>
            <w:r w:rsidR="00A51B66">
              <w:rPr>
                <w:noProof/>
                <w:webHidden/>
              </w:rPr>
            </w:r>
            <w:r w:rsidR="00A51B66">
              <w:rPr>
                <w:noProof/>
                <w:webHidden/>
              </w:rPr>
              <w:fldChar w:fldCharType="separate"/>
            </w:r>
            <w:r w:rsidR="00A51B66">
              <w:rPr>
                <w:noProof/>
                <w:webHidden/>
              </w:rPr>
              <w:t>160</w:t>
            </w:r>
            <w:r w:rsidR="00A51B66">
              <w:rPr>
                <w:noProof/>
                <w:webHidden/>
              </w:rPr>
              <w:fldChar w:fldCharType="end"/>
            </w:r>
          </w:hyperlink>
        </w:p>
        <w:p w:rsidR="00A51B66" w:rsidRDefault="0059150A">
          <w:pPr>
            <w:pStyle w:val="TM2"/>
            <w:rPr>
              <w:rFonts w:eastAsiaTheme="minorEastAsia"/>
              <w:noProof/>
              <w:lang w:eastAsia="fr-FR"/>
            </w:rPr>
          </w:pPr>
          <w:hyperlink w:anchor="_Toc149225864" w:history="1">
            <w:r w:rsidR="00A51B66" w:rsidRPr="00553DFF">
              <w:rPr>
                <w:rStyle w:val="Lienhypertexte"/>
                <w:rFonts w:ascii="Times New Roman" w:hAnsi="Times New Roman" w:cs="Times New Roman"/>
                <w:noProof/>
              </w:rPr>
              <w:t>10.13. Cinq hypothèses de concurrence  parfaite</w:t>
            </w:r>
            <w:r w:rsidR="00A51B66">
              <w:rPr>
                <w:noProof/>
                <w:webHidden/>
              </w:rPr>
              <w:tab/>
            </w:r>
            <w:r w:rsidR="00A51B66">
              <w:rPr>
                <w:noProof/>
                <w:webHidden/>
              </w:rPr>
              <w:fldChar w:fldCharType="begin"/>
            </w:r>
            <w:r w:rsidR="00A51B66">
              <w:rPr>
                <w:noProof/>
                <w:webHidden/>
              </w:rPr>
              <w:instrText xml:space="preserve"> PAGEREF _Toc149225864 \h </w:instrText>
            </w:r>
            <w:r w:rsidR="00A51B66">
              <w:rPr>
                <w:noProof/>
                <w:webHidden/>
              </w:rPr>
            </w:r>
            <w:r w:rsidR="00A51B66">
              <w:rPr>
                <w:noProof/>
                <w:webHidden/>
              </w:rPr>
              <w:fldChar w:fldCharType="separate"/>
            </w:r>
            <w:r w:rsidR="00A51B66">
              <w:rPr>
                <w:noProof/>
                <w:webHidden/>
              </w:rPr>
              <w:t>160</w:t>
            </w:r>
            <w:r w:rsidR="00A51B66">
              <w:rPr>
                <w:noProof/>
                <w:webHidden/>
              </w:rPr>
              <w:fldChar w:fldCharType="end"/>
            </w:r>
          </w:hyperlink>
        </w:p>
        <w:p w:rsidR="00A51B66" w:rsidRDefault="0059150A">
          <w:pPr>
            <w:pStyle w:val="TM2"/>
            <w:rPr>
              <w:rFonts w:eastAsiaTheme="minorEastAsia"/>
              <w:noProof/>
              <w:lang w:eastAsia="fr-FR"/>
            </w:rPr>
          </w:pPr>
          <w:hyperlink w:anchor="_Toc149225865" w:history="1">
            <w:r w:rsidR="00A51B66" w:rsidRPr="00553DFF">
              <w:rPr>
                <w:rStyle w:val="Lienhypertexte"/>
                <w:rFonts w:ascii="Times New Roman" w:hAnsi="Times New Roman" w:cs="Times New Roman"/>
                <w:noProof/>
              </w:rPr>
              <w:t>10.14. Quatre  hypothèses   de monopole</w:t>
            </w:r>
            <w:r w:rsidR="00A51B66">
              <w:rPr>
                <w:noProof/>
                <w:webHidden/>
              </w:rPr>
              <w:tab/>
            </w:r>
            <w:r w:rsidR="00A51B66">
              <w:rPr>
                <w:noProof/>
                <w:webHidden/>
              </w:rPr>
              <w:fldChar w:fldCharType="begin"/>
            </w:r>
            <w:r w:rsidR="00A51B66">
              <w:rPr>
                <w:noProof/>
                <w:webHidden/>
              </w:rPr>
              <w:instrText xml:space="preserve"> PAGEREF _Toc149225865 \h </w:instrText>
            </w:r>
            <w:r w:rsidR="00A51B66">
              <w:rPr>
                <w:noProof/>
                <w:webHidden/>
              </w:rPr>
            </w:r>
            <w:r w:rsidR="00A51B66">
              <w:rPr>
                <w:noProof/>
                <w:webHidden/>
              </w:rPr>
              <w:fldChar w:fldCharType="separate"/>
            </w:r>
            <w:r w:rsidR="00A51B66">
              <w:rPr>
                <w:noProof/>
                <w:webHidden/>
              </w:rPr>
              <w:t>161</w:t>
            </w:r>
            <w:r w:rsidR="00A51B66">
              <w:rPr>
                <w:noProof/>
                <w:webHidden/>
              </w:rPr>
              <w:fldChar w:fldCharType="end"/>
            </w:r>
          </w:hyperlink>
        </w:p>
        <w:p w:rsidR="00A51B66" w:rsidRDefault="0059150A">
          <w:pPr>
            <w:pStyle w:val="TM2"/>
            <w:rPr>
              <w:rFonts w:eastAsiaTheme="minorEastAsia"/>
              <w:noProof/>
              <w:lang w:eastAsia="fr-FR"/>
            </w:rPr>
          </w:pPr>
          <w:hyperlink w:anchor="_Toc149225866" w:history="1">
            <w:r w:rsidR="00A51B66" w:rsidRPr="00553DFF">
              <w:rPr>
                <w:rStyle w:val="Lienhypertexte"/>
                <w:rFonts w:ascii="Times New Roman" w:hAnsi="Times New Roman" w:cs="Times New Roman"/>
                <w:noProof/>
              </w:rPr>
              <w:t>10.15. Trois hypothèses de dualité</w:t>
            </w:r>
            <w:r w:rsidR="00A51B66">
              <w:rPr>
                <w:noProof/>
                <w:webHidden/>
              </w:rPr>
              <w:tab/>
            </w:r>
            <w:r w:rsidR="00A51B66">
              <w:rPr>
                <w:noProof/>
                <w:webHidden/>
              </w:rPr>
              <w:fldChar w:fldCharType="begin"/>
            </w:r>
            <w:r w:rsidR="00A51B66">
              <w:rPr>
                <w:noProof/>
                <w:webHidden/>
              </w:rPr>
              <w:instrText xml:space="preserve"> PAGEREF _Toc149225866 \h </w:instrText>
            </w:r>
            <w:r w:rsidR="00A51B66">
              <w:rPr>
                <w:noProof/>
                <w:webHidden/>
              </w:rPr>
            </w:r>
            <w:r w:rsidR="00A51B66">
              <w:rPr>
                <w:noProof/>
                <w:webHidden/>
              </w:rPr>
              <w:fldChar w:fldCharType="separate"/>
            </w:r>
            <w:r w:rsidR="00A51B66">
              <w:rPr>
                <w:noProof/>
                <w:webHidden/>
              </w:rPr>
              <w:t>161</w:t>
            </w:r>
            <w:r w:rsidR="00A51B66">
              <w:rPr>
                <w:noProof/>
                <w:webHidden/>
              </w:rPr>
              <w:fldChar w:fldCharType="end"/>
            </w:r>
          </w:hyperlink>
        </w:p>
        <w:p w:rsidR="00A51B66" w:rsidRDefault="0059150A">
          <w:pPr>
            <w:pStyle w:val="TM2"/>
            <w:rPr>
              <w:rFonts w:eastAsiaTheme="minorEastAsia"/>
              <w:noProof/>
              <w:lang w:eastAsia="fr-FR"/>
            </w:rPr>
          </w:pPr>
          <w:hyperlink w:anchor="_Toc149225867" w:history="1">
            <w:r w:rsidR="00A51B66" w:rsidRPr="00553DFF">
              <w:rPr>
                <w:rStyle w:val="Lienhypertexte"/>
                <w:rFonts w:ascii="Times New Roman" w:hAnsi="Times New Roman" w:cs="Times New Roman"/>
                <w:noProof/>
              </w:rPr>
              <w:t>10.16. Quatre hypothèses de concurrence  monopolistique</w:t>
            </w:r>
            <w:r w:rsidR="00A51B66">
              <w:rPr>
                <w:noProof/>
                <w:webHidden/>
              </w:rPr>
              <w:tab/>
            </w:r>
            <w:r w:rsidR="00A51B66">
              <w:rPr>
                <w:noProof/>
                <w:webHidden/>
              </w:rPr>
              <w:fldChar w:fldCharType="begin"/>
            </w:r>
            <w:r w:rsidR="00A51B66">
              <w:rPr>
                <w:noProof/>
                <w:webHidden/>
              </w:rPr>
              <w:instrText xml:space="preserve"> PAGEREF _Toc149225867 \h </w:instrText>
            </w:r>
            <w:r w:rsidR="00A51B66">
              <w:rPr>
                <w:noProof/>
                <w:webHidden/>
              </w:rPr>
            </w:r>
            <w:r w:rsidR="00A51B66">
              <w:rPr>
                <w:noProof/>
                <w:webHidden/>
              </w:rPr>
              <w:fldChar w:fldCharType="separate"/>
            </w:r>
            <w:r w:rsidR="00A51B66">
              <w:rPr>
                <w:noProof/>
                <w:webHidden/>
              </w:rPr>
              <w:t>162</w:t>
            </w:r>
            <w:r w:rsidR="00A51B66">
              <w:rPr>
                <w:noProof/>
                <w:webHidden/>
              </w:rPr>
              <w:fldChar w:fldCharType="end"/>
            </w:r>
          </w:hyperlink>
        </w:p>
        <w:p w:rsidR="00A51B66" w:rsidRDefault="0059150A">
          <w:pPr>
            <w:pStyle w:val="TM2"/>
            <w:rPr>
              <w:rFonts w:eastAsiaTheme="minorEastAsia"/>
              <w:noProof/>
              <w:lang w:eastAsia="fr-FR"/>
            </w:rPr>
          </w:pPr>
          <w:hyperlink w:anchor="_Toc149225868" w:history="1">
            <w:r w:rsidR="00A51B66" w:rsidRPr="00553DFF">
              <w:rPr>
                <w:rStyle w:val="Lienhypertexte"/>
                <w:rFonts w:ascii="Times New Roman" w:hAnsi="Times New Roman" w:cs="Times New Roman"/>
                <w:noProof/>
              </w:rPr>
              <w:t>10.17. Trois hypothèses de dualité</w:t>
            </w:r>
            <w:r w:rsidR="00A51B66">
              <w:rPr>
                <w:noProof/>
                <w:webHidden/>
              </w:rPr>
              <w:tab/>
            </w:r>
            <w:r w:rsidR="00A51B66">
              <w:rPr>
                <w:noProof/>
                <w:webHidden/>
              </w:rPr>
              <w:fldChar w:fldCharType="begin"/>
            </w:r>
            <w:r w:rsidR="00A51B66">
              <w:rPr>
                <w:noProof/>
                <w:webHidden/>
              </w:rPr>
              <w:instrText xml:space="preserve"> PAGEREF _Toc149225868 \h </w:instrText>
            </w:r>
            <w:r w:rsidR="00A51B66">
              <w:rPr>
                <w:noProof/>
                <w:webHidden/>
              </w:rPr>
            </w:r>
            <w:r w:rsidR="00A51B66">
              <w:rPr>
                <w:noProof/>
                <w:webHidden/>
              </w:rPr>
              <w:fldChar w:fldCharType="separate"/>
            </w:r>
            <w:r w:rsidR="00A51B66">
              <w:rPr>
                <w:noProof/>
                <w:webHidden/>
              </w:rPr>
              <w:t>162</w:t>
            </w:r>
            <w:r w:rsidR="00A51B66">
              <w:rPr>
                <w:noProof/>
                <w:webHidden/>
              </w:rPr>
              <w:fldChar w:fldCharType="end"/>
            </w:r>
          </w:hyperlink>
        </w:p>
        <w:p w:rsidR="00A51B66" w:rsidRDefault="0059150A">
          <w:pPr>
            <w:pStyle w:val="TM2"/>
            <w:rPr>
              <w:rFonts w:eastAsiaTheme="minorEastAsia"/>
              <w:noProof/>
              <w:lang w:eastAsia="fr-FR"/>
            </w:rPr>
          </w:pPr>
          <w:hyperlink w:anchor="_Toc149225869" w:history="1">
            <w:r w:rsidR="00A51B66" w:rsidRPr="00553DFF">
              <w:rPr>
                <w:rStyle w:val="Lienhypertexte"/>
                <w:rFonts w:ascii="Times New Roman" w:hAnsi="Times New Roman" w:cs="Times New Roman"/>
                <w:noProof/>
              </w:rPr>
              <w:t>10.18. Applications de l’économie de la santé aux systèmes  de santé</w:t>
            </w:r>
            <w:r w:rsidR="00A51B66">
              <w:rPr>
                <w:noProof/>
                <w:webHidden/>
              </w:rPr>
              <w:tab/>
            </w:r>
            <w:r w:rsidR="00A51B66">
              <w:rPr>
                <w:noProof/>
                <w:webHidden/>
              </w:rPr>
              <w:fldChar w:fldCharType="begin"/>
            </w:r>
            <w:r w:rsidR="00A51B66">
              <w:rPr>
                <w:noProof/>
                <w:webHidden/>
              </w:rPr>
              <w:instrText xml:space="preserve"> PAGEREF _Toc149225869 \h </w:instrText>
            </w:r>
            <w:r w:rsidR="00A51B66">
              <w:rPr>
                <w:noProof/>
                <w:webHidden/>
              </w:rPr>
            </w:r>
            <w:r w:rsidR="00A51B66">
              <w:rPr>
                <w:noProof/>
                <w:webHidden/>
              </w:rPr>
              <w:fldChar w:fldCharType="separate"/>
            </w:r>
            <w:r w:rsidR="00A51B66">
              <w:rPr>
                <w:noProof/>
                <w:webHidden/>
              </w:rPr>
              <w:t>163</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870" w:history="1">
            <w:r w:rsidR="00A51B66" w:rsidRPr="00553DFF">
              <w:rPr>
                <w:rStyle w:val="Lienhypertexte"/>
                <w:rFonts w:ascii="Times New Roman" w:hAnsi="Times New Roman" w:cs="Times New Roman"/>
                <w:i/>
                <w:noProof/>
              </w:rPr>
              <w:t>Figure 34.L’importance de l’économie de la santé</w:t>
            </w:r>
            <w:r w:rsidR="00A51B66">
              <w:rPr>
                <w:noProof/>
                <w:webHidden/>
              </w:rPr>
              <w:tab/>
            </w:r>
            <w:r w:rsidR="00A51B66">
              <w:rPr>
                <w:noProof/>
                <w:webHidden/>
              </w:rPr>
              <w:fldChar w:fldCharType="begin"/>
            </w:r>
            <w:r w:rsidR="00A51B66">
              <w:rPr>
                <w:noProof/>
                <w:webHidden/>
              </w:rPr>
              <w:instrText xml:space="preserve"> PAGEREF _Toc149225870 \h </w:instrText>
            </w:r>
            <w:r w:rsidR="00A51B66">
              <w:rPr>
                <w:noProof/>
                <w:webHidden/>
              </w:rPr>
            </w:r>
            <w:r w:rsidR="00A51B66">
              <w:rPr>
                <w:noProof/>
                <w:webHidden/>
              </w:rPr>
              <w:fldChar w:fldCharType="separate"/>
            </w:r>
            <w:r w:rsidR="00A51B66">
              <w:rPr>
                <w:noProof/>
                <w:webHidden/>
              </w:rPr>
              <w:t>164</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871" w:history="1">
            <w:r w:rsidR="00A51B66" w:rsidRPr="00553DFF">
              <w:rPr>
                <w:rStyle w:val="Lienhypertexte"/>
                <w:noProof/>
              </w:rPr>
              <w:t>Figure 35.Schéma  du contexte  de l’économie de la santé</w:t>
            </w:r>
            <w:r w:rsidR="00A51B66">
              <w:rPr>
                <w:noProof/>
                <w:webHidden/>
              </w:rPr>
              <w:tab/>
            </w:r>
            <w:r w:rsidR="00A51B66">
              <w:rPr>
                <w:noProof/>
                <w:webHidden/>
              </w:rPr>
              <w:fldChar w:fldCharType="begin"/>
            </w:r>
            <w:r w:rsidR="00A51B66">
              <w:rPr>
                <w:noProof/>
                <w:webHidden/>
              </w:rPr>
              <w:instrText xml:space="preserve"> PAGEREF _Toc149225871 \h </w:instrText>
            </w:r>
            <w:r w:rsidR="00A51B66">
              <w:rPr>
                <w:noProof/>
                <w:webHidden/>
              </w:rPr>
            </w:r>
            <w:r w:rsidR="00A51B66">
              <w:rPr>
                <w:noProof/>
                <w:webHidden/>
              </w:rPr>
              <w:fldChar w:fldCharType="separate"/>
            </w:r>
            <w:r w:rsidR="00A51B66">
              <w:rPr>
                <w:noProof/>
                <w:webHidden/>
              </w:rPr>
              <w:t>164</w:t>
            </w:r>
            <w:r w:rsidR="00A51B66">
              <w:rPr>
                <w:noProof/>
                <w:webHidden/>
              </w:rPr>
              <w:fldChar w:fldCharType="end"/>
            </w:r>
          </w:hyperlink>
        </w:p>
        <w:p w:rsidR="00A51B66" w:rsidRDefault="0059150A">
          <w:pPr>
            <w:pStyle w:val="TM2"/>
            <w:rPr>
              <w:rFonts w:eastAsiaTheme="minorEastAsia"/>
              <w:noProof/>
              <w:lang w:eastAsia="fr-FR"/>
            </w:rPr>
          </w:pPr>
          <w:hyperlink w:anchor="_Toc149225872" w:history="1">
            <w:r w:rsidR="00A51B66" w:rsidRPr="00553DFF">
              <w:rPr>
                <w:rStyle w:val="Lienhypertexte"/>
                <w:rFonts w:ascii="Times New Roman" w:hAnsi="Times New Roman" w:cs="Times New Roman"/>
                <w:noProof/>
              </w:rPr>
              <w:t>10.19. Analyser/ évaluation économique coût-bénéfice, coût-efficacité et coût-utilité</w:t>
            </w:r>
            <w:r w:rsidR="00A51B66">
              <w:rPr>
                <w:noProof/>
                <w:webHidden/>
              </w:rPr>
              <w:tab/>
            </w:r>
            <w:r w:rsidR="00A51B66">
              <w:rPr>
                <w:noProof/>
                <w:webHidden/>
              </w:rPr>
              <w:fldChar w:fldCharType="begin"/>
            </w:r>
            <w:r w:rsidR="00A51B66">
              <w:rPr>
                <w:noProof/>
                <w:webHidden/>
              </w:rPr>
              <w:instrText xml:space="preserve"> PAGEREF _Toc149225872 \h </w:instrText>
            </w:r>
            <w:r w:rsidR="00A51B66">
              <w:rPr>
                <w:noProof/>
                <w:webHidden/>
              </w:rPr>
            </w:r>
            <w:r w:rsidR="00A51B66">
              <w:rPr>
                <w:noProof/>
                <w:webHidden/>
              </w:rPr>
              <w:fldChar w:fldCharType="separate"/>
            </w:r>
            <w:r w:rsidR="00A51B66">
              <w:rPr>
                <w:noProof/>
                <w:webHidden/>
              </w:rPr>
              <w:t>164</w:t>
            </w:r>
            <w:r w:rsidR="00A51B66">
              <w:rPr>
                <w:noProof/>
                <w:webHidden/>
              </w:rPr>
              <w:fldChar w:fldCharType="end"/>
            </w:r>
          </w:hyperlink>
        </w:p>
        <w:p w:rsidR="00A51B66" w:rsidRDefault="0059150A">
          <w:pPr>
            <w:pStyle w:val="TM2"/>
            <w:rPr>
              <w:rFonts w:eastAsiaTheme="minorEastAsia"/>
              <w:noProof/>
              <w:lang w:eastAsia="fr-FR"/>
            </w:rPr>
          </w:pPr>
          <w:hyperlink w:anchor="_Toc149225873" w:history="1">
            <w:r w:rsidR="00A51B66" w:rsidRPr="00553DFF">
              <w:rPr>
                <w:rStyle w:val="Lienhypertexte"/>
                <w:rFonts w:ascii="Times New Roman" w:hAnsi="Times New Roman" w:cs="Times New Roman"/>
                <w:noProof/>
              </w:rPr>
              <w:t>10.20. Coût d’opportunité</w:t>
            </w:r>
            <w:r w:rsidR="00A51B66">
              <w:rPr>
                <w:noProof/>
                <w:webHidden/>
              </w:rPr>
              <w:tab/>
            </w:r>
            <w:r w:rsidR="00A51B66">
              <w:rPr>
                <w:noProof/>
                <w:webHidden/>
              </w:rPr>
              <w:fldChar w:fldCharType="begin"/>
            </w:r>
            <w:r w:rsidR="00A51B66">
              <w:rPr>
                <w:noProof/>
                <w:webHidden/>
              </w:rPr>
              <w:instrText xml:space="preserve"> PAGEREF _Toc149225873 \h </w:instrText>
            </w:r>
            <w:r w:rsidR="00A51B66">
              <w:rPr>
                <w:noProof/>
                <w:webHidden/>
              </w:rPr>
            </w:r>
            <w:r w:rsidR="00A51B66">
              <w:rPr>
                <w:noProof/>
                <w:webHidden/>
              </w:rPr>
              <w:fldChar w:fldCharType="separate"/>
            </w:r>
            <w:r w:rsidR="00A51B66">
              <w:rPr>
                <w:noProof/>
                <w:webHidden/>
              </w:rPr>
              <w:t>165</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874" w:history="1">
            <w:r w:rsidR="00A51B66" w:rsidRPr="00553DFF">
              <w:rPr>
                <w:rStyle w:val="Lienhypertexte"/>
                <w:noProof/>
              </w:rPr>
              <w:t>Figure 36. Analyse économique</w:t>
            </w:r>
            <w:r w:rsidR="00A51B66">
              <w:rPr>
                <w:noProof/>
                <w:webHidden/>
              </w:rPr>
              <w:tab/>
            </w:r>
            <w:r w:rsidR="00A51B66">
              <w:rPr>
                <w:noProof/>
                <w:webHidden/>
              </w:rPr>
              <w:fldChar w:fldCharType="begin"/>
            </w:r>
            <w:r w:rsidR="00A51B66">
              <w:rPr>
                <w:noProof/>
                <w:webHidden/>
              </w:rPr>
              <w:instrText xml:space="preserve"> PAGEREF _Toc149225874 \h </w:instrText>
            </w:r>
            <w:r w:rsidR="00A51B66">
              <w:rPr>
                <w:noProof/>
                <w:webHidden/>
              </w:rPr>
            </w:r>
            <w:r w:rsidR="00A51B66">
              <w:rPr>
                <w:noProof/>
                <w:webHidden/>
              </w:rPr>
              <w:fldChar w:fldCharType="separate"/>
            </w:r>
            <w:r w:rsidR="00A51B66">
              <w:rPr>
                <w:noProof/>
                <w:webHidden/>
              </w:rPr>
              <w:t>165</w:t>
            </w:r>
            <w:r w:rsidR="00A51B66">
              <w:rPr>
                <w:noProof/>
                <w:webHidden/>
              </w:rPr>
              <w:fldChar w:fldCharType="end"/>
            </w:r>
          </w:hyperlink>
        </w:p>
        <w:p w:rsidR="00A51B66" w:rsidRDefault="0059150A">
          <w:pPr>
            <w:pStyle w:val="TM2"/>
            <w:rPr>
              <w:rFonts w:eastAsiaTheme="minorEastAsia"/>
              <w:noProof/>
              <w:lang w:eastAsia="fr-FR"/>
            </w:rPr>
          </w:pPr>
          <w:hyperlink w:anchor="_Toc149225875" w:history="1">
            <w:r w:rsidR="00A51B66" w:rsidRPr="00553DFF">
              <w:rPr>
                <w:rStyle w:val="Lienhypertexte"/>
                <w:rFonts w:ascii="Times New Roman" w:hAnsi="Times New Roman" w:cs="Times New Roman"/>
                <w:noProof/>
              </w:rPr>
              <w:t>10.21. Analyse marginale</w:t>
            </w:r>
            <w:r w:rsidR="00A51B66">
              <w:rPr>
                <w:noProof/>
                <w:webHidden/>
              </w:rPr>
              <w:tab/>
            </w:r>
            <w:r w:rsidR="00A51B66">
              <w:rPr>
                <w:noProof/>
                <w:webHidden/>
              </w:rPr>
              <w:fldChar w:fldCharType="begin"/>
            </w:r>
            <w:r w:rsidR="00A51B66">
              <w:rPr>
                <w:noProof/>
                <w:webHidden/>
              </w:rPr>
              <w:instrText xml:space="preserve"> PAGEREF _Toc149225875 \h </w:instrText>
            </w:r>
            <w:r w:rsidR="00A51B66">
              <w:rPr>
                <w:noProof/>
                <w:webHidden/>
              </w:rPr>
            </w:r>
            <w:r w:rsidR="00A51B66">
              <w:rPr>
                <w:noProof/>
                <w:webHidden/>
              </w:rPr>
              <w:fldChar w:fldCharType="separate"/>
            </w:r>
            <w:r w:rsidR="00A51B66">
              <w:rPr>
                <w:noProof/>
                <w:webHidden/>
              </w:rPr>
              <w:t>165</w:t>
            </w:r>
            <w:r w:rsidR="00A51B66">
              <w:rPr>
                <w:noProof/>
                <w:webHidden/>
              </w:rPr>
              <w:fldChar w:fldCharType="end"/>
            </w:r>
          </w:hyperlink>
        </w:p>
        <w:p w:rsidR="00A51B66" w:rsidRDefault="0059150A">
          <w:pPr>
            <w:pStyle w:val="TM2"/>
            <w:rPr>
              <w:rFonts w:eastAsiaTheme="minorEastAsia"/>
              <w:noProof/>
              <w:lang w:eastAsia="fr-FR"/>
            </w:rPr>
          </w:pPr>
          <w:hyperlink w:anchor="_Toc149225876" w:history="1">
            <w:r w:rsidR="00A51B66" w:rsidRPr="00553DFF">
              <w:rPr>
                <w:rStyle w:val="Lienhypertexte"/>
                <w:rFonts w:ascii="Times New Roman" w:hAnsi="Times New Roman" w:cs="Times New Roman"/>
                <w:noProof/>
              </w:rPr>
              <w:t>10.22. Les différents types d’évaluation  économique</w:t>
            </w:r>
            <w:r w:rsidR="00A51B66">
              <w:rPr>
                <w:noProof/>
                <w:webHidden/>
              </w:rPr>
              <w:tab/>
            </w:r>
            <w:r w:rsidR="00A51B66">
              <w:rPr>
                <w:noProof/>
                <w:webHidden/>
              </w:rPr>
              <w:fldChar w:fldCharType="begin"/>
            </w:r>
            <w:r w:rsidR="00A51B66">
              <w:rPr>
                <w:noProof/>
                <w:webHidden/>
              </w:rPr>
              <w:instrText xml:space="preserve"> PAGEREF _Toc149225876 \h </w:instrText>
            </w:r>
            <w:r w:rsidR="00A51B66">
              <w:rPr>
                <w:noProof/>
                <w:webHidden/>
              </w:rPr>
            </w:r>
            <w:r w:rsidR="00A51B66">
              <w:rPr>
                <w:noProof/>
                <w:webHidden/>
              </w:rPr>
              <w:fldChar w:fldCharType="separate"/>
            </w:r>
            <w:r w:rsidR="00A51B66">
              <w:rPr>
                <w:noProof/>
                <w:webHidden/>
              </w:rPr>
              <w:t>166</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877" w:history="1">
            <w:r w:rsidR="00A51B66" w:rsidRPr="00553DFF">
              <w:rPr>
                <w:rStyle w:val="Lienhypertexte"/>
                <w:rFonts w:ascii="Times New Roman" w:hAnsi="Times New Roman" w:cs="Times New Roman"/>
                <w:noProof/>
              </w:rPr>
              <w:t>10.22.1. Analyser la minimisation  des coûts</w:t>
            </w:r>
            <w:r w:rsidR="00A51B66">
              <w:rPr>
                <w:noProof/>
                <w:webHidden/>
              </w:rPr>
              <w:tab/>
            </w:r>
            <w:r w:rsidR="00A51B66">
              <w:rPr>
                <w:noProof/>
                <w:webHidden/>
              </w:rPr>
              <w:fldChar w:fldCharType="begin"/>
            </w:r>
            <w:r w:rsidR="00A51B66">
              <w:rPr>
                <w:noProof/>
                <w:webHidden/>
              </w:rPr>
              <w:instrText xml:space="preserve"> PAGEREF _Toc149225877 \h </w:instrText>
            </w:r>
            <w:r w:rsidR="00A51B66">
              <w:rPr>
                <w:noProof/>
                <w:webHidden/>
              </w:rPr>
            </w:r>
            <w:r w:rsidR="00A51B66">
              <w:rPr>
                <w:noProof/>
                <w:webHidden/>
              </w:rPr>
              <w:fldChar w:fldCharType="separate"/>
            </w:r>
            <w:r w:rsidR="00A51B66">
              <w:rPr>
                <w:noProof/>
                <w:webHidden/>
              </w:rPr>
              <w:t>166</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878" w:history="1">
            <w:r w:rsidR="00A51B66" w:rsidRPr="00553DFF">
              <w:rPr>
                <w:rStyle w:val="Lienhypertexte"/>
                <w:rFonts w:ascii="Times New Roman" w:hAnsi="Times New Roman" w:cs="Times New Roman"/>
                <w:noProof/>
              </w:rPr>
              <w:t>10.22.2. Analyser le rapport coût-efficacité</w:t>
            </w:r>
            <w:r w:rsidR="00A51B66">
              <w:rPr>
                <w:noProof/>
                <w:webHidden/>
              </w:rPr>
              <w:tab/>
            </w:r>
            <w:r w:rsidR="00A51B66">
              <w:rPr>
                <w:noProof/>
                <w:webHidden/>
              </w:rPr>
              <w:fldChar w:fldCharType="begin"/>
            </w:r>
            <w:r w:rsidR="00A51B66">
              <w:rPr>
                <w:noProof/>
                <w:webHidden/>
              </w:rPr>
              <w:instrText xml:space="preserve"> PAGEREF _Toc149225878 \h </w:instrText>
            </w:r>
            <w:r w:rsidR="00A51B66">
              <w:rPr>
                <w:noProof/>
                <w:webHidden/>
              </w:rPr>
            </w:r>
            <w:r w:rsidR="00A51B66">
              <w:rPr>
                <w:noProof/>
                <w:webHidden/>
              </w:rPr>
              <w:fldChar w:fldCharType="separate"/>
            </w:r>
            <w:r w:rsidR="00A51B66">
              <w:rPr>
                <w:noProof/>
                <w:webHidden/>
              </w:rPr>
              <w:t>166</w:t>
            </w:r>
            <w:r w:rsidR="00A51B66">
              <w:rPr>
                <w:noProof/>
                <w:webHidden/>
              </w:rPr>
              <w:fldChar w:fldCharType="end"/>
            </w:r>
          </w:hyperlink>
        </w:p>
        <w:p w:rsidR="00A51B66" w:rsidRDefault="0059150A">
          <w:pPr>
            <w:pStyle w:val="TM2"/>
            <w:rPr>
              <w:rFonts w:eastAsiaTheme="minorEastAsia"/>
              <w:noProof/>
              <w:lang w:eastAsia="fr-FR"/>
            </w:rPr>
          </w:pPr>
          <w:hyperlink w:anchor="_Toc149225879" w:history="1">
            <w:r w:rsidR="00A51B66" w:rsidRPr="00553DFF">
              <w:rPr>
                <w:rStyle w:val="Lienhypertexte"/>
                <w:rFonts w:ascii="Times New Roman" w:hAnsi="Times New Roman" w:cs="Times New Roman"/>
                <w:noProof/>
              </w:rPr>
              <w:t>10.22.3. Analyser le coût-utilité</w:t>
            </w:r>
            <w:r w:rsidR="00A51B66">
              <w:rPr>
                <w:noProof/>
                <w:webHidden/>
              </w:rPr>
              <w:tab/>
            </w:r>
            <w:r w:rsidR="00A51B66">
              <w:rPr>
                <w:noProof/>
                <w:webHidden/>
              </w:rPr>
              <w:fldChar w:fldCharType="begin"/>
            </w:r>
            <w:r w:rsidR="00A51B66">
              <w:rPr>
                <w:noProof/>
                <w:webHidden/>
              </w:rPr>
              <w:instrText xml:space="preserve"> PAGEREF _Toc149225879 \h </w:instrText>
            </w:r>
            <w:r w:rsidR="00A51B66">
              <w:rPr>
                <w:noProof/>
                <w:webHidden/>
              </w:rPr>
            </w:r>
            <w:r w:rsidR="00A51B66">
              <w:rPr>
                <w:noProof/>
                <w:webHidden/>
              </w:rPr>
              <w:fldChar w:fldCharType="separate"/>
            </w:r>
            <w:r w:rsidR="00A51B66">
              <w:rPr>
                <w:noProof/>
                <w:webHidden/>
              </w:rPr>
              <w:t>166</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880" w:history="1">
            <w:r w:rsidR="00A51B66" w:rsidRPr="00553DFF">
              <w:rPr>
                <w:rStyle w:val="Lienhypertexte"/>
                <w:rFonts w:ascii="Times New Roman" w:hAnsi="Times New Roman" w:cs="Times New Roman"/>
                <w:noProof/>
              </w:rPr>
              <w:t>10.22.4. Analyser le coût-bénéfice</w:t>
            </w:r>
            <w:r w:rsidR="00A51B66">
              <w:rPr>
                <w:noProof/>
                <w:webHidden/>
              </w:rPr>
              <w:tab/>
            </w:r>
            <w:r w:rsidR="00A51B66">
              <w:rPr>
                <w:noProof/>
                <w:webHidden/>
              </w:rPr>
              <w:fldChar w:fldCharType="begin"/>
            </w:r>
            <w:r w:rsidR="00A51B66">
              <w:rPr>
                <w:noProof/>
                <w:webHidden/>
              </w:rPr>
              <w:instrText xml:space="preserve"> PAGEREF _Toc149225880 \h </w:instrText>
            </w:r>
            <w:r w:rsidR="00A51B66">
              <w:rPr>
                <w:noProof/>
                <w:webHidden/>
              </w:rPr>
            </w:r>
            <w:r w:rsidR="00A51B66">
              <w:rPr>
                <w:noProof/>
                <w:webHidden/>
              </w:rPr>
              <w:fldChar w:fldCharType="separate"/>
            </w:r>
            <w:r w:rsidR="00A51B66">
              <w:rPr>
                <w:noProof/>
                <w:webHidden/>
              </w:rPr>
              <w:t>167</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881" w:history="1">
            <w:r w:rsidR="00A51B66" w:rsidRPr="00553DFF">
              <w:rPr>
                <w:rStyle w:val="Lienhypertexte"/>
                <w:rFonts w:ascii="Times New Roman" w:hAnsi="Times New Roman" w:cs="Times New Roman"/>
                <w:noProof/>
              </w:rPr>
              <w:t>10.22.5. Analyse des coûts et des conséquences</w:t>
            </w:r>
            <w:r w:rsidR="00A51B66">
              <w:rPr>
                <w:noProof/>
                <w:webHidden/>
              </w:rPr>
              <w:tab/>
            </w:r>
            <w:r w:rsidR="00A51B66">
              <w:rPr>
                <w:noProof/>
                <w:webHidden/>
              </w:rPr>
              <w:fldChar w:fldCharType="begin"/>
            </w:r>
            <w:r w:rsidR="00A51B66">
              <w:rPr>
                <w:noProof/>
                <w:webHidden/>
              </w:rPr>
              <w:instrText xml:space="preserve"> PAGEREF _Toc149225881 \h </w:instrText>
            </w:r>
            <w:r w:rsidR="00A51B66">
              <w:rPr>
                <w:noProof/>
                <w:webHidden/>
              </w:rPr>
            </w:r>
            <w:r w:rsidR="00A51B66">
              <w:rPr>
                <w:noProof/>
                <w:webHidden/>
              </w:rPr>
              <w:fldChar w:fldCharType="separate"/>
            </w:r>
            <w:r w:rsidR="00A51B66">
              <w:rPr>
                <w:noProof/>
                <w:webHidden/>
              </w:rPr>
              <w:t>167</w:t>
            </w:r>
            <w:r w:rsidR="00A51B66">
              <w:rPr>
                <w:noProof/>
                <w:webHidden/>
              </w:rPr>
              <w:fldChar w:fldCharType="end"/>
            </w:r>
          </w:hyperlink>
        </w:p>
        <w:p w:rsidR="00A51B66" w:rsidRDefault="0059150A" w:rsidP="005B6215">
          <w:pPr>
            <w:pStyle w:val="TM3"/>
            <w:tabs>
              <w:tab w:val="right" w:leader="dot" w:pos="9062"/>
            </w:tabs>
            <w:rPr>
              <w:rFonts w:eastAsiaTheme="minorEastAsia"/>
              <w:noProof/>
              <w:lang w:eastAsia="fr-FR"/>
            </w:rPr>
          </w:pPr>
          <w:hyperlink w:anchor="_Toc149225882" w:history="1">
            <w:r w:rsidR="00A51B66" w:rsidRPr="00553DFF">
              <w:rPr>
                <w:rStyle w:val="Lienhypertexte"/>
                <w:rFonts w:ascii="Times New Roman" w:hAnsi="Times New Roman" w:cs="Times New Roman"/>
                <w:noProof/>
              </w:rPr>
              <w:t>10.23. Comptabilité financière et de gestion</w:t>
            </w:r>
            <w:r w:rsidR="00A51B66">
              <w:rPr>
                <w:noProof/>
                <w:webHidden/>
              </w:rPr>
              <w:tab/>
            </w:r>
            <w:r w:rsidR="00A51B66">
              <w:rPr>
                <w:noProof/>
                <w:webHidden/>
              </w:rPr>
              <w:fldChar w:fldCharType="begin"/>
            </w:r>
            <w:r w:rsidR="00A51B66">
              <w:rPr>
                <w:noProof/>
                <w:webHidden/>
              </w:rPr>
              <w:instrText xml:space="preserve"> PAGEREF _Toc149225882 \h </w:instrText>
            </w:r>
            <w:r w:rsidR="00A51B66">
              <w:rPr>
                <w:noProof/>
                <w:webHidden/>
              </w:rPr>
            </w:r>
            <w:r w:rsidR="00A51B66">
              <w:rPr>
                <w:noProof/>
                <w:webHidden/>
              </w:rPr>
              <w:fldChar w:fldCharType="separate"/>
            </w:r>
            <w:r w:rsidR="00A51B66">
              <w:rPr>
                <w:noProof/>
                <w:webHidden/>
              </w:rPr>
              <w:t>167</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884" w:history="1">
            <w:r w:rsidR="00A51B66" w:rsidRPr="00553DFF">
              <w:rPr>
                <w:rStyle w:val="Lienhypertexte"/>
                <w:noProof/>
              </w:rPr>
              <w:t>Figure 38.Gestion financière des entreprises.</w:t>
            </w:r>
            <w:r w:rsidR="00A51B66">
              <w:rPr>
                <w:noProof/>
                <w:webHidden/>
              </w:rPr>
              <w:tab/>
            </w:r>
            <w:r w:rsidR="00A51B66">
              <w:rPr>
                <w:noProof/>
                <w:webHidden/>
              </w:rPr>
              <w:fldChar w:fldCharType="begin"/>
            </w:r>
            <w:r w:rsidR="00A51B66">
              <w:rPr>
                <w:noProof/>
                <w:webHidden/>
              </w:rPr>
              <w:instrText xml:space="preserve"> PAGEREF _Toc149225884 \h </w:instrText>
            </w:r>
            <w:r w:rsidR="00A51B66">
              <w:rPr>
                <w:noProof/>
                <w:webHidden/>
              </w:rPr>
            </w:r>
            <w:r w:rsidR="00A51B66">
              <w:rPr>
                <w:noProof/>
                <w:webHidden/>
              </w:rPr>
              <w:fldChar w:fldCharType="separate"/>
            </w:r>
            <w:r w:rsidR="00A51B66">
              <w:rPr>
                <w:noProof/>
                <w:webHidden/>
              </w:rPr>
              <w:t>169</w:t>
            </w:r>
            <w:r w:rsidR="00A51B66">
              <w:rPr>
                <w:noProof/>
                <w:webHidden/>
              </w:rPr>
              <w:fldChar w:fldCharType="end"/>
            </w:r>
          </w:hyperlink>
        </w:p>
        <w:p w:rsidR="00A51B66" w:rsidRDefault="0059150A">
          <w:pPr>
            <w:pStyle w:val="TM2"/>
            <w:rPr>
              <w:rFonts w:eastAsiaTheme="minorEastAsia"/>
              <w:noProof/>
              <w:lang w:eastAsia="fr-FR"/>
            </w:rPr>
          </w:pPr>
          <w:hyperlink w:anchor="_Toc149225885" w:history="1">
            <w:r w:rsidR="00A51B66" w:rsidRPr="00553DFF">
              <w:rPr>
                <w:rStyle w:val="Lienhypertexte"/>
                <w:rFonts w:ascii="Times New Roman" w:hAnsi="Times New Roman" w:cs="Times New Roman"/>
                <w:noProof/>
              </w:rPr>
              <w:t>10.24. Conclusion partielle</w:t>
            </w:r>
            <w:r w:rsidR="00A51B66">
              <w:rPr>
                <w:noProof/>
                <w:webHidden/>
              </w:rPr>
              <w:tab/>
            </w:r>
            <w:r w:rsidR="00A51B66">
              <w:rPr>
                <w:noProof/>
                <w:webHidden/>
              </w:rPr>
              <w:fldChar w:fldCharType="begin"/>
            </w:r>
            <w:r w:rsidR="00A51B66">
              <w:rPr>
                <w:noProof/>
                <w:webHidden/>
              </w:rPr>
              <w:instrText xml:space="preserve"> PAGEREF _Toc149225885 \h </w:instrText>
            </w:r>
            <w:r w:rsidR="00A51B66">
              <w:rPr>
                <w:noProof/>
                <w:webHidden/>
              </w:rPr>
            </w:r>
            <w:r w:rsidR="00A51B66">
              <w:rPr>
                <w:noProof/>
                <w:webHidden/>
              </w:rPr>
              <w:fldChar w:fldCharType="separate"/>
            </w:r>
            <w:r w:rsidR="00A51B66">
              <w:rPr>
                <w:noProof/>
                <w:webHidden/>
              </w:rPr>
              <w:t>169</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886" w:history="1">
            <w:r w:rsidR="00A51B66" w:rsidRPr="00553DFF">
              <w:rPr>
                <w:rStyle w:val="Lienhypertexte"/>
                <w:rFonts w:ascii="Times New Roman" w:hAnsi="Times New Roman" w:cs="Times New Roman"/>
                <w:noProof/>
              </w:rPr>
              <w:t>Chapitre  11. Système d’information sanitaire</w:t>
            </w:r>
            <w:r w:rsidR="00A51B66">
              <w:rPr>
                <w:noProof/>
                <w:webHidden/>
              </w:rPr>
              <w:tab/>
            </w:r>
            <w:r w:rsidR="00A51B66">
              <w:rPr>
                <w:noProof/>
                <w:webHidden/>
              </w:rPr>
              <w:fldChar w:fldCharType="begin"/>
            </w:r>
            <w:r w:rsidR="00A51B66">
              <w:rPr>
                <w:noProof/>
                <w:webHidden/>
              </w:rPr>
              <w:instrText xml:space="preserve"> PAGEREF _Toc149225886 \h </w:instrText>
            </w:r>
            <w:r w:rsidR="00A51B66">
              <w:rPr>
                <w:noProof/>
                <w:webHidden/>
              </w:rPr>
            </w:r>
            <w:r w:rsidR="00A51B66">
              <w:rPr>
                <w:noProof/>
                <w:webHidden/>
              </w:rPr>
              <w:fldChar w:fldCharType="separate"/>
            </w:r>
            <w:r w:rsidR="00A51B66">
              <w:rPr>
                <w:noProof/>
                <w:webHidden/>
              </w:rPr>
              <w:t>172</w:t>
            </w:r>
            <w:r w:rsidR="00A51B66">
              <w:rPr>
                <w:noProof/>
                <w:webHidden/>
              </w:rPr>
              <w:fldChar w:fldCharType="end"/>
            </w:r>
          </w:hyperlink>
        </w:p>
        <w:p w:rsidR="00A51B66" w:rsidRDefault="0059150A">
          <w:pPr>
            <w:pStyle w:val="TM2"/>
            <w:rPr>
              <w:rFonts w:eastAsiaTheme="minorEastAsia"/>
              <w:noProof/>
              <w:lang w:eastAsia="fr-FR"/>
            </w:rPr>
          </w:pPr>
          <w:hyperlink w:anchor="_Toc149225887" w:history="1">
            <w:r w:rsidR="00A51B66" w:rsidRPr="00553DFF">
              <w:rPr>
                <w:rStyle w:val="Lienhypertexte"/>
                <w:rFonts w:ascii="Times New Roman" w:hAnsi="Times New Roman" w:cs="Times New Roman"/>
                <w:noProof/>
              </w:rPr>
              <w:t>11.1. Objectif de l’apprentissage</w:t>
            </w:r>
            <w:r w:rsidR="00A51B66">
              <w:rPr>
                <w:noProof/>
                <w:webHidden/>
              </w:rPr>
              <w:tab/>
            </w:r>
            <w:r w:rsidR="00A51B66">
              <w:rPr>
                <w:noProof/>
                <w:webHidden/>
              </w:rPr>
              <w:fldChar w:fldCharType="begin"/>
            </w:r>
            <w:r w:rsidR="00A51B66">
              <w:rPr>
                <w:noProof/>
                <w:webHidden/>
              </w:rPr>
              <w:instrText xml:space="preserve"> PAGEREF _Toc149225887 \h </w:instrText>
            </w:r>
            <w:r w:rsidR="00A51B66">
              <w:rPr>
                <w:noProof/>
                <w:webHidden/>
              </w:rPr>
            </w:r>
            <w:r w:rsidR="00A51B66">
              <w:rPr>
                <w:noProof/>
                <w:webHidden/>
              </w:rPr>
              <w:fldChar w:fldCharType="separate"/>
            </w:r>
            <w:r w:rsidR="00A51B66">
              <w:rPr>
                <w:noProof/>
                <w:webHidden/>
              </w:rPr>
              <w:t>172</w:t>
            </w:r>
            <w:r w:rsidR="00A51B66">
              <w:rPr>
                <w:noProof/>
                <w:webHidden/>
              </w:rPr>
              <w:fldChar w:fldCharType="end"/>
            </w:r>
          </w:hyperlink>
        </w:p>
        <w:p w:rsidR="00A51B66" w:rsidRDefault="0059150A">
          <w:pPr>
            <w:pStyle w:val="TM2"/>
            <w:rPr>
              <w:rFonts w:eastAsiaTheme="minorEastAsia"/>
              <w:noProof/>
              <w:lang w:eastAsia="fr-FR"/>
            </w:rPr>
          </w:pPr>
          <w:hyperlink w:anchor="_Toc149225888" w:history="1">
            <w:r w:rsidR="00A51B66" w:rsidRPr="00553DFF">
              <w:rPr>
                <w:rStyle w:val="Lienhypertexte"/>
                <w:rFonts w:ascii="Times New Roman" w:hAnsi="Times New Roman" w:cs="Times New Roman"/>
                <w:noProof/>
              </w:rPr>
              <w:t>11.2. Résultats    d’apprentissage</w:t>
            </w:r>
            <w:r w:rsidR="00A51B66">
              <w:rPr>
                <w:noProof/>
                <w:webHidden/>
              </w:rPr>
              <w:tab/>
            </w:r>
            <w:r w:rsidR="00A51B66">
              <w:rPr>
                <w:noProof/>
                <w:webHidden/>
              </w:rPr>
              <w:fldChar w:fldCharType="begin"/>
            </w:r>
            <w:r w:rsidR="00A51B66">
              <w:rPr>
                <w:noProof/>
                <w:webHidden/>
              </w:rPr>
              <w:instrText xml:space="preserve"> PAGEREF _Toc149225888 \h </w:instrText>
            </w:r>
            <w:r w:rsidR="00A51B66">
              <w:rPr>
                <w:noProof/>
                <w:webHidden/>
              </w:rPr>
            </w:r>
            <w:r w:rsidR="00A51B66">
              <w:rPr>
                <w:noProof/>
                <w:webHidden/>
              </w:rPr>
              <w:fldChar w:fldCharType="separate"/>
            </w:r>
            <w:r w:rsidR="00A51B66">
              <w:rPr>
                <w:noProof/>
                <w:webHidden/>
              </w:rPr>
              <w:t>172</w:t>
            </w:r>
            <w:r w:rsidR="00A51B66">
              <w:rPr>
                <w:noProof/>
                <w:webHidden/>
              </w:rPr>
              <w:fldChar w:fldCharType="end"/>
            </w:r>
          </w:hyperlink>
        </w:p>
        <w:p w:rsidR="00A51B66" w:rsidRDefault="0059150A">
          <w:pPr>
            <w:pStyle w:val="TM2"/>
            <w:rPr>
              <w:rFonts w:eastAsiaTheme="minorEastAsia"/>
              <w:noProof/>
              <w:lang w:eastAsia="fr-FR"/>
            </w:rPr>
          </w:pPr>
          <w:hyperlink w:anchor="_Toc149225889" w:history="1">
            <w:r w:rsidR="00A51B66" w:rsidRPr="00553DFF">
              <w:rPr>
                <w:rStyle w:val="Lienhypertexte"/>
                <w:rFonts w:ascii="Times New Roman" w:hAnsi="Times New Roman" w:cs="Times New Roman"/>
                <w:noProof/>
              </w:rPr>
              <w:t>11.3. A .Introduction</w:t>
            </w:r>
            <w:r w:rsidR="00A51B66">
              <w:rPr>
                <w:noProof/>
                <w:webHidden/>
              </w:rPr>
              <w:tab/>
            </w:r>
            <w:r w:rsidR="00A51B66">
              <w:rPr>
                <w:noProof/>
                <w:webHidden/>
              </w:rPr>
              <w:fldChar w:fldCharType="begin"/>
            </w:r>
            <w:r w:rsidR="00A51B66">
              <w:rPr>
                <w:noProof/>
                <w:webHidden/>
              </w:rPr>
              <w:instrText xml:space="preserve"> PAGEREF _Toc149225889 \h </w:instrText>
            </w:r>
            <w:r w:rsidR="00A51B66">
              <w:rPr>
                <w:noProof/>
                <w:webHidden/>
              </w:rPr>
            </w:r>
            <w:r w:rsidR="00A51B66">
              <w:rPr>
                <w:noProof/>
                <w:webHidden/>
              </w:rPr>
              <w:fldChar w:fldCharType="separate"/>
            </w:r>
            <w:r w:rsidR="00A51B66">
              <w:rPr>
                <w:noProof/>
                <w:webHidden/>
              </w:rPr>
              <w:t>172</w:t>
            </w:r>
            <w:r w:rsidR="00A51B66">
              <w:rPr>
                <w:noProof/>
                <w:webHidden/>
              </w:rPr>
              <w:fldChar w:fldCharType="end"/>
            </w:r>
          </w:hyperlink>
        </w:p>
        <w:p w:rsidR="00A51B66" w:rsidRDefault="0059150A">
          <w:pPr>
            <w:pStyle w:val="TM2"/>
            <w:rPr>
              <w:rFonts w:eastAsiaTheme="minorEastAsia"/>
              <w:noProof/>
              <w:lang w:eastAsia="fr-FR"/>
            </w:rPr>
          </w:pPr>
          <w:hyperlink w:anchor="_Toc149225890" w:history="1">
            <w:r w:rsidR="00A51B66" w:rsidRPr="00553DFF">
              <w:rPr>
                <w:rStyle w:val="Lienhypertexte"/>
                <w:rFonts w:ascii="Times New Roman" w:hAnsi="Times New Roman" w:cs="Times New Roman"/>
                <w:noProof/>
              </w:rPr>
              <w:t>11.4. La collecte des données</w:t>
            </w:r>
            <w:r w:rsidR="00A51B66">
              <w:rPr>
                <w:noProof/>
                <w:webHidden/>
              </w:rPr>
              <w:tab/>
            </w:r>
            <w:r w:rsidR="00A51B66">
              <w:rPr>
                <w:noProof/>
                <w:webHidden/>
              </w:rPr>
              <w:fldChar w:fldCharType="begin"/>
            </w:r>
            <w:r w:rsidR="00A51B66">
              <w:rPr>
                <w:noProof/>
                <w:webHidden/>
              </w:rPr>
              <w:instrText xml:space="preserve"> PAGEREF _Toc149225890 \h </w:instrText>
            </w:r>
            <w:r w:rsidR="00A51B66">
              <w:rPr>
                <w:noProof/>
                <w:webHidden/>
              </w:rPr>
            </w:r>
            <w:r w:rsidR="00A51B66">
              <w:rPr>
                <w:noProof/>
                <w:webHidden/>
              </w:rPr>
              <w:fldChar w:fldCharType="separate"/>
            </w:r>
            <w:r w:rsidR="00A51B66">
              <w:rPr>
                <w:noProof/>
                <w:webHidden/>
              </w:rPr>
              <w:t>173</w:t>
            </w:r>
            <w:r w:rsidR="00A51B66">
              <w:rPr>
                <w:noProof/>
                <w:webHidden/>
              </w:rPr>
              <w:fldChar w:fldCharType="end"/>
            </w:r>
          </w:hyperlink>
        </w:p>
        <w:p w:rsidR="00A51B66" w:rsidRDefault="0059150A">
          <w:pPr>
            <w:pStyle w:val="TM2"/>
            <w:rPr>
              <w:rFonts w:eastAsiaTheme="minorEastAsia"/>
              <w:noProof/>
              <w:lang w:eastAsia="fr-FR"/>
            </w:rPr>
          </w:pPr>
          <w:hyperlink w:anchor="_Toc149225891" w:history="1">
            <w:r w:rsidR="00A51B66" w:rsidRPr="00553DFF">
              <w:rPr>
                <w:rStyle w:val="Lienhypertexte"/>
                <w:rFonts w:ascii="Times New Roman" w:hAnsi="Times New Roman" w:cs="Times New Roman"/>
                <w:noProof/>
              </w:rPr>
              <w:t>11.5. La gestion des connaissances</w:t>
            </w:r>
            <w:r w:rsidR="00A51B66">
              <w:rPr>
                <w:noProof/>
                <w:webHidden/>
              </w:rPr>
              <w:tab/>
            </w:r>
            <w:r w:rsidR="00A51B66">
              <w:rPr>
                <w:noProof/>
                <w:webHidden/>
              </w:rPr>
              <w:fldChar w:fldCharType="begin"/>
            </w:r>
            <w:r w:rsidR="00A51B66">
              <w:rPr>
                <w:noProof/>
                <w:webHidden/>
              </w:rPr>
              <w:instrText xml:space="preserve"> PAGEREF _Toc149225891 \h </w:instrText>
            </w:r>
            <w:r w:rsidR="00A51B66">
              <w:rPr>
                <w:noProof/>
                <w:webHidden/>
              </w:rPr>
            </w:r>
            <w:r w:rsidR="00A51B66">
              <w:rPr>
                <w:noProof/>
                <w:webHidden/>
              </w:rPr>
              <w:fldChar w:fldCharType="separate"/>
            </w:r>
            <w:r w:rsidR="00A51B66">
              <w:rPr>
                <w:noProof/>
                <w:webHidden/>
              </w:rPr>
              <w:t>175</w:t>
            </w:r>
            <w:r w:rsidR="00A51B66">
              <w:rPr>
                <w:noProof/>
                <w:webHidden/>
              </w:rPr>
              <w:fldChar w:fldCharType="end"/>
            </w:r>
          </w:hyperlink>
        </w:p>
        <w:p w:rsidR="00A51B66" w:rsidRDefault="0059150A">
          <w:pPr>
            <w:pStyle w:val="TM2"/>
            <w:rPr>
              <w:rFonts w:eastAsiaTheme="minorEastAsia"/>
              <w:noProof/>
              <w:lang w:eastAsia="fr-FR"/>
            </w:rPr>
          </w:pPr>
          <w:hyperlink w:anchor="_Toc149225892" w:history="1">
            <w:r w:rsidR="00A51B66" w:rsidRPr="00553DFF">
              <w:rPr>
                <w:rStyle w:val="Lienhypertexte"/>
                <w:rFonts w:ascii="Times New Roman" w:hAnsi="Times New Roman" w:cs="Times New Roman"/>
                <w:noProof/>
              </w:rPr>
              <w:t>11.6. Définir  les données,  les informations et les connaissances</w:t>
            </w:r>
            <w:r w:rsidR="00A51B66">
              <w:rPr>
                <w:noProof/>
                <w:webHidden/>
              </w:rPr>
              <w:tab/>
            </w:r>
            <w:r w:rsidR="00A51B66">
              <w:rPr>
                <w:noProof/>
                <w:webHidden/>
              </w:rPr>
              <w:fldChar w:fldCharType="begin"/>
            </w:r>
            <w:r w:rsidR="00A51B66">
              <w:rPr>
                <w:noProof/>
                <w:webHidden/>
              </w:rPr>
              <w:instrText xml:space="preserve"> PAGEREF _Toc149225892 \h </w:instrText>
            </w:r>
            <w:r w:rsidR="00A51B66">
              <w:rPr>
                <w:noProof/>
                <w:webHidden/>
              </w:rPr>
            </w:r>
            <w:r w:rsidR="00A51B66">
              <w:rPr>
                <w:noProof/>
                <w:webHidden/>
              </w:rPr>
              <w:fldChar w:fldCharType="separate"/>
            </w:r>
            <w:r w:rsidR="00A51B66">
              <w:rPr>
                <w:noProof/>
                <w:webHidden/>
              </w:rPr>
              <w:t>176</w:t>
            </w:r>
            <w:r w:rsidR="00A51B66">
              <w:rPr>
                <w:noProof/>
                <w:webHidden/>
              </w:rPr>
              <w:fldChar w:fldCharType="end"/>
            </w:r>
          </w:hyperlink>
        </w:p>
        <w:p w:rsidR="00A51B66" w:rsidRDefault="0059150A">
          <w:pPr>
            <w:pStyle w:val="TM2"/>
            <w:rPr>
              <w:rFonts w:eastAsiaTheme="minorEastAsia"/>
              <w:noProof/>
              <w:lang w:eastAsia="fr-FR"/>
            </w:rPr>
          </w:pPr>
          <w:hyperlink w:anchor="_Toc149225893" w:history="1">
            <w:r w:rsidR="00A51B66" w:rsidRPr="00553DFF">
              <w:rPr>
                <w:rStyle w:val="Lienhypertexte"/>
                <w:rFonts w:ascii="Times New Roman" w:hAnsi="Times New Roman" w:cs="Times New Roman"/>
                <w:noProof/>
              </w:rPr>
              <w:t>11.7. Sources d’information  sur la santé et gestion des dossiers</w:t>
            </w:r>
            <w:r w:rsidR="00A51B66">
              <w:rPr>
                <w:noProof/>
                <w:webHidden/>
              </w:rPr>
              <w:tab/>
            </w:r>
            <w:r w:rsidR="00A51B66">
              <w:rPr>
                <w:noProof/>
                <w:webHidden/>
              </w:rPr>
              <w:fldChar w:fldCharType="begin"/>
            </w:r>
            <w:r w:rsidR="00A51B66">
              <w:rPr>
                <w:noProof/>
                <w:webHidden/>
              </w:rPr>
              <w:instrText xml:space="preserve"> PAGEREF _Toc149225893 \h </w:instrText>
            </w:r>
            <w:r w:rsidR="00A51B66">
              <w:rPr>
                <w:noProof/>
                <w:webHidden/>
              </w:rPr>
            </w:r>
            <w:r w:rsidR="00A51B66">
              <w:rPr>
                <w:noProof/>
                <w:webHidden/>
              </w:rPr>
              <w:fldChar w:fldCharType="separate"/>
            </w:r>
            <w:r w:rsidR="00A51B66">
              <w:rPr>
                <w:noProof/>
                <w:webHidden/>
              </w:rPr>
              <w:t>177</w:t>
            </w:r>
            <w:r w:rsidR="00A51B66">
              <w:rPr>
                <w:noProof/>
                <w:webHidden/>
              </w:rPr>
              <w:fldChar w:fldCharType="end"/>
            </w:r>
          </w:hyperlink>
        </w:p>
        <w:p w:rsidR="00A51B66" w:rsidRDefault="0059150A">
          <w:pPr>
            <w:pStyle w:val="TM2"/>
            <w:rPr>
              <w:rFonts w:eastAsiaTheme="minorEastAsia"/>
              <w:noProof/>
              <w:lang w:eastAsia="fr-FR"/>
            </w:rPr>
          </w:pPr>
          <w:hyperlink w:anchor="_Toc149225894" w:history="1">
            <w:r w:rsidR="00A51B66" w:rsidRPr="00553DFF">
              <w:rPr>
                <w:rStyle w:val="Lienhypertexte"/>
                <w:rFonts w:ascii="Times New Roman" w:hAnsi="Times New Roman" w:cs="Times New Roman"/>
                <w:noProof/>
              </w:rPr>
              <w:t>11.8. Gestion des dossiers médicaux</w:t>
            </w:r>
            <w:r w:rsidR="00A51B66">
              <w:rPr>
                <w:noProof/>
                <w:webHidden/>
              </w:rPr>
              <w:tab/>
            </w:r>
            <w:r w:rsidR="00A51B66">
              <w:rPr>
                <w:noProof/>
                <w:webHidden/>
              </w:rPr>
              <w:fldChar w:fldCharType="begin"/>
            </w:r>
            <w:r w:rsidR="00A51B66">
              <w:rPr>
                <w:noProof/>
                <w:webHidden/>
              </w:rPr>
              <w:instrText xml:space="preserve"> PAGEREF _Toc149225894 \h </w:instrText>
            </w:r>
            <w:r w:rsidR="00A51B66">
              <w:rPr>
                <w:noProof/>
                <w:webHidden/>
              </w:rPr>
            </w:r>
            <w:r w:rsidR="00A51B66">
              <w:rPr>
                <w:noProof/>
                <w:webHidden/>
              </w:rPr>
              <w:fldChar w:fldCharType="separate"/>
            </w:r>
            <w:r w:rsidR="00A51B66">
              <w:rPr>
                <w:noProof/>
                <w:webHidden/>
              </w:rPr>
              <w:t>178</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895" w:history="1">
            <w:r w:rsidR="00A51B66" w:rsidRPr="00553DFF">
              <w:rPr>
                <w:rStyle w:val="Lienhypertexte"/>
                <w:noProof/>
              </w:rPr>
              <w:t>Figure 39. Les avantages de la gestion des documents</w:t>
            </w:r>
            <w:r w:rsidR="00A51B66">
              <w:rPr>
                <w:noProof/>
                <w:webHidden/>
              </w:rPr>
              <w:tab/>
            </w:r>
            <w:r w:rsidR="00A51B66">
              <w:rPr>
                <w:noProof/>
                <w:webHidden/>
              </w:rPr>
              <w:fldChar w:fldCharType="begin"/>
            </w:r>
            <w:r w:rsidR="00A51B66">
              <w:rPr>
                <w:noProof/>
                <w:webHidden/>
              </w:rPr>
              <w:instrText xml:space="preserve"> PAGEREF _Toc149225895 \h </w:instrText>
            </w:r>
            <w:r w:rsidR="00A51B66">
              <w:rPr>
                <w:noProof/>
                <w:webHidden/>
              </w:rPr>
            </w:r>
            <w:r w:rsidR="00A51B66">
              <w:rPr>
                <w:noProof/>
                <w:webHidden/>
              </w:rPr>
              <w:fldChar w:fldCharType="separate"/>
            </w:r>
            <w:r w:rsidR="00A51B66">
              <w:rPr>
                <w:noProof/>
                <w:webHidden/>
              </w:rPr>
              <w:t>179</w:t>
            </w:r>
            <w:r w:rsidR="00A51B66">
              <w:rPr>
                <w:noProof/>
                <w:webHidden/>
              </w:rPr>
              <w:fldChar w:fldCharType="end"/>
            </w:r>
          </w:hyperlink>
        </w:p>
        <w:p w:rsidR="00A51B66" w:rsidRDefault="0059150A">
          <w:pPr>
            <w:pStyle w:val="TM2"/>
            <w:rPr>
              <w:rFonts w:eastAsiaTheme="minorEastAsia"/>
              <w:noProof/>
              <w:lang w:eastAsia="fr-FR"/>
            </w:rPr>
          </w:pPr>
          <w:hyperlink w:anchor="_Toc149225896" w:history="1">
            <w:r w:rsidR="00A51B66" w:rsidRPr="00553DFF">
              <w:rPr>
                <w:rStyle w:val="Lienhypertexte"/>
                <w:rFonts w:ascii="Times New Roman" w:hAnsi="Times New Roman" w:cs="Times New Roman"/>
                <w:noProof/>
              </w:rPr>
              <w:t>11.9. Risque de dossiers médicaux non gérés</w:t>
            </w:r>
            <w:r w:rsidR="00A51B66">
              <w:rPr>
                <w:noProof/>
                <w:webHidden/>
              </w:rPr>
              <w:tab/>
            </w:r>
            <w:r w:rsidR="00A51B66">
              <w:rPr>
                <w:noProof/>
                <w:webHidden/>
              </w:rPr>
              <w:fldChar w:fldCharType="begin"/>
            </w:r>
            <w:r w:rsidR="00A51B66">
              <w:rPr>
                <w:noProof/>
                <w:webHidden/>
              </w:rPr>
              <w:instrText xml:space="preserve"> PAGEREF _Toc149225896 \h </w:instrText>
            </w:r>
            <w:r w:rsidR="00A51B66">
              <w:rPr>
                <w:noProof/>
                <w:webHidden/>
              </w:rPr>
            </w:r>
            <w:r w:rsidR="00A51B66">
              <w:rPr>
                <w:noProof/>
                <w:webHidden/>
              </w:rPr>
              <w:fldChar w:fldCharType="separate"/>
            </w:r>
            <w:r w:rsidR="00A51B66">
              <w:rPr>
                <w:noProof/>
                <w:webHidden/>
              </w:rPr>
              <w:t>180</w:t>
            </w:r>
            <w:r w:rsidR="00A51B66">
              <w:rPr>
                <w:noProof/>
                <w:webHidden/>
              </w:rPr>
              <w:fldChar w:fldCharType="end"/>
            </w:r>
          </w:hyperlink>
        </w:p>
        <w:p w:rsidR="00A51B66" w:rsidRDefault="0059150A">
          <w:pPr>
            <w:pStyle w:val="TM2"/>
            <w:rPr>
              <w:rFonts w:eastAsiaTheme="minorEastAsia"/>
              <w:noProof/>
              <w:lang w:eastAsia="fr-FR"/>
            </w:rPr>
          </w:pPr>
          <w:hyperlink w:anchor="_Toc149225897" w:history="1">
            <w:r w:rsidR="00A51B66" w:rsidRPr="00553DFF">
              <w:rPr>
                <w:rStyle w:val="Lienhypertexte"/>
                <w:rFonts w:ascii="Times New Roman" w:hAnsi="Times New Roman" w:cs="Times New Roman"/>
                <w:noProof/>
              </w:rPr>
              <w:t>11.10. Concept  de gestion  des ressources   d’information</w:t>
            </w:r>
            <w:r w:rsidR="00A51B66">
              <w:rPr>
                <w:noProof/>
                <w:webHidden/>
              </w:rPr>
              <w:tab/>
            </w:r>
            <w:r w:rsidR="00A51B66">
              <w:rPr>
                <w:noProof/>
                <w:webHidden/>
              </w:rPr>
              <w:fldChar w:fldCharType="begin"/>
            </w:r>
            <w:r w:rsidR="00A51B66">
              <w:rPr>
                <w:noProof/>
                <w:webHidden/>
              </w:rPr>
              <w:instrText xml:space="preserve"> PAGEREF _Toc149225897 \h </w:instrText>
            </w:r>
            <w:r w:rsidR="00A51B66">
              <w:rPr>
                <w:noProof/>
                <w:webHidden/>
              </w:rPr>
            </w:r>
            <w:r w:rsidR="00A51B66">
              <w:rPr>
                <w:noProof/>
                <w:webHidden/>
              </w:rPr>
              <w:fldChar w:fldCharType="separate"/>
            </w:r>
            <w:r w:rsidR="00A51B66">
              <w:rPr>
                <w:noProof/>
                <w:webHidden/>
              </w:rPr>
              <w:t>180</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898" w:history="1">
            <w:r w:rsidR="00A51B66" w:rsidRPr="00553DFF">
              <w:rPr>
                <w:rStyle w:val="Lienhypertexte"/>
                <w:noProof/>
              </w:rPr>
              <w:t>Figure 40.Diagramme conceptuel pour la gestion des informations sur la santé</w:t>
            </w:r>
            <w:r w:rsidR="00A51B66">
              <w:rPr>
                <w:noProof/>
                <w:webHidden/>
              </w:rPr>
              <w:tab/>
            </w:r>
            <w:r w:rsidR="00A51B66">
              <w:rPr>
                <w:noProof/>
                <w:webHidden/>
              </w:rPr>
              <w:fldChar w:fldCharType="begin"/>
            </w:r>
            <w:r w:rsidR="00A51B66">
              <w:rPr>
                <w:noProof/>
                <w:webHidden/>
              </w:rPr>
              <w:instrText xml:space="preserve"> PAGEREF _Toc149225898 \h </w:instrText>
            </w:r>
            <w:r w:rsidR="00A51B66">
              <w:rPr>
                <w:noProof/>
                <w:webHidden/>
              </w:rPr>
            </w:r>
            <w:r w:rsidR="00A51B66">
              <w:rPr>
                <w:noProof/>
                <w:webHidden/>
              </w:rPr>
              <w:fldChar w:fldCharType="separate"/>
            </w:r>
            <w:r w:rsidR="00A51B66">
              <w:rPr>
                <w:noProof/>
                <w:webHidden/>
              </w:rPr>
              <w:t>181</w:t>
            </w:r>
            <w:r w:rsidR="00A51B66">
              <w:rPr>
                <w:noProof/>
                <w:webHidden/>
              </w:rPr>
              <w:fldChar w:fldCharType="end"/>
            </w:r>
          </w:hyperlink>
        </w:p>
        <w:p w:rsidR="00A51B66" w:rsidRDefault="0059150A">
          <w:pPr>
            <w:pStyle w:val="TM2"/>
            <w:rPr>
              <w:rFonts w:eastAsiaTheme="minorEastAsia"/>
              <w:noProof/>
              <w:lang w:eastAsia="fr-FR"/>
            </w:rPr>
          </w:pPr>
          <w:hyperlink w:anchor="_Toc149225899" w:history="1">
            <w:r w:rsidR="00A51B66" w:rsidRPr="00553DFF">
              <w:rPr>
                <w:rStyle w:val="Lienhypertexte"/>
                <w:rFonts w:ascii="Times New Roman" w:hAnsi="Times New Roman" w:cs="Times New Roman"/>
                <w:noProof/>
              </w:rPr>
              <w:t>11.11. Pyramide des reformes des soins de santé (Source : délite)</w:t>
            </w:r>
            <w:r w:rsidR="00A51B66">
              <w:rPr>
                <w:noProof/>
                <w:webHidden/>
              </w:rPr>
              <w:tab/>
            </w:r>
            <w:r w:rsidR="00A51B66">
              <w:rPr>
                <w:noProof/>
                <w:webHidden/>
              </w:rPr>
              <w:fldChar w:fldCharType="begin"/>
            </w:r>
            <w:r w:rsidR="00A51B66">
              <w:rPr>
                <w:noProof/>
                <w:webHidden/>
              </w:rPr>
              <w:instrText xml:space="preserve"> PAGEREF _Toc149225899 \h </w:instrText>
            </w:r>
            <w:r w:rsidR="00A51B66">
              <w:rPr>
                <w:noProof/>
                <w:webHidden/>
              </w:rPr>
            </w:r>
            <w:r w:rsidR="00A51B66">
              <w:rPr>
                <w:noProof/>
                <w:webHidden/>
              </w:rPr>
              <w:fldChar w:fldCharType="separate"/>
            </w:r>
            <w:r w:rsidR="00A51B66">
              <w:rPr>
                <w:noProof/>
                <w:webHidden/>
              </w:rPr>
              <w:t>182</w:t>
            </w:r>
            <w:r w:rsidR="00A51B66">
              <w:rPr>
                <w:noProof/>
                <w:webHidden/>
              </w:rPr>
              <w:fldChar w:fldCharType="end"/>
            </w:r>
          </w:hyperlink>
        </w:p>
        <w:p w:rsidR="00A51B66" w:rsidRDefault="0059150A">
          <w:pPr>
            <w:pStyle w:val="TM2"/>
            <w:rPr>
              <w:rFonts w:eastAsiaTheme="minorEastAsia"/>
              <w:noProof/>
              <w:lang w:eastAsia="fr-FR"/>
            </w:rPr>
          </w:pPr>
          <w:hyperlink w:anchor="_Toc149225900" w:history="1">
            <w:r w:rsidR="00A51B66" w:rsidRPr="00553DFF">
              <w:rPr>
                <w:rStyle w:val="Lienhypertexte"/>
                <w:rFonts w:ascii="Times New Roman" w:hAnsi="Times New Roman" w:cs="Times New Roman"/>
                <w:noProof/>
              </w:rPr>
              <w:t>11.12. Gestion des changements</w:t>
            </w:r>
            <w:r w:rsidR="00A51B66">
              <w:rPr>
                <w:noProof/>
                <w:webHidden/>
              </w:rPr>
              <w:tab/>
            </w:r>
            <w:r w:rsidR="00A51B66">
              <w:rPr>
                <w:noProof/>
                <w:webHidden/>
              </w:rPr>
              <w:fldChar w:fldCharType="begin"/>
            </w:r>
            <w:r w:rsidR="00A51B66">
              <w:rPr>
                <w:noProof/>
                <w:webHidden/>
              </w:rPr>
              <w:instrText xml:space="preserve"> PAGEREF _Toc149225900 \h </w:instrText>
            </w:r>
            <w:r w:rsidR="00A51B66">
              <w:rPr>
                <w:noProof/>
                <w:webHidden/>
              </w:rPr>
            </w:r>
            <w:r w:rsidR="00A51B66">
              <w:rPr>
                <w:noProof/>
                <w:webHidden/>
              </w:rPr>
              <w:fldChar w:fldCharType="separate"/>
            </w:r>
            <w:r w:rsidR="00A51B66">
              <w:rPr>
                <w:noProof/>
                <w:webHidden/>
              </w:rPr>
              <w:t>182</w:t>
            </w:r>
            <w:r w:rsidR="00A51B66">
              <w:rPr>
                <w:noProof/>
                <w:webHidden/>
              </w:rPr>
              <w:fldChar w:fldCharType="end"/>
            </w:r>
          </w:hyperlink>
        </w:p>
        <w:p w:rsidR="00A51B66" w:rsidRDefault="0059150A">
          <w:pPr>
            <w:pStyle w:val="TM2"/>
            <w:rPr>
              <w:rFonts w:eastAsiaTheme="minorEastAsia"/>
              <w:noProof/>
              <w:lang w:eastAsia="fr-FR"/>
            </w:rPr>
          </w:pPr>
          <w:hyperlink w:anchor="_Toc149225901" w:history="1">
            <w:r w:rsidR="00A51B66" w:rsidRPr="00553DFF">
              <w:rPr>
                <w:rStyle w:val="Lienhypertexte"/>
                <w:rFonts w:ascii="Times New Roman" w:hAnsi="Times New Roman" w:cs="Times New Roman"/>
                <w:noProof/>
              </w:rPr>
              <w:t>11.13. Identifier les indicateurs clés de performance et attribuer un propriétaire à chaque</w:t>
            </w:r>
            <w:r w:rsidR="00A51B66">
              <w:rPr>
                <w:noProof/>
                <w:webHidden/>
              </w:rPr>
              <w:tab/>
            </w:r>
            <w:r w:rsidR="00A51B66">
              <w:rPr>
                <w:noProof/>
                <w:webHidden/>
              </w:rPr>
              <w:fldChar w:fldCharType="begin"/>
            </w:r>
            <w:r w:rsidR="00A51B66">
              <w:rPr>
                <w:noProof/>
                <w:webHidden/>
              </w:rPr>
              <w:instrText xml:space="preserve"> PAGEREF _Toc149225901 \h </w:instrText>
            </w:r>
            <w:r w:rsidR="00A51B66">
              <w:rPr>
                <w:noProof/>
                <w:webHidden/>
              </w:rPr>
            </w:r>
            <w:r w:rsidR="00A51B66">
              <w:rPr>
                <w:noProof/>
                <w:webHidden/>
              </w:rPr>
              <w:fldChar w:fldCharType="separate"/>
            </w:r>
            <w:r w:rsidR="00A51B66">
              <w:rPr>
                <w:noProof/>
                <w:webHidden/>
              </w:rPr>
              <w:t>184</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902" w:history="1">
            <w:r w:rsidR="00A51B66" w:rsidRPr="00553DFF">
              <w:rPr>
                <w:rStyle w:val="Lienhypertexte"/>
                <w:rFonts w:ascii="Times New Roman" w:hAnsi="Times New Roman" w:cs="Times New Roman"/>
                <w:noProof/>
              </w:rPr>
              <w:t>11.13.1. Utiliser  les  KPI pour  faciliter  les  changements de comportement au sein  des organisations</w:t>
            </w:r>
            <w:r w:rsidR="00A51B66">
              <w:rPr>
                <w:noProof/>
                <w:webHidden/>
              </w:rPr>
              <w:tab/>
            </w:r>
            <w:r w:rsidR="00A51B66">
              <w:rPr>
                <w:noProof/>
                <w:webHidden/>
              </w:rPr>
              <w:fldChar w:fldCharType="begin"/>
            </w:r>
            <w:r w:rsidR="00A51B66">
              <w:rPr>
                <w:noProof/>
                <w:webHidden/>
              </w:rPr>
              <w:instrText xml:space="preserve"> PAGEREF _Toc149225902 \h </w:instrText>
            </w:r>
            <w:r w:rsidR="00A51B66">
              <w:rPr>
                <w:noProof/>
                <w:webHidden/>
              </w:rPr>
            </w:r>
            <w:r w:rsidR="00A51B66">
              <w:rPr>
                <w:noProof/>
                <w:webHidden/>
              </w:rPr>
              <w:fldChar w:fldCharType="separate"/>
            </w:r>
            <w:r w:rsidR="00A51B66">
              <w:rPr>
                <w:noProof/>
                <w:webHidden/>
              </w:rPr>
              <w:t>184</w:t>
            </w:r>
            <w:r w:rsidR="00A51B66">
              <w:rPr>
                <w:noProof/>
                <w:webHidden/>
              </w:rPr>
              <w:fldChar w:fldCharType="end"/>
            </w:r>
          </w:hyperlink>
        </w:p>
        <w:p w:rsidR="00A51B66" w:rsidRDefault="0059150A">
          <w:pPr>
            <w:pStyle w:val="TM2"/>
            <w:rPr>
              <w:rFonts w:eastAsiaTheme="minorEastAsia"/>
              <w:noProof/>
              <w:lang w:eastAsia="fr-FR"/>
            </w:rPr>
          </w:pPr>
          <w:hyperlink w:anchor="_Toc149225903" w:history="1">
            <w:r w:rsidR="00A51B66" w:rsidRPr="00553DFF">
              <w:rPr>
                <w:rStyle w:val="Lienhypertexte"/>
                <w:rFonts w:ascii="Times New Roman" w:hAnsi="Times New Roman" w:cs="Times New Roman"/>
                <w:noProof/>
              </w:rPr>
              <w:t>11.14. Base  de  données  et  micro-ordinateurs   pour  les  opérations d’information sur la santé.</w:t>
            </w:r>
            <w:r w:rsidR="00A51B66">
              <w:rPr>
                <w:noProof/>
                <w:webHidden/>
              </w:rPr>
              <w:tab/>
            </w:r>
            <w:r w:rsidR="00A51B66">
              <w:rPr>
                <w:noProof/>
                <w:webHidden/>
              </w:rPr>
              <w:fldChar w:fldCharType="begin"/>
            </w:r>
            <w:r w:rsidR="00A51B66">
              <w:rPr>
                <w:noProof/>
                <w:webHidden/>
              </w:rPr>
              <w:instrText xml:space="preserve"> PAGEREF _Toc149225903 \h </w:instrText>
            </w:r>
            <w:r w:rsidR="00A51B66">
              <w:rPr>
                <w:noProof/>
                <w:webHidden/>
              </w:rPr>
            </w:r>
            <w:r w:rsidR="00A51B66">
              <w:rPr>
                <w:noProof/>
                <w:webHidden/>
              </w:rPr>
              <w:fldChar w:fldCharType="separate"/>
            </w:r>
            <w:r w:rsidR="00A51B66">
              <w:rPr>
                <w:noProof/>
                <w:webHidden/>
              </w:rPr>
              <w:t>186</w:t>
            </w:r>
            <w:r w:rsidR="00A51B66">
              <w:rPr>
                <w:noProof/>
                <w:webHidden/>
              </w:rPr>
              <w:fldChar w:fldCharType="end"/>
            </w:r>
          </w:hyperlink>
        </w:p>
        <w:p w:rsidR="00A51B66" w:rsidRDefault="0059150A">
          <w:pPr>
            <w:pStyle w:val="TM2"/>
            <w:rPr>
              <w:rFonts w:eastAsiaTheme="minorEastAsia"/>
              <w:noProof/>
              <w:lang w:eastAsia="fr-FR"/>
            </w:rPr>
          </w:pPr>
          <w:hyperlink w:anchor="_Toc149225904" w:history="1">
            <w:r w:rsidR="00A51B66" w:rsidRPr="00553DFF">
              <w:rPr>
                <w:rStyle w:val="Lienhypertexte"/>
                <w:rFonts w:ascii="Times New Roman" w:hAnsi="Times New Roman" w:cs="Times New Roman"/>
                <w:noProof/>
              </w:rPr>
              <w:t>11.15. Conclusion partielle</w:t>
            </w:r>
            <w:r w:rsidR="00A51B66">
              <w:rPr>
                <w:noProof/>
                <w:webHidden/>
              </w:rPr>
              <w:tab/>
            </w:r>
            <w:r w:rsidR="00A51B66">
              <w:rPr>
                <w:noProof/>
                <w:webHidden/>
              </w:rPr>
              <w:fldChar w:fldCharType="begin"/>
            </w:r>
            <w:r w:rsidR="00A51B66">
              <w:rPr>
                <w:noProof/>
                <w:webHidden/>
              </w:rPr>
              <w:instrText xml:space="preserve"> PAGEREF _Toc149225904 \h </w:instrText>
            </w:r>
            <w:r w:rsidR="00A51B66">
              <w:rPr>
                <w:noProof/>
                <w:webHidden/>
              </w:rPr>
            </w:r>
            <w:r w:rsidR="00A51B66">
              <w:rPr>
                <w:noProof/>
                <w:webHidden/>
              </w:rPr>
              <w:fldChar w:fldCharType="separate"/>
            </w:r>
            <w:r w:rsidR="00A51B66">
              <w:rPr>
                <w:noProof/>
                <w:webHidden/>
              </w:rPr>
              <w:t>188</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905" w:history="1">
            <w:r w:rsidR="00A51B66" w:rsidRPr="00553DFF">
              <w:rPr>
                <w:rStyle w:val="Lienhypertexte"/>
                <w:rFonts w:ascii="Times New Roman" w:hAnsi="Times New Roman" w:cs="Times New Roman"/>
                <w:noProof/>
              </w:rPr>
              <w:t>Chapitre 12. Les recherches sur les systèmes  de santé</w:t>
            </w:r>
            <w:r w:rsidR="00A51B66">
              <w:rPr>
                <w:noProof/>
                <w:webHidden/>
              </w:rPr>
              <w:tab/>
            </w:r>
            <w:r w:rsidR="00A51B66">
              <w:rPr>
                <w:noProof/>
                <w:webHidden/>
              </w:rPr>
              <w:fldChar w:fldCharType="begin"/>
            </w:r>
            <w:r w:rsidR="00A51B66">
              <w:rPr>
                <w:noProof/>
                <w:webHidden/>
              </w:rPr>
              <w:instrText xml:space="preserve"> PAGEREF _Toc149225905 \h </w:instrText>
            </w:r>
            <w:r w:rsidR="00A51B66">
              <w:rPr>
                <w:noProof/>
                <w:webHidden/>
              </w:rPr>
            </w:r>
            <w:r w:rsidR="00A51B66">
              <w:rPr>
                <w:noProof/>
                <w:webHidden/>
              </w:rPr>
              <w:fldChar w:fldCharType="separate"/>
            </w:r>
            <w:r w:rsidR="00A51B66">
              <w:rPr>
                <w:noProof/>
                <w:webHidden/>
              </w:rPr>
              <w:t>190</w:t>
            </w:r>
            <w:r w:rsidR="00A51B66">
              <w:rPr>
                <w:noProof/>
                <w:webHidden/>
              </w:rPr>
              <w:fldChar w:fldCharType="end"/>
            </w:r>
          </w:hyperlink>
        </w:p>
        <w:p w:rsidR="00A51B66" w:rsidRDefault="0059150A">
          <w:pPr>
            <w:pStyle w:val="TM2"/>
            <w:rPr>
              <w:rFonts w:eastAsiaTheme="minorEastAsia"/>
              <w:noProof/>
              <w:lang w:eastAsia="fr-FR"/>
            </w:rPr>
          </w:pPr>
          <w:hyperlink w:anchor="_Toc149225906" w:history="1">
            <w:r w:rsidR="00A51B66" w:rsidRPr="00553DFF">
              <w:rPr>
                <w:rStyle w:val="Lienhypertexte"/>
                <w:rFonts w:ascii="Times New Roman" w:hAnsi="Times New Roman" w:cs="Times New Roman"/>
                <w:noProof/>
              </w:rPr>
              <w:t>12.1. Objectifs d’apprentissage</w:t>
            </w:r>
            <w:r w:rsidR="00A51B66">
              <w:rPr>
                <w:noProof/>
                <w:webHidden/>
              </w:rPr>
              <w:tab/>
            </w:r>
            <w:r w:rsidR="00A51B66">
              <w:rPr>
                <w:noProof/>
                <w:webHidden/>
              </w:rPr>
              <w:fldChar w:fldCharType="begin"/>
            </w:r>
            <w:r w:rsidR="00A51B66">
              <w:rPr>
                <w:noProof/>
                <w:webHidden/>
              </w:rPr>
              <w:instrText xml:space="preserve"> PAGEREF _Toc149225906 \h </w:instrText>
            </w:r>
            <w:r w:rsidR="00A51B66">
              <w:rPr>
                <w:noProof/>
                <w:webHidden/>
              </w:rPr>
            </w:r>
            <w:r w:rsidR="00A51B66">
              <w:rPr>
                <w:noProof/>
                <w:webHidden/>
              </w:rPr>
              <w:fldChar w:fldCharType="separate"/>
            </w:r>
            <w:r w:rsidR="00A51B66">
              <w:rPr>
                <w:noProof/>
                <w:webHidden/>
              </w:rPr>
              <w:t>190</w:t>
            </w:r>
            <w:r w:rsidR="00A51B66">
              <w:rPr>
                <w:noProof/>
                <w:webHidden/>
              </w:rPr>
              <w:fldChar w:fldCharType="end"/>
            </w:r>
          </w:hyperlink>
        </w:p>
        <w:p w:rsidR="00A51B66" w:rsidRDefault="0059150A">
          <w:pPr>
            <w:pStyle w:val="TM2"/>
            <w:rPr>
              <w:rFonts w:eastAsiaTheme="minorEastAsia"/>
              <w:noProof/>
              <w:lang w:eastAsia="fr-FR"/>
            </w:rPr>
          </w:pPr>
          <w:hyperlink w:anchor="_Toc149225907" w:history="1">
            <w:r w:rsidR="00A51B66" w:rsidRPr="00553DFF">
              <w:rPr>
                <w:rStyle w:val="Lienhypertexte"/>
                <w:rFonts w:ascii="Times New Roman" w:hAnsi="Times New Roman" w:cs="Times New Roman"/>
                <w:noProof/>
              </w:rPr>
              <w:t>12.2. Résultats d’apprentissage</w:t>
            </w:r>
            <w:r w:rsidR="0001044F">
              <w:rPr>
                <w:rStyle w:val="Lienhypertexte"/>
                <w:rFonts w:ascii="Times New Roman" w:hAnsi="Times New Roman" w:cs="Times New Roman"/>
                <w:noProof/>
              </w:rPr>
              <w:t>……………… …..</w:t>
            </w:r>
            <w:r w:rsidR="00A51B66" w:rsidRPr="00553DFF">
              <w:rPr>
                <w:rStyle w:val="Lienhypertexte"/>
                <w:rFonts w:ascii="Times New Roman" w:hAnsi="Times New Roman" w:cs="Times New Roman"/>
                <w:noProof/>
              </w:rPr>
              <w:t xml:space="preserve"> .</w:t>
            </w:r>
            <w:r w:rsidR="00A51B66">
              <w:rPr>
                <w:noProof/>
                <w:webHidden/>
              </w:rPr>
              <w:tab/>
            </w:r>
            <w:r w:rsidR="00A51B66">
              <w:rPr>
                <w:noProof/>
                <w:webHidden/>
              </w:rPr>
              <w:fldChar w:fldCharType="begin"/>
            </w:r>
            <w:r w:rsidR="00A51B66">
              <w:rPr>
                <w:noProof/>
                <w:webHidden/>
              </w:rPr>
              <w:instrText xml:space="preserve"> PAGEREF _Toc149225907 \h </w:instrText>
            </w:r>
            <w:r w:rsidR="00A51B66">
              <w:rPr>
                <w:noProof/>
                <w:webHidden/>
              </w:rPr>
            </w:r>
            <w:r w:rsidR="00A51B66">
              <w:rPr>
                <w:noProof/>
                <w:webHidden/>
              </w:rPr>
              <w:fldChar w:fldCharType="separate"/>
            </w:r>
            <w:r w:rsidR="00A51B66">
              <w:rPr>
                <w:noProof/>
                <w:webHidden/>
              </w:rPr>
              <w:t>190</w:t>
            </w:r>
            <w:r w:rsidR="00A51B66">
              <w:rPr>
                <w:noProof/>
                <w:webHidden/>
              </w:rPr>
              <w:fldChar w:fldCharType="end"/>
            </w:r>
          </w:hyperlink>
        </w:p>
        <w:p w:rsidR="00A51B66" w:rsidRDefault="0059150A">
          <w:pPr>
            <w:pStyle w:val="TM2"/>
            <w:rPr>
              <w:rFonts w:eastAsiaTheme="minorEastAsia"/>
              <w:noProof/>
              <w:lang w:eastAsia="fr-FR"/>
            </w:rPr>
          </w:pPr>
          <w:hyperlink w:anchor="_Toc149225908" w:history="1">
            <w:r w:rsidR="00A51B66" w:rsidRPr="00553DFF">
              <w:rPr>
                <w:rStyle w:val="Lienhypertexte"/>
                <w:rFonts w:ascii="Times New Roman" w:hAnsi="Times New Roman" w:cs="Times New Roman"/>
                <w:noProof/>
              </w:rPr>
              <w:t>12.3. Introduction</w:t>
            </w:r>
            <w:r w:rsidR="00A51B66">
              <w:rPr>
                <w:noProof/>
                <w:webHidden/>
              </w:rPr>
              <w:tab/>
            </w:r>
            <w:r w:rsidR="00A51B66">
              <w:rPr>
                <w:noProof/>
                <w:webHidden/>
              </w:rPr>
              <w:fldChar w:fldCharType="begin"/>
            </w:r>
            <w:r w:rsidR="00A51B66">
              <w:rPr>
                <w:noProof/>
                <w:webHidden/>
              </w:rPr>
              <w:instrText xml:space="preserve"> PAGEREF _Toc149225908 \h </w:instrText>
            </w:r>
            <w:r w:rsidR="00A51B66">
              <w:rPr>
                <w:noProof/>
                <w:webHidden/>
              </w:rPr>
            </w:r>
            <w:r w:rsidR="00A51B66">
              <w:rPr>
                <w:noProof/>
                <w:webHidden/>
              </w:rPr>
              <w:fldChar w:fldCharType="separate"/>
            </w:r>
            <w:r w:rsidR="00A51B66">
              <w:rPr>
                <w:noProof/>
                <w:webHidden/>
              </w:rPr>
              <w:t>191</w:t>
            </w:r>
            <w:r w:rsidR="00A51B66">
              <w:rPr>
                <w:noProof/>
                <w:webHidden/>
              </w:rPr>
              <w:fldChar w:fldCharType="end"/>
            </w:r>
          </w:hyperlink>
        </w:p>
        <w:p w:rsidR="00A51B66" w:rsidRDefault="0059150A">
          <w:pPr>
            <w:pStyle w:val="TM2"/>
            <w:rPr>
              <w:rFonts w:eastAsiaTheme="minorEastAsia"/>
              <w:noProof/>
              <w:lang w:eastAsia="fr-FR"/>
            </w:rPr>
          </w:pPr>
          <w:hyperlink w:anchor="_Toc149225909" w:history="1">
            <w:r w:rsidR="00A51B66" w:rsidRPr="00553DFF">
              <w:rPr>
                <w:rStyle w:val="Lienhypertexte"/>
                <w:rFonts w:ascii="Times New Roman" w:hAnsi="Times New Roman" w:cs="Times New Roman"/>
                <w:noProof/>
              </w:rPr>
              <w:t>12.4. Les principes de la recherche</w:t>
            </w:r>
            <w:r w:rsidR="00A51B66">
              <w:rPr>
                <w:noProof/>
                <w:webHidden/>
              </w:rPr>
              <w:tab/>
            </w:r>
            <w:r w:rsidR="00A51B66">
              <w:rPr>
                <w:noProof/>
                <w:webHidden/>
              </w:rPr>
              <w:fldChar w:fldCharType="begin"/>
            </w:r>
            <w:r w:rsidR="00A51B66">
              <w:rPr>
                <w:noProof/>
                <w:webHidden/>
              </w:rPr>
              <w:instrText xml:space="preserve"> PAGEREF _Toc149225909 \h </w:instrText>
            </w:r>
            <w:r w:rsidR="00A51B66">
              <w:rPr>
                <w:noProof/>
                <w:webHidden/>
              </w:rPr>
            </w:r>
            <w:r w:rsidR="00A51B66">
              <w:rPr>
                <w:noProof/>
                <w:webHidden/>
              </w:rPr>
              <w:fldChar w:fldCharType="separate"/>
            </w:r>
            <w:r w:rsidR="00A51B66">
              <w:rPr>
                <w:noProof/>
                <w:webHidden/>
              </w:rPr>
              <w:t>191</w:t>
            </w:r>
            <w:r w:rsidR="00A51B66">
              <w:rPr>
                <w:noProof/>
                <w:webHidden/>
              </w:rPr>
              <w:fldChar w:fldCharType="end"/>
            </w:r>
          </w:hyperlink>
        </w:p>
        <w:p w:rsidR="00A51B66" w:rsidRDefault="0059150A">
          <w:pPr>
            <w:pStyle w:val="TM2"/>
            <w:rPr>
              <w:rFonts w:eastAsiaTheme="minorEastAsia"/>
              <w:noProof/>
              <w:lang w:eastAsia="fr-FR"/>
            </w:rPr>
          </w:pPr>
          <w:hyperlink w:anchor="_Toc149225910" w:history="1">
            <w:r w:rsidR="00A51B66" w:rsidRPr="00553DFF">
              <w:rPr>
                <w:rStyle w:val="Lienhypertexte"/>
                <w:rFonts w:ascii="Times New Roman" w:hAnsi="Times New Roman" w:cs="Times New Roman"/>
                <w:noProof/>
              </w:rPr>
              <w:t>12.5. La recherche pour améliorer les systèmes de santé.</w:t>
            </w:r>
            <w:r w:rsidR="00A51B66">
              <w:rPr>
                <w:noProof/>
                <w:webHidden/>
              </w:rPr>
              <w:tab/>
            </w:r>
            <w:r w:rsidR="00A51B66">
              <w:rPr>
                <w:noProof/>
                <w:webHidden/>
              </w:rPr>
              <w:fldChar w:fldCharType="begin"/>
            </w:r>
            <w:r w:rsidR="00A51B66">
              <w:rPr>
                <w:noProof/>
                <w:webHidden/>
              </w:rPr>
              <w:instrText xml:space="preserve"> PAGEREF _Toc149225910 \h </w:instrText>
            </w:r>
            <w:r w:rsidR="00A51B66">
              <w:rPr>
                <w:noProof/>
                <w:webHidden/>
              </w:rPr>
            </w:r>
            <w:r w:rsidR="00A51B66">
              <w:rPr>
                <w:noProof/>
                <w:webHidden/>
              </w:rPr>
              <w:fldChar w:fldCharType="separate"/>
            </w:r>
            <w:r w:rsidR="00A51B66">
              <w:rPr>
                <w:noProof/>
                <w:webHidden/>
              </w:rPr>
              <w:t>191</w:t>
            </w:r>
            <w:r w:rsidR="00A51B66">
              <w:rPr>
                <w:noProof/>
                <w:webHidden/>
              </w:rPr>
              <w:fldChar w:fldCharType="end"/>
            </w:r>
          </w:hyperlink>
        </w:p>
        <w:p w:rsidR="00A51B66" w:rsidRDefault="0059150A">
          <w:pPr>
            <w:pStyle w:val="TM2"/>
            <w:rPr>
              <w:rFonts w:eastAsiaTheme="minorEastAsia"/>
              <w:noProof/>
              <w:lang w:eastAsia="fr-FR"/>
            </w:rPr>
          </w:pPr>
          <w:hyperlink w:anchor="_Toc149225911" w:history="1">
            <w:r w:rsidR="00A51B66" w:rsidRPr="00553DFF">
              <w:rPr>
                <w:rStyle w:val="Lienhypertexte"/>
                <w:rFonts w:ascii="Times New Roman" w:hAnsi="Times New Roman" w:cs="Times New Roman"/>
                <w:noProof/>
              </w:rPr>
              <w:t>12.5. Recherche pour améliorer la santé</w:t>
            </w:r>
            <w:r w:rsidR="00A51B66">
              <w:rPr>
                <w:noProof/>
                <w:webHidden/>
              </w:rPr>
              <w:tab/>
            </w:r>
            <w:r w:rsidR="00A51B66">
              <w:rPr>
                <w:noProof/>
                <w:webHidden/>
              </w:rPr>
              <w:fldChar w:fldCharType="begin"/>
            </w:r>
            <w:r w:rsidR="00A51B66">
              <w:rPr>
                <w:noProof/>
                <w:webHidden/>
              </w:rPr>
              <w:instrText xml:space="preserve"> PAGEREF _Toc149225911 \h </w:instrText>
            </w:r>
            <w:r w:rsidR="00A51B66">
              <w:rPr>
                <w:noProof/>
                <w:webHidden/>
              </w:rPr>
            </w:r>
            <w:r w:rsidR="00A51B66">
              <w:rPr>
                <w:noProof/>
                <w:webHidden/>
              </w:rPr>
              <w:fldChar w:fldCharType="separate"/>
            </w:r>
            <w:r w:rsidR="00A51B66">
              <w:rPr>
                <w:noProof/>
                <w:webHidden/>
              </w:rPr>
              <w:t>192</w:t>
            </w:r>
            <w:r w:rsidR="00A51B66">
              <w:rPr>
                <w:noProof/>
                <w:webHidden/>
              </w:rPr>
              <w:fldChar w:fldCharType="end"/>
            </w:r>
          </w:hyperlink>
        </w:p>
        <w:p w:rsidR="00A51B66" w:rsidRDefault="0059150A">
          <w:pPr>
            <w:pStyle w:val="TM2"/>
            <w:rPr>
              <w:rFonts w:eastAsiaTheme="minorEastAsia"/>
              <w:noProof/>
              <w:lang w:eastAsia="fr-FR"/>
            </w:rPr>
          </w:pPr>
          <w:hyperlink w:anchor="_Toc149225912" w:history="1">
            <w:r w:rsidR="00A51B66" w:rsidRPr="00553DFF">
              <w:rPr>
                <w:rStyle w:val="Lienhypertexte"/>
                <w:rFonts w:ascii="Times New Roman" w:hAnsi="Times New Roman" w:cs="Times New Roman"/>
                <w:noProof/>
              </w:rPr>
              <w:t>12.6. Principes d’un bon travail de recherche qui doivent être suivis afin de garantir la qualité</w:t>
            </w:r>
            <w:r w:rsidR="00A51B66">
              <w:rPr>
                <w:noProof/>
                <w:webHidden/>
              </w:rPr>
              <w:tab/>
            </w:r>
            <w:r w:rsidR="00A51B66">
              <w:rPr>
                <w:noProof/>
                <w:webHidden/>
              </w:rPr>
              <w:fldChar w:fldCharType="begin"/>
            </w:r>
            <w:r w:rsidR="00A51B66">
              <w:rPr>
                <w:noProof/>
                <w:webHidden/>
              </w:rPr>
              <w:instrText xml:space="preserve"> PAGEREF _Toc149225912 \h </w:instrText>
            </w:r>
            <w:r w:rsidR="00A51B66">
              <w:rPr>
                <w:noProof/>
                <w:webHidden/>
              </w:rPr>
            </w:r>
            <w:r w:rsidR="00A51B66">
              <w:rPr>
                <w:noProof/>
                <w:webHidden/>
              </w:rPr>
              <w:fldChar w:fldCharType="separate"/>
            </w:r>
            <w:r w:rsidR="00A51B66">
              <w:rPr>
                <w:noProof/>
                <w:webHidden/>
              </w:rPr>
              <w:t>192</w:t>
            </w:r>
            <w:r w:rsidR="00A51B66">
              <w:rPr>
                <w:noProof/>
                <w:webHidden/>
              </w:rPr>
              <w:fldChar w:fldCharType="end"/>
            </w:r>
          </w:hyperlink>
        </w:p>
        <w:p w:rsidR="00A51B66" w:rsidRDefault="0059150A">
          <w:pPr>
            <w:pStyle w:val="TM2"/>
            <w:rPr>
              <w:rFonts w:eastAsiaTheme="minorEastAsia"/>
              <w:noProof/>
              <w:lang w:eastAsia="fr-FR"/>
            </w:rPr>
          </w:pPr>
          <w:hyperlink w:anchor="_Toc149225913" w:history="1">
            <w:r w:rsidR="00A51B66" w:rsidRPr="00553DFF">
              <w:rPr>
                <w:rStyle w:val="Lienhypertexte"/>
                <w:rFonts w:ascii="Times New Roman" w:hAnsi="Times New Roman" w:cs="Times New Roman"/>
                <w:noProof/>
              </w:rPr>
              <w:t>12.7. Recherche  sur les systèmes  de santé,  principes   et processus</w:t>
            </w:r>
            <w:r w:rsidR="00A51B66">
              <w:rPr>
                <w:noProof/>
                <w:webHidden/>
              </w:rPr>
              <w:tab/>
            </w:r>
            <w:r w:rsidR="00A51B66">
              <w:rPr>
                <w:noProof/>
                <w:webHidden/>
              </w:rPr>
              <w:fldChar w:fldCharType="begin"/>
            </w:r>
            <w:r w:rsidR="00A51B66">
              <w:rPr>
                <w:noProof/>
                <w:webHidden/>
              </w:rPr>
              <w:instrText xml:space="preserve"> PAGEREF _Toc149225913 \h </w:instrText>
            </w:r>
            <w:r w:rsidR="00A51B66">
              <w:rPr>
                <w:noProof/>
                <w:webHidden/>
              </w:rPr>
            </w:r>
            <w:r w:rsidR="00A51B66">
              <w:rPr>
                <w:noProof/>
                <w:webHidden/>
              </w:rPr>
              <w:fldChar w:fldCharType="separate"/>
            </w:r>
            <w:r w:rsidR="00A51B66">
              <w:rPr>
                <w:noProof/>
                <w:webHidden/>
              </w:rPr>
              <w:t>194</w:t>
            </w:r>
            <w:r w:rsidR="00A51B66">
              <w:rPr>
                <w:noProof/>
                <w:webHidden/>
              </w:rPr>
              <w:fldChar w:fldCharType="end"/>
            </w:r>
          </w:hyperlink>
        </w:p>
        <w:p w:rsidR="00A51B66" w:rsidRDefault="0059150A">
          <w:pPr>
            <w:pStyle w:val="TM2"/>
            <w:rPr>
              <w:rFonts w:eastAsiaTheme="minorEastAsia"/>
              <w:noProof/>
              <w:lang w:eastAsia="fr-FR"/>
            </w:rPr>
          </w:pPr>
          <w:hyperlink w:anchor="_Toc149225914" w:history="1">
            <w:r w:rsidR="00A51B66" w:rsidRPr="00553DFF">
              <w:rPr>
                <w:rStyle w:val="Lienhypertexte"/>
                <w:rFonts w:ascii="Times New Roman" w:hAnsi="Times New Roman" w:cs="Times New Roman"/>
                <w:noProof/>
              </w:rPr>
              <w:t>12.8. Principes  de la recherche  sur les systèmes  de santé</w:t>
            </w:r>
            <w:r w:rsidR="00A51B66">
              <w:rPr>
                <w:noProof/>
                <w:webHidden/>
              </w:rPr>
              <w:tab/>
            </w:r>
            <w:r w:rsidR="00A51B66">
              <w:rPr>
                <w:noProof/>
                <w:webHidden/>
              </w:rPr>
              <w:fldChar w:fldCharType="begin"/>
            </w:r>
            <w:r w:rsidR="00A51B66">
              <w:rPr>
                <w:noProof/>
                <w:webHidden/>
              </w:rPr>
              <w:instrText xml:space="preserve"> PAGEREF _Toc149225914 \h </w:instrText>
            </w:r>
            <w:r w:rsidR="00A51B66">
              <w:rPr>
                <w:noProof/>
                <w:webHidden/>
              </w:rPr>
            </w:r>
            <w:r w:rsidR="00A51B66">
              <w:rPr>
                <w:noProof/>
                <w:webHidden/>
              </w:rPr>
              <w:fldChar w:fldCharType="separate"/>
            </w:r>
            <w:r w:rsidR="00A51B66">
              <w:rPr>
                <w:noProof/>
                <w:webHidden/>
              </w:rPr>
              <w:t>195</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915" w:history="1">
            <w:r w:rsidR="00A51B66" w:rsidRPr="00553DFF">
              <w:rPr>
                <w:rStyle w:val="Lienhypertexte"/>
                <w:noProof/>
              </w:rPr>
              <w:t>Figure 42. Recherche sur le système de santé</w:t>
            </w:r>
            <w:r w:rsidR="00A51B66">
              <w:rPr>
                <w:noProof/>
                <w:webHidden/>
              </w:rPr>
              <w:tab/>
            </w:r>
            <w:r w:rsidR="00A51B66">
              <w:rPr>
                <w:noProof/>
                <w:webHidden/>
              </w:rPr>
              <w:fldChar w:fldCharType="begin"/>
            </w:r>
            <w:r w:rsidR="00A51B66">
              <w:rPr>
                <w:noProof/>
                <w:webHidden/>
              </w:rPr>
              <w:instrText xml:space="preserve"> PAGEREF _Toc149225915 \h </w:instrText>
            </w:r>
            <w:r w:rsidR="00A51B66">
              <w:rPr>
                <w:noProof/>
                <w:webHidden/>
              </w:rPr>
            </w:r>
            <w:r w:rsidR="00A51B66">
              <w:rPr>
                <w:noProof/>
                <w:webHidden/>
              </w:rPr>
              <w:fldChar w:fldCharType="separate"/>
            </w:r>
            <w:r w:rsidR="00A51B66">
              <w:rPr>
                <w:noProof/>
                <w:webHidden/>
              </w:rPr>
              <w:t>196</w:t>
            </w:r>
            <w:r w:rsidR="00A51B66">
              <w:rPr>
                <w:noProof/>
                <w:webHidden/>
              </w:rPr>
              <w:fldChar w:fldCharType="end"/>
            </w:r>
          </w:hyperlink>
        </w:p>
        <w:p w:rsidR="00A51B66" w:rsidRDefault="0059150A">
          <w:pPr>
            <w:pStyle w:val="TM2"/>
            <w:rPr>
              <w:rFonts w:eastAsiaTheme="minorEastAsia"/>
              <w:noProof/>
              <w:lang w:eastAsia="fr-FR"/>
            </w:rPr>
          </w:pPr>
          <w:hyperlink w:anchor="_Toc149225916" w:history="1">
            <w:r w:rsidR="00A51B66" w:rsidRPr="00553DFF">
              <w:rPr>
                <w:rStyle w:val="Lienhypertexte"/>
                <w:rFonts w:ascii="Times New Roman" w:hAnsi="Times New Roman" w:cs="Times New Roman"/>
                <w:noProof/>
              </w:rPr>
              <w:t>12.09. Recherche opérationnelle</w:t>
            </w:r>
            <w:r w:rsidR="00A51B66">
              <w:rPr>
                <w:noProof/>
                <w:webHidden/>
              </w:rPr>
              <w:tab/>
            </w:r>
            <w:r w:rsidR="00A51B66">
              <w:rPr>
                <w:noProof/>
                <w:webHidden/>
              </w:rPr>
              <w:fldChar w:fldCharType="begin"/>
            </w:r>
            <w:r w:rsidR="00A51B66">
              <w:rPr>
                <w:noProof/>
                <w:webHidden/>
              </w:rPr>
              <w:instrText xml:space="preserve"> PAGEREF _Toc149225916 \h </w:instrText>
            </w:r>
            <w:r w:rsidR="00A51B66">
              <w:rPr>
                <w:noProof/>
                <w:webHidden/>
              </w:rPr>
            </w:r>
            <w:r w:rsidR="00A51B66">
              <w:rPr>
                <w:noProof/>
                <w:webHidden/>
              </w:rPr>
              <w:fldChar w:fldCharType="separate"/>
            </w:r>
            <w:r w:rsidR="00A51B66">
              <w:rPr>
                <w:noProof/>
                <w:webHidden/>
              </w:rPr>
              <w:t>197</w:t>
            </w:r>
            <w:r w:rsidR="00A51B66">
              <w:rPr>
                <w:noProof/>
                <w:webHidden/>
              </w:rPr>
              <w:fldChar w:fldCharType="end"/>
            </w:r>
          </w:hyperlink>
        </w:p>
        <w:p w:rsidR="00A51B66" w:rsidRDefault="0059150A">
          <w:pPr>
            <w:pStyle w:val="TM2"/>
            <w:rPr>
              <w:rFonts w:eastAsiaTheme="minorEastAsia"/>
              <w:noProof/>
              <w:lang w:eastAsia="fr-FR"/>
            </w:rPr>
          </w:pPr>
          <w:hyperlink w:anchor="_Toc149225917" w:history="1">
            <w:r w:rsidR="00A51B66" w:rsidRPr="00553DFF">
              <w:rPr>
                <w:rStyle w:val="Lienhypertexte"/>
                <w:rFonts w:ascii="Times New Roman" w:hAnsi="Times New Roman" w:cs="Times New Roman"/>
                <w:noProof/>
              </w:rPr>
              <w:t>12.09.1. Evaluation de résultats et d’impact</w:t>
            </w:r>
            <w:r w:rsidR="00A51B66">
              <w:rPr>
                <w:noProof/>
                <w:webHidden/>
              </w:rPr>
              <w:tab/>
            </w:r>
            <w:r w:rsidR="00A51B66">
              <w:rPr>
                <w:noProof/>
                <w:webHidden/>
              </w:rPr>
              <w:fldChar w:fldCharType="begin"/>
            </w:r>
            <w:r w:rsidR="00A51B66">
              <w:rPr>
                <w:noProof/>
                <w:webHidden/>
              </w:rPr>
              <w:instrText xml:space="preserve"> PAGEREF _Toc149225917 \h </w:instrText>
            </w:r>
            <w:r w:rsidR="00A51B66">
              <w:rPr>
                <w:noProof/>
                <w:webHidden/>
              </w:rPr>
            </w:r>
            <w:r w:rsidR="00A51B66">
              <w:rPr>
                <w:noProof/>
                <w:webHidden/>
              </w:rPr>
              <w:fldChar w:fldCharType="separate"/>
            </w:r>
            <w:r w:rsidR="00A51B66">
              <w:rPr>
                <w:noProof/>
                <w:webHidden/>
              </w:rPr>
              <w:t>197</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918" w:history="1">
            <w:r w:rsidR="00A51B66" w:rsidRPr="00553DFF">
              <w:rPr>
                <w:rStyle w:val="Lienhypertexte"/>
                <w:rFonts w:ascii="Times New Roman" w:hAnsi="Times New Roman" w:cs="Times New Roman"/>
                <w:noProof/>
              </w:rPr>
              <w:t>12.09.2. Evaluation coût efficacité et coût bénéfice</w:t>
            </w:r>
            <w:r w:rsidR="00A51B66">
              <w:rPr>
                <w:noProof/>
                <w:webHidden/>
              </w:rPr>
              <w:tab/>
            </w:r>
            <w:r w:rsidR="00A51B66">
              <w:rPr>
                <w:noProof/>
                <w:webHidden/>
              </w:rPr>
              <w:fldChar w:fldCharType="begin"/>
            </w:r>
            <w:r w:rsidR="00A51B66">
              <w:rPr>
                <w:noProof/>
                <w:webHidden/>
              </w:rPr>
              <w:instrText xml:space="preserve"> PAGEREF _Toc149225918 \h </w:instrText>
            </w:r>
            <w:r w:rsidR="00A51B66">
              <w:rPr>
                <w:noProof/>
                <w:webHidden/>
              </w:rPr>
            </w:r>
            <w:r w:rsidR="00A51B66">
              <w:rPr>
                <w:noProof/>
                <w:webHidden/>
              </w:rPr>
              <w:fldChar w:fldCharType="separate"/>
            </w:r>
            <w:r w:rsidR="00A51B66">
              <w:rPr>
                <w:noProof/>
                <w:webHidden/>
              </w:rPr>
              <w:t>198</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919" w:history="1">
            <w:r w:rsidR="00A51B66" w:rsidRPr="00553DFF">
              <w:rPr>
                <w:rStyle w:val="Lienhypertexte"/>
                <w:rFonts w:ascii="Times New Roman" w:hAnsi="Times New Roman" w:cs="Times New Roman"/>
                <w:noProof/>
              </w:rPr>
              <w:t>12.09.3. Evaluation de la durabilité</w:t>
            </w:r>
            <w:r w:rsidR="00A51B66">
              <w:rPr>
                <w:noProof/>
                <w:webHidden/>
              </w:rPr>
              <w:tab/>
            </w:r>
            <w:r w:rsidR="00A51B66">
              <w:rPr>
                <w:noProof/>
                <w:webHidden/>
              </w:rPr>
              <w:fldChar w:fldCharType="begin"/>
            </w:r>
            <w:r w:rsidR="00A51B66">
              <w:rPr>
                <w:noProof/>
                <w:webHidden/>
              </w:rPr>
              <w:instrText xml:space="preserve"> PAGEREF _Toc149225919 \h </w:instrText>
            </w:r>
            <w:r w:rsidR="00A51B66">
              <w:rPr>
                <w:noProof/>
                <w:webHidden/>
              </w:rPr>
            </w:r>
            <w:r w:rsidR="00A51B66">
              <w:rPr>
                <w:noProof/>
                <w:webHidden/>
              </w:rPr>
              <w:fldChar w:fldCharType="separate"/>
            </w:r>
            <w:r w:rsidR="00A51B66">
              <w:rPr>
                <w:noProof/>
                <w:webHidden/>
              </w:rPr>
              <w:t>198</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920" w:history="1">
            <w:r w:rsidR="00A51B66" w:rsidRPr="00553DFF">
              <w:rPr>
                <w:rStyle w:val="Lienhypertexte"/>
                <w:rFonts w:ascii="Times New Roman" w:hAnsi="Times New Roman" w:cs="Times New Roman"/>
                <w:noProof/>
              </w:rPr>
              <w:t>12.09.4. La recherche sur la mise en œuvre</w:t>
            </w:r>
            <w:r w:rsidR="00A51B66">
              <w:rPr>
                <w:noProof/>
                <w:webHidden/>
              </w:rPr>
              <w:tab/>
            </w:r>
            <w:r w:rsidR="00A51B66">
              <w:rPr>
                <w:noProof/>
                <w:webHidden/>
              </w:rPr>
              <w:fldChar w:fldCharType="begin"/>
            </w:r>
            <w:r w:rsidR="00A51B66">
              <w:rPr>
                <w:noProof/>
                <w:webHidden/>
              </w:rPr>
              <w:instrText xml:space="preserve"> PAGEREF _Toc149225920 \h </w:instrText>
            </w:r>
            <w:r w:rsidR="00A51B66">
              <w:rPr>
                <w:noProof/>
                <w:webHidden/>
              </w:rPr>
            </w:r>
            <w:r w:rsidR="00A51B66">
              <w:rPr>
                <w:noProof/>
                <w:webHidden/>
              </w:rPr>
              <w:fldChar w:fldCharType="separate"/>
            </w:r>
            <w:r w:rsidR="00A51B66">
              <w:rPr>
                <w:noProof/>
                <w:webHidden/>
              </w:rPr>
              <w:t>198</w:t>
            </w:r>
            <w:r w:rsidR="00A51B66">
              <w:rPr>
                <w:noProof/>
                <w:webHidden/>
              </w:rPr>
              <w:fldChar w:fldCharType="end"/>
            </w:r>
          </w:hyperlink>
        </w:p>
        <w:p w:rsidR="00A51B66" w:rsidRDefault="0059150A">
          <w:pPr>
            <w:pStyle w:val="TM2"/>
            <w:rPr>
              <w:rFonts w:eastAsiaTheme="minorEastAsia"/>
              <w:noProof/>
              <w:lang w:eastAsia="fr-FR"/>
            </w:rPr>
          </w:pPr>
          <w:hyperlink w:anchor="_Toc149225921" w:history="1">
            <w:r w:rsidR="00A51B66" w:rsidRPr="00553DFF">
              <w:rPr>
                <w:rStyle w:val="Lienhypertexte"/>
                <w:rFonts w:ascii="Times New Roman" w:hAnsi="Times New Roman" w:cs="Times New Roman"/>
                <w:noProof/>
              </w:rPr>
              <w:t>12.10. Processus de recherche sur les systèmes de santé</w:t>
            </w:r>
            <w:r w:rsidR="00A51B66">
              <w:rPr>
                <w:noProof/>
                <w:webHidden/>
              </w:rPr>
              <w:tab/>
            </w:r>
            <w:r w:rsidR="00A51B66">
              <w:rPr>
                <w:noProof/>
                <w:webHidden/>
              </w:rPr>
              <w:fldChar w:fldCharType="begin"/>
            </w:r>
            <w:r w:rsidR="00A51B66">
              <w:rPr>
                <w:noProof/>
                <w:webHidden/>
              </w:rPr>
              <w:instrText xml:space="preserve"> PAGEREF _Toc149225921 \h </w:instrText>
            </w:r>
            <w:r w:rsidR="00A51B66">
              <w:rPr>
                <w:noProof/>
                <w:webHidden/>
              </w:rPr>
            </w:r>
            <w:r w:rsidR="00A51B66">
              <w:rPr>
                <w:noProof/>
                <w:webHidden/>
              </w:rPr>
              <w:fldChar w:fldCharType="separate"/>
            </w:r>
            <w:r w:rsidR="00A51B66">
              <w:rPr>
                <w:noProof/>
                <w:webHidden/>
              </w:rPr>
              <w:t>198</w:t>
            </w:r>
            <w:r w:rsidR="00A51B66">
              <w:rPr>
                <w:noProof/>
                <w:webHidden/>
              </w:rPr>
              <w:fldChar w:fldCharType="end"/>
            </w:r>
          </w:hyperlink>
        </w:p>
        <w:p w:rsidR="00A51B66" w:rsidRDefault="0059150A">
          <w:pPr>
            <w:pStyle w:val="TM2"/>
            <w:rPr>
              <w:rFonts w:eastAsiaTheme="minorEastAsia"/>
              <w:noProof/>
              <w:lang w:eastAsia="fr-FR"/>
            </w:rPr>
          </w:pPr>
          <w:hyperlink w:anchor="_Toc149225922" w:history="1">
            <w:r w:rsidR="00A51B66" w:rsidRPr="00553DFF">
              <w:rPr>
                <w:rStyle w:val="Lienhypertexte"/>
                <w:rFonts w:ascii="Times New Roman" w:hAnsi="Times New Roman" w:cs="Times New Roman"/>
                <w:noProof/>
              </w:rPr>
              <w:t>12.11. Les étapes de la recherche/Organigramme du processus</w:t>
            </w:r>
            <w:r w:rsidR="00A51B66">
              <w:rPr>
                <w:noProof/>
                <w:webHidden/>
              </w:rPr>
              <w:tab/>
            </w:r>
            <w:r w:rsidR="00A51B66">
              <w:rPr>
                <w:noProof/>
                <w:webHidden/>
              </w:rPr>
              <w:fldChar w:fldCharType="begin"/>
            </w:r>
            <w:r w:rsidR="00A51B66">
              <w:rPr>
                <w:noProof/>
                <w:webHidden/>
              </w:rPr>
              <w:instrText xml:space="preserve"> PAGEREF _Toc149225922 \h </w:instrText>
            </w:r>
            <w:r w:rsidR="00A51B66">
              <w:rPr>
                <w:noProof/>
                <w:webHidden/>
              </w:rPr>
            </w:r>
            <w:r w:rsidR="00A51B66">
              <w:rPr>
                <w:noProof/>
                <w:webHidden/>
              </w:rPr>
              <w:fldChar w:fldCharType="separate"/>
            </w:r>
            <w:r w:rsidR="00A51B66">
              <w:rPr>
                <w:noProof/>
                <w:webHidden/>
              </w:rPr>
              <w:t>198</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923" w:history="1">
            <w:r w:rsidR="00A51B66" w:rsidRPr="00553DFF">
              <w:rPr>
                <w:rStyle w:val="Lienhypertexte"/>
                <w:noProof/>
              </w:rPr>
              <w:t>Figure. 43. Étapes  de recherche /organigramme    du processus</w:t>
            </w:r>
            <w:r w:rsidR="00A51B66">
              <w:rPr>
                <w:noProof/>
                <w:webHidden/>
              </w:rPr>
              <w:tab/>
            </w:r>
            <w:r w:rsidR="00A51B66">
              <w:rPr>
                <w:noProof/>
                <w:webHidden/>
              </w:rPr>
              <w:fldChar w:fldCharType="begin"/>
            </w:r>
            <w:r w:rsidR="00A51B66">
              <w:rPr>
                <w:noProof/>
                <w:webHidden/>
              </w:rPr>
              <w:instrText xml:space="preserve"> PAGEREF _Toc149225923 \h </w:instrText>
            </w:r>
            <w:r w:rsidR="00A51B66">
              <w:rPr>
                <w:noProof/>
                <w:webHidden/>
              </w:rPr>
            </w:r>
            <w:r w:rsidR="00A51B66">
              <w:rPr>
                <w:noProof/>
                <w:webHidden/>
              </w:rPr>
              <w:fldChar w:fldCharType="separate"/>
            </w:r>
            <w:r w:rsidR="00A51B66">
              <w:rPr>
                <w:noProof/>
                <w:webHidden/>
              </w:rPr>
              <w:t>199</w:t>
            </w:r>
            <w:r w:rsidR="00A51B66">
              <w:rPr>
                <w:noProof/>
                <w:webHidden/>
              </w:rPr>
              <w:fldChar w:fldCharType="end"/>
            </w:r>
          </w:hyperlink>
        </w:p>
        <w:p w:rsidR="00A51B66" w:rsidRDefault="0059150A">
          <w:pPr>
            <w:pStyle w:val="TM2"/>
            <w:rPr>
              <w:rFonts w:eastAsiaTheme="minorEastAsia"/>
              <w:noProof/>
              <w:lang w:eastAsia="fr-FR"/>
            </w:rPr>
          </w:pPr>
          <w:hyperlink w:anchor="_Toc149225924" w:history="1">
            <w:r w:rsidR="00A51B66" w:rsidRPr="00553DFF">
              <w:rPr>
                <w:rStyle w:val="Lienhypertexte"/>
                <w:rFonts w:ascii="Times New Roman" w:hAnsi="Times New Roman" w:cs="Times New Roman"/>
                <w:noProof/>
              </w:rPr>
              <w:t>12.12. Conception et méthode</w:t>
            </w:r>
            <w:r w:rsidR="00A51B66">
              <w:rPr>
                <w:noProof/>
                <w:webHidden/>
              </w:rPr>
              <w:tab/>
            </w:r>
            <w:r w:rsidR="00A51B66">
              <w:rPr>
                <w:noProof/>
                <w:webHidden/>
              </w:rPr>
              <w:fldChar w:fldCharType="begin"/>
            </w:r>
            <w:r w:rsidR="00A51B66">
              <w:rPr>
                <w:noProof/>
                <w:webHidden/>
              </w:rPr>
              <w:instrText xml:space="preserve"> PAGEREF _Toc149225924 \h </w:instrText>
            </w:r>
            <w:r w:rsidR="00A51B66">
              <w:rPr>
                <w:noProof/>
                <w:webHidden/>
              </w:rPr>
            </w:r>
            <w:r w:rsidR="00A51B66">
              <w:rPr>
                <w:noProof/>
                <w:webHidden/>
              </w:rPr>
              <w:fldChar w:fldCharType="separate"/>
            </w:r>
            <w:r w:rsidR="00A51B66">
              <w:rPr>
                <w:noProof/>
                <w:webHidden/>
              </w:rPr>
              <w:t>199</w:t>
            </w:r>
            <w:r w:rsidR="00A51B66">
              <w:rPr>
                <w:noProof/>
                <w:webHidden/>
              </w:rPr>
              <w:fldChar w:fldCharType="end"/>
            </w:r>
          </w:hyperlink>
        </w:p>
        <w:p w:rsidR="00A51B66" w:rsidRDefault="0059150A">
          <w:pPr>
            <w:pStyle w:val="TM2"/>
            <w:rPr>
              <w:rFonts w:eastAsiaTheme="minorEastAsia"/>
              <w:noProof/>
              <w:lang w:eastAsia="fr-FR"/>
            </w:rPr>
          </w:pPr>
          <w:hyperlink w:anchor="_Toc149225925" w:history="1">
            <w:r w:rsidR="00A51B66" w:rsidRPr="00553DFF">
              <w:rPr>
                <w:rStyle w:val="Lienhypertexte"/>
                <w:rFonts w:ascii="Times New Roman" w:hAnsi="Times New Roman" w:cs="Times New Roman"/>
                <w:noProof/>
              </w:rPr>
              <w:t>12.13. Études non interventionnelles</w:t>
            </w:r>
            <w:r w:rsidR="00A51B66">
              <w:rPr>
                <w:noProof/>
                <w:webHidden/>
              </w:rPr>
              <w:tab/>
            </w:r>
            <w:r w:rsidR="00A51B66">
              <w:rPr>
                <w:noProof/>
                <w:webHidden/>
              </w:rPr>
              <w:fldChar w:fldCharType="begin"/>
            </w:r>
            <w:r w:rsidR="00A51B66">
              <w:rPr>
                <w:noProof/>
                <w:webHidden/>
              </w:rPr>
              <w:instrText xml:space="preserve"> PAGEREF _Toc149225925 \h </w:instrText>
            </w:r>
            <w:r w:rsidR="00A51B66">
              <w:rPr>
                <w:noProof/>
                <w:webHidden/>
              </w:rPr>
            </w:r>
            <w:r w:rsidR="00A51B66">
              <w:rPr>
                <w:noProof/>
                <w:webHidden/>
              </w:rPr>
              <w:fldChar w:fldCharType="separate"/>
            </w:r>
            <w:r w:rsidR="00A51B66">
              <w:rPr>
                <w:noProof/>
                <w:webHidden/>
              </w:rPr>
              <w:t>200</w:t>
            </w:r>
            <w:r w:rsidR="00A51B66">
              <w:rPr>
                <w:noProof/>
                <w:webHidden/>
              </w:rPr>
              <w:fldChar w:fldCharType="end"/>
            </w:r>
          </w:hyperlink>
        </w:p>
        <w:p w:rsidR="00A51B66" w:rsidRDefault="0059150A">
          <w:pPr>
            <w:pStyle w:val="TM2"/>
            <w:rPr>
              <w:rFonts w:eastAsiaTheme="minorEastAsia"/>
              <w:noProof/>
              <w:lang w:eastAsia="fr-FR"/>
            </w:rPr>
          </w:pPr>
          <w:hyperlink w:anchor="_Toc149225926" w:history="1">
            <w:r w:rsidR="00A51B66" w:rsidRPr="00553DFF">
              <w:rPr>
                <w:rStyle w:val="Lienhypertexte"/>
                <w:rFonts w:ascii="Times New Roman" w:hAnsi="Times New Roman" w:cs="Times New Roman"/>
                <w:noProof/>
              </w:rPr>
              <w:t>12.14. Valeur de la santé fondée  sur des données  probantes</w:t>
            </w:r>
            <w:r w:rsidR="00A51B66">
              <w:rPr>
                <w:noProof/>
                <w:webHidden/>
              </w:rPr>
              <w:tab/>
            </w:r>
            <w:r w:rsidR="00A51B66">
              <w:rPr>
                <w:noProof/>
                <w:webHidden/>
              </w:rPr>
              <w:fldChar w:fldCharType="begin"/>
            </w:r>
            <w:r w:rsidR="00A51B66">
              <w:rPr>
                <w:noProof/>
                <w:webHidden/>
              </w:rPr>
              <w:instrText xml:space="preserve"> PAGEREF _Toc149225926 \h </w:instrText>
            </w:r>
            <w:r w:rsidR="00A51B66">
              <w:rPr>
                <w:noProof/>
                <w:webHidden/>
              </w:rPr>
            </w:r>
            <w:r w:rsidR="00A51B66">
              <w:rPr>
                <w:noProof/>
                <w:webHidden/>
              </w:rPr>
              <w:fldChar w:fldCharType="separate"/>
            </w:r>
            <w:r w:rsidR="00A51B66">
              <w:rPr>
                <w:noProof/>
                <w:webHidden/>
              </w:rPr>
              <w:t>201</w:t>
            </w:r>
            <w:r w:rsidR="00A51B66">
              <w:rPr>
                <w:noProof/>
                <w:webHidden/>
              </w:rPr>
              <w:fldChar w:fldCharType="end"/>
            </w:r>
          </w:hyperlink>
        </w:p>
        <w:p w:rsidR="00A51B66" w:rsidRDefault="0059150A">
          <w:pPr>
            <w:pStyle w:val="TM2"/>
            <w:rPr>
              <w:rFonts w:eastAsiaTheme="minorEastAsia"/>
              <w:noProof/>
              <w:lang w:eastAsia="fr-FR"/>
            </w:rPr>
          </w:pPr>
          <w:hyperlink w:anchor="_Toc149225927" w:history="1">
            <w:r w:rsidR="00A51B66" w:rsidRPr="00553DFF">
              <w:rPr>
                <w:rStyle w:val="Lienhypertexte"/>
                <w:rFonts w:ascii="Times New Roman" w:hAnsi="Times New Roman" w:cs="Times New Roman"/>
                <w:noProof/>
              </w:rPr>
              <w:t>12.15. Cadre pour une santé publique fondée sur des données probantes</w:t>
            </w:r>
            <w:r w:rsidR="00A51B66">
              <w:rPr>
                <w:noProof/>
                <w:webHidden/>
              </w:rPr>
              <w:tab/>
            </w:r>
            <w:r w:rsidR="00A51B66">
              <w:rPr>
                <w:noProof/>
                <w:webHidden/>
              </w:rPr>
              <w:fldChar w:fldCharType="begin"/>
            </w:r>
            <w:r w:rsidR="00A51B66">
              <w:rPr>
                <w:noProof/>
                <w:webHidden/>
              </w:rPr>
              <w:instrText xml:space="preserve"> PAGEREF _Toc149225927 \h </w:instrText>
            </w:r>
            <w:r w:rsidR="00A51B66">
              <w:rPr>
                <w:noProof/>
                <w:webHidden/>
              </w:rPr>
            </w:r>
            <w:r w:rsidR="00A51B66">
              <w:rPr>
                <w:noProof/>
                <w:webHidden/>
              </w:rPr>
              <w:fldChar w:fldCharType="separate"/>
            </w:r>
            <w:r w:rsidR="00A51B66">
              <w:rPr>
                <w:noProof/>
                <w:webHidden/>
              </w:rPr>
              <w:t>201</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928" w:history="1">
            <w:r w:rsidR="00A51B66" w:rsidRPr="00553DFF">
              <w:rPr>
                <w:rStyle w:val="Lienhypertexte"/>
                <w:noProof/>
              </w:rPr>
              <w:t>Figure 44. Cadre pour une santé fondée sur des données probantes</w:t>
            </w:r>
            <w:r w:rsidR="00A51B66">
              <w:rPr>
                <w:noProof/>
                <w:webHidden/>
              </w:rPr>
              <w:tab/>
            </w:r>
            <w:r w:rsidR="00A51B66">
              <w:rPr>
                <w:noProof/>
                <w:webHidden/>
              </w:rPr>
              <w:fldChar w:fldCharType="begin"/>
            </w:r>
            <w:r w:rsidR="00A51B66">
              <w:rPr>
                <w:noProof/>
                <w:webHidden/>
              </w:rPr>
              <w:instrText xml:space="preserve"> PAGEREF _Toc149225928 \h </w:instrText>
            </w:r>
            <w:r w:rsidR="00A51B66">
              <w:rPr>
                <w:noProof/>
                <w:webHidden/>
              </w:rPr>
            </w:r>
            <w:r w:rsidR="00A51B66">
              <w:rPr>
                <w:noProof/>
                <w:webHidden/>
              </w:rPr>
              <w:fldChar w:fldCharType="separate"/>
            </w:r>
            <w:r w:rsidR="00A51B66">
              <w:rPr>
                <w:noProof/>
                <w:webHidden/>
              </w:rPr>
              <w:t>201</w:t>
            </w:r>
            <w:r w:rsidR="00A51B66">
              <w:rPr>
                <w:noProof/>
                <w:webHidden/>
              </w:rPr>
              <w:fldChar w:fldCharType="end"/>
            </w:r>
          </w:hyperlink>
        </w:p>
        <w:p w:rsidR="00A51B66" w:rsidRDefault="0059150A">
          <w:pPr>
            <w:pStyle w:val="TM2"/>
            <w:rPr>
              <w:rFonts w:eastAsiaTheme="minorEastAsia"/>
              <w:noProof/>
              <w:lang w:eastAsia="fr-FR"/>
            </w:rPr>
          </w:pPr>
          <w:hyperlink w:anchor="_Toc149225929" w:history="1">
            <w:r w:rsidR="00A51B66" w:rsidRPr="00553DFF">
              <w:rPr>
                <w:rStyle w:val="Lienhypertexte"/>
                <w:rFonts w:ascii="Times New Roman" w:hAnsi="Times New Roman" w:cs="Times New Roman"/>
                <w:noProof/>
              </w:rPr>
              <w:t>12.16. Aide les cliniciens à se tenir informés des procédures constituées fondées sur des preuves</w:t>
            </w:r>
            <w:r w:rsidR="00A51B66">
              <w:rPr>
                <w:noProof/>
                <w:webHidden/>
              </w:rPr>
              <w:tab/>
            </w:r>
            <w:r w:rsidR="00A51B66">
              <w:rPr>
                <w:noProof/>
                <w:webHidden/>
              </w:rPr>
              <w:fldChar w:fldCharType="begin"/>
            </w:r>
            <w:r w:rsidR="00A51B66">
              <w:rPr>
                <w:noProof/>
                <w:webHidden/>
              </w:rPr>
              <w:instrText xml:space="preserve"> PAGEREF _Toc149225929 \h </w:instrText>
            </w:r>
            <w:r w:rsidR="00A51B66">
              <w:rPr>
                <w:noProof/>
                <w:webHidden/>
              </w:rPr>
            </w:r>
            <w:r w:rsidR="00A51B66">
              <w:rPr>
                <w:noProof/>
                <w:webHidden/>
              </w:rPr>
              <w:fldChar w:fldCharType="separate"/>
            </w:r>
            <w:r w:rsidR="00A51B66">
              <w:rPr>
                <w:noProof/>
                <w:webHidden/>
              </w:rPr>
              <w:t>201</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930" w:history="1">
            <w:r w:rsidR="00A51B66" w:rsidRPr="00553DFF">
              <w:rPr>
                <w:rStyle w:val="Lienhypertexte"/>
                <w:rFonts w:ascii="Times New Roman" w:hAnsi="Times New Roman" w:cs="Times New Roman"/>
                <w:noProof/>
              </w:rPr>
              <w:t>12.16.1. Utiliser les données pour prendre des décisions de soins en temps quasi réel</w:t>
            </w:r>
            <w:r w:rsidR="00A51B66">
              <w:rPr>
                <w:noProof/>
                <w:webHidden/>
              </w:rPr>
              <w:tab/>
            </w:r>
            <w:r w:rsidR="00A51B66">
              <w:rPr>
                <w:noProof/>
                <w:webHidden/>
              </w:rPr>
              <w:fldChar w:fldCharType="begin"/>
            </w:r>
            <w:r w:rsidR="00A51B66">
              <w:rPr>
                <w:noProof/>
                <w:webHidden/>
              </w:rPr>
              <w:instrText xml:space="preserve"> PAGEREF _Toc149225930 \h </w:instrText>
            </w:r>
            <w:r w:rsidR="00A51B66">
              <w:rPr>
                <w:noProof/>
                <w:webHidden/>
              </w:rPr>
            </w:r>
            <w:r w:rsidR="00A51B66">
              <w:rPr>
                <w:noProof/>
                <w:webHidden/>
              </w:rPr>
              <w:fldChar w:fldCharType="separate"/>
            </w:r>
            <w:r w:rsidR="00A51B66">
              <w:rPr>
                <w:noProof/>
                <w:webHidden/>
              </w:rPr>
              <w:t>202</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931" w:history="1">
            <w:r w:rsidR="00A51B66" w:rsidRPr="00553DFF">
              <w:rPr>
                <w:rStyle w:val="Lienhypertexte"/>
                <w:rFonts w:ascii="Times New Roman" w:hAnsi="Times New Roman" w:cs="Times New Roman"/>
                <w:noProof/>
              </w:rPr>
              <w:t>12.16.2. Rendre mieux compte de l‘ouverture, de la responsabilité  et de l’intégrité</w:t>
            </w:r>
            <w:r w:rsidR="00A51B66">
              <w:rPr>
                <w:noProof/>
                <w:webHidden/>
              </w:rPr>
              <w:tab/>
            </w:r>
            <w:r w:rsidR="00A51B66">
              <w:rPr>
                <w:noProof/>
                <w:webHidden/>
              </w:rPr>
              <w:fldChar w:fldCharType="begin"/>
            </w:r>
            <w:r w:rsidR="00A51B66">
              <w:rPr>
                <w:noProof/>
                <w:webHidden/>
              </w:rPr>
              <w:instrText xml:space="preserve"> PAGEREF _Toc149225931 \h </w:instrText>
            </w:r>
            <w:r w:rsidR="00A51B66">
              <w:rPr>
                <w:noProof/>
                <w:webHidden/>
              </w:rPr>
            </w:r>
            <w:r w:rsidR="00A51B66">
              <w:rPr>
                <w:noProof/>
                <w:webHidden/>
              </w:rPr>
              <w:fldChar w:fldCharType="separate"/>
            </w:r>
            <w:r w:rsidR="00A51B66">
              <w:rPr>
                <w:noProof/>
                <w:webHidden/>
              </w:rPr>
              <w:t>202</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932" w:history="1">
            <w:r w:rsidR="00A51B66" w:rsidRPr="00553DFF">
              <w:rPr>
                <w:rStyle w:val="Lienhypertexte"/>
                <w:rFonts w:ascii="Times New Roman" w:hAnsi="Times New Roman" w:cs="Times New Roman"/>
                <w:noProof/>
              </w:rPr>
              <w:t>12.16.3. Renforcer la qualité des soins</w:t>
            </w:r>
            <w:r w:rsidR="00A51B66">
              <w:rPr>
                <w:noProof/>
                <w:webHidden/>
              </w:rPr>
              <w:tab/>
            </w:r>
            <w:r w:rsidR="00A51B66">
              <w:rPr>
                <w:noProof/>
                <w:webHidden/>
              </w:rPr>
              <w:fldChar w:fldCharType="begin"/>
            </w:r>
            <w:r w:rsidR="00A51B66">
              <w:rPr>
                <w:noProof/>
                <w:webHidden/>
              </w:rPr>
              <w:instrText xml:space="preserve"> PAGEREF _Toc149225932 \h </w:instrText>
            </w:r>
            <w:r w:rsidR="00A51B66">
              <w:rPr>
                <w:noProof/>
                <w:webHidden/>
              </w:rPr>
            </w:r>
            <w:r w:rsidR="00A51B66">
              <w:rPr>
                <w:noProof/>
                <w:webHidden/>
              </w:rPr>
              <w:fldChar w:fldCharType="separate"/>
            </w:r>
            <w:r w:rsidR="00A51B66">
              <w:rPr>
                <w:noProof/>
                <w:webHidden/>
              </w:rPr>
              <w:t>202</w:t>
            </w:r>
            <w:r w:rsidR="00A51B66">
              <w:rPr>
                <w:noProof/>
                <w:webHidden/>
              </w:rPr>
              <w:fldChar w:fldCharType="end"/>
            </w:r>
          </w:hyperlink>
        </w:p>
        <w:p w:rsidR="00A51B66" w:rsidRDefault="0059150A">
          <w:pPr>
            <w:pStyle w:val="TM3"/>
            <w:tabs>
              <w:tab w:val="right" w:leader="dot" w:pos="9062"/>
            </w:tabs>
            <w:rPr>
              <w:rFonts w:eastAsiaTheme="minorEastAsia"/>
              <w:noProof/>
              <w:lang w:eastAsia="fr-FR"/>
            </w:rPr>
          </w:pPr>
          <w:hyperlink w:anchor="_Toc149225933" w:history="1">
            <w:r w:rsidR="00A51B66" w:rsidRPr="00553DFF">
              <w:rPr>
                <w:rStyle w:val="Lienhypertexte"/>
                <w:rFonts w:ascii="Times New Roman" w:hAnsi="Times New Roman" w:cs="Times New Roman"/>
                <w:noProof/>
              </w:rPr>
              <w:t>12.16.4. Améliorer les résultats</w:t>
            </w:r>
            <w:r w:rsidR="00A51B66">
              <w:rPr>
                <w:noProof/>
                <w:webHidden/>
              </w:rPr>
              <w:tab/>
            </w:r>
            <w:r w:rsidR="00A51B66">
              <w:rPr>
                <w:noProof/>
                <w:webHidden/>
              </w:rPr>
              <w:fldChar w:fldCharType="begin"/>
            </w:r>
            <w:r w:rsidR="00A51B66">
              <w:rPr>
                <w:noProof/>
                <w:webHidden/>
              </w:rPr>
              <w:instrText xml:space="preserve"> PAGEREF _Toc149225933 \h </w:instrText>
            </w:r>
            <w:r w:rsidR="00A51B66">
              <w:rPr>
                <w:noProof/>
                <w:webHidden/>
              </w:rPr>
            </w:r>
            <w:r w:rsidR="00A51B66">
              <w:rPr>
                <w:noProof/>
                <w:webHidden/>
              </w:rPr>
              <w:fldChar w:fldCharType="separate"/>
            </w:r>
            <w:r w:rsidR="00A51B66">
              <w:rPr>
                <w:noProof/>
                <w:webHidden/>
              </w:rPr>
              <w:t>202</w:t>
            </w:r>
            <w:r w:rsidR="00A51B66">
              <w:rPr>
                <w:noProof/>
                <w:webHidden/>
              </w:rPr>
              <w:fldChar w:fldCharType="end"/>
            </w:r>
          </w:hyperlink>
        </w:p>
        <w:p w:rsidR="00A51B66" w:rsidRDefault="0059150A">
          <w:pPr>
            <w:pStyle w:val="TM2"/>
            <w:rPr>
              <w:rFonts w:eastAsiaTheme="minorEastAsia"/>
              <w:noProof/>
              <w:lang w:eastAsia="fr-FR"/>
            </w:rPr>
          </w:pPr>
          <w:hyperlink w:anchor="_Toc149225934" w:history="1">
            <w:r w:rsidR="00A51B66" w:rsidRPr="00553DFF">
              <w:rPr>
                <w:rStyle w:val="Lienhypertexte"/>
                <w:rFonts w:ascii="Times New Roman" w:hAnsi="Times New Roman" w:cs="Times New Roman"/>
                <w:noProof/>
              </w:rPr>
              <w:t>12.17. Traduire les résultats de la recherche en reformes des systèmes de santé</w:t>
            </w:r>
            <w:r w:rsidR="00A51B66">
              <w:rPr>
                <w:noProof/>
                <w:webHidden/>
              </w:rPr>
              <w:tab/>
            </w:r>
            <w:r w:rsidR="00A51B66">
              <w:rPr>
                <w:noProof/>
                <w:webHidden/>
              </w:rPr>
              <w:fldChar w:fldCharType="begin"/>
            </w:r>
            <w:r w:rsidR="00A51B66">
              <w:rPr>
                <w:noProof/>
                <w:webHidden/>
              </w:rPr>
              <w:instrText xml:space="preserve"> PAGEREF _Toc149225934 \h </w:instrText>
            </w:r>
            <w:r w:rsidR="00A51B66">
              <w:rPr>
                <w:noProof/>
                <w:webHidden/>
              </w:rPr>
            </w:r>
            <w:r w:rsidR="00A51B66">
              <w:rPr>
                <w:noProof/>
                <w:webHidden/>
              </w:rPr>
              <w:fldChar w:fldCharType="separate"/>
            </w:r>
            <w:r w:rsidR="00A51B66">
              <w:rPr>
                <w:noProof/>
                <w:webHidden/>
              </w:rPr>
              <w:t>203</w:t>
            </w:r>
            <w:r w:rsidR="00A51B66">
              <w:rPr>
                <w:noProof/>
                <w:webHidden/>
              </w:rPr>
              <w:fldChar w:fldCharType="end"/>
            </w:r>
          </w:hyperlink>
        </w:p>
        <w:p w:rsidR="00A51B66" w:rsidRDefault="0059150A">
          <w:pPr>
            <w:pStyle w:val="TM2"/>
            <w:rPr>
              <w:rFonts w:eastAsiaTheme="minorEastAsia"/>
              <w:noProof/>
              <w:lang w:eastAsia="fr-FR"/>
            </w:rPr>
          </w:pPr>
          <w:hyperlink w:anchor="_Toc149225935" w:history="1">
            <w:r w:rsidR="00A51B66" w:rsidRPr="00553DFF">
              <w:rPr>
                <w:rStyle w:val="Lienhypertexte"/>
                <w:rFonts w:ascii="Times New Roman" w:hAnsi="Times New Roman" w:cs="Times New Roman"/>
                <w:noProof/>
              </w:rPr>
              <w:t>12.18. Pistes pour apporter des changements dans le domaine de la santé publique</w:t>
            </w:r>
            <w:r w:rsidR="00A51B66">
              <w:rPr>
                <w:noProof/>
                <w:webHidden/>
              </w:rPr>
              <w:tab/>
            </w:r>
            <w:r w:rsidR="00A51B66">
              <w:rPr>
                <w:noProof/>
                <w:webHidden/>
              </w:rPr>
              <w:fldChar w:fldCharType="begin"/>
            </w:r>
            <w:r w:rsidR="00A51B66">
              <w:rPr>
                <w:noProof/>
                <w:webHidden/>
              </w:rPr>
              <w:instrText xml:space="preserve"> PAGEREF _Toc149225935 \h </w:instrText>
            </w:r>
            <w:r w:rsidR="00A51B66">
              <w:rPr>
                <w:noProof/>
                <w:webHidden/>
              </w:rPr>
            </w:r>
            <w:r w:rsidR="00A51B66">
              <w:rPr>
                <w:noProof/>
                <w:webHidden/>
              </w:rPr>
              <w:fldChar w:fldCharType="separate"/>
            </w:r>
            <w:r w:rsidR="00A51B66">
              <w:rPr>
                <w:noProof/>
                <w:webHidden/>
              </w:rPr>
              <w:t>203</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936" w:history="1">
            <w:r w:rsidR="00A51B66" w:rsidRPr="00553DFF">
              <w:rPr>
                <w:rStyle w:val="Lienhypertexte"/>
                <w:noProof/>
              </w:rPr>
              <w:t>Figure 45. Pistes pour apporter des changements dans le domaine de la santé publique</w:t>
            </w:r>
            <w:r w:rsidR="00A51B66">
              <w:rPr>
                <w:noProof/>
                <w:webHidden/>
              </w:rPr>
              <w:tab/>
            </w:r>
            <w:r w:rsidR="00A51B66">
              <w:rPr>
                <w:noProof/>
                <w:webHidden/>
              </w:rPr>
              <w:fldChar w:fldCharType="begin"/>
            </w:r>
            <w:r w:rsidR="00A51B66">
              <w:rPr>
                <w:noProof/>
                <w:webHidden/>
              </w:rPr>
              <w:instrText xml:space="preserve"> PAGEREF _Toc149225936 \h </w:instrText>
            </w:r>
            <w:r w:rsidR="00A51B66">
              <w:rPr>
                <w:noProof/>
                <w:webHidden/>
              </w:rPr>
            </w:r>
            <w:r w:rsidR="00A51B66">
              <w:rPr>
                <w:noProof/>
                <w:webHidden/>
              </w:rPr>
              <w:fldChar w:fldCharType="separate"/>
            </w:r>
            <w:r w:rsidR="00A51B66">
              <w:rPr>
                <w:noProof/>
                <w:webHidden/>
              </w:rPr>
              <w:t>203</w:t>
            </w:r>
            <w:r w:rsidR="00A51B66">
              <w:rPr>
                <w:noProof/>
                <w:webHidden/>
              </w:rPr>
              <w:fldChar w:fldCharType="end"/>
            </w:r>
          </w:hyperlink>
        </w:p>
        <w:p w:rsidR="00A51B66" w:rsidRDefault="0059150A">
          <w:pPr>
            <w:pStyle w:val="TM2"/>
            <w:rPr>
              <w:rFonts w:eastAsiaTheme="minorEastAsia"/>
              <w:noProof/>
              <w:lang w:eastAsia="fr-FR"/>
            </w:rPr>
          </w:pPr>
          <w:hyperlink w:anchor="_Toc149225937" w:history="1">
            <w:r w:rsidR="00A51B66" w:rsidRPr="00553DFF">
              <w:rPr>
                <w:rStyle w:val="Lienhypertexte"/>
                <w:rFonts w:ascii="Times New Roman" w:hAnsi="Times New Roman" w:cs="Times New Roman"/>
                <w:noProof/>
              </w:rPr>
              <w:t>12.19. Rédaction de  demandes  de subventions  et collaborations internationales</w:t>
            </w:r>
            <w:r w:rsidR="00A51B66">
              <w:rPr>
                <w:noProof/>
                <w:webHidden/>
              </w:rPr>
              <w:tab/>
            </w:r>
            <w:r w:rsidR="00A51B66">
              <w:rPr>
                <w:noProof/>
                <w:webHidden/>
              </w:rPr>
              <w:fldChar w:fldCharType="begin"/>
            </w:r>
            <w:r w:rsidR="00A51B66">
              <w:rPr>
                <w:noProof/>
                <w:webHidden/>
              </w:rPr>
              <w:instrText xml:space="preserve"> PAGEREF _Toc149225937 \h </w:instrText>
            </w:r>
            <w:r w:rsidR="00A51B66">
              <w:rPr>
                <w:noProof/>
                <w:webHidden/>
              </w:rPr>
            </w:r>
            <w:r w:rsidR="00A51B66">
              <w:rPr>
                <w:noProof/>
                <w:webHidden/>
              </w:rPr>
              <w:fldChar w:fldCharType="separate"/>
            </w:r>
            <w:r w:rsidR="00A51B66">
              <w:rPr>
                <w:noProof/>
                <w:webHidden/>
              </w:rPr>
              <w:t>204</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938" w:history="1">
            <w:r w:rsidR="00A51B66" w:rsidRPr="00553DFF">
              <w:rPr>
                <w:rStyle w:val="Lienhypertexte"/>
                <w:rFonts w:ascii="Times New Roman" w:hAnsi="Times New Roman" w:cs="Times New Roman"/>
                <w:noProof/>
              </w:rPr>
              <w:t>Figure 46. Processus de rédaction   des propositions</w:t>
            </w:r>
            <w:r w:rsidR="00A51B66">
              <w:rPr>
                <w:noProof/>
                <w:webHidden/>
              </w:rPr>
              <w:tab/>
            </w:r>
            <w:r w:rsidR="00A51B66">
              <w:rPr>
                <w:noProof/>
                <w:webHidden/>
              </w:rPr>
              <w:fldChar w:fldCharType="begin"/>
            </w:r>
            <w:r w:rsidR="00A51B66">
              <w:rPr>
                <w:noProof/>
                <w:webHidden/>
              </w:rPr>
              <w:instrText xml:space="preserve"> PAGEREF _Toc149225938 \h </w:instrText>
            </w:r>
            <w:r w:rsidR="00A51B66">
              <w:rPr>
                <w:noProof/>
                <w:webHidden/>
              </w:rPr>
            </w:r>
            <w:r w:rsidR="00A51B66">
              <w:rPr>
                <w:noProof/>
                <w:webHidden/>
              </w:rPr>
              <w:fldChar w:fldCharType="separate"/>
            </w:r>
            <w:r w:rsidR="00A51B66">
              <w:rPr>
                <w:noProof/>
                <w:webHidden/>
              </w:rPr>
              <w:t>205</w:t>
            </w:r>
            <w:r w:rsidR="00A51B66">
              <w:rPr>
                <w:noProof/>
                <w:webHidden/>
              </w:rPr>
              <w:fldChar w:fldCharType="end"/>
            </w:r>
          </w:hyperlink>
        </w:p>
        <w:p w:rsidR="00A51B66" w:rsidRDefault="0059150A">
          <w:pPr>
            <w:pStyle w:val="TM2"/>
            <w:rPr>
              <w:rFonts w:eastAsiaTheme="minorEastAsia"/>
              <w:noProof/>
              <w:lang w:eastAsia="fr-FR"/>
            </w:rPr>
          </w:pPr>
          <w:hyperlink w:anchor="_Toc149225939" w:history="1">
            <w:r w:rsidR="00A51B66" w:rsidRPr="00553DFF">
              <w:rPr>
                <w:rStyle w:val="Lienhypertexte"/>
                <w:rFonts w:ascii="Times New Roman" w:hAnsi="Times New Roman" w:cs="Times New Roman"/>
                <w:noProof/>
              </w:rPr>
              <w:t>12.20. Rôle de la Recherche</w:t>
            </w:r>
            <w:r w:rsidR="00A51B66">
              <w:rPr>
                <w:noProof/>
                <w:webHidden/>
              </w:rPr>
              <w:tab/>
            </w:r>
            <w:r w:rsidR="00A51B66">
              <w:rPr>
                <w:noProof/>
                <w:webHidden/>
              </w:rPr>
              <w:fldChar w:fldCharType="begin"/>
            </w:r>
            <w:r w:rsidR="00A51B66">
              <w:rPr>
                <w:noProof/>
                <w:webHidden/>
              </w:rPr>
              <w:instrText xml:space="preserve"> PAGEREF _Toc149225939 \h </w:instrText>
            </w:r>
            <w:r w:rsidR="00A51B66">
              <w:rPr>
                <w:noProof/>
                <w:webHidden/>
              </w:rPr>
            </w:r>
            <w:r w:rsidR="00A51B66">
              <w:rPr>
                <w:noProof/>
                <w:webHidden/>
              </w:rPr>
              <w:fldChar w:fldCharType="separate"/>
            </w:r>
            <w:r w:rsidR="00A51B66">
              <w:rPr>
                <w:noProof/>
                <w:webHidden/>
              </w:rPr>
              <w:t>206</w:t>
            </w:r>
            <w:r w:rsidR="00A51B66">
              <w:rPr>
                <w:noProof/>
                <w:webHidden/>
              </w:rPr>
              <w:fldChar w:fldCharType="end"/>
            </w:r>
          </w:hyperlink>
        </w:p>
        <w:p w:rsidR="00A51B66" w:rsidRDefault="0059150A">
          <w:pPr>
            <w:pStyle w:val="TM2"/>
            <w:rPr>
              <w:rFonts w:eastAsiaTheme="minorEastAsia"/>
              <w:noProof/>
              <w:lang w:eastAsia="fr-FR"/>
            </w:rPr>
          </w:pPr>
          <w:hyperlink w:anchor="_Toc149225940" w:history="1">
            <w:r w:rsidR="00A51B66" w:rsidRPr="00553DFF">
              <w:rPr>
                <w:rStyle w:val="Lienhypertexte"/>
                <w:rFonts w:ascii="Times New Roman" w:hAnsi="Times New Roman" w:cs="Times New Roman"/>
                <w:noProof/>
              </w:rPr>
              <w:t>12.21. Le retour à la recherche sur les systèmes de santé</w:t>
            </w:r>
            <w:r w:rsidR="00A51B66">
              <w:rPr>
                <w:noProof/>
                <w:webHidden/>
              </w:rPr>
              <w:tab/>
            </w:r>
            <w:r w:rsidR="00A51B66">
              <w:rPr>
                <w:noProof/>
                <w:webHidden/>
              </w:rPr>
              <w:fldChar w:fldCharType="begin"/>
            </w:r>
            <w:r w:rsidR="00A51B66">
              <w:rPr>
                <w:noProof/>
                <w:webHidden/>
              </w:rPr>
              <w:instrText xml:space="preserve"> PAGEREF _Toc149225940 \h </w:instrText>
            </w:r>
            <w:r w:rsidR="00A51B66">
              <w:rPr>
                <w:noProof/>
                <w:webHidden/>
              </w:rPr>
            </w:r>
            <w:r w:rsidR="00A51B66">
              <w:rPr>
                <w:noProof/>
                <w:webHidden/>
              </w:rPr>
              <w:fldChar w:fldCharType="separate"/>
            </w:r>
            <w:r w:rsidR="00A51B66">
              <w:rPr>
                <w:noProof/>
                <w:webHidden/>
              </w:rPr>
              <w:t>206</w:t>
            </w:r>
            <w:r w:rsidR="00A51B66">
              <w:rPr>
                <w:noProof/>
                <w:webHidden/>
              </w:rPr>
              <w:fldChar w:fldCharType="end"/>
            </w:r>
          </w:hyperlink>
        </w:p>
        <w:p w:rsidR="00A51B66" w:rsidRDefault="0059150A">
          <w:pPr>
            <w:pStyle w:val="TM2"/>
            <w:rPr>
              <w:rFonts w:eastAsiaTheme="minorEastAsia"/>
              <w:noProof/>
              <w:lang w:eastAsia="fr-FR"/>
            </w:rPr>
          </w:pPr>
          <w:hyperlink w:anchor="_Toc149225941" w:history="1">
            <w:r w:rsidR="00A51B66" w:rsidRPr="00553DFF">
              <w:rPr>
                <w:rStyle w:val="Lienhypertexte"/>
                <w:rFonts w:ascii="Times New Roman" w:hAnsi="Times New Roman" w:cs="Times New Roman"/>
                <w:noProof/>
              </w:rPr>
              <w:t>12.22. Histoire de la recherche sur les systèmes de santé</w:t>
            </w:r>
            <w:r w:rsidR="00A51B66">
              <w:rPr>
                <w:noProof/>
                <w:webHidden/>
              </w:rPr>
              <w:tab/>
            </w:r>
            <w:r w:rsidR="00A51B66">
              <w:rPr>
                <w:noProof/>
                <w:webHidden/>
              </w:rPr>
              <w:fldChar w:fldCharType="begin"/>
            </w:r>
            <w:r w:rsidR="00A51B66">
              <w:rPr>
                <w:noProof/>
                <w:webHidden/>
              </w:rPr>
              <w:instrText xml:space="preserve"> PAGEREF _Toc149225941 \h </w:instrText>
            </w:r>
            <w:r w:rsidR="00A51B66">
              <w:rPr>
                <w:noProof/>
                <w:webHidden/>
              </w:rPr>
            </w:r>
            <w:r w:rsidR="00A51B66">
              <w:rPr>
                <w:noProof/>
                <w:webHidden/>
              </w:rPr>
              <w:fldChar w:fldCharType="separate"/>
            </w:r>
            <w:r w:rsidR="00A51B66">
              <w:rPr>
                <w:noProof/>
                <w:webHidden/>
              </w:rPr>
              <w:t>206</w:t>
            </w:r>
            <w:r w:rsidR="00A51B66">
              <w:rPr>
                <w:noProof/>
                <w:webHidden/>
              </w:rPr>
              <w:fldChar w:fldCharType="end"/>
            </w:r>
          </w:hyperlink>
        </w:p>
        <w:p w:rsidR="00A51B66" w:rsidRDefault="0059150A">
          <w:pPr>
            <w:pStyle w:val="TM2"/>
            <w:rPr>
              <w:rFonts w:eastAsiaTheme="minorEastAsia"/>
              <w:noProof/>
              <w:lang w:eastAsia="fr-FR"/>
            </w:rPr>
          </w:pPr>
          <w:hyperlink w:anchor="_Toc149225942" w:history="1">
            <w:r w:rsidR="00A51B66" w:rsidRPr="00553DFF">
              <w:rPr>
                <w:rStyle w:val="Lienhypertexte"/>
                <w:rFonts w:ascii="Times New Roman" w:hAnsi="Times New Roman" w:cs="Times New Roman"/>
                <w:noProof/>
              </w:rPr>
              <w:t>Les dix séries d’études sur les politiques  et les systèmes de santé qui ont fait une différence positive sont :</w:t>
            </w:r>
            <w:r w:rsidR="00A51B66">
              <w:rPr>
                <w:noProof/>
                <w:webHidden/>
              </w:rPr>
              <w:tab/>
            </w:r>
            <w:r w:rsidR="00A51B66">
              <w:rPr>
                <w:noProof/>
                <w:webHidden/>
              </w:rPr>
              <w:fldChar w:fldCharType="begin"/>
            </w:r>
            <w:r w:rsidR="00A51B66">
              <w:rPr>
                <w:noProof/>
                <w:webHidden/>
              </w:rPr>
              <w:instrText xml:space="preserve"> PAGEREF _Toc149225942 \h </w:instrText>
            </w:r>
            <w:r w:rsidR="00A51B66">
              <w:rPr>
                <w:noProof/>
                <w:webHidden/>
              </w:rPr>
            </w:r>
            <w:r w:rsidR="00A51B66">
              <w:rPr>
                <w:noProof/>
                <w:webHidden/>
              </w:rPr>
              <w:fldChar w:fldCharType="separate"/>
            </w:r>
            <w:r w:rsidR="00A51B66">
              <w:rPr>
                <w:noProof/>
                <w:webHidden/>
              </w:rPr>
              <w:t>207</w:t>
            </w:r>
            <w:r w:rsidR="00A51B66">
              <w:rPr>
                <w:noProof/>
                <w:webHidden/>
              </w:rPr>
              <w:fldChar w:fldCharType="end"/>
            </w:r>
          </w:hyperlink>
        </w:p>
        <w:p w:rsidR="00A51B66" w:rsidRDefault="0059150A">
          <w:pPr>
            <w:pStyle w:val="TM2"/>
            <w:rPr>
              <w:rFonts w:eastAsiaTheme="minorEastAsia"/>
              <w:noProof/>
              <w:lang w:eastAsia="fr-FR"/>
            </w:rPr>
          </w:pPr>
          <w:hyperlink w:anchor="_Toc149225943" w:history="1">
            <w:r w:rsidR="00A51B66" w:rsidRPr="00553DFF">
              <w:rPr>
                <w:rStyle w:val="Lienhypertexte"/>
                <w:rFonts w:ascii="Times New Roman" w:hAnsi="Times New Roman" w:cs="Times New Roman"/>
                <w:noProof/>
              </w:rPr>
              <w:t>12.23. Conclusion partielle</w:t>
            </w:r>
            <w:r w:rsidR="00A51B66">
              <w:rPr>
                <w:noProof/>
                <w:webHidden/>
              </w:rPr>
              <w:tab/>
            </w:r>
            <w:r w:rsidR="00A51B66">
              <w:rPr>
                <w:noProof/>
                <w:webHidden/>
              </w:rPr>
              <w:fldChar w:fldCharType="begin"/>
            </w:r>
            <w:r w:rsidR="00A51B66">
              <w:rPr>
                <w:noProof/>
                <w:webHidden/>
              </w:rPr>
              <w:instrText xml:space="preserve"> PAGEREF _Toc149225943 \h </w:instrText>
            </w:r>
            <w:r w:rsidR="00A51B66">
              <w:rPr>
                <w:noProof/>
                <w:webHidden/>
              </w:rPr>
            </w:r>
            <w:r w:rsidR="00A51B66">
              <w:rPr>
                <w:noProof/>
                <w:webHidden/>
              </w:rPr>
              <w:fldChar w:fldCharType="separate"/>
            </w:r>
            <w:r w:rsidR="00A51B66">
              <w:rPr>
                <w:noProof/>
                <w:webHidden/>
              </w:rPr>
              <w:t>207</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944" w:history="1">
            <w:r w:rsidR="00A51B66" w:rsidRPr="00553DFF">
              <w:rPr>
                <w:rStyle w:val="Lienhypertexte"/>
                <w:rFonts w:ascii="Times New Roman" w:hAnsi="Times New Roman" w:cs="Times New Roman"/>
                <w:noProof/>
              </w:rPr>
              <w:t>13. Conclusion Générale</w:t>
            </w:r>
            <w:r w:rsidR="00A51B66">
              <w:rPr>
                <w:noProof/>
                <w:webHidden/>
              </w:rPr>
              <w:tab/>
            </w:r>
            <w:r w:rsidR="00A51B66">
              <w:rPr>
                <w:noProof/>
                <w:webHidden/>
              </w:rPr>
              <w:fldChar w:fldCharType="begin"/>
            </w:r>
            <w:r w:rsidR="00A51B66">
              <w:rPr>
                <w:noProof/>
                <w:webHidden/>
              </w:rPr>
              <w:instrText xml:space="preserve"> PAGEREF _Toc149225944 \h </w:instrText>
            </w:r>
            <w:r w:rsidR="00A51B66">
              <w:rPr>
                <w:noProof/>
                <w:webHidden/>
              </w:rPr>
            </w:r>
            <w:r w:rsidR="00A51B66">
              <w:rPr>
                <w:noProof/>
                <w:webHidden/>
              </w:rPr>
              <w:fldChar w:fldCharType="separate"/>
            </w:r>
            <w:r w:rsidR="00A51B66">
              <w:rPr>
                <w:noProof/>
                <w:webHidden/>
              </w:rPr>
              <w:t>208</w:t>
            </w:r>
            <w:r w:rsidR="00A51B66">
              <w:rPr>
                <w:noProof/>
                <w:webHidden/>
              </w:rPr>
              <w:fldChar w:fldCharType="end"/>
            </w:r>
          </w:hyperlink>
        </w:p>
        <w:p w:rsidR="00A51B66" w:rsidRDefault="0059150A">
          <w:pPr>
            <w:pStyle w:val="TM1"/>
            <w:tabs>
              <w:tab w:val="right" w:leader="dot" w:pos="9062"/>
            </w:tabs>
            <w:rPr>
              <w:rFonts w:eastAsiaTheme="minorEastAsia"/>
              <w:noProof/>
              <w:lang w:eastAsia="fr-FR"/>
            </w:rPr>
          </w:pPr>
          <w:hyperlink w:anchor="_Toc149225945" w:history="1">
            <w:r w:rsidR="00A51B66" w:rsidRPr="00553DFF">
              <w:rPr>
                <w:rStyle w:val="Lienhypertexte"/>
                <w:rFonts w:ascii="Times New Roman" w:hAnsi="Times New Roman" w:cs="Times New Roman"/>
                <w:noProof/>
              </w:rPr>
              <w:t>14. Bibliographie</w:t>
            </w:r>
            <w:r w:rsidR="00A51B66">
              <w:rPr>
                <w:noProof/>
                <w:webHidden/>
              </w:rPr>
              <w:tab/>
            </w:r>
            <w:r w:rsidR="00A51B66">
              <w:rPr>
                <w:noProof/>
                <w:webHidden/>
              </w:rPr>
              <w:fldChar w:fldCharType="begin"/>
            </w:r>
            <w:r w:rsidR="00A51B66">
              <w:rPr>
                <w:noProof/>
                <w:webHidden/>
              </w:rPr>
              <w:instrText xml:space="preserve"> PAGEREF _Toc149225945 \h </w:instrText>
            </w:r>
            <w:r w:rsidR="00A51B66">
              <w:rPr>
                <w:noProof/>
                <w:webHidden/>
              </w:rPr>
            </w:r>
            <w:r w:rsidR="00A51B66">
              <w:rPr>
                <w:noProof/>
                <w:webHidden/>
              </w:rPr>
              <w:fldChar w:fldCharType="separate"/>
            </w:r>
            <w:r w:rsidR="00A51B66">
              <w:rPr>
                <w:noProof/>
                <w:webHidden/>
              </w:rPr>
              <w:t>210</w:t>
            </w:r>
            <w:r w:rsidR="00A51B66">
              <w:rPr>
                <w:noProof/>
                <w:webHidden/>
              </w:rPr>
              <w:fldChar w:fldCharType="end"/>
            </w:r>
          </w:hyperlink>
        </w:p>
        <w:p w:rsidR="00A51B66" w:rsidRDefault="00A51B66">
          <w:r>
            <w:rPr>
              <w:b/>
              <w:bCs/>
            </w:rPr>
            <w:fldChar w:fldCharType="end"/>
          </w:r>
        </w:p>
      </w:sdtContent>
    </w:sdt>
    <w:p w:rsidR="00816B63" w:rsidRDefault="00816B63" w:rsidP="00744F9D">
      <w:pPr>
        <w:spacing w:line="360" w:lineRule="auto"/>
        <w:jc w:val="both"/>
        <w:rPr>
          <w:rFonts w:ascii="Times New Roman" w:hAnsi="Times New Roman" w:cs="Times New Roman"/>
          <w:sz w:val="24"/>
          <w:szCs w:val="24"/>
        </w:rPr>
      </w:pPr>
    </w:p>
    <w:sectPr w:rsidR="00816B63" w:rsidSect="00DC2A54">
      <w:headerReference w:type="default" r:id="rId50"/>
      <w:pgSz w:w="11906" w:h="16838"/>
      <w:pgMar w:top="1417" w:right="1417" w:bottom="108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150A" w:rsidRDefault="0059150A" w:rsidP="00A64888">
      <w:pPr>
        <w:spacing w:after="0" w:line="240" w:lineRule="auto"/>
      </w:pPr>
      <w:r>
        <w:separator/>
      </w:r>
    </w:p>
  </w:endnote>
  <w:endnote w:type="continuationSeparator" w:id="0">
    <w:p w:rsidR="0059150A" w:rsidRDefault="0059150A" w:rsidP="00A64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45 Light">
    <w:altName w:val="Frutiger LT 45 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150A" w:rsidRDefault="0059150A" w:rsidP="00A64888">
      <w:pPr>
        <w:spacing w:after="0" w:line="240" w:lineRule="auto"/>
      </w:pPr>
      <w:r>
        <w:separator/>
      </w:r>
    </w:p>
  </w:footnote>
  <w:footnote w:type="continuationSeparator" w:id="0">
    <w:p w:rsidR="0059150A" w:rsidRDefault="0059150A" w:rsidP="00A648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5682152"/>
      <w:docPartObj>
        <w:docPartGallery w:val="Page Numbers (Top of Page)"/>
        <w:docPartUnique/>
      </w:docPartObj>
    </w:sdtPr>
    <w:sdtEndPr/>
    <w:sdtContent>
      <w:p w:rsidR="00AC0578" w:rsidRDefault="00AC0578">
        <w:pPr>
          <w:pStyle w:val="En-tte"/>
          <w:jc w:val="center"/>
        </w:pPr>
        <w:r>
          <w:fldChar w:fldCharType="begin"/>
        </w:r>
        <w:r>
          <w:instrText>PAGE   \* MERGEFORMAT</w:instrText>
        </w:r>
        <w:r>
          <w:fldChar w:fldCharType="separate"/>
        </w:r>
        <w:r w:rsidR="004F140D" w:rsidRPr="004F140D">
          <w:rPr>
            <w:noProof/>
            <w:lang w:val="fr-FR"/>
          </w:rPr>
          <w:t>1</w:t>
        </w:r>
        <w:r>
          <w:fldChar w:fldCharType="end"/>
        </w:r>
      </w:p>
    </w:sdtContent>
  </w:sdt>
  <w:p w:rsidR="00AC0578" w:rsidRDefault="00AC057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08A6"/>
    <w:multiLevelType w:val="hybridMultilevel"/>
    <w:tmpl w:val="E69CA6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C43F5"/>
    <w:multiLevelType w:val="hybridMultilevel"/>
    <w:tmpl w:val="ACBA1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912E2"/>
    <w:multiLevelType w:val="hybridMultilevel"/>
    <w:tmpl w:val="3F76F13E"/>
    <w:lvl w:ilvl="0" w:tplc="96CEFA0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052E7"/>
    <w:multiLevelType w:val="multilevel"/>
    <w:tmpl w:val="3B4C2D28"/>
    <w:lvl w:ilvl="0">
      <w:start w:val="12"/>
      <w:numFmt w:val="decimal"/>
      <w:lvlText w:val="%1."/>
      <w:lvlJc w:val="left"/>
      <w:pPr>
        <w:ind w:left="600" w:hanging="600"/>
      </w:pPr>
      <w:rPr>
        <w:rFonts w:hint="default"/>
      </w:rPr>
    </w:lvl>
    <w:lvl w:ilvl="1">
      <w:start w:val="2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534735"/>
    <w:multiLevelType w:val="hybridMultilevel"/>
    <w:tmpl w:val="0ED8C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F61140"/>
    <w:multiLevelType w:val="hybridMultilevel"/>
    <w:tmpl w:val="CF8A9C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5E417E"/>
    <w:multiLevelType w:val="hybridMultilevel"/>
    <w:tmpl w:val="983A7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990A42"/>
    <w:multiLevelType w:val="hybridMultilevel"/>
    <w:tmpl w:val="542EDC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9040FFC"/>
    <w:multiLevelType w:val="hybridMultilevel"/>
    <w:tmpl w:val="DDF817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A6906CF"/>
    <w:multiLevelType w:val="hybridMultilevel"/>
    <w:tmpl w:val="BAC6C7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B2E0EB5"/>
    <w:multiLevelType w:val="hybridMultilevel"/>
    <w:tmpl w:val="BEEE41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C2108A6"/>
    <w:multiLevelType w:val="multilevel"/>
    <w:tmpl w:val="D1F2BBDC"/>
    <w:lvl w:ilvl="0">
      <w:start w:val="4"/>
      <w:numFmt w:val="decimal"/>
      <w:lvlText w:val="%1."/>
      <w:lvlJc w:val="left"/>
      <w:pPr>
        <w:ind w:left="660" w:hanging="660"/>
      </w:pPr>
      <w:rPr>
        <w:rFonts w:hint="default"/>
      </w:rPr>
    </w:lvl>
    <w:lvl w:ilvl="1">
      <w:start w:val="17"/>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E0A596E"/>
    <w:multiLevelType w:val="hybridMultilevel"/>
    <w:tmpl w:val="43683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BD208F"/>
    <w:multiLevelType w:val="hybridMultilevel"/>
    <w:tmpl w:val="F1F84870"/>
    <w:lvl w:ilvl="0" w:tplc="ABD82626">
      <w:start w:val="1"/>
      <w:numFmt w:val="upp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0FE62D55"/>
    <w:multiLevelType w:val="hybridMultilevel"/>
    <w:tmpl w:val="C396E1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025135A"/>
    <w:multiLevelType w:val="hybridMultilevel"/>
    <w:tmpl w:val="118A29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5B23F3"/>
    <w:multiLevelType w:val="hybridMultilevel"/>
    <w:tmpl w:val="A00A30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4D3D40"/>
    <w:multiLevelType w:val="hybridMultilevel"/>
    <w:tmpl w:val="4B16F5F4"/>
    <w:lvl w:ilvl="0" w:tplc="F2F087EE">
      <w:start w:val="2"/>
      <w:numFmt w:val="decimalZero"/>
      <w:lvlText w:val="%1."/>
      <w:lvlJc w:val="left"/>
      <w:pPr>
        <w:ind w:left="4200" w:hanging="360"/>
      </w:pPr>
      <w:rPr>
        <w:rFonts w:hint="default"/>
      </w:rPr>
    </w:lvl>
    <w:lvl w:ilvl="1" w:tplc="040C0019" w:tentative="1">
      <w:start w:val="1"/>
      <w:numFmt w:val="lowerLetter"/>
      <w:lvlText w:val="%2."/>
      <w:lvlJc w:val="left"/>
      <w:pPr>
        <w:ind w:left="4920" w:hanging="360"/>
      </w:pPr>
    </w:lvl>
    <w:lvl w:ilvl="2" w:tplc="040C001B" w:tentative="1">
      <w:start w:val="1"/>
      <w:numFmt w:val="lowerRoman"/>
      <w:lvlText w:val="%3."/>
      <w:lvlJc w:val="right"/>
      <w:pPr>
        <w:ind w:left="5640" w:hanging="180"/>
      </w:pPr>
    </w:lvl>
    <w:lvl w:ilvl="3" w:tplc="040C000F" w:tentative="1">
      <w:start w:val="1"/>
      <w:numFmt w:val="decimal"/>
      <w:lvlText w:val="%4."/>
      <w:lvlJc w:val="left"/>
      <w:pPr>
        <w:ind w:left="6360" w:hanging="360"/>
      </w:pPr>
    </w:lvl>
    <w:lvl w:ilvl="4" w:tplc="040C0019" w:tentative="1">
      <w:start w:val="1"/>
      <w:numFmt w:val="lowerLetter"/>
      <w:lvlText w:val="%5."/>
      <w:lvlJc w:val="left"/>
      <w:pPr>
        <w:ind w:left="7080" w:hanging="360"/>
      </w:pPr>
    </w:lvl>
    <w:lvl w:ilvl="5" w:tplc="040C001B" w:tentative="1">
      <w:start w:val="1"/>
      <w:numFmt w:val="lowerRoman"/>
      <w:lvlText w:val="%6."/>
      <w:lvlJc w:val="right"/>
      <w:pPr>
        <w:ind w:left="7800" w:hanging="180"/>
      </w:pPr>
    </w:lvl>
    <w:lvl w:ilvl="6" w:tplc="040C000F" w:tentative="1">
      <w:start w:val="1"/>
      <w:numFmt w:val="decimal"/>
      <w:lvlText w:val="%7."/>
      <w:lvlJc w:val="left"/>
      <w:pPr>
        <w:ind w:left="8520" w:hanging="360"/>
      </w:pPr>
    </w:lvl>
    <w:lvl w:ilvl="7" w:tplc="040C0019" w:tentative="1">
      <w:start w:val="1"/>
      <w:numFmt w:val="lowerLetter"/>
      <w:lvlText w:val="%8."/>
      <w:lvlJc w:val="left"/>
      <w:pPr>
        <w:ind w:left="9240" w:hanging="360"/>
      </w:pPr>
    </w:lvl>
    <w:lvl w:ilvl="8" w:tplc="040C001B" w:tentative="1">
      <w:start w:val="1"/>
      <w:numFmt w:val="lowerRoman"/>
      <w:lvlText w:val="%9."/>
      <w:lvlJc w:val="right"/>
      <w:pPr>
        <w:ind w:left="9960" w:hanging="180"/>
      </w:pPr>
    </w:lvl>
  </w:abstractNum>
  <w:abstractNum w:abstractNumId="18" w15:restartNumberingAfterBreak="0">
    <w:nsid w:val="14C15351"/>
    <w:multiLevelType w:val="hybridMultilevel"/>
    <w:tmpl w:val="96828544"/>
    <w:lvl w:ilvl="0" w:tplc="9D2E764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4B116A"/>
    <w:multiLevelType w:val="multilevel"/>
    <w:tmpl w:val="736EBD04"/>
    <w:lvl w:ilvl="0">
      <w:start w:val="5"/>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66309D9"/>
    <w:multiLevelType w:val="hybridMultilevel"/>
    <w:tmpl w:val="5148B2E2"/>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1" w15:restartNumberingAfterBreak="0">
    <w:nsid w:val="173B6D0B"/>
    <w:multiLevelType w:val="hybridMultilevel"/>
    <w:tmpl w:val="EFDC90EE"/>
    <w:lvl w:ilvl="0" w:tplc="9F2859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D27D85"/>
    <w:multiLevelType w:val="hybridMultilevel"/>
    <w:tmpl w:val="40205B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91610FF"/>
    <w:multiLevelType w:val="hybridMultilevel"/>
    <w:tmpl w:val="9244CE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501D68"/>
    <w:multiLevelType w:val="hybridMultilevel"/>
    <w:tmpl w:val="A8FC68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D4A50E9"/>
    <w:multiLevelType w:val="multilevel"/>
    <w:tmpl w:val="5EB47C88"/>
    <w:lvl w:ilvl="0">
      <w:numFmt w:val="decimal"/>
      <w:lvlText w:val="%1."/>
      <w:lvlJc w:val="left"/>
      <w:pPr>
        <w:ind w:left="360" w:hanging="360"/>
      </w:pPr>
      <w:rPr>
        <w:rFonts w:hint="default"/>
        <w:b/>
        <w:sz w:val="24"/>
      </w:rPr>
    </w:lvl>
    <w:lvl w:ilvl="1">
      <w:start w:val="1"/>
      <w:numFmt w:val="decimal"/>
      <w:lvlText w:val="%1.%2."/>
      <w:lvlJc w:val="left"/>
      <w:pPr>
        <w:ind w:left="4140" w:hanging="720"/>
      </w:pPr>
      <w:rPr>
        <w:rFonts w:hint="default"/>
        <w:b/>
        <w:sz w:val="24"/>
      </w:rPr>
    </w:lvl>
    <w:lvl w:ilvl="2">
      <w:start w:val="1"/>
      <w:numFmt w:val="decimal"/>
      <w:lvlText w:val="%1.%2.%3."/>
      <w:lvlJc w:val="left"/>
      <w:pPr>
        <w:ind w:left="7560" w:hanging="720"/>
      </w:pPr>
      <w:rPr>
        <w:rFonts w:hint="default"/>
        <w:b/>
        <w:sz w:val="24"/>
      </w:rPr>
    </w:lvl>
    <w:lvl w:ilvl="3">
      <w:start w:val="1"/>
      <w:numFmt w:val="decimal"/>
      <w:lvlText w:val="%1.%2.%3.%4."/>
      <w:lvlJc w:val="left"/>
      <w:pPr>
        <w:ind w:left="11340" w:hanging="1080"/>
      </w:pPr>
      <w:rPr>
        <w:rFonts w:hint="default"/>
        <w:b/>
        <w:sz w:val="24"/>
      </w:rPr>
    </w:lvl>
    <w:lvl w:ilvl="4">
      <w:start w:val="1"/>
      <w:numFmt w:val="decimal"/>
      <w:lvlText w:val="%1.%2.%3.%4.%5."/>
      <w:lvlJc w:val="left"/>
      <w:pPr>
        <w:ind w:left="14760" w:hanging="1080"/>
      </w:pPr>
      <w:rPr>
        <w:rFonts w:hint="default"/>
        <w:b/>
        <w:sz w:val="24"/>
      </w:rPr>
    </w:lvl>
    <w:lvl w:ilvl="5">
      <w:start w:val="1"/>
      <w:numFmt w:val="decimal"/>
      <w:lvlText w:val="%1.%2.%3.%4.%5.%6."/>
      <w:lvlJc w:val="left"/>
      <w:pPr>
        <w:ind w:left="18540" w:hanging="1440"/>
      </w:pPr>
      <w:rPr>
        <w:rFonts w:hint="default"/>
        <w:b/>
        <w:sz w:val="24"/>
      </w:rPr>
    </w:lvl>
    <w:lvl w:ilvl="6">
      <w:start w:val="1"/>
      <w:numFmt w:val="decimal"/>
      <w:lvlText w:val="%1.%2.%3.%4.%5.%6.%7."/>
      <w:lvlJc w:val="left"/>
      <w:pPr>
        <w:ind w:left="22320" w:hanging="1800"/>
      </w:pPr>
      <w:rPr>
        <w:rFonts w:hint="default"/>
        <w:b/>
        <w:sz w:val="24"/>
      </w:rPr>
    </w:lvl>
    <w:lvl w:ilvl="7">
      <w:start w:val="1"/>
      <w:numFmt w:val="decimal"/>
      <w:lvlText w:val="%1.%2.%3.%4.%5.%6.%7.%8."/>
      <w:lvlJc w:val="left"/>
      <w:pPr>
        <w:ind w:left="25740" w:hanging="1800"/>
      </w:pPr>
      <w:rPr>
        <w:rFonts w:hint="default"/>
        <w:b/>
        <w:sz w:val="24"/>
      </w:rPr>
    </w:lvl>
    <w:lvl w:ilvl="8">
      <w:start w:val="1"/>
      <w:numFmt w:val="decimal"/>
      <w:lvlText w:val="%1.%2.%3.%4.%5.%6.%7.%8.%9."/>
      <w:lvlJc w:val="left"/>
      <w:pPr>
        <w:ind w:left="29520" w:hanging="2160"/>
      </w:pPr>
      <w:rPr>
        <w:rFonts w:hint="default"/>
        <w:b/>
        <w:sz w:val="24"/>
      </w:rPr>
    </w:lvl>
  </w:abstractNum>
  <w:abstractNum w:abstractNumId="26" w15:restartNumberingAfterBreak="0">
    <w:nsid w:val="1D590C24"/>
    <w:multiLevelType w:val="hybridMultilevel"/>
    <w:tmpl w:val="D1FEA91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7" w15:restartNumberingAfterBreak="0">
    <w:nsid w:val="1DF329A6"/>
    <w:multiLevelType w:val="hybridMultilevel"/>
    <w:tmpl w:val="E4A08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EBB28C3"/>
    <w:multiLevelType w:val="hybridMultilevel"/>
    <w:tmpl w:val="FFF021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EF146EF"/>
    <w:multiLevelType w:val="multilevel"/>
    <w:tmpl w:val="F4701FE8"/>
    <w:lvl w:ilvl="0">
      <w:start w:val="4"/>
      <w:numFmt w:val="decimal"/>
      <w:lvlText w:val="%1."/>
      <w:lvlJc w:val="left"/>
      <w:pPr>
        <w:ind w:left="660" w:hanging="660"/>
      </w:pPr>
      <w:rPr>
        <w:rFonts w:hint="default"/>
      </w:rPr>
    </w:lvl>
    <w:lvl w:ilvl="1">
      <w:start w:val="16"/>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0202214"/>
    <w:multiLevelType w:val="hybridMultilevel"/>
    <w:tmpl w:val="9A066990"/>
    <w:lvl w:ilvl="0" w:tplc="7E74C914">
      <w:numFmt w:val="bullet"/>
      <w:lvlText w:val="-"/>
      <w:lvlJc w:val="left"/>
      <w:pPr>
        <w:ind w:left="720" w:hanging="360"/>
      </w:pPr>
      <w:rPr>
        <w:rFonts w:ascii="Times New Roman" w:eastAsia="Century Gothic"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2943054"/>
    <w:multiLevelType w:val="multilevel"/>
    <w:tmpl w:val="82128A8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22AD049C"/>
    <w:multiLevelType w:val="hybridMultilevel"/>
    <w:tmpl w:val="133AF4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35A71F7"/>
    <w:multiLevelType w:val="hybridMultilevel"/>
    <w:tmpl w:val="E32490B0"/>
    <w:lvl w:ilvl="0" w:tplc="040C0001">
      <w:start w:val="1"/>
      <w:numFmt w:val="bullet"/>
      <w:lvlText w:val=""/>
      <w:lvlJc w:val="left"/>
      <w:pPr>
        <w:ind w:left="795" w:hanging="360"/>
      </w:pPr>
      <w:rPr>
        <w:rFonts w:ascii="Symbol" w:hAnsi="Symbol" w:hint="default"/>
      </w:rPr>
    </w:lvl>
    <w:lvl w:ilvl="1" w:tplc="040C0003">
      <w:start w:val="1"/>
      <w:numFmt w:val="bullet"/>
      <w:lvlText w:val="o"/>
      <w:lvlJc w:val="left"/>
      <w:pPr>
        <w:ind w:left="1515" w:hanging="360"/>
      </w:pPr>
      <w:rPr>
        <w:rFonts w:ascii="Courier New" w:hAnsi="Courier New" w:cs="Courier New" w:hint="default"/>
      </w:rPr>
    </w:lvl>
    <w:lvl w:ilvl="2" w:tplc="040C0005">
      <w:start w:val="1"/>
      <w:numFmt w:val="bullet"/>
      <w:lvlText w:val=""/>
      <w:lvlJc w:val="left"/>
      <w:pPr>
        <w:ind w:left="2235" w:hanging="360"/>
      </w:pPr>
      <w:rPr>
        <w:rFonts w:ascii="Wingdings" w:hAnsi="Wingdings" w:hint="default"/>
      </w:rPr>
    </w:lvl>
    <w:lvl w:ilvl="3" w:tplc="040C0001">
      <w:start w:val="1"/>
      <w:numFmt w:val="bullet"/>
      <w:lvlText w:val=""/>
      <w:lvlJc w:val="left"/>
      <w:pPr>
        <w:ind w:left="2955" w:hanging="360"/>
      </w:pPr>
      <w:rPr>
        <w:rFonts w:ascii="Symbol" w:hAnsi="Symbol" w:hint="default"/>
      </w:rPr>
    </w:lvl>
    <w:lvl w:ilvl="4" w:tplc="040C0003">
      <w:start w:val="1"/>
      <w:numFmt w:val="bullet"/>
      <w:lvlText w:val="o"/>
      <w:lvlJc w:val="left"/>
      <w:pPr>
        <w:ind w:left="3675" w:hanging="360"/>
      </w:pPr>
      <w:rPr>
        <w:rFonts w:ascii="Courier New" w:hAnsi="Courier New" w:cs="Courier New" w:hint="default"/>
      </w:rPr>
    </w:lvl>
    <w:lvl w:ilvl="5" w:tplc="040C0005">
      <w:start w:val="1"/>
      <w:numFmt w:val="bullet"/>
      <w:lvlText w:val=""/>
      <w:lvlJc w:val="left"/>
      <w:pPr>
        <w:ind w:left="4395" w:hanging="360"/>
      </w:pPr>
      <w:rPr>
        <w:rFonts w:ascii="Wingdings" w:hAnsi="Wingdings" w:hint="default"/>
      </w:rPr>
    </w:lvl>
    <w:lvl w:ilvl="6" w:tplc="040C0001">
      <w:start w:val="1"/>
      <w:numFmt w:val="bullet"/>
      <w:lvlText w:val=""/>
      <w:lvlJc w:val="left"/>
      <w:pPr>
        <w:ind w:left="5115" w:hanging="360"/>
      </w:pPr>
      <w:rPr>
        <w:rFonts w:ascii="Symbol" w:hAnsi="Symbol" w:hint="default"/>
      </w:rPr>
    </w:lvl>
    <w:lvl w:ilvl="7" w:tplc="040C0003">
      <w:start w:val="1"/>
      <w:numFmt w:val="bullet"/>
      <w:lvlText w:val="o"/>
      <w:lvlJc w:val="left"/>
      <w:pPr>
        <w:ind w:left="5835" w:hanging="360"/>
      </w:pPr>
      <w:rPr>
        <w:rFonts w:ascii="Courier New" w:hAnsi="Courier New" w:cs="Courier New" w:hint="default"/>
      </w:rPr>
    </w:lvl>
    <w:lvl w:ilvl="8" w:tplc="040C0005">
      <w:start w:val="1"/>
      <w:numFmt w:val="bullet"/>
      <w:lvlText w:val=""/>
      <w:lvlJc w:val="left"/>
      <w:pPr>
        <w:ind w:left="6555" w:hanging="360"/>
      </w:pPr>
      <w:rPr>
        <w:rFonts w:ascii="Wingdings" w:hAnsi="Wingdings" w:hint="default"/>
      </w:rPr>
    </w:lvl>
  </w:abstractNum>
  <w:abstractNum w:abstractNumId="34" w15:restartNumberingAfterBreak="0">
    <w:nsid w:val="23676114"/>
    <w:multiLevelType w:val="hybridMultilevel"/>
    <w:tmpl w:val="EEC6C4A4"/>
    <w:lvl w:ilvl="0" w:tplc="F0EE80B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CA3E0E"/>
    <w:multiLevelType w:val="hybridMultilevel"/>
    <w:tmpl w:val="98DCA04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41B4903"/>
    <w:multiLevelType w:val="multilevel"/>
    <w:tmpl w:val="85C0A7B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2742375E"/>
    <w:multiLevelType w:val="hybridMultilevel"/>
    <w:tmpl w:val="A78AE06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287A0E47"/>
    <w:multiLevelType w:val="multilevel"/>
    <w:tmpl w:val="D5E4482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29183395"/>
    <w:multiLevelType w:val="hybridMultilevel"/>
    <w:tmpl w:val="2104181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29AE2BF4"/>
    <w:multiLevelType w:val="hybridMultilevel"/>
    <w:tmpl w:val="44DC1F36"/>
    <w:lvl w:ilvl="0" w:tplc="2424D148">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BE64352"/>
    <w:multiLevelType w:val="multilevel"/>
    <w:tmpl w:val="C1903C9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2D264C87"/>
    <w:multiLevelType w:val="hybridMultilevel"/>
    <w:tmpl w:val="4CB412B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3" w15:restartNumberingAfterBreak="0">
    <w:nsid w:val="2D525846"/>
    <w:multiLevelType w:val="hybridMultilevel"/>
    <w:tmpl w:val="8A1AA074"/>
    <w:lvl w:ilvl="0" w:tplc="30BE6A1E">
      <w:start w:val="1"/>
      <w:numFmt w:val="decimalZero"/>
      <w:lvlText w:val="%1."/>
      <w:lvlJc w:val="left"/>
      <w:pPr>
        <w:ind w:left="4200" w:hanging="360"/>
      </w:pPr>
      <w:rPr>
        <w:rFonts w:hint="default"/>
      </w:rPr>
    </w:lvl>
    <w:lvl w:ilvl="1" w:tplc="040C0019" w:tentative="1">
      <w:start w:val="1"/>
      <w:numFmt w:val="lowerLetter"/>
      <w:lvlText w:val="%2."/>
      <w:lvlJc w:val="left"/>
      <w:pPr>
        <w:ind w:left="4920" w:hanging="360"/>
      </w:pPr>
    </w:lvl>
    <w:lvl w:ilvl="2" w:tplc="040C001B" w:tentative="1">
      <w:start w:val="1"/>
      <w:numFmt w:val="lowerRoman"/>
      <w:lvlText w:val="%3."/>
      <w:lvlJc w:val="right"/>
      <w:pPr>
        <w:ind w:left="5640" w:hanging="180"/>
      </w:pPr>
    </w:lvl>
    <w:lvl w:ilvl="3" w:tplc="040C000F" w:tentative="1">
      <w:start w:val="1"/>
      <w:numFmt w:val="decimal"/>
      <w:lvlText w:val="%4."/>
      <w:lvlJc w:val="left"/>
      <w:pPr>
        <w:ind w:left="6360" w:hanging="360"/>
      </w:pPr>
    </w:lvl>
    <w:lvl w:ilvl="4" w:tplc="040C0019" w:tentative="1">
      <w:start w:val="1"/>
      <w:numFmt w:val="lowerLetter"/>
      <w:lvlText w:val="%5."/>
      <w:lvlJc w:val="left"/>
      <w:pPr>
        <w:ind w:left="7080" w:hanging="360"/>
      </w:pPr>
    </w:lvl>
    <w:lvl w:ilvl="5" w:tplc="040C001B" w:tentative="1">
      <w:start w:val="1"/>
      <w:numFmt w:val="lowerRoman"/>
      <w:lvlText w:val="%6."/>
      <w:lvlJc w:val="right"/>
      <w:pPr>
        <w:ind w:left="7800" w:hanging="180"/>
      </w:pPr>
    </w:lvl>
    <w:lvl w:ilvl="6" w:tplc="040C000F" w:tentative="1">
      <w:start w:val="1"/>
      <w:numFmt w:val="decimal"/>
      <w:lvlText w:val="%7."/>
      <w:lvlJc w:val="left"/>
      <w:pPr>
        <w:ind w:left="8520" w:hanging="360"/>
      </w:pPr>
    </w:lvl>
    <w:lvl w:ilvl="7" w:tplc="040C0019" w:tentative="1">
      <w:start w:val="1"/>
      <w:numFmt w:val="lowerLetter"/>
      <w:lvlText w:val="%8."/>
      <w:lvlJc w:val="left"/>
      <w:pPr>
        <w:ind w:left="9240" w:hanging="360"/>
      </w:pPr>
    </w:lvl>
    <w:lvl w:ilvl="8" w:tplc="040C001B" w:tentative="1">
      <w:start w:val="1"/>
      <w:numFmt w:val="lowerRoman"/>
      <w:lvlText w:val="%9."/>
      <w:lvlJc w:val="right"/>
      <w:pPr>
        <w:ind w:left="9960" w:hanging="180"/>
      </w:pPr>
    </w:lvl>
  </w:abstractNum>
  <w:abstractNum w:abstractNumId="44" w15:restartNumberingAfterBreak="0">
    <w:nsid w:val="2DAA171E"/>
    <w:multiLevelType w:val="multilevel"/>
    <w:tmpl w:val="017AE96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2E470511"/>
    <w:multiLevelType w:val="multilevel"/>
    <w:tmpl w:val="F4DAFE8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2E9F5796"/>
    <w:multiLevelType w:val="multilevel"/>
    <w:tmpl w:val="A8E6331A"/>
    <w:lvl w:ilvl="0">
      <w:start w:val="10"/>
      <w:numFmt w:val="decimal"/>
      <w:lvlText w:val="%1."/>
      <w:lvlJc w:val="left"/>
      <w:pPr>
        <w:ind w:left="780" w:hanging="780"/>
      </w:pPr>
      <w:rPr>
        <w:rFonts w:hint="default"/>
      </w:rPr>
    </w:lvl>
    <w:lvl w:ilvl="1">
      <w:start w:val="22"/>
      <w:numFmt w:val="decimal"/>
      <w:lvlText w:val="%1.%2."/>
      <w:lvlJc w:val="left"/>
      <w:pPr>
        <w:ind w:left="780" w:hanging="780"/>
      </w:pPr>
      <w:rPr>
        <w:rFonts w:hint="default"/>
      </w:rPr>
    </w:lvl>
    <w:lvl w:ilvl="2">
      <w:start w:val="5"/>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2EDF6A1D"/>
    <w:multiLevelType w:val="hybridMultilevel"/>
    <w:tmpl w:val="3A82155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15:restartNumberingAfterBreak="0">
    <w:nsid w:val="2EE9604A"/>
    <w:multiLevelType w:val="multilevel"/>
    <w:tmpl w:val="9DB2584E"/>
    <w:lvl w:ilvl="0">
      <w:start w:val="8"/>
      <w:numFmt w:val="decimal"/>
      <w:lvlText w:val="%1."/>
      <w:lvlJc w:val="left"/>
      <w:pPr>
        <w:ind w:left="360" w:hanging="360"/>
      </w:pPr>
      <w:rPr>
        <w:rFonts w:hint="default"/>
        <w:b/>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15:restartNumberingAfterBreak="0">
    <w:nsid w:val="31D61C17"/>
    <w:multiLevelType w:val="hybridMultilevel"/>
    <w:tmpl w:val="4BDEF4B6"/>
    <w:lvl w:ilvl="0" w:tplc="2CF4DB4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1F83109"/>
    <w:multiLevelType w:val="hybridMultilevel"/>
    <w:tmpl w:val="DD9647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27D32E2"/>
    <w:multiLevelType w:val="hybridMultilevel"/>
    <w:tmpl w:val="900EE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4236886"/>
    <w:multiLevelType w:val="hybridMultilevel"/>
    <w:tmpl w:val="F8824E8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3" w15:restartNumberingAfterBreak="0">
    <w:nsid w:val="34543C93"/>
    <w:multiLevelType w:val="hybridMultilevel"/>
    <w:tmpl w:val="0EC6F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4DE5657"/>
    <w:multiLevelType w:val="hybridMultilevel"/>
    <w:tmpl w:val="1E143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5937804"/>
    <w:multiLevelType w:val="hybridMultilevel"/>
    <w:tmpl w:val="BADE623A"/>
    <w:lvl w:ilvl="0" w:tplc="2A765970">
      <w:start w:val="4"/>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6C55136"/>
    <w:multiLevelType w:val="multilevel"/>
    <w:tmpl w:val="7FD4484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15:restartNumberingAfterBreak="0">
    <w:nsid w:val="379166ED"/>
    <w:multiLevelType w:val="hybridMultilevel"/>
    <w:tmpl w:val="272295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8B64A2F"/>
    <w:multiLevelType w:val="hybridMultilevel"/>
    <w:tmpl w:val="9E78E6FA"/>
    <w:lvl w:ilvl="0" w:tplc="AD868BB2">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8CB73CA"/>
    <w:multiLevelType w:val="hybridMultilevel"/>
    <w:tmpl w:val="BD32D0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A7A1C4C"/>
    <w:multiLevelType w:val="hybridMultilevel"/>
    <w:tmpl w:val="BF34DD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1" w15:restartNumberingAfterBreak="0">
    <w:nsid w:val="3AB55E9E"/>
    <w:multiLevelType w:val="hybridMultilevel"/>
    <w:tmpl w:val="19FA0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CCC235C"/>
    <w:multiLevelType w:val="hybridMultilevel"/>
    <w:tmpl w:val="6A64F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EF91B55"/>
    <w:multiLevelType w:val="hybridMultilevel"/>
    <w:tmpl w:val="A2EA61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4" w15:restartNumberingAfterBreak="0">
    <w:nsid w:val="41A5263F"/>
    <w:multiLevelType w:val="hybridMultilevel"/>
    <w:tmpl w:val="F2A678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2613EFA"/>
    <w:multiLevelType w:val="multilevel"/>
    <w:tmpl w:val="63FE7B6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15:restartNumberingAfterBreak="0">
    <w:nsid w:val="42D77078"/>
    <w:multiLevelType w:val="hybridMultilevel"/>
    <w:tmpl w:val="DB981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48D1239"/>
    <w:multiLevelType w:val="hybridMultilevel"/>
    <w:tmpl w:val="C20609B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8" w15:restartNumberingAfterBreak="0">
    <w:nsid w:val="44B87A3C"/>
    <w:multiLevelType w:val="hybridMultilevel"/>
    <w:tmpl w:val="082CF1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6143F97"/>
    <w:multiLevelType w:val="hybridMultilevel"/>
    <w:tmpl w:val="A052D4AC"/>
    <w:lvl w:ilvl="0" w:tplc="F0EE80B8">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4645012E"/>
    <w:multiLevelType w:val="multilevel"/>
    <w:tmpl w:val="D1B0C5C4"/>
    <w:lvl w:ilvl="0">
      <w:start w:val="10"/>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46921585"/>
    <w:multiLevelType w:val="hybridMultilevel"/>
    <w:tmpl w:val="AB6861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2" w15:restartNumberingAfterBreak="0">
    <w:nsid w:val="46CA6A7B"/>
    <w:multiLevelType w:val="hybridMultilevel"/>
    <w:tmpl w:val="37528FB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8261A69"/>
    <w:multiLevelType w:val="hybridMultilevel"/>
    <w:tmpl w:val="2B68C486"/>
    <w:lvl w:ilvl="0" w:tplc="23FCE09A">
      <w:numFmt w:val="bullet"/>
      <w:lvlText w:val="-"/>
      <w:lvlJc w:val="left"/>
      <w:pPr>
        <w:ind w:left="720" w:hanging="360"/>
      </w:pPr>
      <w:rPr>
        <w:rFonts w:ascii="Times New Roman" w:eastAsia="Century Gothic"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4912747A"/>
    <w:multiLevelType w:val="hybridMultilevel"/>
    <w:tmpl w:val="76E812B4"/>
    <w:lvl w:ilvl="0" w:tplc="001C73F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B7E6DA9"/>
    <w:multiLevelType w:val="hybridMultilevel"/>
    <w:tmpl w:val="5ACCC960"/>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6" w15:restartNumberingAfterBreak="0">
    <w:nsid w:val="4C13429B"/>
    <w:multiLevelType w:val="hybridMultilevel"/>
    <w:tmpl w:val="F68E6D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4C2E3853"/>
    <w:multiLevelType w:val="hybridMultilevel"/>
    <w:tmpl w:val="28B86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4C8C638B"/>
    <w:multiLevelType w:val="hybridMultilevel"/>
    <w:tmpl w:val="D20CA750"/>
    <w:lvl w:ilvl="0" w:tplc="453A1F52">
      <w:start w:val="4"/>
      <w:numFmt w:val="bullet"/>
      <w:lvlText w:val=""/>
      <w:lvlJc w:val="left"/>
      <w:pPr>
        <w:ind w:left="450" w:hanging="360"/>
      </w:pPr>
      <w:rPr>
        <w:rFonts w:ascii="Symbol" w:eastAsiaTheme="minorHAnsi" w:hAnsi="Symbol" w:cstheme="minorBid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9" w15:restartNumberingAfterBreak="0">
    <w:nsid w:val="4E2A5B06"/>
    <w:multiLevelType w:val="hybridMultilevel"/>
    <w:tmpl w:val="F4586904"/>
    <w:lvl w:ilvl="0" w:tplc="04090011">
      <w:start w:val="1"/>
      <w:numFmt w:val="decimal"/>
      <w:lvlText w:val="%1)"/>
      <w:lvlJc w:val="left"/>
      <w:pPr>
        <w:ind w:left="81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50DA77F2"/>
    <w:multiLevelType w:val="hybridMultilevel"/>
    <w:tmpl w:val="DA3E3B18"/>
    <w:lvl w:ilvl="0" w:tplc="001C73F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1160FD0"/>
    <w:multiLevelType w:val="hybridMultilevel"/>
    <w:tmpl w:val="1786B6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521371A6"/>
    <w:multiLevelType w:val="hybridMultilevel"/>
    <w:tmpl w:val="CF4C418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29A2A8D"/>
    <w:multiLevelType w:val="hybridMultilevel"/>
    <w:tmpl w:val="446C2E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52E56F1B"/>
    <w:multiLevelType w:val="multilevel"/>
    <w:tmpl w:val="3ABC8D7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5" w15:restartNumberingAfterBreak="0">
    <w:nsid w:val="52F54140"/>
    <w:multiLevelType w:val="hybridMultilevel"/>
    <w:tmpl w:val="E39A4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52FC5B5B"/>
    <w:multiLevelType w:val="multilevel"/>
    <w:tmpl w:val="1368FA1C"/>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538A1197"/>
    <w:multiLevelType w:val="multilevel"/>
    <w:tmpl w:val="E24C15E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8" w15:restartNumberingAfterBreak="0">
    <w:nsid w:val="54091914"/>
    <w:multiLevelType w:val="multilevel"/>
    <w:tmpl w:val="B5AC071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15:restartNumberingAfterBreak="0">
    <w:nsid w:val="54700C5B"/>
    <w:multiLevelType w:val="hybridMultilevel"/>
    <w:tmpl w:val="3BD48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585222F"/>
    <w:multiLevelType w:val="multilevel"/>
    <w:tmpl w:val="5426B6F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1" w15:restartNumberingAfterBreak="0">
    <w:nsid w:val="579953DD"/>
    <w:multiLevelType w:val="multilevel"/>
    <w:tmpl w:val="FFD07DBC"/>
    <w:lvl w:ilvl="0">
      <w:start w:val="1"/>
      <w:numFmt w:val="decimal"/>
      <w:lvlText w:val="%1."/>
      <w:lvlJc w:val="left"/>
      <w:pPr>
        <w:ind w:left="540" w:hanging="540"/>
      </w:pPr>
      <w:rPr>
        <w:rFonts w:hint="default"/>
      </w:rPr>
    </w:lvl>
    <w:lvl w:ilvl="1">
      <w:start w:val="7"/>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2" w15:restartNumberingAfterBreak="0">
    <w:nsid w:val="5AD61062"/>
    <w:multiLevelType w:val="hybridMultilevel"/>
    <w:tmpl w:val="6694950E"/>
    <w:lvl w:ilvl="0" w:tplc="F0EE80B8">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B464993"/>
    <w:multiLevelType w:val="multilevel"/>
    <w:tmpl w:val="80A84D1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4" w15:restartNumberingAfterBreak="0">
    <w:nsid w:val="5D0C5F84"/>
    <w:multiLevelType w:val="hybridMultilevel"/>
    <w:tmpl w:val="372026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D780DFE"/>
    <w:multiLevelType w:val="hybridMultilevel"/>
    <w:tmpl w:val="E4C4D6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5EB74A8B"/>
    <w:multiLevelType w:val="hybridMultilevel"/>
    <w:tmpl w:val="8330527E"/>
    <w:lvl w:ilvl="0" w:tplc="0AAE3108">
      <w:start w:val="1"/>
      <w:numFmt w:val="decimal"/>
      <w:lvlText w:val="%1."/>
      <w:lvlJc w:val="left"/>
      <w:pPr>
        <w:ind w:left="720" w:hanging="360"/>
      </w:pPr>
      <w:rPr>
        <w:rFonts w:eastAsia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5F6A244A"/>
    <w:multiLevelType w:val="multilevel"/>
    <w:tmpl w:val="D0D4F52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15:restartNumberingAfterBreak="0">
    <w:nsid w:val="5FDD6AF2"/>
    <w:multiLevelType w:val="hybridMultilevel"/>
    <w:tmpl w:val="19A660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0AD27AC"/>
    <w:multiLevelType w:val="hybridMultilevel"/>
    <w:tmpl w:val="A1722E9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0" w15:restartNumberingAfterBreak="0">
    <w:nsid w:val="62274B99"/>
    <w:multiLevelType w:val="hybridMultilevel"/>
    <w:tmpl w:val="BCBAB1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1" w15:restartNumberingAfterBreak="0">
    <w:nsid w:val="62936818"/>
    <w:multiLevelType w:val="multilevel"/>
    <w:tmpl w:val="6740576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15:restartNumberingAfterBreak="0">
    <w:nsid w:val="6382475E"/>
    <w:multiLevelType w:val="hybridMultilevel"/>
    <w:tmpl w:val="3168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4E44351"/>
    <w:multiLevelType w:val="hybridMultilevel"/>
    <w:tmpl w:val="5526FD16"/>
    <w:lvl w:ilvl="0" w:tplc="2A765970">
      <w:start w:val="4"/>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9A4901"/>
    <w:multiLevelType w:val="multilevel"/>
    <w:tmpl w:val="624ED63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 w15:restartNumberingAfterBreak="0">
    <w:nsid w:val="6D0D548A"/>
    <w:multiLevelType w:val="hybridMultilevel"/>
    <w:tmpl w:val="3C8401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6DA07121"/>
    <w:multiLevelType w:val="hybridMultilevel"/>
    <w:tmpl w:val="AC9C8354"/>
    <w:lvl w:ilvl="0" w:tplc="001C73F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DA63596"/>
    <w:multiLevelType w:val="multilevel"/>
    <w:tmpl w:val="FD64992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8" w15:restartNumberingAfterBreak="0">
    <w:nsid w:val="6DB8785A"/>
    <w:multiLevelType w:val="hybridMultilevel"/>
    <w:tmpl w:val="398C3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E557ED8"/>
    <w:multiLevelType w:val="hybridMultilevel"/>
    <w:tmpl w:val="158CE0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F735DF9"/>
    <w:multiLevelType w:val="hybridMultilevel"/>
    <w:tmpl w:val="B394C1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00F31CC"/>
    <w:multiLevelType w:val="multilevel"/>
    <w:tmpl w:val="39C21D4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2" w15:restartNumberingAfterBreak="0">
    <w:nsid w:val="71035DE0"/>
    <w:multiLevelType w:val="hybridMultilevel"/>
    <w:tmpl w:val="C144E478"/>
    <w:lvl w:ilvl="0" w:tplc="A350E500">
      <w:start w:val="1"/>
      <w:numFmt w:val="bullet"/>
      <w:lvlText w:val="-"/>
      <w:lvlJc w:val="left"/>
      <w:pPr>
        <w:ind w:left="720" w:hanging="360"/>
      </w:pPr>
      <w:rPr>
        <w:rFonts w:ascii="Century Gothic" w:eastAsia="Century Gothic" w:hAnsi="Century Gothic" w:cs="Century Gothic"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3" w15:restartNumberingAfterBreak="0">
    <w:nsid w:val="71505DB3"/>
    <w:multiLevelType w:val="multilevel"/>
    <w:tmpl w:val="F1C4961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4" w15:restartNumberingAfterBreak="0">
    <w:nsid w:val="716A4D6E"/>
    <w:multiLevelType w:val="hybridMultilevel"/>
    <w:tmpl w:val="7F16D7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15:restartNumberingAfterBreak="0">
    <w:nsid w:val="721F609A"/>
    <w:multiLevelType w:val="hybridMultilevel"/>
    <w:tmpl w:val="5AC22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2C3733F"/>
    <w:multiLevelType w:val="hybridMultilevel"/>
    <w:tmpl w:val="A8FC68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2FD27F5"/>
    <w:multiLevelType w:val="hybridMultilevel"/>
    <w:tmpl w:val="3D182682"/>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8" w15:restartNumberingAfterBreak="0">
    <w:nsid w:val="74C27BD9"/>
    <w:multiLevelType w:val="hybridMultilevel"/>
    <w:tmpl w:val="0A9AF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5E778D4"/>
    <w:multiLevelType w:val="hybridMultilevel"/>
    <w:tmpl w:val="4F583F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76667B09"/>
    <w:multiLevelType w:val="hybridMultilevel"/>
    <w:tmpl w:val="42A637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78605D79"/>
    <w:multiLevelType w:val="hybridMultilevel"/>
    <w:tmpl w:val="FAC88D3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2" w15:restartNumberingAfterBreak="0">
    <w:nsid w:val="7891210A"/>
    <w:multiLevelType w:val="multilevel"/>
    <w:tmpl w:val="72D4D220"/>
    <w:lvl w:ilvl="0">
      <w:start w:val="4"/>
      <w:numFmt w:val="decimal"/>
      <w:lvlText w:val="%1."/>
      <w:lvlJc w:val="left"/>
      <w:pPr>
        <w:ind w:left="660" w:hanging="660"/>
      </w:pPr>
      <w:rPr>
        <w:rFonts w:hint="default"/>
      </w:rPr>
    </w:lvl>
    <w:lvl w:ilvl="1">
      <w:start w:val="1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78E4058D"/>
    <w:multiLevelType w:val="multilevel"/>
    <w:tmpl w:val="91247C74"/>
    <w:lvl w:ilvl="0">
      <w:start w:val="1"/>
      <w:numFmt w:val="decimal"/>
      <w:lvlText w:val="%1."/>
      <w:lvlJc w:val="left"/>
      <w:pPr>
        <w:ind w:left="720" w:hanging="360"/>
      </w:pPr>
    </w:lvl>
    <w:lvl w:ilvl="1">
      <w:start w:val="1"/>
      <w:numFmt w:val="decimal"/>
      <w:isLgl/>
      <w:lvlText w:val="%1.%2."/>
      <w:lvlJc w:val="left"/>
      <w:pPr>
        <w:ind w:left="1080" w:hanging="720"/>
      </w:pPr>
    </w:lvl>
    <w:lvl w:ilvl="2">
      <w:start w:val="3"/>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124" w15:restartNumberingAfterBreak="0">
    <w:nsid w:val="7A30473C"/>
    <w:multiLevelType w:val="hybridMultilevel"/>
    <w:tmpl w:val="0E5AE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7AFE3321"/>
    <w:multiLevelType w:val="hybridMultilevel"/>
    <w:tmpl w:val="5BB6C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C3E2F3F"/>
    <w:multiLevelType w:val="hybridMultilevel"/>
    <w:tmpl w:val="94D416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CDD0B5C"/>
    <w:multiLevelType w:val="hybridMultilevel"/>
    <w:tmpl w:val="E0942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E1A04D3"/>
    <w:multiLevelType w:val="hybridMultilevel"/>
    <w:tmpl w:val="95D4603E"/>
    <w:lvl w:ilvl="0" w:tplc="906E3520">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E1A0B9D"/>
    <w:multiLevelType w:val="multilevel"/>
    <w:tmpl w:val="9416B9E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0" w15:restartNumberingAfterBreak="0">
    <w:nsid w:val="7EC11628"/>
    <w:multiLevelType w:val="hybridMultilevel"/>
    <w:tmpl w:val="498E5E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F4E1BD0"/>
    <w:multiLevelType w:val="hybridMultilevel"/>
    <w:tmpl w:val="CBF63176"/>
    <w:lvl w:ilvl="0" w:tplc="B5F85BF8">
      <w:start w:val="4"/>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0"/>
  </w:num>
  <w:num w:numId="2">
    <w:abstractNumId w:val="74"/>
  </w:num>
  <w:num w:numId="3">
    <w:abstractNumId w:val="106"/>
  </w:num>
  <w:num w:numId="4">
    <w:abstractNumId w:val="109"/>
  </w:num>
  <w:num w:numId="5">
    <w:abstractNumId w:val="18"/>
  </w:num>
  <w:num w:numId="6">
    <w:abstractNumId w:val="49"/>
  </w:num>
  <w:num w:numId="7">
    <w:abstractNumId w:val="23"/>
  </w:num>
  <w:num w:numId="8">
    <w:abstractNumId w:val="40"/>
  </w:num>
  <w:num w:numId="9">
    <w:abstractNumId w:val="54"/>
  </w:num>
  <w:num w:numId="10">
    <w:abstractNumId w:val="115"/>
  </w:num>
  <w:num w:numId="11">
    <w:abstractNumId w:val="105"/>
  </w:num>
  <w:num w:numId="12">
    <w:abstractNumId w:val="128"/>
  </w:num>
  <w:num w:numId="13">
    <w:abstractNumId w:val="4"/>
  </w:num>
  <w:num w:numId="14">
    <w:abstractNumId w:val="53"/>
  </w:num>
  <w:num w:numId="15">
    <w:abstractNumId w:val="108"/>
  </w:num>
  <w:num w:numId="16">
    <w:abstractNumId w:val="51"/>
  </w:num>
  <w:num w:numId="17">
    <w:abstractNumId w:val="127"/>
  </w:num>
  <w:num w:numId="18">
    <w:abstractNumId w:val="12"/>
  </w:num>
  <w:num w:numId="19">
    <w:abstractNumId w:val="16"/>
  </w:num>
  <w:num w:numId="20">
    <w:abstractNumId w:val="116"/>
  </w:num>
  <w:num w:numId="21">
    <w:abstractNumId w:val="24"/>
  </w:num>
  <w:num w:numId="22">
    <w:abstractNumId w:val="102"/>
  </w:num>
  <w:num w:numId="23">
    <w:abstractNumId w:val="58"/>
  </w:num>
  <w:num w:numId="24">
    <w:abstractNumId w:val="126"/>
  </w:num>
  <w:num w:numId="25">
    <w:abstractNumId w:val="41"/>
  </w:num>
  <w:num w:numId="26">
    <w:abstractNumId w:val="2"/>
  </w:num>
  <w:num w:numId="27">
    <w:abstractNumId w:val="0"/>
  </w:num>
  <w:num w:numId="28">
    <w:abstractNumId w:val="57"/>
  </w:num>
  <w:num w:numId="29">
    <w:abstractNumId w:val="21"/>
  </w:num>
  <w:num w:numId="30">
    <w:abstractNumId w:val="78"/>
  </w:num>
  <w:num w:numId="31">
    <w:abstractNumId w:val="131"/>
  </w:num>
  <w:num w:numId="32">
    <w:abstractNumId w:val="55"/>
  </w:num>
  <w:num w:numId="33">
    <w:abstractNumId w:val="59"/>
  </w:num>
  <w:num w:numId="34">
    <w:abstractNumId w:val="103"/>
  </w:num>
  <w:num w:numId="35">
    <w:abstractNumId w:val="75"/>
  </w:num>
  <w:num w:numId="36">
    <w:abstractNumId w:val="72"/>
  </w:num>
  <w:num w:numId="37">
    <w:abstractNumId w:val="117"/>
  </w:num>
  <w:num w:numId="38">
    <w:abstractNumId w:val="89"/>
  </w:num>
  <w:num w:numId="39">
    <w:abstractNumId w:val="1"/>
  </w:num>
  <w:num w:numId="40">
    <w:abstractNumId w:val="79"/>
  </w:num>
  <w:num w:numId="41">
    <w:abstractNumId w:val="35"/>
  </w:num>
  <w:num w:numId="42">
    <w:abstractNumId w:val="32"/>
  </w:num>
  <w:num w:numId="43">
    <w:abstractNumId w:val="14"/>
  </w:num>
  <w:num w:numId="44">
    <w:abstractNumId w:val="69"/>
  </w:num>
  <w:num w:numId="45">
    <w:abstractNumId w:val="95"/>
  </w:num>
  <w:num w:numId="46">
    <w:abstractNumId w:val="114"/>
  </w:num>
  <w:num w:numId="47">
    <w:abstractNumId w:val="10"/>
  </w:num>
  <w:num w:numId="48">
    <w:abstractNumId w:val="50"/>
  </w:num>
  <w:num w:numId="49">
    <w:abstractNumId w:val="119"/>
  </w:num>
  <w:num w:numId="50">
    <w:abstractNumId w:val="82"/>
  </w:num>
  <w:num w:numId="51">
    <w:abstractNumId w:val="83"/>
  </w:num>
  <w:num w:numId="52">
    <w:abstractNumId w:val="92"/>
  </w:num>
  <w:num w:numId="53">
    <w:abstractNumId w:val="81"/>
  </w:num>
  <w:num w:numId="54">
    <w:abstractNumId w:val="130"/>
  </w:num>
  <w:num w:numId="55">
    <w:abstractNumId w:val="15"/>
  </w:num>
  <w:num w:numId="56">
    <w:abstractNumId w:val="34"/>
  </w:num>
  <w:num w:numId="57">
    <w:abstractNumId w:val="27"/>
  </w:num>
  <w:num w:numId="58">
    <w:abstractNumId w:val="62"/>
  </w:num>
  <w:num w:numId="59">
    <w:abstractNumId w:val="104"/>
  </w:num>
  <w:num w:numId="60">
    <w:abstractNumId w:val="39"/>
  </w:num>
  <w:num w:numId="61">
    <w:abstractNumId w:val="61"/>
  </w:num>
  <w:num w:numId="62">
    <w:abstractNumId w:val="5"/>
  </w:num>
  <w:num w:numId="63">
    <w:abstractNumId w:val="110"/>
  </w:num>
  <w:num w:numId="64">
    <w:abstractNumId w:val="98"/>
  </w:num>
  <w:num w:numId="65">
    <w:abstractNumId w:val="118"/>
  </w:num>
  <w:num w:numId="66">
    <w:abstractNumId w:val="76"/>
  </w:num>
  <w:num w:numId="67">
    <w:abstractNumId w:val="77"/>
  </w:num>
  <w:num w:numId="68">
    <w:abstractNumId w:val="64"/>
  </w:num>
  <w:num w:numId="69">
    <w:abstractNumId w:val="94"/>
  </w:num>
  <w:num w:numId="70">
    <w:abstractNumId w:val="85"/>
  </w:num>
  <w:num w:numId="71">
    <w:abstractNumId w:val="124"/>
  </w:num>
  <w:num w:numId="72">
    <w:abstractNumId w:val="8"/>
  </w:num>
  <w:num w:numId="73">
    <w:abstractNumId w:val="120"/>
  </w:num>
  <w:num w:numId="74">
    <w:abstractNumId w:val="125"/>
  </w:num>
  <w:num w:numId="75">
    <w:abstractNumId w:val="28"/>
  </w:num>
  <w:num w:numId="76">
    <w:abstractNumId w:val="6"/>
  </w:num>
  <w:num w:numId="77">
    <w:abstractNumId w:val="9"/>
  </w:num>
  <w:num w:numId="78">
    <w:abstractNumId w:val="22"/>
  </w:num>
  <w:num w:numId="79">
    <w:abstractNumId w:val="56"/>
  </w:num>
  <w:num w:numId="80">
    <w:abstractNumId w:val="31"/>
  </w:num>
  <w:num w:numId="81">
    <w:abstractNumId w:val="129"/>
  </w:num>
  <w:num w:numId="82">
    <w:abstractNumId w:val="45"/>
  </w:num>
  <w:num w:numId="83">
    <w:abstractNumId w:val="38"/>
  </w:num>
  <w:num w:numId="84">
    <w:abstractNumId w:val="113"/>
  </w:num>
  <w:num w:numId="85">
    <w:abstractNumId w:val="87"/>
  </w:num>
  <w:num w:numId="86">
    <w:abstractNumId w:val="44"/>
  </w:num>
  <w:num w:numId="87">
    <w:abstractNumId w:val="36"/>
  </w:num>
  <w:num w:numId="88">
    <w:abstractNumId w:val="88"/>
  </w:num>
  <w:num w:numId="89">
    <w:abstractNumId w:val="97"/>
  </w:num>
  <w:num w:numId="90">
    <w:abstractNumId w:val="65"/>
  </w:num>
  <w:num w:numId="91">
    <w:abstractNumId w:val="90"/>
  </w:num>
  <w:num w:numId="92">
    <w:abstractNumId w:val="84"/>
  </w:num>
  <w:num w:numId="93">
    <w:abstractNumId w:val="101"/>
  </w:num>
  <w:num w:numId="94">
    <w:abstractNumId w:val="107"/>
  </w:num>
  <w:num w:numId="95">
    <w:abstractNumId w:val="47"/>
  </w:num>
  <w:num w:numId="96">
    <w:abstractNumId w:val="63"/>
  </w:num>
  <w:num w:numId="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3"/>
  </w:num>
  <w:num w:numId="99">
    <w:abstractNumId w:val="111"/>
  </w:num>
  <w:num w:numId="10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7"/>
  </w:num>
  <w:num w:numId="102">
    <w:abstractNumId w:val="121"/>
  </w:num>
  <w:num w:numId="103">
    <w:abstractNumId w:val="112"/>
  </w:num>
  <w:num w:numId="1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
  </w:num>
  <w:num w:numId="108">
    <w:abstractNumId w:val="71"/>
  </w:num>
  <w:num w:numId="109">
    <w:abstractNumId w:val="100"/>
  </w:num>
  <w:num w:numId="110">
    <w:abstractNumId w:val="12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3"/>
  </w:num>
  <w:num w:numId="114">
    <w:abstractNumId w:val="73"/>
  </w:num>
  <w:num w:numId="115">
    <w:abstractNumId w:val="68"/>
  </w:num>
  <w:num w:numId="116">
    <w:abstractNumId w:val="66"/>
  </w:num>
  <w:num w:numId="117">
    <w:abstractNumId w:val="30"/>
  </w:num>
  <w:num w:numId="118">
    <w:abstractNumId w:val="91"/>
  </w:num>
  <w:num w:numId="119">
    <w:abstractNumId w:val="29"/>
  </w:num>
  <w:num w:numId="120">
    <w:abstractNumId w:val="11"/>
  </w:num>
  <w:num w:numId="121">
    <w:abstractNumId w:val="19"/>
  </w:num>
  <w:num w:numId="122">
    <w:abstractNumId w:val="48"/>
  </w:num>
  <w:num w:numId="123">
    <w:abstractNumId w:val="70"/>
  </w:num>
  <w:num w:numId="124">
    <w:abstractNumId w:val="46"/>
  </w:num>
  <w:num w:numId="125">
    <w:abstractNumId w:val="86"/>
  </w:num>
  <w:num w:numId="126">
    <w:abstractNumId w:val="3"/>
  </w:num>
  <w:num w:numId="127">
    <w:abstractNumId w:val="13"/>
  </w:num>
  <w:num w:numId="128">
    <w:abstractNumId w:val="20"/>
  </w:num>
  <w:num w:numId="129">
    <w:abstractNumId w:val="43"/>
  </w:num>
  <w:num w:numId="130">
    <w:abstractNumId w:val="17"/>
  </w:num>
  <w:num w:numId="131">
    <w:abstractNumId w:val="25"/>
  </w:num>
  <w:num w:numId="132">
    <w:abstractNumId w:val="122"/>
  </w:num>
  <w:num w:numId="133">
    <w:abstractNumId w:val="96"/>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DD1"/>
    <w:rsid w:val="0000099C"/>
    <w:rsid w:val="000013C1"/>
    <w:rsid w:val="00004D32"/>
    <w:rsid w:val="000073A2"/>
    <w:rsid w:val="0001044F"/>
    <w:rsid w:val="0001216D"/>
    <w:rsid w:val="0001509A"/>
    <w:rsid w:val="00016E79"/>
    <w:rsid w:val="00017201"/>
    <w:rsid w:val="00020342"/>
    <w:rsid w:val="00022131"/>
    <w:rsid w:val="00030C4E"/>
    <w:rsid w:val="0003382D"/>
    <w:rsid w:val="000342E1"/>
    <w:rsid w:val="00040FDD"/>
    <w:rsid w:val="00042844"/>
    <w:rsid w:val="00042B14"/>
    <w:rsid w:val="000443F4"/>
    <w:rsid w:val="00047955"/>
    <w:rsid w:val="00051020"/>
    <w:rsid w:val="0005126E"/>
    <w:rsid w:val="00054BB2"/>
    <w:rsid w:val="0005781B"/>
    <w:rsid w:val="00060040"/>
    <w:rsid w:val="00063E74"/>
    <w:rsid w:val="000662D3"/>
    <w:rsid w:val="00067C34"/>
    <w:rsid w:val="000715FB"/>
    <w:rsid w:val="000736E2"/>
    <w:rsid w:val="00073955"/>
    <w:rsid w:val="00074502"/>
    <w:rsid w:val="0007544F"/>
    <w:rsid w:val="00075839"/>
    <w:rsid w:val="00075E5B"/>
    <w:rsid w:val="000838D4"/>
    <w:rsid w:val="0008419B"/>
    <w:rsid w:val="00084894"/>
    <w:rsid w:val="0008598B"/>
    <w:rsid w:val="00090E8E"/>
    <w:rsid w:val="000915EE"/>
    <w:rsid w:val="00091D38"/>
    <w:rsid w:val="00093A17"/>
    <w:rsid w:val="000950AF"/>
    <w:rsid w:val="00096402"/>
    <w:rsid w:val="0009674A"/>
    <w:rsid w:val="000A25B8"/>
    <w:rsid w:val="000A2F28"/>
    <w:rsid w:val="000A4498"/>
    <w:rsid w:val="000A58A7"/>
    <w:rsid w:val="000A74C0"/>
    <w:rsid w:val="000B0C20"/>
    <w:rsid w:val="000B545C"/>
    <w:rsid w:val="000C3C92"/>
    <w:rsid w:val="000C47C5"/>
    <w:rsid w:val="000C5364"/>
    <w:rsid w:val="000C62CA"/>
    <w:rsid w:val="000C7ED2"/>
    <w:rsid w:val="000D1C7A"/>
    <w:rsid w:val="000D1E86"/>
    <w:rsid w:val="000D2697"/>
    <w:rsid w:val="000D33CA"/>
    <w:rsid w:val="000D6226"/>
    <w:rsid w:val="000D715B"/>
    <w:rsid w:val="000E6C82"/>
    <w:rsid w:val="000F40B1"/>
    <w:rsid w:val="000F4E3B"/>
    <w:rsid w:val="000F5F2D"/>
    <w:rsid w:val="000F7C82"/>
    <w:rsid w:val="00100A60"/>
    <w:rsid w:val="00101704"/>
    <w:rsid w:val="001018D4"/>
    <w:rsid w:val="00101FBD"/>
    <w:rsid w:val="001028B0"/>
    <w:rsid w:val="00104D56"/>
    <w:rsid w:val="00105CAB"/>
    <w:rsid w:val="00107BDF"/>
    <w:rsid w:val="001123CA"/>
    <w:rsid w:val="00113A4E"/>
    <w:rsid w:val="00113FBB"/>
    <w:rsid w:val="0011405E"/>
    <w:rsid w:val="001161EB"/>
    <w:rsid w:val="00116BC3"/>
    <w:rsid w:val="00123BE6"/>
    <w:rsid w:val="001247C7"/>
    <w:rsid w:val="0013397E"/>
    <w:rsid w:val="00142F4D"/>
    <w:rsid w:val="00143606"/>
    <w:rsid w:val="001456BE"/>
    <w:rsid w:val="00145DF8"/>
    <w:rsid w:val="00146D10"/>
    <w:rsid w:val="001500DB"/>
    <w:rsid w:val="001507FC"/>
    <w:rsid w:val="00151629"/>
    <w:rsid w:val="001521EF"/>
    <w:rsid w:val="001524A0"/>
    <w:rsid w:val="001535B6"/>
    <w:rsid w:val="00155204"/>
    <w:rsid w:val="00155F72"/>
    <w:rsid w:val="00156B78"/>
    <w:rsid w:val="0016175E"/>
    <w:rsid w:val="00161E7D"/>
    <w:rsid w:val="00163B67"/>
    <w:rsid w:val="00164850"/>
    <w:rsid w:val="00166FB3"/>
    <w:rsid w:val="0017385E"/>
    <w:rsid w:val="00175416"/>
    <w:rsid w:val="00175D99"/>
    <w:rsid w:val="00175E65"/>
    <w:rsid w:val="00176A35"/>
    <w:rsid w:val="001803A0"/>
    <w:rsid w:val="00182A56"/>
    <w:rsid w:val="00184A5C"/>
    <w:rsid w:val="00184EE8"/>
    <w:rsid w:val="0018501F"/>
    <w:rsid w:val="00185C9A"/>
    <w:rsid w:val="00187C3E"/>
    <w:rsid w:val="001915BA"/>
    <w:rsid w:val="00191911"/>
    <w:rsid w:val="00191E2D"/>
    <w:rsid w:val="0019614B"/>
    <w:rsid w:val="00196911"/>
    <w:rsid w:val="001A0577"/>
    <w:rsid w:val="001A3408"/>
    <w:rsid w:val="001A4225"/>
    <w:rsid w:val="001A5161"/>
    <w:rsid w:val="001A65CC"/>
    <w:rsid w:val="001B0920"/>
    <w:rsid w:val="001B0FC7"/>
    <w:rsid w:val="001B1ACC"/>
    <w:rsid w:val="001B5C70"/>
    <w:rsid w:val="001B611F"/>
    <w:rsid w:val="001B6E59"/>
    <w:rsid w:val="001C06FC"/>
    <w:rsid w:val="001C214C"/>
    <w:rsid w:val="001C3822"/>
    <w:rsid w:val="001D192D"/>
    <w:rsid w:val="001D30C6"/>
    <w:rsid w:val="001D5A25"/>
    <w:rsid w:val="001D7674"/>
    <w:rsid w:val="001D76B3"/>
    <w:rsid w:val="001D79B9"/>
    <w:rsid w:val="001E1E48"/>
    <w:rsid w:val="001E5DD1"/>
    <w:rsid w:val="001E777E"/>
    <w:rsid w:val="001F4AE3"/>
    <w:rsid w:val="001F5337"/>
    <w:rsid w:val="001F53DD"/>
    <w:rsid w:val="001F57D6"/>
    <w:rsid w:val="001F6726"/>
    <w:rsid w:val="00200938"/>
    <w:rsid w:val="00204E64"/>
    <w:rsid w:val="0020733A"/>
    <w:rsid w:val="00207418"/>
    <w:rsid w:val="0020778D"/>
    <w:rsid w:val="00211B43"/>
    <w:rsid w:val="002144A6"/>
    <w:rsid w:val="00216B10"/>
    <w:rsid w:val="002203BD"/>
    <w:rsid w:val="002208F9"/>
    <w:rsid w:val="00220B98"/>
    <w:rsid w:val="002235BB"/>
    <w:rsid w:val="00225CB1"/>
    <w:rsid w:val="00226E2C"/>
    <w:rsid w:val="00230B2D"/>
    <w:rsid w:val="0023188F"/>
    <w:rsid w:val="002346B7"/>
    <w:rsid w:val="0023561C"/>
    <w:rsid w:val="00236CE3"/>
    <w:rsid w:val="00240AFF"/>
    <w:rsid w:val="00241A18"/>
    <w:rsid w:val="00241FD8"/>
    <w:rsid w:val="002430F9"/>
    <w:rsid w:val="00243D43"/>
    <w:rsid w:val="0024615A"/>
    <w:rsid w:val="00246A25"/>
    <w:rsid w:val="00246B86"/>
    <w:rsid w:val="002477FB"/>
    <w:rsid w:val="00250C75"/>
    <w:rsid w:val="00251AA8"/>
    <w:rsid w:val="00251CA7"/>
    <w:rsid w:val="00254099"/>
    <w:rsid w:val="002621AA"/>
    <w:rsid w:val="00262F78"/>
    <w:rsid w:val="00263777"/>
    <w:rsid w:val="002658D1"/>
    <w:rsid w:val="002658D3"/>
    <w:rsid w:val="002673C1"/>
    <w:rsid w:val="002677ED"/>
    <w:rsid w:val="00271BAD"/>
    <w:rsid w:val="002730B9"/>
    <w:rsid w:val="002733FC"/>
    <w:rsid w:val="002762CC"/>
    <w:rsid w:val="00276F3D"/>
    <w:rsid w:val="00280AD5"/>
    <w:rsid w:val="002853AB"/>
    <w:rsid w:val="00285B52"/>
    <w:rsid w:val="00291ED6"/>
    <w:rsid w:val="00292123"/>
    <w:rsid w:val="002A0DD7"/>
    <w:rsid w:val="002A266F"/>
    <w:rsid w:val="002A3CF4"/>
    <w:rsid w:val="002A40AF"/>
    <w:rsid w:val="002A6245"/>
    <w:rsid w:val="002A6B17"/>
    <w:rsid w:val="002A7A20"/>
    <w:rsid w:val="002B135C"/>
    <w:rsid w:val="002B4065"/>
    <w:rsid w:val="002B4715"/>
    <w:rsid w:val="002B5573"/>
    <w:rsid w:val="002B5D8D"/>
    <w:rsid w:val="002B621C"/>
    <w:rsid w:val="002B665F"/>
    <w:rsid w:val="002B70F7"/>
    <w:rsid w:val="002C1D41"/>
    <w:rsid w:val="002C26D6"/>
    <w:rsid w:val="002C296E"/>
    <w:rsid w:val="002C41D4"/>
    <w:rsid w:val="002C442E"/>
    <w:rsid w:val="002C6339"/>
    <w:rsid w:val="002D2993"/>
    <w:rsid w:val="002D2EFA"/>
    <w:rsid w:val="002D6087"/>
    <w:rsid w:val="002D7D7B"/>
    <w:rsid w:val="002E23E8"/>
    <w:rsid w:val="002E2798"/>
    <w:rsid w:val="002E374C"/>
    <w:rsid w:val="002E4E7D"/>
    <w:rsid w:val="002E53E9"/>
    <w:rsid w:val="002E56A2"/>
    <w:rsid w:val="002F0D3C"/>
    <w:rsid w:val="002F2271"/>
    <w:rsid w:val="002F420A"/>
    <w:rsid w:val="0030076E"/>
    <w:rsid w:val="00301ACD"/>
    <w:rsid w:val="00302538"/>
    <w:rsid w:val="0030442E"/>
    <w:rsid w:val="003058D9"/>
    <w:rsid w:val="00306ECF"/>
    <w:rsid w:val="003078C5"/>
    <w:rsid w:val="003102C1"/>
    <w:rsid w:val="003108E6"/>
    <w:rsid w:val="00314EE2"/>
    <w:rsid w:val="00317A08"/>
    <w:rsid w:val="003229DF"/>
    <w:rsid w:val="003237B7"/>
    <w:rsid w:val="003242DF"/>
    <w:rsid w:val="00325B75"/>
    <w:rsid w:val="003271D2"/>
    <w:rsid w:val="00327EAC"/>
    <w:rsid w:val="00331667"/>
    <w:rsid w:val="003316C1"/>
    <w:rsid w:val="00332046"/>
    <w:rsid w:val="003321D7"/>
    <w:rsid w:val="00336159"/>
    <w:rsid w:val="003408E5"/>
    <w:rsid w:val="00340AEB"/>
    <w:rsid w:val="00340DF1"/>
    <w:rsid w:val="00341E6A"/>
    <w:rsid w:val="003431BF"/>
    <w:rsid w:val="003524ED"/>
    <w:rsid w:val="0035390E"/>
    <w:rsid w:val="00360AC0"/>
    <w:rsid w:val="00361762"/>
    <w:rsid w:val="0036298A"/>
    <w:rsid w:val="00364398"/>
    <w:rsid w:val="003662CC"/>
    <w:rsid w:val="00367D1D"/>
    <w:rsid w:val="003728B6"/>
    <w:rsid w:val="00376CD5"/>
    <w:rsid w:val="00377A36"/>
    <w:rsid w:val="00382EFB"/>
    <w:rsid w:val="00384660"/>
    <w:rsid w:val="00390210"/>
    <w:rsid w:val="00390727"/>
    <w:rsid w:val="00394059"/>
    <w:rsid w:val="00394443"/>
    <w:rsid w:val="00394F98"/>
    <w:rsid w:val="003956BC"/>
    <w:rsid w:val="003973B8"/>
    <w:rsid w:val="00397A0A"/>
    <w:rsid w:val="00397E18"/>
    <w:rsid w:val="003A1A86"/>
    <w:rsid w:val="003A2941"/>
    <w:rsid w:val="003A688F"/>
    <w:rsid w:val="003A7066"/>
    <w:rsid w:val="003B0D65"/>
    <w:rsid w:val="003B33D8"/>
    <w:rsid w:val="003B5AD6"/>
    <w:rsid w:val="003B5CC0"/>
    <w:rsid w:val="003C32BE"/>
    <w:rsid w:val="003C3EE8"/>
    <w:rsid w:val="003C45AA"/>
    <w:rsid w:val="003C473B"/>
    <w:rsid w:val="003C4CA5"/>
    <w:rsid w:val="003C4D41"/>
    <w:rsid w:val="003C4DC9"/>
    <w:rsid w:val="003C7B99"/>
    <w:rsid w:val="003D0C9D"/>
    <w:rsid w:val="003D0E12"/>
    <w:rsid w:val="003D6753"/>
    <w:rsid w:val="003E0333"/>
    <w:rsid w:val="003E10E1"/>
    <w:rsid w:val="003E3626"/>
    <w:rsid w:val="003E4966"/>
    <w:rsid w:val="003E51A0"/>
    <w:rsid w:val="003E5677"/>
    <w:rsid w:val="003E61EC"/>
    <w:rsid w:val="003E68B4"/>
    <w:rsid w:val="003E743C"/>
    <w:rsid w:val="003E7892"/>
    <w:rsid w:val="003E78AC"/>
    <w:rsid w:val="003F2682"/>
    <w:rsid w:val="003F3057"/>
    <w:rsid w:val="003F78E5"/>
    <w:rsid w:val="00400CE5"/>
    <w:rsid w:val="00402846"/>
    <w:rsid w:val="00402AC7"/>
    <w:rsid w:val="00405461"/>
    <w:rsid w:val="00406634"/>
    <w:rsid w:val="00407761"/>
    <w:rsid w:val="00410EAB"/>
    <w:rsid w:val="00414181"/>
    <w:rsid w:val="00420915"/>
    <w:rsid w:val="00424C78"/>
    <w:rsid w:val="004257FD"/>
    <w:rsid w:val="004257FF"/>
    <w:rsid w:val="0042680E"/>
    <w:rsid w:val="00426905"/>
    <w:rsid w:val="00430D58"/>
    <w:rsid w:val="00431904"/>
    <w:rsid w:val="00431D72"/>
    <w:rsid w:val="0043209A"/>
    <w:rsid w:val="004351DB"/>
    <w:rsid w:val="0043568D"/>
    <w:rsid w:val="00436046"/>
    <w:rsid w:val="00436BBA"/>
    <w:rsid w:val="004372B1"/>
    <w:rsid w:val="00437645"/>
    <w:rsid w:val="00437E6B"/>
    <w:rsid w:val="00441CA0"/>
    <w:rsid w:val="0044418D"/>
    <w:rsid w:val="004457C8"/>
    <w:rsid w:val="0044611A"/>
    <w:rsid w:val="00447A65"/>
    <w:rsid w:val="00451D13"/>
    <w:rsid w:val="00452BB2"/>
    <w:rsid w:val="004552E7"/>
    <w:rsid w:val="0045624F"/>
    <w:rsid w:val="00457EE0"/>
    <w:rsid w:val="004615EC"/>
    <w:rsid w:val="00464ECF"/>
    <w:rsid w:val="00465251"/>
    <w:rsid w:val="00465C98"/>
    <w:rsid w:val="00470D3D"/>
    <w:rsid w:val="004738B2"/>
    <w:rsid w:val="00475EB7"/>
    <w:rsid w:val="00476425"/>
    <w:rsid w:val="004777DA"/>
    <w:rsid w:val="00480B06"/>
    <w:rsid w:val="00480CCD"/>
    <w:rsid w:val="0048114D"/>
    <w:rsid w:val="004816F0"/>
    <w:rsid w:val="00490C98"/>
    <w:rsid w:val="00494FE2"/>
    <w:rsid w:val="00495E47"/>
    <w:rsid w:val="00497995"/>
    <w:rsid w:val="004A0230"/>
    <w:rsid w:val="004A08EE"/>
    <w:rsid w:val="004A09FA"/>
    <w:rsid w:val="004A1125"/>
    <w:rsid w:val="004A1FD8"/>
    <w:rsid w:val="004A29F9"/>
    <w:rsid w:val="004A34A1"/>
    <w:rsid w:val="004A3905"/>
    <w:rsid w:val="004A429B"/>
    <w:rsid w:val="004A5CD8"/>
    <w:rsid w:val="004B3835"/>
    <w:rsid w:val="004B5E8E"/>
    <w:rsid w:val="004B70C4"/>
    <w:rsid w:val="004B7FFD"/>
    <w:rsid w:val="004C300C"/>
    <w:rsid w:val="004D17E6"/>
    <w:rsid w:val="004D1F96"/>
    <w:rsid w:val="004D24D7"/>
    <w:rsid w:val="004D3B6A"/>
    <w:rsid w:val="004D60BE"/>
    <w:rsid w:val="004D6293"/>
    <w:rsid w:val="004D6E33"/>
    <w:rsid w:val="004D79AA"/>
    <w:rsid w:val="004E086E"/>
    <w:rsid w:val="004E370C"/>
    <w:rsid w:val="004E5123"/>
    <w:rsid w:val="004E57DA"/>
    <w:rsid w:val="004E6A1E"/>
    <w:rsid w:val="004E7F41"/>
    <w:rsid w:val="004F140D"/>
    <w:rsid w:val="004F1A83"/>
    <w:rsid w:val="004F32C8"/>
    <w:rsid w:val="004F4E1C"/>
    <w:rsid w:val="004F512F"/>
    <w:rsid w:val="004F527D"/>
    <w:rsid w:val="0050129C"/>
    <w:rsid w:val="00501700"/>
    <w:rsid w:val="00502B90"/>
    <w:rsid w:val="005030CF"/>
    <w:rsid w:val="00503C7F"/>
    <w:rsid w:val="00503F5A"/>
    <w:rsid w:val="005071E9"/>
    <w:rsid w:val="0051138B"/>
    <w:rsid w:val="00512C22"/>
    <w:rsid w:val="00513620"/>
    <w:rsid w:val="00513660"/>
    <w:rsid w:val="00513DD4"/>
    <w:rsid w:val="0051488F"/>
    <w:rsid w:val="00515CEE"/>
    <w:rsid w:val="00517BCD"/>
    <w:rsid w:val="00521384"/>
    <w:rsid w:val="00521438"/>
    <w:rsid w:val="00521EBE"/>
    <w:rsid w:val="00522EF7"/>
    <w:rsid w:val="005243EA"/>
    <w:rsid w:val="0052641A"/>
    <w:rsid w:val="005271D5"/>
    <w:rsid w:val="00530273"/>
    <w:rsid w:val="00531090"/>
    <w:rsid w:val="00537750"/>
    <w:rsid w:val="00540611"/>
    <w:rsid w:val="00541CC1"/>
    <w:rsid w:val="00542AFA"/>
    <w:rsid w:val="0054506C"/>
    <w:rsid w:val="00550F47"/>
    <w:rsid w:val="00551114"/>
    <w:rsid w:val="0055251A"/>
    <w:rsid w:val="005534B2"/>
    <w:rsid w:val="00553A05"/>
    <w:rsid w:val="0055439E"/>
    <w:rsid w:val="00554525"/>
    <w:rsid w:val="005557F9"/>
    <w:rsid w:val="005563B3"/>
    <w:rsid w:val="00556593"/>
    <w:rsid w:val="00560B55"/>
    <w:rsid w:val="0056226E"/>
    <w:rsid w:val="00563BE8"/>
    <w:rsid w:val="00565786"/>
    <w:rsid w:val="00566163"/>
    <w:rsid w:val="0056780F"/>
    <w:rsid w:val="005712B1"/>
    <w:rsid w:val="0057196A"/>
    <w:rsid w:val="0057285F"/>
    <w:rsid w:val="00573A9F"/>
    <w:rsid w:val="005753A1"/>
    <w:rsid w:val="00576438"/>
    <w:rsid w:val="0057722B"/>
    <w:rsid w:val="005776D6"/>
    <w:rsid w:val="0058099A"/>
    <w:rsid w:val="00580D72"/>
    <w:rsid w:val="005829C6"/>
    <w:rsid w:val="00583D3D"/>
    <w:rsid w:val="00584795"/>
    <w:rsid w:val="00584AC3"/>
    <w:rsid w:val="0058615B"/>
    <w:rsid w:val="0059014C"/>
    <w:rsid w:val="0059121C"/>
    <w:rsid w:val="0059150A"/>
    <w:rsid w:val="00596152"/>
    <w:rsid w:val="005A01F4"/>
    <w:rsid w:val="005A0727"/>
    <w:rsid w:val="005A0DAC"/>
    <w:rsid w:val="005A1595"/>
    <w:rsid w:val="005A1A9F"/>
    <w:rsid w:val="005A2E25"/>
    <w:rsid w:val="005A6108"/>
    <w:rsid w:val="005A661E"/>
    <w:rsid w:val="005A7803"/>
    <w:rsid w:val="005B1DED"/>
    <w:rsid w:val="005B3D38"/>
    <w:rsid w:val="005B5965"/>
    <w:rsid w:val="005B5F36"/>
    <w:rsid w:val="005B6215"/>
    <w:rsid w:val="005B692E"/>
    <w:rsid w:val="005C13A1"/>
    <w:rsid w:val="005C2380"/>
    <w:rsid w:val="005C3250"/>
    <w:rsid w:val="005C4C98"/>
    <w:rsid w:val="005C5153"/>
    <w:rsid w:val="005C60AF"/>
    <w:rsid w:val="005C63CD"/>
    <w:rsid w:val="005C7612"/>
    <w:rsid w:val="005C7BF0"/>
    <w:rsid w:val="005C7E85"/>
    <w:rsid w:val="005D43B2"/>
    <w:rsid w:val="005E01EF"/>
    <w:rsid w:val="005E18CE"/>
    <w:rsid w:val="005E2B2D"/>
    <w:rsid w:val="005E76C9"/>
    <w:rsid w:val="005E7D63"/>
    <w:rsid w:val="005F2797"/>
    <w:rsid w:val="005F2AA3"/>
    <w:rsid w:val="005F3135"/>
    <w:rsid w:val="005F766C"/>
    <w:rsid w:val="00601CC7"/>
    <w:rsid w:val="00604E69"/>
    <w:rsid w:val="00605D6C"/>
    <w:rsid w:val="006064CC"/>
    <w:rsid w:val="0060701C"/>
    <w:rsid w:val="00612BAD"/>
    <w:rsid w:val="0061627D"/>
    <w:rsid w:val="00617CFB"/>
    <w:rsid w:val="00621E7A"/>
    <w:rsid w:val="0062307D"/>
    <w:rsid w:val="006251C3"/>
    <w:rsid w:val="00625447"/>
    <w:rsid w:val="00625BFA"/>
    <w:rsid w:val="00626BFA"/>
    <w:rsid w:val="006300EC"/>
    <w:rsid w:val="006311A0"/>
    <w:rsid w:val="00634483"/>
    <w:rsid w:val="006348D0"/>
    <w:rsid w:val="0063596A"/>
    <w:rsid w:val="00637222"/>
    <w:rsid w:val="0064133B"/>
    <w:rsid w:val="006448DD"/>
    <w:rsid w:val="00650232"/>
    <w:rsid w:val="006504EA"/>
    <w:rsid w:val="0065085D"/>
    <w:rsid w:val="00652183"/>
    <w:rsid w:val="00653436"/>
    <w:rsid w:val="00655815"/>
    <w:rsid w:val="00656405"/>
    <w:rsid w:val="00657858"/>
    <w:rsid w:val="00660BC4"/>
    <w:rsid w:val="00665792"/>
    <w:rsid w:val="00670E6B"/>
    <w:rsid w:val="00672E2C"/>
    <w:rsid w:val="0067513D"/>
    <w:rsid w:val="0068138B"/>
    <w:rsid w:val="00682A9C"/>
    <w:rsid w:val="00682BBE"/>
    <w:rsid w:val="00684C41"/>
    <w:rsid w:val="006858BC"/>
    <w:rsid w:val="00686E08"/>
    <w:rsid w:val="00691CAA"/>
    <w:rsid w:val="006940BB"/>
    <w:rsid w:val="006A31DD"/>
    <w:rsid w:val="006A50B8"/>
    <w:rsid w:val="006B1CC5"/>
    <w:rsid w:val="006B2924"/>
    <w:rsid w:val="006B2DF6"/>
    <w:rsid w:val="006B485B"/>
    <w:rsid w:val="006C09BC"/>
    <w:rsid w:val="006C3B8F"/>
    <w:rsid w:val="006C3F2A"/>
    <w:rsid w:val="006C48C5"/>
    <w:rsid w:val="006C567E"/>
    <w:rsid w:val="006D18B3"/>
    <w:rsid w:val="006D1D00"/>
    <w:rsid w:val="006D4D99"/>
    <w:rsid w:val="006D58FD"/>
    <w:rsid w:val="006D5AE6"/>
    <w:rsid w:val="006D6DF9"/>
    <w:rsid w:val="006D70AA"/>
    <w:rsid w:val="006D722B"/>
    <w:rsid w:val="006D78A1"/>
    <w:rsid w:val="006E4A3E"/>
    <w:rsid w:val="006E5CE3"/>
    <w:rsid w:val="006E5E0E"/>
    <w:rsid w:val="006F39C5"/>
    <w:rsid w:val="006F5942"/>
    <w:rsid w:val="00702A7E"/>
    <w:rsid w:val="007053A0"/>
    <w:rsid w:val="007059F1"/>
    <w:rsid w:val="00711B09"/>
    <w:rsid w:val="00711DDF"/>
    <w:rsid w:val="00720EEE"/>
    <w:rsid w:val="0072168E"/>
    <w:rsid w:val="00722969"/>
    <w:rsid w:val="00723155"/>
    <w:rsid w:val="0072315A"/>
    <w:rsid w:val="00730025"/>
    <w:rsid w:val="007304C5"/>
    <w:rsid w:val="007304FD"/>
    <w:rsid w:val="00731944"/>
    <w:rsid w:val="00735ABF"/>
    <w:rsid w:val="0073649E"/>
    <w:rsid w:val="00736AF3"/>
    <w:rsid w:val="0073735D"/>
    <w:rsid w:val="00737A22"/>
    <w:rsid w:val="00740B1E"/>
    <w:rsid w:val="00741D1D"/>
    <w:rsid w:val="00742516"/>
    <w:rsid w:val="00742BC3"/>
    <w:rsid w:val="00742F31"/>
    <w:rsid w:val="007439B8"/>
    <w:rsid w:val="00744F9D"/>
    <w:rsid w:val="00750BDC"/>
    <w:rsid w:val="0075237C"/>
    <w:rsid w:val="00755D10"/>
    <w:rsid w:val="00757961"/>
    <w:rsid w:val="00767DEF"/>
    <w:rsid w:val="00770A93"/>
    <w:rsid w:val="00771CCC"/>
    <w:rsid w:val="007737D5"/>
    <w:rsid w:val="00774B5C"/>
    <w:rsid w:val="00775F06"/>
    <w:rsid w:val="00780945"/>
    <w:rsid w:val="00780F38"/>
    <w:rsid w:val="00781781"/>
    <w:rsid w:val="00781D52"/>
    <w:rsid w:val="00782606"/>
    <w:rsid w:val="00783BCD"/>
    <w:rsid w:val="007841B8"/>
    <w:rsid w:val="00784DB1"/>
    <w:rsid w:val="007869F7"/>
    <w:rsid w:val="00787559"/>
    <w:rsid w:val="00790021"/>
    <w:rsid w:val="007905B4"/>
    <w:rsid w:val="007914D1"/>
    <w:rsid w:val="0079234D"/>
    <w:rsid w:val="0079498F"/>
    <w:rsid w:val="00796323"/>
    <w:rsid w:val="007A0011"/>
    <w:rsid w:val="007A2EBF"/>
    <w:rsid w:val="007A6D12"/>
    <w:rsid w:val="007B1355"/>
    <w:rsid w:val="007B3466"/>
    <w:rsid w:val="007B497F"/>
    <w:rsid w:val="007B4C21"/>
    <w:rsid w:val="007C5E76"/>
    <w:rsid w:val="007C600B"/>
    <w:rsid w:val="007D0C74"/>
    <w:rsid w:val="007D1142"/>
    <w:rsid w:val="007D502C"/>
    <w:rsid w:val="007E00C5"/>
    <w:rsid w:val="007E0587"/>
    <w:rsid w:val="007E0706"/>
    <w:rsid w:val="007E07FE"/>
    <w:rsid w:val="007E4A77"/>
    <w:rsid w:val="007F0280"/>
    <w:rsid w:val="007F190C"/>
    <w:rsid w:val="007F3376"/>
    <w:rsid w:val="007F3703"/>
    <w:rsid w:val="007F3B6A"/>
    <w:rsid w:val="007F3E29"/>
    <w:rsid w:val="007F47BF"/>
    <w:rsid w:val="008002EA"/>
    <w:rsid w:val="008014C9"/>
    <w:rsid w:val="00802B6C"/>
    <w:rsid w:val="00804AAE"/>
    <w:rsid w:val="00804D65"/>
    <w:rsid w:val="00805F11"/>
    <w:rsid w:val="008066AF"/>
    <w:rsid w:val="00810C57"/>
    <w:rsid w:val="00810C83"/>
    <w:rsid w:val="00812819"/>
    <w:rsid w:val="008136B0"/>
    <w:rsid w:val="00814382"/>
    <w:rsid w:val="008169A2"/>
    <w:rsid w:val="00816B63"/>
    <w:rsid w:val="00817277"/>
    <w:rsid w:val="00820283"/>
    <w:rsid w:val="0082038B"/>
    <w:rsid w:val="0082121D"/>
    <w:rsid w:val="00821E12"/>
    <w:rsid w:val="0082455B"/>
    <w:rsid w:val="00826942"/>
    <w:rsid w:val="00830396"/>
    <w:rsid w:val="008309FE"/>
    <w:rsid w:val="008329EF"/>
    <w:rsid w:val="00832F90"/>
    <w:rsid w:val="0083396B"/>
    <w:rsid w:val="008349A2"/>
    <w:rsid w:val="00836240"/>
    <w:rsid w:val="0084034A"/>
    <w:rsid w:val="008464CA"/>
    <w:rsid w:val="008473FC"/>
    <w:rsid w:val="00861B34"/>
    <w:rsid w:val="00863546"/>
    <w:rsid w:val="008637A1"/>
    <w:rsid w:val="008663CE"/>
    <w:rsid w:val="00866C41"/>
    <w:rsid w:val="00867D31"/>
    <w:rsid w:val="008703DC"/>
    <w:rsid w:val="008706CE"/>
    <w:rsid w:val="00872ED7"/>
    <w:rsid w:val="00876739"/>
    <w:rsid w:val="00877D98"/>
    <w:rsid w:val="0088274F"/>
    <w:rsid w:val="00884361"/>
    <w:rsid w:val="00884B23"/>
    <w:rsid w:val="00895897"/>
    <w:rsid w:val="008A3216"/>
    <w:rsid w:val="008A32D2"/>
    <w:rsid w:val="008A491B"/>
    <w:rsid w:val="008A4BC8"/>
    <w:rsid w:val="008A5346"/>
    <w:rsid w:val="008A6EBE"/>
    <w:rsid w:val="008A7EEF"/>
    <w:rsid w:val="008B09D9"/>
    <w:rsid w:val="008C3E45"/>
    <w:rsid w:val="008C7495"/>
    <w:rsid w:val="008C7E86"/>
    <w:rsid w:val="008D0B54"/>
    <w:rsid w:val="008D2893"/>
    <w:rsid w:val="008D3E7E"/>
    <w:rsid w:val="008D42EB"/>
    <w:rsid w:val="008E0922"/>
    <w:rsid w:val="008E268E"/>
    <w:rsid w:val="008E715D"/>
    <w:rsid w:val="008F0BD8"/>
    <w:rsid w:val="008F1BEB"/>
    <w:rsid w:val="008F2232"/>
    <w:rsid w:val="008F243C"/>
    <w:rsid w:val="008F2E18"/>
    <w:rsid w:val="008F47AE"/>
    <w:rsid w:val="008F4D72"/>
    <w:rsid w:val="008F6909"/>
    <w:rsid w:val="008F7A2A"/>
    <w:rsid w:val="009008DB"/>
    <w:rsid w:val="00903E44"/>
    <w:rsid w:val="0090402E"/>
    <w:rsid w:val="0090517A"/>
    <w:rsid w:val="00907DD6"/>
    <w:rsid w:val="0091057E"/>
    <w:rsid w:val="00912C02"/>
    <w:rsid w:val="00913A83"/>
    <w:rsid w:val="00914518"/>
    <w:rsid w:val="00915A69"/>
    <w:rsid w:val="00915F50"/>
    <w:rsid w:val="009165D4"/>
    <w:rsid w:val="00923C17"/>
    <w:rsid w:val="00925303"/>
    <w:rsid w:val="009309D3"/>
    <w:rsid w:val="00931B0E"/>
    <w:rsid w:val="00932571"/>
    <w:rsid w:val="00932927"/>
    <w:rsid w:val="00933EC2"/>
    <w:rsid w:val="009375F0"/>
    <w:rsid w:val="00937619"/>
    <w:rsid w:val="00941020"/>
    <w:rsid w:val="00944EEC"/>
    <w:rsid w:val="00945D80"/>
    <w:rsid w:val="00947124"/>
    <w:rsid w:val="00957100"/>
    <w:rsid w:val="00961A17"/>
    <w:rsid w:val="0096246D"/>
    <w:rsid w:val="00962D50"/>
    <w:rsid w:val="009650F9"/>
    <w:rsid w:val="00966703"/>
    <w:rsid w:val="00966A5A"/>
    <w:rsid w:val="00967F74"/>
    <w:rsid w:val="009703D7"/>
    <w:rsid w:val="00971E72"/>
    <w:rsid w:val="009748D6"/>
    <w:rsid w:val="009777D4"/>
    <w:rsid w:val="00977989"/>
    <w:rsid w:val="00977FFE"/>
    <w:rsid w:val="0098252B"/>
    <w:rsid w:val="00982F14"/>
    <w:rsid w:val="00986E44"/>
    <w:rsid w:val="00991908"/>
    <w:rsid w:val="00991FD7"/>
    <w:rsid w:val="0099288E"/>
    <w:rsid w:val="009937CB"/>
    <w:rsid w:val="0099609F"/>
    <w:rsid w:val="00997443"/>
    <w:rsid w:val="0099744A"/>
    <w:rsid w:val="009A02AF"/>
    <w:rsid w:val="009A3A62"/>
    <w:rsid w:val="009A7411"/>
    <w:rsid w:val="009B0C1F"/>
    <w:rsid w:val="009B1C2B"/>
    <w:rsid w:val="009B20BE"/>
    <w:rsid w:val="009C0628"/>
    <w:rsid w:val="009C2B08"/>
    <w:rsid w:val="009C2D18"/>
    <w:rsid w:val="009C3D99"/>
    <w:rsid w:val="009C6479"/>
    <w:rsid w:val="009D1EB0"/>
    <w:rsid w:val="009D2893"/>
    <w:rsid w:val="009D2BE2"/>
    <w:rsid w:val="009D373A"/>
    <w:rsid w:val="009D3819"/>
    <w:rsid w:val="009D3B9C"/>
    <w:rsid w:val="009D5B41"/>
    <w:rsid w:val="009E0384"/>
    <w:rsid w:val="009E10B1"/>
    <w:rsid w:val="009E1E35"/>
    <w:rsid w:val="009E7E47"/>
    <w:rsid w:val="009F0439"/>
    <w:rsid w:val="009F364C"/>
    <w:rsid w:val="009F499E"/>
    <w:rsid w:val="009F6561"/>
    <w:rsid w:val="009F78C2"/>
    <w:rsid w:val="009F7D1A"/>
    <w:rsid w:val="00A0140C"/>
    <w:rsid w:val="00A02A0D"/>
    <w:rsid w:val="00A0354B"/>
    <w:rsid w:val="00A04CA6"/>
    <w:rsid w:val="00A10EFF"/>
    <w:rsid w:val="00A1112D"/>
    <w:rsid w:val="00A13CB9"/>
    <w:rsid w:val="00A16B03"/>
    <w:rsid w:val="00A1754B"/>
    <w:rsid w:val="00A2065F"/>
    <w:rsid w:val="00A221BD"/>
    <w:rsid w:val="00A22FA8"/>
    <w:rsid w:val="00A26745"/>
    <w:rsid w:val="00A3267F"/>
    <w:rsid w:val="00A3432B"/>
    <w:rsid w:val="00A35D34"/>
    <w:rsid w:val="00A368D2"/>
    <w:rsid w:val="00A37B20"/>
    <w:rsid w:val="00A42BE3"/>
    <w:rsid w:val="00A440A3"/>
    <w:rsid w:val="00A46D8A"/>
    <w:rsid w:val="00A46F5E"/>
    <w:rsid w:val="00A47816"/>
    <w:rsid w:val="00A504FC"/>
    <w:rsid w:val="00A50E1B"/>
    <w:rsid w:val="00A51B66"/>
    <w:rsid w:val="00A52E09"/>
    <w:rsid w:val="00A538DE"/>
    <w:rsid w:val="00A55728"/>
    <w:rsid w:val="00A637AA"/>
    <w:rsid w:val="00A63A5E"/>
    <w:rsid w:val="00A645DA"/>
    <w:rsid w:val="00A64888"/>
    <w:rsid w:val="00A6722C"/>
    <w:rsid w:val="00A676E8"/>
    <w:rsid w:val="00A70D43"/>
    <w:rsid w:val="00A71444"/>
    <w:rsid w:val="00A7217B"/>
    <w:rsid w:val="00A806B0"/>
    <w:rsid w:val="00A81CC9"/>
    <w:rsid w:val="00A8278C"/>
    <w:rsid w:val="00A83F06"/>
    <w:rsid w:val="00A845F0"/>
    <w:rsid w:val="00A8607E"/>
    <w:rsid w:val="00A8798B"/>
    <w:rsid w:val="00A87D7C"/>
    <w:rsid w:val="00A9307D"/>
    <w:rsid w:val="00A93918"/>
    <w:rsid w:val="00A93CE6"/>
    <w:rsid w:val="00A963D9"/>
    <w:rsid w:val="00AA10E5"/>
    <w:rsid w:val="00AA1AEC"/>
    <w:rsid w:val="00AA41B6"/>
    <w:rsid w:val="00AA4250"/>
    <w:rsid w:val="00AA5914"/>
    <w:rsid w:val="00AB204C"/>
    <w:rsid w:val="00AB5DCA"/>
    <w:rsid w:val="00AB7199"/>
    <w:rsid w:val="00AB7C45"/>
    <w:rsid w:val="00AC0578"/>
    <w:rsid w:val="00AC47D4"/>
    <w:rsid w:val="00AC6C78"/>
    <w:rsid w:val="00AC6EF6"/>
    <w:rsid w:val="00AD2F2A"/>
    <w:rsid w:val="00AD3438"/>
    <w:rsid w:val="00AD3755"/>
    <w:rsid w:val="00AD3F55"/>
    <w:rsid w:val="00AD4E90"/>
    <w:rsid w:val="00AD6B69"/>
    <w:rsid w:val="00AD7482"/>
    <w:rsid w:val="00AD7ADA"/>
    <w:rsid w:val="00AE4827"/>
    <w:rsid w:val="00AE5D5F"/>
    <w:rsid w:val="00AE78F9"/>
    <w:rsid w:val="00AF2067"/>
    <w:rsid w:val="00AF383B"/>
    <w:rsid w:val="00AF4D7F"/>
    <w:rsid w:val="00AF6EC7"/>
    <w:rsid w:val="00AF7691"/>
    <w:rsid w:val="00B0044D"/>
    <w:rsid w:val="00B023E2"/>
    <w:rsid w:val="00B038D5"/>
    <w:rsid w:val="00B0536F"/>
    <w:rsid w:val="00B06F8E"/>
    <w:rsid w:val="00B1072A"/>
    <w:rsid w:val="00B1105D"/>
    <w:rsid w:val="00B12F72"/>
    <w:rsid w:val="00B14113"/>
    <w:rsid w:val="00B16056"/>
    <w:rsid w:val="00B207B9"/>
    <w:rsid w:val="00B21FF3"/>
    <w:rsid w:val="00B251AD"/>
    <w:rsid w:val="00B26D47"/>
    <w:rsid w:val="00B272D8"/>
    <w:rsid w:val="00B334F2"/>
    <w:rsid w:val="00B3652D"/>
    <w:rsid w:val="00B36A9B"/>
    <w:rsid w:val="00B40C76"/>
    <w:rsid w:val="00B416E4"/>
    <w:rsid w:val="00B43CBA"/>
    <w:rsid w:val="00B473CC"/>
    <w:rsid w:val="00B50523"/>
    <w:rsid w:val="00B51B3B"/>
    <w:rsid w:val="00B52CB8"/>
    <w:rsid w:val="00B53E8E"/>
    <w:rsid w:val="00B5596A"/>
    <w:rsid w:val="00B56726"/>
    <w:rsid w:val="00B60837"/>
    <w:rsid w:val="00B6094C"/>
    <w:rsid w:val="00B637A2"/>
    <w:rsid w:val="00B63C2D"/>
    <w:rsid w:val="00B64C06"/>
    <w:rsid w:val="00B65223"/>
    <w:rsid w:val="00B6611A"/>
    <w:rsid w:val="00B66535"/>
    <w:rsid w:val="00B73D2D"/>
    <w:rsid w:val="00B757E7"/>
    <w:rsid w:val="00B75BAB"/>
    <w:rsid w:val="00B76077"/>
    <w:rsid w:val="00B770BA"/>
    <w:rsid w:val="00B77690"/>
    <w:rsid w:val="00B81388"/>
    <w:rsid w:val="00B84688"/>
    <w:rsid w:val="00B857E3"/>
    <w:rsid w:val="00B85A97"/>
    <w:rsid w:val="00B8649D"/>
    <w:rsid w:val="00B90C1E"/>
    <w:rsid w:val="00B914CC"/>
    <w:rsid w:val="00B9240C"/>
    <w:rsid w:val="00B93692"/>
    <w:rsid w:val="00B9387E"/>
    <w:rsid w:val="00B940DC"/>
    <w:rsid w:val="00B945E3"/>
    <w:rsid w:val="00B9518F"/>
    <w:rsid w:val="00BA023A"/>
    <w:rsid w:val="00BA07F6"/>
    <w:rsid w:val="00BA0B45"/>
    <w:rsid w:val="00BA18EF"/>
    <w:rsid w:val="00BA204F"/>
    <w:rsid w:val="00BA22FE"/>
    <w:rsid w:val="00BA2D7D"/>
    <w:rsid w:val="00BA6507"/>
    <w:rsid w:val="00BA73F5"/>
    <w:rsid w:val="00BA7BCA"/>
    <w:rsid w:val="00BA7C53"/>
    <w:rsid w:val="00BB1332"/>
    <w:rsid w:val="00BB358D"/>
    <w:rsid w:val="00BB7C99"/>
    <w:rsid w:val="00BC1253"/>
    <w:rsid w:val="00BC1394"/>
    <w:rsid w:val="00BC3CFE"/>
    <w:rsid w:val="00BC4681"/>
    <w:rsid w:val="00BD17B4"/>
    <w:rsid w:val="00BD1AF9"/>
    <w:rsid w:val="00BD5262"/>
    <w:rsid w:val="00BE11DD"/>
    <w:rsid w:val="00BE4ADA"/>
    <w:rsid w:val="00BE5416"/>
    <w:rsid w:val="00BF14C1"/>
    <w:rsid w:val="00BF19F5"/>
    <w:rsid w:val="00BF2F03"/>
    <w:rsid w:val="00BF44A1"/>
    <w:rsid w:val="00BF5739"/>
    <w:rsid w:val="00BF6BCB"/>
    <w:rsid w:val="00BF6D8A"/>
    <w:rsid w:val="00BF6EF8"/>
    <w:rsid w:val="00BF737A"/>
    <w:rsid w:val="00C00984"/>
    <w:rsid w:val="00C024B1"/>
    <w:rsid w:val="00C02A2E"/>
    <w:rsid w:val="00C03236"/>
    <w:rsid w:val="00C0534F"/>
    <w:rsid w:val="00C05526"/>
    <w:rsid w:val="00C07663"/>
    <w:rsid w:val="00C116FF"/>
    <w:rsid w:val="00C14114"/>
    <w:rsid w:val="00C171D3"/>
    <w:rsid w:val="00C20347"/>
    <w:rsid w:val="00C214B4"/>
    <w:rsid w:val="00C22825"/>
    <w:rsid w:val="00C23184"/>
    <w:rsid w:val="00C243DE"/>
    <w:rsid w:val="00C245EA"/>
    <w:rsid w:val="00C25378"/>
    <w:rsid w:val="00C3013F"/>
    <w:rsid w:val="00C302BC"/>
    <w:rsid w:val="00C31043"/>
    <w:rsid w:val="00C31823"/>
    <w:rsid w:val="00C34119"/>
    <w:rsid w:val="00C343CF"/>
    <w:rsid w:val="00C41B53"/>
    <w:rsid w:val="00C450DF"/>
    <w:rsid w:val="00C453A4"/>
    <w:rsid w:val="00C46799"/>
    <w:rsid w:val="00C47D90"/>
    <w:rsid w:val="00C523BA"/>
    <w:rsid w:val="00C54A33"/>
    <w:rsid w:val="00C562FA"/>
    <w:rsid w:val="00C6063F"/>
    <w:rsid w:val="00C61944"/>
    <w:rsid w:val="00C61C65"/>
    <w:rsid w:val="00C628BD"/>
    <w:rsid w:val="00C6728E"/>
    <w:rsid w:val="00C67931"/>
    <w:rsid w:val="00C70BF5"/>
    <w:rsid w:val="00C75BB7"/>
    <w:rsid w:val="00C75E1D"/>
    <w:rsid w:val="00C7780D"/>
    <w:rsid w:val="00C77AA3"/>
    <w:rsid w:val="00C77F40"/>
    <w:rsid w:val="00C843D2"/>
    <w:rsid w:val="00C84C9F"/>
    <w:rsid w:val="00C85593"/>
    <w:rsid w:val="00C85671"/>
    <w:rsid w:val="00C865FB"/>
    <w:rsid w:val="00C90FCB"/>
    <w:rsid w:val="00C91DBF"/>
    <w:rsid w:val="00C96654"/>
    <w:rsid w:val="00CA17DE"/>
    <w:rsid w:val="00CA1B5B"/>
    <w:rsid w:val="00CA3C20"/>
    <w:rsid w:val="00CA61E8"/>
    <w:rsid w:val="00CB0364"/>
    <w:rsid w:val="00CB20DB"/>
    <w:rsid w:val="00CB3A40"/>
    <w:rsid w:val="00CB4748"/>
    <w:rsid w:val="00CB622D"/>
    <w:rsid w:val="00CB665F"/>
    <w:rsid w:val="00CC04DA"/>
    <w:rsid w:val="00CC09D9"/>
    <w:rsid w:val="00CC2BA8"/>
    <w:rsid w:val="00CC41B9"/>
    <w:rsid w:val="00CC490B"/>
    <w:rsid w:val="00CC5FD9"/>
    <w:rsid w:val="00CC62E2"/>
    <w:rsid w:val="00CC7BE3"/>
    <w:rsid w:val="00CD021F"/>
    <w:rsid w:val="00CD323C"/>
    <w:rsid w:val="00CE305A"/>
    <w:rsid w:val="00CE3FCB"/>
    <w:rsid w:val="00CE4934"/>
    <w:rsid w:val="00CE4D8B"/>
    <w:rsid w:val="00CE693F"/>
    <w:rsid w:val="00CE7222"/>
    <w:rsid w:val="00CF007E"/>
    <w:rsid w:val="00CF192E"/>
    <w:rsid w:val="00CF2E29"/>
    <w:rsid w:val="00CF5FED"/>
    <w:rsid w:val="00CF5FF6"/>
    <w:rsid w:val="00CF6E75"/>
    <w:rsid w:val="00CF6F54"/>
    <w:rsid w:val="00D0278B"/>
    <w:rsid w:val="00D02D7B"/>
    <w:rsid w:val="00D02EFD"/>
    <w:rsid w:val="00D05634"/>
    <w:rsid w:val="00D10CAB"/>
    <w:rsid w:val="00D11BC8"/>
    <w:rsid w:val="00D173D9"/>
    <w:rsid w:val="00D1760B"/>
    <w:rsid w:val="00D17B3F"/>
    <w:rsid w:val="00D17D10"/>
    <w:rsid w:val="00D2146D"/>
    <w:rsid w:val="00D22500"/>
    <w:rsid w:val="00D23115"/>
    <w:rsid w:val="00D23918"/>
    <w:rsid w:val="00D239FF"/>
    <w:rsid w:val="00D25505"/>
    <w:rsid w:val="00D30C0D"/>
    <w:rsid w:val="00D34221"/>
    <w:rsid w:val="00D40AB7"/>
    <w:rsid w:val="00D40B35"/>
    <w:rsid w:val="00D44969"/>
    <w:rsid w:val="00D45CA8"/>
    <w:rsid w:val="00D51A7A"/>
    <w:rsid w:val="00D579AC"/>
    <w:rsid w:val="00D62A0D"/>
    <w:rsid w:val="00D63F83"/>
    <w:rsid w:val="00D64E97"/>
    <w:rsid w:val="00D64FDC"/>
    <w:rsid w:val="00D658B7"/>
    <w:rsid w:val="00D65C36"/>
    <w:rsid w:val="00D65F01"/>
    <w:rsid w:val="00D70B4E"/>
    <w:rsid w:val="00D739A0"/>
    <w:rsid w:val="00D75887"/>
    <w:rsid w:val="00D803C3"/>
    <w:rsid w:val="00D8062B"/>
    <w:rsid w:val="00D81A10"/>
    <w:rsid w:val="00D821AA"/>
    <w:rsid w:val="00D83098"/>
    <w:rsid w:val="00D87F68"/>
    <w:rsid w:val="00D90666"/>
    <w:rsid w:val="00D917B9"/>
    <w:rsid w:val="00D9202A"/>
    <w:rsid w:val="00D94987"/>
    <w:rsid w:val="00D96BC9"/>
    <w:rsid w:val="00DA04AA"/>
    <w:rsid w:val="00DA1055"/>
    <w:rsid w:val="00DA13EA"/>
    <w:rsid w:val="00DA1FEA"/>
    <w:rsid w:val="00DA2DF7"/>
    <w:rsid w:val="00DA41E5"/>
    <w:rsid w:val="00DA70E3"/>
    <w:rsid w:val="00DB039C"/>
    <w:rsid w:val="00DB0738"/>
    <w:rsid w:val="00DB2641"/>
    <w:rsid w:val="00DB2D5F"/>
    <w:rsid w:val="00DB38AE"/>
    <w:rsid w:val="00DB3B71"/>
    <w:rsid w:val="00DB4BE6"/>
    <w:rsid w:val="00DB5D8F"/>
    <w:rsid w:val="00DB5E16"/>
    <w:rsid w:val="00DB6A2E"/>
    <w:rsid w:val="00DB6C67"/>
    <w:rsid w:val="00DC21E5"/>
    <w:rsid w:val="00DC2A54"/>
    <w:rsid w:val="00DC33E5"/>
    <w:rsid w:val="00DC773C"/>
    <w:rsid w:val="00DD05F6"/>
    <w:rsid w:val="00DD0977"/>
    <w:rsid w:val="00DD183F"/>
    <w:rsid w:val="00DD3406"/>
    <w:rsid w:val="00DD439D"/>
    <w:rsid w:val="00DD4998"/>
    <w:rsid w:val="00DD59AE"/>
    <w:rsid w:val="00DD5DCF"/>
    <w:rsid w:val="00DD7674"/>
    <w:rsid w:val="00DD7903"/>
    <w:rsid w:val="00DE0919"/>
    <w:rsid w:val="00DE10B3"/>
    <w:rsid w:val="00DE2DC7"/>
    <w:rsid w:val="00DE3BA4"/>
    <w:rsid w:val="00DE67A9"/>
    <w:rsid w:val="00DE6E59"/>
    <w:rsid w:val="00DE7312"/>
    <w:rsid w:val="00DF203F"/>
    <w:rsid w:val="00DF4C0A"/>
    <w:rsid w:val="00DF5C0D"/>
    <w:rsid w:val="00DF638B"/>
    <w:rsid w:val="00DF6629"/>
    <w:rsid w:val="00E04B76"/>
    <w:rsid w:val="00E07864"/>
    <w:rsid w:val="00E07905"/>
    <w:rsid w:val="00E112C1"/>
    <w:rsid w:val="00E1161A"/>
    <w:rsid w:val="00E13151"/>
    <w:rsid w:val="00E13C82"/>
    <w:rsid w:val="00E1700A"/>
    <w:rsid w:val="00E2147B"/>
    <w:rsid w:val="00E242ED"/>
    <w:rsid w:val="00E25035"/>
    <w:rsid w:val="00E25251"/>
    <w:rsid w:val="00E269A3"/>
    <w:rsid w:val="00E30524"/>
    <w:rsid w:val="00E31ABE"/>
    <w:rsid w:val="00E32538"/>
    <w:rsid w:val="00E32DBB"/>
    <w:rsid w:val="00E36050"/>
    <w:rsid w:val="00E36A63"/>
    <w:rsid w:val="00E37689"/>
    <w:rsid w:val="00E37F4B"/>
    <w:rsid w:val="00E41548"/>
    <w:rsid w:val="00E41CA5"/>
    <w:rsid w:val="00E4241E"/>
    <w:rsid w:val="00E433D5"/>
    <w:rsid w:val="00E4528F"/>
    <w:rsid w:val="00E452FA"/>
    <w:rsid w:val="00E4694D"/>
    <w:rsid w:val="00E46D26"/>
    <w:rsid w:val="00E50F7B"/>
    <w:rsid w:val="00E51649"/>
    <w:rsid w:val="00E55372"/>
    <w:rsid w:val="00E55CAF"/>
    <w:rsid w:val="00E57C25"/>
    <w:rsid w:val="00E6064B"/>
    <w:rsid w:val="00E61502"/>
    <w:rsid w:val="00E620F0"/>
    <w:rsid w:val="00E63B6A"/>
    <w:rsid w:val="00E65152"/>
    <w:rsid w:val="00E66BE2"/>
    <w:rsid w:val="00E70FA6"/>
    <w:rsid w:val="00E71338"/>
    <w:rsid w:val="00E7312D"/>
    <w:rsid w:val="00E75C51"/>
    <w:rsid w:val="00E76157"/>
    <w:rsid w:val="00E8050A"/>
    <w:rsid w:val="00E84397"/>
    <w:rsid w:val="00E84A3B"/>
    <w:rsid w:val="00E854A7"/>
    <w:rsid w:val="00E86EA8"/>
    <w:rsid w:val="00E87088"/>
    <w:rsid w:val="00E87253"/>
    <w:rsid w:val="00E877B1"/>
    <w:rsid w:val="00E90F4A"/>
    <w:rsid w:val="00E918C0"/>
    <w:rsid w:val="00E92923"/>
    <w:rsid w:val="00E9450A"/>
    <w:rsid w:val="00E969E8"/>
    <w:rsid w:val="00E9789B"/>
    <w:rsid w:val="00E97D0B"/>
    <w:rsid w:val="00EA1D83"/>
    <w:rsid w:val="00EA2763"/>
    <w:rsid w:val="00EA32AB"/>
    <w:rsid w:val="00EA369A"/>
    <w:rsid w:val="00EA40C5"/>
    <w:rsid w:val="00EA4325"/>
    <w:rsid w:val="00EA498F"/>
    <w:rsid w:val="00EA4A50"/>
    <w:rsid w:val="00EB377D"/>
    <w:rsid w:val="00EB421A"/>
    <w:rsid w:val="00EB4B53"/>
    <w:rsid w:val="00EB50D1"/>
    <w:rsid w:val="00EB6CE8"/>
    <w:rsid w:val="00EC2273"/>
    <w:rsid w:val="00EC5340"/>
    <w:rsid w:val="00ED1896"/>
    <w:rsid w:val="00ED4CC6"/>
    <w:rsid w:val="00ED531F"/>
    <w:rsid w:val="00ED5364"/>
    <w:rsid w:val="00ED596E"/>
    <w:rsid w:val="00ED7DF3"/>
    <w:rsid w:val="00EE09BF"/>
    <w:rsid w:val="00EE6967"/>
    <w:rsid w:val="00EE7F34"/>
    <w:rsid w:val="00EF3621"/>
    <w:rsid w:val="00EF3978"/>
    <w:rsid w:val="00EF4CB3"/>
    <w:rsid w:val="00EF744E"/>
    <w:rsid w:val="00F00742"/>
    <w:rsid w:val="00F00B00"/>
    <w:rsid w:val="00F013FF"/>
    <w:rsid w:val="00F023A6"/>
    <w:rsid w:val="00F024F7"/>
    <w:rsid w:val="00F0274A"/>
    <w:rsid w:val="00F06012"/>
    <w:rsid w:val="00F069E1"/>
    <w:rsid w:val="00F1001A"/>
    <w:rsid w:val="00F1214B"/>
    <w:rsid w:val="00F15E6C"/>
    <w:rsid w:val="00F169C2"/>
    <w:rsid w:val="00F21EEA"/>
    <w:rsid w:val="00F22C02"/>
    <w:rsid w:val="00F2454B"/>
    <w:rsid w:val="00F247C5"/>
    <w:rsid w:val="00F254F6"/>
    <w:rsid w:val="00F2748D"/>
    <w:rsid w:val="00F30054"/>
    <w:rsid w:val="00F32935"/>
    <w:rsid w:val="00F346BF"/>
    <w:rsid w:val="00F402E1"/>
    <w:rsid w:val="00F41768"/>
    <w:rsid w:val="00F41C04"/>
    <w:rsid w:val="00F42E95"/>
    <w:rsid w:val="00F45A4B"/>
    <w:rsid w:val="00F46149"/>
    <w:rsid w:val="00F4634F"/>
    <w:rsid w:val="00F47BC7"/>
    <w:rsid w:val="00F51592"/>
    <w:rsid w:val="00F530FA"/>
    <w:rsid w:val="00F5557F"/>
    <w:rsid w:val="00F57801"/>
    <w:rsid w:val="00F634F8"/>
    <w:rsid w:val="00F63B7E"/>
    <w:rsid w:val="00F64087"/>
    <w:rsid w:val="00F70CDC"/>
    <w:rsid w:val="00F73516"/>
    <w:rsid w:val="00F747D4"/>
    <w:rsid w:val="00F75B85"/>
    <w:rsid w:val="00F77108"/>
    <w:rsid w:val="00F77771"/>
    <w:rsid w:val="00F91CA8"/>
    <w:rsid w:val="00F93D72"/>
    <w:rsid w:val="00F9554E"/>
    <w:rsid w:val="00F958B0"/>
    <w:rsid w:val="00FA078B"/>
    <w:rsid w:val="00FA0C77"/>
    <w:rsid w:val="00FA51D2"/>
    <w:rsid w:val="00FA5F56"/>
    <w:rsid w:val="00FA7C0B"/>
    <w:rsid w:val="00FB193C"/>
    <w:rsid w:val="00FB72A0"/>
    <w:rsid w:val="00FC02DA"/>
    <w:rsid w:val="00FC2914"/>
    <w:rsid w:val="00FC35E8"/>
    <w:rsid w:val="00FC5EA5"/>
    <w:rsid w:val="00FD1A45"/>
    <w:rsid w:val="00FD2576"/>
    <w:rsid w:val="00FD2F5B"/>
    <w:rsid w:val="00FD3424"/>
    <w:rsid w:val="00FD6A64"/>
    <w:rsid w:val="00FD786E"/>
    <w:rsid w:val="00FE2181"/>
    <w:rsid w:val="00FE2C28"/>
    <w:rsid w:val="00FE469F"/>
    <w:rsid w:val="00FE5DBE"/>
    <w:rsid w:val="00FE742A"/>
    <w:rsid w:val="00FF42CC"/>
    <w:rsid w:val="00FF6C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F6575C-9F66-4C0B-9085-32CC119F6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29DF"/>
  </w:style>
  <w:style w:type="paragraph" w:styleId="Titre1">
    <w:name w:val="heading 1"/>
    <w:basedOn w:val="Normal"/>
    <w:next w:val="Normal"/>
    <w:link w:val="Titre1Car"/>
    <w:uiPriority w:val="9"/>
    <w:qFormat/>
    <w:rsid w:val="00D9202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D9202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unhideWhenUsed/>
    <w:qFormat/>
    <w:rsid w:val="00D9202A"/>
    <w:pPr>
      <w:keepNext/>
      <w:keepLines/>
      <w:spacing w:before="200" w:after="0"/>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9202A"/>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rsid w:val="00D9202A"/>
    <w:rPr>
      <w:rFonts w:asciiTheme="majorHAnsi" w:eastAsiaTheme="majorEastAsia" w:hAnsiTheme="majorHAnsi" w:cstheme="majorBidi"/>
      <w:b/>
      <w:bCs/>
      <w:color w:val="5B9BD5" w:themeColor="accent1"/>
      <w:sz w:val="26"/>
      <w:szCs w:val="26"/>
    </w:rPr>
  </w:style>
  <w:style w:type="character" w:customStyle="1" w:styleId="Titre3Car">
    <w:name w:val="Titre 3 Car"/>
    <w:basedOn w:val="Policepardfaut"/>
    <w:link w:val="Titre3"/>
    <w:uiPriority w:val="9"/>
    <w:rsid w:val="00D9202A"/>
    <w:rPr>
      <w:rFonts w:asciiTheme="majorHAnsi" w:eastAsiaTheme="majorEastAsia" w:hAnsiTheme="majorHAnsi" w:cstheme="majorBidi"/>
      <w:b/>
      <w:bCs/>
      <w:color w:val="5B9BD5" w:themeColor="accent1"/>
    </w:rPr>
  </w:style>
  <w:style w:type="paragraph" w:styleId="Paragraphedeliste">
    <w:name w:val="List Paragraph"/>
    <w:basedOn w:val="Normal"/>
    <w:uiPriority w:val="34"/>
    <w:qFormat/>
    <w:rsid w:val="00957100"/>
    <w:pPr>
      <w:ind w:left="720"/>
      <w:contextualSpacing/>
    </w:pPr>
  </w:style>
  <w:style w:type="table" w:styleId="Grilledutableau">
    <w:name w:val="Table Grid"/>
    <w:basedOn w:val="TableauNormal"/>
    <w:uiPriority w:val="39"/>
    <w:rsid w:val="002C442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F420A"/>
    <w:pPr>
      <w:tabs>
        <w:tab w:val="center" w:pos="4680"/>
        <w:tab w:val="right" w:pos="9360"/>
      </w:tabs>
      <w:spacing w:after="0" w:line="240" w:lineRule="auto"/>
    </w:pPr>
    <w:rPr>
      <w:lang w:val="en-US"/>
    </w:rPr>
  </w:style>
  <w:style w:type="character" w:customStyle="1" w:styleId="En-tteCar">
    <w:name w:val="En-tête Car"/>
    <w:basedOn w:val="Policepardfaut"/>
    <w:link w:val="En-tte"/>
    <w:uiPriority w:val="99"/>
    <w:rsid w:val="002F420A"/>
    <w:rPr>
      <w:lang w:val="en-US"/>
    </w:rPr>
  </w:style>
  <w:style w:type="paragraph" w:styleId="Pieddepage">
    <w:name w:val="footer"/>
    <w:basedOn w:val="Normal"/>
    <w:link w:val="PieddepageCar"/>
    <w:uiPriority w:val="99"/>
    <w:unhideWhenUsed/>
    <w:rsid w:val="002F420A"/>
    <w:pPr>
      <w:tabs>
        <w:tab w:val="center" w:pos="4680"/>
        <w:tab w:val="right" w:pos="9360"/>
      </w:tabs>
      <w:spacing w:after="0" w:line="240" w:lineRule="auto"/>
    </w:pPr>
    <w:rPr>
      <w:lang w:val="en-US"/>
    </w:rPr>
  </w:style>
  <w:style w:type="character" w:customStyle="1" w:styleId="PieddepageCar">
    <w:name w:val="Pied de page Car"/>
    <w:basedOn w:val="Policepardfaut"/>
    <w:link w:val="Pieddepage"/>
    <w:uiPriority w:val="99"/>
    <w:rsid w:val="002F420A"/>
    <w:rPr>
      <w:lang w:val="en-US"/>
    </w:rPr>
  </w:style>
  <w:style w:type="paragraph" w:styleId="Textedebulles">
    <w:name w:val="Balloon Text"/>
    <w:basedOn w:val="Normal"/>
    <w:link w:val="TextedebullesCar"/>
    <w:uiPriority w:val="99"/>
    <w:semiHidden/>
    <w:unhideWhenUsed/>
    <w:rsid w:val="00967F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F74"/>
    <w:rPr>
      <w:rFonts w:ascii="Tahoma" w:hAnsi="Tahoma" w:cs="Tahoma"/>
      <w:sz w:val="16"/>
      <w:szCs w:val="16"/>
    </w:rPr>
  </w:style>
  <w:style w:type="character" w:styleId="Textedelespacerserv">
    <w:name w:val="Placeholder Text"/>
    <w:basedOn w:val="Policepardfaut"/>
    <w:uiPriority w:val="99"/>
    <w:semiHidden/>
    <w:rsid w:val="00B56726"/>
    <w:rPr>
      <w:color w:val="808080"/>
    </w:rPr>
  </w:style>
  <w:style w:type="paragraph" w:styleId="En-ttedetabledesmatires">
    <w:name w:val="TOC Heading"/>
    <w:basedOn w:val="Titre1"/>
    <w:next w:val="Normal"/>
    <w:uiPriority w:val="39"/>
    <w:semiHidden/>
    <w:unhideWhenUsed/>
    <w:qFormat/>
    <w:rsid w:val="007F3376"/>
    <w:pPr>
      <w:spacing w:line="276" w:lineRule="auto"/>
      <w:outlineLvl w:val="9"/>
    </w:pPr>
    <w:rPr>
      <w:lang w:eastAsia="fr-FR"/>
    </w:rPr>
  </w:style>
  <w:style w:type="paragraph" w:styleId="TM1">
    <w:name w:val="toc 1"/>
    <w:basedOn w:val="Normal"/>
    <w:next w:val="Normal"/>
    <w:autoRedefine/>
    <w:uiPriority w:val="39"/>
    <w:unhideWhenUsed/>
    <w:rsid w:val="007F3376"/>
    <w:pPr>
      <w:spacing w:after="100"/>
    </w:pPr>
  </w:style>
  <w:style w:type="paragraph" w:styleId="TM2">
    <w:name w:val="toc 2"/>
    <w:basedOn w:val="Normal"/>
    <w:next w:val="Normal"/>
    <w:autoRedefine/>
    <w:uiPriority w:val="39"/>
    <w:unhideWhenUsed/>
    <w:rsid w:val="00744F9D"/>
    <w:pPr>
      <w:tabs>
        <w:tab w:val="right" w:leader="dot" w:pos="9062"/>
      </w:tabs>
      <w:spacing w:after="100" w:line="360" w:lineRule="auto"/>
      <w:ind w:left="220"/>
    </w:pPr>
  </w:style>
  <w:style w:type="paragraph" w:styleId="TM3">
    <w:name w:val="toc 3"/>
    <w:basedOn w:val="Normal"/>
    <w:next w:val="Normal"/>
    <w:autoRedefine/>
    <w:uiPriority w:val="39"/>
    <w:unhideWhenUsed/>
    <w:rsid w:val="007F3376"/>
    <w:pPr>
      <w:spacing w:after="100"/>
      <w:ind w:left="440"/>
    </w:pPr>
  </w:style>
  <w:style w:type="character" w:styleId="Lienhypertexte">
    <w:name w:val="Hyperlink"/>
    <w:basedOn w:val="Policepardfaut"/>
    <w:uiPriority w:val="99"/>
    <w:unhideWhenUsed/>
    <w:rsid w:val="007F3376"/>
    <w:rPr>
      <w:color w:val="0563C1" w:themeColor="hyperlink"/>
      <w:u w:val="single"/>
    </w:rPr>
  </w:style>
  <w:style w:type="paragraph" w:styleId="TM4">
    <w:name w:val="toc 4"/>
    <w:basedOn w:val="Normal"/>
    <w:next w:val="Normal"/>
    <w:autoRedefine/>
    <w:uiPriority w:val="39"/>
    <w:unhideWhenUsed/>
    <w:rsid w:val="000A25B8"/>
    <w:pPr>
      <w:spacing w:after="100" w:line="276" w:lineRule="auto"/>
      <w:ind w:left="660"/>
    </w:pPr>
    <w:rPr>
      <w:rFonts w:eastAsiaTheme="minorEastAsia"/>
      <w:lang w:eastAsia="fr-FR"/>
    </w:rPr>
  </w:style>
  <w:style w:type="paragraph" w:styleId="TM5">
    <w:name w:val="toc 5"/>
    <w:basedOn w:val="Normal"/>
    <w:next w:val="Normal"/>
    <w:autoRedefine/>
    <w:uiPriority w:val="39"/>
    <w:unhideWhenUsed/>
    <w:rsid w:val="000A25B8"/>
    <w:pPr>
      <w:spacing w:after="100" w:line="276" w:lineRule="auto"/>
      <w:ind w:left="880"/>
    </w:pPr>
    <w:rPr>
      <w:rFonts w:eastAsiaTheme="minorEastAsia"/>
      <w:lang w:eastAsia="fr-FR"/>
    </w:rPr>
  </w:style>
  <w:style w:type="paragraph" w:styleId="TM6">
    <w:name w:val="toc 6"/>
    <w:basedOn w:val="Normal"/>
    <w:next w:val="Normal"/>
    <w:autoRedefine/>
    <w:uiPriority w:val="39"/>
    <w:unhideWhenUsed/>
    <w:rsid w:val="000A25B8"/>
    <w:pPr>
      <w:spacing w:after="100" w:line="276" w:lineRule="auto"/>
      <w:ind w:left="1100"/>
    </w:pPr>
    <w:rPr>
      <w:rFonts w:eastAsiaTheme="minorEastAsia"/>
      <w:lang w:eastAsia="fr-FR"/>
    </w:rPr>
  </w:style>
  <w:style w:type="paragraph" w:styleId="TM7">
    <w:name w:val="toc 7"/>
    <w:basedOn w:val="Normal"/>
    <w:next w:val="Normal"/>
    <w:autoRedefine/>
    <w:uiPriority w:val="39"/>
    <w:unhideWhenUsed/>
    <w:rsid w:val="000A25B8"/>
    <w:pPr>
      <w:spacing w:after="100" w:line="276" w:lineRule="auto"/>
      <w:ind w:left="1320"/>
    </w:pPr>
    <w:rPr>
      <w:rFonts w:eastAsiaTheme="minorEastAsia"/>
      <w:lang w:eastAsia="fr-FR"/>
    </w:rPr>
  </w:style>
  <w:style w:type="paragraph" w:styleId="TM8">
    <w:name w:val="toc 8"/>
    <w:basedOn w:val="Normal"/>
    <w:next w:val="Normal"/>
    <w:autoRedefine/>
    <w:uiPriority w:val="39"/>
    <w:unhideWhenUsed/>
    <w:rsid w:val="000A25B8"/>
    <w:pPr>
      <w:spacing w:after="100" w:line="276" w:lineRule="auto"/>
      <w:ind w:left="1540"/>
    </w:pPr>
    <w:rPr>
      <w:rFonts w:eastAsiaTheme="minorEastAsia"/>
      <w:lang w:eastAsia="fr-FR"/>
    </w:rPr>
  </w:style>
  <w:style w:type="paragraph" w:styleId="TM9">
    <w:name w:val="toc 9"/>
    <w:basedOn w:val="Normal"/>
    <w:next w:val="Normal"/>
    <w:autoRedefine/>
    <w:uiPriority w:val="39"/>
    <w:unhideWhenUsed/>
    <w:rsid w:val="000A25B8"/>
    <w:pPr>
      <w:spacing w:after="100" w:line="276" w:lineRule="auto"/>
      <w:ind w:left="1760"/>
    </w:pPr>
    <w:rPr>
      <w:rFonts w:eastAsiaTheme="minorEastAsia"/>
      <w:lang w:eastAsia="fr-FR"/>
    </w:rPr>
  </w:style>
  <w:style w:type="paragraph" w:customStyle="1" w:styleId="Pa11">
    <w:name w:val="Pa11"/>
    <w:basedOn w:val="Normal"/>
    <w:next w:val="Normal"/>
    <w:uiPriority w:val="99"/>
    <w:rsid w:val="0016175E"/>
    <w:pPr>
      <w:autoSpaceDE w:val="0"/>
      <w:autoSpaceDN w:val="0"/>
      <w:adjustRightInd w:val="0"/>
      <w:spacing w:after="0" w:line="221" w:lineRule="atLeast"/>
    </w:pPr>
    <w:rPr>
      <w:rFonts w:ascii="Frutiger LT 45 Light" w:hAnsi="Frutiger LT 45 Light"/>
      <w:sz w:val="24"/>
      <w:szCs w:val="24"/>
    </w:rPr>
  </w:style>
  <w:style w:type="character" w:customStyle="1" w:styleId="A5">
    <w:name w:val="A5"/>
    <w:uiPriority w:val="99"/>
    <w:rsid w:val="0016175E"/>
    <w:rPr>
      <w:rFonts w:cs="Frutiger LT 45 Light"/>
      <w:color w:val="000000"/>
      <w:sz w:val="20"/>
      <w:szCs w:val="20"/>
    </w:rPr>
  </w:style>
  <w:style w:type="paragraph" w:customStyle="1" w:styleId="Pa10">
    <w:name w:val="Pa10"/>
    <w:basedOn w:val="Normal"/>
    <w:next w:val="Normal"/>
    <w:uiPriority w:val="99"/>
    <w:rsid w:val="0016175E"/>
    <w:pPr>
      <w:autoSpaceDE w:val="0"/>
      <w:autoSpaceDN w:val="0"/>
      <w:adjustRightInd w:val="0"/>
      <w:spacing w:after="0" w:line="221" w:lineRule="atLeast"/>
    </w:pPr>
    <w:rPr>
      <w:rFonts w:ascii="Frutiger LT 45 Light" w:hAnsi="Frutiger LT 45 Light"/>
      <w:sz w:val="24"/>
      <w:szCs w:val="24"/>
    </w:rPr>
  </w:style>
  <w:style w:type="character" w:customStyle="1" w:styleId="A10">
    <w:name w:val="A10"/>
    <w:uiPriority w:val="99"/>
    <w:rsid w:val="0016175E"/>
    <w:rPr>
      <w:rFonts w:cs="Frutiger LT 45 Light"/>
      <w:b/>
      <w:bCs/>
      <w:color w:val="000000"/>
      <w:sz w:val="40"/>
      <w:szCs w:val="40"/>
    </w:rPr>
  </w:style>
  <w:style w:type="paragraph" w:customStyle="1" w:styleId="Pa12">
    <w:name w:val="Pa12"/>
    <w:basedOn w:val="Normal"/>
    <w:next w:val="Normal"/>
    <w:uiPriority w:val="99"/>
    <w:rsid w:val="0016175E"/>
    <w:pPr>
      <w:autoSpaceDE w:val="0"/>
      <w:autoSpaceDN w:val="0"/>
      <w:adjustRightInd w:val="0"/>
      <w:spacing w:after="0" w:line="221" w:lineRule="atLeast"/>
    </w:pPr>
    <w:rPr>
      <w:rFonts w:ascii="Frutiger LT 45 Light" w:hAnsi="Frutiger LT 45 Light"/>
      <w:sz w:val="24"/>
      <w:szCs w:val="24"/>
    </w:rPr>
  </w:style>
  <w:style w:type="paragraph" w:customStyle="1" w:styleId="Default">
    <w:name w:val="Default"/>
    <w:rsid w:val="0016175E"/>
    <w:pPr>
      <w:autoSpaceDE w:val="0"/>
      <w:autoSpaceDN w:val="0"/>
      <w:adjustRightInd w:val="0"/>
      <w:spacing w:after="0" w:line="240" w:lineRule="auto"/>
    </w:pPr>
    <w:rPr>
      <w:rFonts w:ascii="Frutiger LT 45 Light" w:hAnsi="Frutiger LT 45 Light" w:cs="Frutiger LT 45 Light"/>
      <w:color w:val="000000"/>
      <w:sz w:val="24"/>
      <w:szCs w:val="24"/>
    </w:rPr>
  </w:style>
  <w:style w:type="character" w:customStyle="1" w:styleId="A2">
    <w:name w:val="A2"/>
    <w:uiPriority w:val="99"/>
    <w:rsid w:val="0016175E"/>
    <w:rPr>
      <w:rFonts w:cs="Frutiger LT 45 Light"/>
      <w:b/>
      <w:bCs/>
      <w:color w:val="000000"/>
      <w:sz w:val="42"/>
      <w:szCs w:val="42"/>
    </w:rPr>
  </w:style>
  <w:style w:type="character" w:customStyle="1" w:styleId="A3">
    <w:name w:val="A3"/>
    <w:uiPriority w:val="99"/>
    <w:rsid w:val="0016175E"/>
    <w:rPr>
      <w:rFonts w:cs="Frutiger LT 45 Light"/>
      <w:color w:val="000000"/>
      <w:sz w:val="36"/>
      <w:szCs w:val="36"/>
    </w:rPr>
  </w:style>
  <w:style w:type="paragraph" w:customStyle="1" w:styleId="Pa14">
    <w:name w:val="Pa14"/>
    <w:basedOn w:val="Default"/>
    <w:next w:val="Default"/>
    <w:uiPriority w:val="99"/>
    <w:rsid w:val="00501700"/>
    <w:pPr>
      <w:spacing w:line="221" w:lineRule="atLeast"/>
    </w:pPr>
    <w:rPr>
      <w:rFonts w:cstheme="minorBidi"/>
      <w:color w:val="auto"/>
    </w:rPr>
  </w:style>
  <w:style w:type="paragraph" w:customStyle="1" w:styleId="Pa15">
    <w:name w:val="Pa15"/>
    <w:basedOn w:val="Default"/>
    <w:next w:val="Default"/>
    <w:uiPriority w:val="99"/>
    <w:rsid w:val="00501700"/>
    <w:pPr>
      <w:spacing w:line="221" w:lineRule="atLeast"/>
    </w:pPr>
    <w:rPr>
      <w:rFonts w:cstheme="minorBidi"/>
      <w:color w:val="auto"/>
    </w:rPr>
  </w:style>
  <w:style w:type="character" w:customStyle="1" w:styleId="A6">
    <w:name w:val="A6"/>
    <w:uiPriority w:val="99"/>
    <w:rsid w:val="00501700"/>
    <w:rPr>
      <w:rFonts w:cs="Frutiger LT 45 Light"/>
      <w:color w:val="000000"/>
      <w:sz w:val="11"/>
      <w:szCs w:val="11"/>
    </w:rPr>
  </w:style>
  <w:style w:type="character" w:customStyle="1" w:styleId="A8">
    <w:name w:val="A8"/>
    <w:uiPriority w:val="99"/>
    <w:rsid w:val="00501700"/>
    <w:rPr>
      <w:rFonts w:cs="Frutiger LT 45 Light"/>
      <w:color w:val="000000"/>
      <w:sz w:val="8"/>
      <w:szCs w:val="8"/>
    </w:rPr>
  </w:style>
  <w:style w:type="character" w:customStyle="1" w:styleId="A9">
    <w:name w:val="A9"/>
    <w:uiPriority w:val="99"/>
    <w:rsid w:val="00501700"/>
    <w:rPr>
      <w:rFonts w:cs="Frutiger LT 45 Light"/>
      <w:color w:val="000000"/>
      <w:sz w:val="14"/>
      <w:szCs w:val="14"/>
    </w:rPr>
  </w:style>
  <w:style w:type="paragraph" w:customStyle="1" w:styleId="Pa6">
    <w:name w:val="Pa6"/>
    <w:basedOn w:val="Default"/>
    <w:next w:val="Default"/>
    <w:uiPriority w:val="99"/>
    <w:rsid w:val="007439B8"/>
    <w:pPr>
      <w:spacing w:line="221" w:lineRule="atLeast"/>
    </w:pPr>
    <w:rPr>
      <w:rFonts w:cstheme="minorBidi"/>
      <w:color w:val="auto"/>
    </w:rPr>
  </w:style>
  <w:style w:type="character" w:customStyle="1" w:styleId="A7">
    <w:name w:val="A7"/>
    <w:uiPriority w:val="99"/>
    <w:rsid w:val="007439B8"/>
    <w:rPr>
      <w:rFonts w:cs="Frutiger LT 45 Light"/>
      <w:b/>
      <w:bCs/>
      <w:color w:val="000000"/>
      <w:sz w:val="32"/>
      <w:szCs w:val="32"/>
    </w:rPr>
  </w:style>
  <w:style w:type="paragraph" w:customStyle="1" w:styleId="Pa19">
    <w:name w:val="Pa19"/>
    <w:basedOn w:val="Default"/>
    <w:next w:val="Default"/>
    <w:uiPriority w:val="99"/>
    <w:rsid w:val="007439B8"/>
    <w:pPr>
      <w:spacing w:line="221" w:lineRule="atLeast"/>
    </w:pPr>
    <w:rPr>
      <w:rFonts w:cstheme="minorBidi"/>
      <w:color w:val="auto"/>
    </w:rPr>
  </w:style>
  <w:style w:type="paragraph" w:customStyle="1" w:styleId="Pa21">
    <w:name w:val="Pa21"/>
    <w:basedOn w:val="Default"/>
    <w:next w:val="Default"/>
    <w:uiPriority w:val="99"/>
    <w:rsid w:val="00820283"/>
    <w:pPr>
      <w:spacing w:line="221" w:lineRule="atLeast"/>
    </w:pPr>
    <w:rPr>
      <w:rFonts w:cstheme="minorBidi"/>
      <w:color w:val="auto"/>
    </w:rPr>
  </w:style>
  <w:style w:type="paragraph" w:customStyle="1" w:styleId="Pa7">
    <w:name w:val="Pa7"/>
    <w:basedOn w:val="Default"/>
    <w:next w:val="Default"/>
    <w:uiPriority w:val="99"/>
    <w:rsid w:val="00820283"/>
    <w:pPr>
      <w:spacing w:line="221" w:lineRule="atLeast"/>
    </w:pPr>
    <w:rPr>
      <w:rFonts w:cstheme="minorBidi"/>
      <w:color w:val="auto"/>
    </w:rPr>
  </w:style>
  <w:style w:type="character" w:customStyle="1" w:styleId="A11">
    <w:name w:val="A11"/>
    <w:uiPriority w:val="99"/>
    <w:rsid w:val="00820283"/>
    <w:rPr>
      <w:rFonts w:cs="Frutiger LT 45 Light"/>
      <w:b/>
      <w:bCs/>
      <w:color w:val="000000"/>
    </w:rPr>
  </w:style>
  <w:style w:type="paragraph" w:styleId="NormalWeb">
    <w:name w:val="Normal (Web)"/>
    <w:basedOn w:val="Normal"/>
    <w:uiPriority w:val="99"/>
    <w:unhideWhenUsed/>
    <w:rsid w:val="0019614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19614B"/>
    <w:rPr>
      <w:i/>
      <w:iCs/>
    </w:rPr>
  </w:style>
  <w:style w:type="character" w:styleId="lev">
    <w:name w:val="Strong"/>
    <w:basedOn w:val="Policepardfaut"/>
    <w:uiPriority w:val="22"/>
    <w:qFormat/>
    <w:rsid w:val="001961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584943">
      <w:bodyDiv w:val="1"/>
      <w:marLeft w:val="0"/>
      <w:marRight w:val="0"/>
      <w:marTop w:val="0"/>
      <w:marBottom w:val="0"/>
      <w:divBdr>
        <w:top w:val="none" w:sz="0" w:space="0" w:color="auto"/>
        <w:left w:val="none" w:sz="0" w:space="0" w:color="auto"/>
        <w:bottom w:val="none" w:sz="0" w:space="0" w:color="auto"/>
        <w:right w:val="none" w:sz="0" w:space="0" w:color="auto"/>
      </w:divBdr>
    </w:div>
    <w:div w:id="1570186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diagramLayout" Target="diagrams/layout7.xml"/><Relationship Id="rId21" Type="http://schemas.openxmlformats.org/officeDocument/2006/relationships/diagramColors" Target="diagrams/colors3.xml"/><Relationship Id="rId34" Type="http://schemas.openxmlformats.org/officeDocument/2006/relationships/diagramLayout" Target="diagrams/layout6.xml"/><Relationship Id="rId42" Type="http://schemas.microsoft.com/office/2007/relationships/diagramDrawing" Target="diagrams/drawing7.xml"/><Relationship Id="rId47" Type="http://schemas.microsoft.com/office/2007/relationships/hdphoto" Target="media/hdphoto2.wdp"/><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diagramLayout" Target="diagrams/layout5.xml"/><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microsoft.com/office/2007/relationships/diagramDrawing" Target="diagrams/drawing5.xml"/><Relationship Id="rId37" Type="http://schemas.microsoft.com/office/2007/relationships/diagramDrawing" Target="diagrams/drawing6.xml"/><Relationship Id="rId40" Type="http://schemas.openxmlformats.org/officeDocument/2006/relationships/diagramQuickStyle" Target="diagrams/quickStyle7.xml"/><Relationship Id="rId45"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microsoft.com/office/2007/relationships/hdphoto" Target="media/hdphoto3.wdp"/><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Colors" Target="diagrams/colors5.xml"/><Relationship Id="rId44" Type="http://schemas.openxmlformats.org/officeDocument/2006/relationships/image" Target="media/image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43" Type="http://schemas.openxmlformats.org/officeDocument/2006/relationships/image" Target="media/image1.png"/><Relationship Id="rId48" Type="http://schemas.openxmlformats.org/officeDocument/2006/relationships/image" Target="media/image4.png"/><Relationship Id="rId8" Type="http://schemas.openxmlformats.org/officeDocument/2006/relationships/diagramData" Target="diagrams/data1.xml"/><Relationship Id="rId51" Type="http://schemas.openxmlformats.org/officeDocument/2006/relationships/fontTable" Target="fontTable.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diagramData" Target="diagrams/data7.xml"/><Relationship Id="rId46" Type="http://schemas.openxmlformats.org/officeDocument/2006/relationships/image" Target="media/image3.png"/><Relationship Id="rId20" Type="http://schemas.openxmlformats.org/officeDocument/2006/relationships/diagramQuickStyle" Target="diagrams/quickStyle3.xml"/><Relationship Id="rId41" Type="http://schemas.openxmlformats.org/officeDocument/2006/relationships/diagramColors" Target="diagrams/colors7.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8849B5-A53A-4CDA-AEFB-E190BAF85D33}" type="doc">
      <dgm:prSet loTypeId="urn:microsoft.com/office/officeart/2005/8/layout/pyramid1" loCatId="pyramid" qsTypeId="urn:microsoft.com/office/officeart/2005/8/quickstyle/simple1" qsCatId="simple" csTypeId="urn:microsoft.com/office/officeart/2005/8/colors/accent1_2" csCatId="accent1" phldr="1"/>
      <dgm:spPr/>
    </dgm:pt>
    <dgm:pt modelId="{37A241FA-6488-4CE3-9C49-E2914BA9B51D}">
      <dgm:prSet phldrT="[Texte]" custT="1">
        <dgm:style>
          <a:lnRef idx="1">
            <a:schemeClr val="dk1"/>
          </a:lnRef>
          <a:fillRef idx="2">
            <a:schemeClr val="dk1"/>
          </a:fillRef>
          <a:effectRef idx="1">
            <a:schemeClr val="dk1"/>
          </a:effectRef>
          <a:fontRef idx="minor">
            <a:schemeClr val="dk1"/>
          </a:fontRef>
        </dgm:style>
      </dgm:prSet>
      <dgm:spPr/>
      <dgm:t>
        <a:bodyPr/>
        <a:lstStyle/>
        <a:p>
          <a:r>
            <a:rPr lang="fr-FR" sz="1100">
              <a:solidFill>
                <a:schemeClr val="bg1"/>
              </a:solidFill>
            </a:rPr>
            <a:t>Réalisation </a:t>
          </a:r>
        </a:p>
        <a:p>
          <a:r>
            <a:rPr lang="fr-FR" sz="1100">
              <a:solidFill>
                <a:schemeClr val="bg1"/>
              </a:solidFill>
            </a:rPr>
            <a:t> de soi</a:t>
          </a:r>
        </a:p>
      </dgm:t>
    </dgm:pt>
    <dgm:pt modelId="{41657B5A-F053-498D-89F0-D75A1F39F1FA}" type="parTrans" cxnId="{76D303BD-C55E-4858-84F5-04D31BAB12BD}">
      <dgm:prSet/>
      <dgm:spPr/>
      <dgm:t>
        <a:bodyPr/>
        <a:lstStyle/>
        <a:p>
          <a:endParaRPr lang="fr-FR"/>
        </a:p>
      </dgm:t>
    </dgm:pt>
    <dgm:pt modelId="{2F0F8CF0-60AB-4DF6-B38B-862C11434F79}" type="sibTrans" cxnId="{76D303BD-C55E-4858-84F5-04D31BAB12BD}">
      <dgm:prSet/>
      <dgm:spPr/>
      <dgm:t>
        <a:bodyPr/>
        <a:lstStyle/>
        <a:p>
          <a:endParaRPr lang="fr-FR"/>
        </a:p>
      </dgm:t>
    </dgm:pt>
    <dgm:pt modelId="{F0759F31-4BD9-4612-B6CA-D9248A839043}">
      <dgm:prSet phldrT="[Texte]" custT="1">
        <dgm:style>
          <a:lnRef idx="1">
            <a:schemeClr val="dk1"/>
          </a:lnRef>
          <a:fillRef idx="3">
            <a:schemeClr val="dk1"/>
          </a:fillRef>
          <a:effectRef idx="2">
            <a:schemeClr val="dk1"/>
          </a:effectRef>
          <a:fontRef idx="minor">
            <a:schemeClr val="lt1"/>
          </a:fontRef>
        </dgm:style>
      </dgm:prSet>
      <dgm:spPr/>
      <dgm:t>
        <a:bodyPr/>
        <a:lstStyle/>
        <a:p>
          <a:r>
            <a:rPr lang="fr-FR" sz="1400" baseline="0">
              <a:solidFill>
                <a:schemeClr val="bg1"/>
              </a:solidFill>
            </a:rPr>
            <a:t>estime </a:t>
          </a:r>
        </a:p>
      </dgm:t>
    </dgm:pt>
    <dgm:pt modelId="{6C94338F-B332-4B15-A05B-ACDD9AE77F1F}" type="parTrans" cxnId="{085A25D4-EDBB-4C6A-9285-29B8B8C8FC35}">
      <dgm:prSet/>
      <dgm:spPr/>
      <dgm:t>
        <a:bodyPr/>
        <a:lstStyle/>
        <a:p>
          <a:endParaRPr lang="fr-FR"/>
        </a:p>
      </dgm:t>
    </dgm:pt>
    <dgm:pt modelId="{4FE73319-2956-4732-B96E-31C6402D0CF7}" type="sibTrans" cxnId="{085A25D4-EDBB-4C6A-9285-29B8B8C8FC35}">
      <dgm:prSet/>
      <dgm:spPr/>
      <dgm:t>
        <a:bodyPr/>
        <a:lstStyle/>
        <a:p>
          <a:endParaRPr lang="fr-FR"/>
        </a:p>
      </dgm:t>
    </dgm:pt>
    <dgm:pt modelId="{E7B23677-5235-4235-8F47-232E7F3377A1}">
      <dgm:prSet phldrT="[Texte]" custT="1">
        <dgm:style>
          <a:lnRef idx="1">
            <a:schemeClr val="dk1"/>
          </a:lnRef>
          <a:fillRef idx="2">
            <a:schemeClr val="dk1"/>
          </a:fillRef>
          <a:effectRef idx="1">
            <a:schemeClr val="dk1"/>
          </a:effectRef>
          <a:fontRef idx="minor">
            <a:schemeClr val="dk1"/>
          </a:fontRef>
        </dgm:style>
      </dgm:prSet>
      <dgm:spPr/>
      <dgm:t>
        <a:bodyPr/>
        <a:lstStyle/>
        <a:p>
          <a:r>
            <a:rPr lang="fr-FR" sz="1400">
              <a:solidFill>
                <a:schemeClr val="bg1"/>
              </a:solidFill>
            </a:rPr>
            <a:t>physiologique</a:t>
          </a:r>
        </a:p>
      </dgm:t>
    </dgm:pt>
    <dgm:pt modelId="{E3EEFF4D-0092-4F4F-B325-3C359B549281}" type="parTrans" cxnId="{A3E41CD6-CBFC-463F-98C0-CDB8FC6E2A0B}">
      <dgm:prSet/>
      <dgm:spPr/>
      <dgm:t>
        <a:bodyPr/>
        <a:lstStyle/>
        <a:p>
          <a:endParaRPr lang="fr-FR"/>
        </a:p>
      </dgm:t>
    </dgm:pt>
    <dgm:pt modelId="{03374CBB-9298-4EFB-B058-0B5D76F4EDCC}" type="sibTrans" cxnId="{A3E41CD6-CBFC-463F-98C0-CDB8FC6E2A0B}">
      <dgm:prSet/>
      <dgm:spPr/>
      <dgm:t>
        <a:bodyPr/>
        <a:lstStyle/>
        <a:p>
          <a:endParaRPr lang="fr-FR"/>
        </a:p>
      </dgm:t>
    </dgm:pt>
    <dgm:pt modelId="{1802C963-A764-499B-A931-3E3E3CC9C67E}">
      <dgm:prSet phldrT="[Texte]" custT="1">
        <dgm:style>
          <a:lnRef idx="1">
            <a:schemeClr val="dk1"/>
          </a:lnRef>
          <a:fillRef idx="2">
            <a:schemeClr val="dk1"/>
          </a:fillRef>
          <a:effectRef idx="1">
            <a:schemeClr val="dk1"/>
          </a:effectRef>
          <a:fontRef idx="minor">
            <a:schemeClr val="dk1"/>
          </a:fontRef>
        </dgm:style>
      </dgm:prSet>
      <dgm:spPr/>
      <dgm:t>
        <a:bodyPr/>
        <a:lstStyle/>
        <a:p>
          <a:r>
            <a:rPr lang="fr-FR" sz="1400" baseline="0">
              <a:solidFill>
                <a:schemeClr val="bg1"/>
              </a:solidFill>
            </a:rPr>
            <a:t>social</a:t>
          </a:r>
        </a:p>
      </dgm:t>
    </dgm:pt>
    <dgm:pt modelId="{B703BB78-A57F-48BE-9183-708F9C8CAE50}" type="parTrans" cxnId="{DF995957-8C50-4102-95D9-CC4424F330A2}">
      <dgm:prSet/>
      <dgm:spPr/>
      <dgm:t>
        <a:bodyPr/>
        <a:lstStyle/>
        <a:p>
          <a:endParaRPr lang="fr-FR"/>
        </a:p>
      </dgm:t>
    </dgm:pt>
    <dgm:pt modelId="{611869F0-9858-4DA3-AA84-92B94AAD3212}" type="sibTrans" cxnId="{DF995957-8C50-4102-95D9-CC4424F330A2}">
      <dgm:prSet/>
      <dgm:spPr/>
      <dgm:t>
        <a:bodyPr/>
        <a:lstStyle/>
        <a:p>
          <a:endParaRPr lang="fr-FR"/>
        </a:p>
      </dgm:t>
    </dgm:pt>
    <dgm:pt modelId="{A624182B-262A-410B-B0E9-D9DF119C201C}">
      <dgm:prSet phldrT="[Texte]" custT="1">
        <dgm:style>
          <a:lnRef idx="1">
            <a:schemeClr val="dk1"/>
          </a:lnRef>
          <a:fillRef idx="3">
            <a:schemeClr val="dk1"/>
          </a:fillRef>
          <a:effectRef idx="2">
            <a:schemeClr val="dk1"/>
          </a:effectRef>
          <a:fontRef idx="minor">
            <a:schemeClr val="lt1"/>
          </a:fontRef>
        </dgm:style>
      </dgm:prSet>
      <dgm:spPr/>
      <dgm:t>
        <a:bodyPr/>
        <a:lstStyle/>
        <a:p>
          <a:r>
            <a:rPr lang="fr-FR" sz="1400" baseline="0">
              <a:solidFill>
                <a:schemeClr val="bg1"/>
              </a:solidFill>
            </a:rPr>
            <a:t>sécurité </a:t>
          </a:r>
        </a:p>
      </dgm:t>
    </dgm:pt>
    <dgm:pt modelId="{D1C99C1C-505A-43AA-ACAD-13C7AA4AAA32}" type="parTrans" cxnId="{8580319B-025C-481C-B462-05C3CF0C4EAF}">
      <dgm:prSet/>
      <dgm:spPr/>
      <dgm:t>
        <a:bodyPr/>
        <a:lstStyle/>
        <a:p>
          <a:endParaRPr lang="fr-FR"/>
        </a:p>
      </dgm:t>
    </dgm:pt>
    <dgm:pt modelId="{151C4C92-1ED0-4673-B64A-5C2DF8BB9991}" type="sibTrans" cxnId="{8580319B-025C-481C-B462-05C3CF0C4EAF}">
      <dgm:prSet/>
      <dgm:spPr/>
      <dgm:t>
        <a:bodyPr/>
        <a:lstStyle/>
        <a:p>
          <a:endParaRPr lang="fr-FR"/>
        </a:p>
      </dgm:t>
    </dgm:pt>
    <dgm:pt modelId="{2F832E03-793C-446B-9EAB-ACA29817011B}" type="pres">
      <dgm:prSet presAssocID="{178849B5-A53A-4CDA-AEFB-E190BAF85D33}" presName="Name0" presStyleCnt="0">
        <dgm:presLayoutVars>
          <dgm:dir/>
          <dgm:animLvl val="lvl"/>
          <dgm:resizeHandles val="exact"/>
        </dgm:presLayoutVars>
      </dgm:prSet>
      <dgm:spPr/>
    </dgm:pt>
    <dgm:pt modelId="{A0643D33-BB09-49ED-890B-BF768B48AFD9}" type="pres">
      <dgm:prSet presAssocID="{37A241FA-6488-4CE3-9C49-E2914BA9B51D}" presName="Name8" presStyleCnt="0"/>
      <dgm:spPr/>
    </dgm:pt>
    <dgm:pt modelId="{16BD79BB-23F6-4120-A0E2-A7A1EE04FF88}" type="pres">
      <dgm:prSet presAssocID="{37A241FA-6488-4CE3-9C49-E2914BA9B51D}" presName="level" presStyleLbl="node1" presStyleIdx="0" presStyleCnt="5" custScaleX="194657" custScaleY="51111">
        <dgm:presLayoutVars>
          <dgm:chMax val="1"/>
          <dgm:bulletEnabled val="1"/>
        </dgm:presLayoutVars>
      </dgm:prSet>
      <dgm:spPr/>
      <dgm:t>
        <a:bodyPr/>
        <a:lstStyle/>
        <a:p>
          <a:endParaRPr lang="fr-FR"/>
        </a:p>
      </dgm:t>
    </dgm:pt>
    <dgm:pt modelId="{B769B348-D14F-4073-88EE-E7BCBD1602A3}" type="pres">
      <dgm:prSet presAssocID="{37A241FA-6488-4CE3-9C49-E2914BA9B51D}" presName="levelTx" presStyleLbl="revTx" presStyleIdx="0" presStyleCnt="0">
        <dgm:presLayoutVars>
          <dgm:chMax val="1"/>
          <dgm:bulletEnabled val="1"/>
        </dgm:presLayoutVars>
      </dgm:prSet>
      <dgm:spPr/>
      <dgm:t>
        <a:bodyPr/>
        <a:lstStyle/>
        <a:p>
          <a:endParaRPr lang="fr-FR"/>
        </a:p>
      </dgm:t>
    </dgm:pt>
    <dgm:pt modelId="{EE54EE23-44F9-460A-9815-A9C90ECBD3B7}" type="pres">
      <dgm:prSet presAssocID="{F0759F31-4BD9-4612-B6CA-D9248A839043}" presName="Name8" presStyleCnt="0"/>
      <dgm:spPr/>
    </dgm:pt>
    <dgm:pt modelId="{B4490A1B-3457-41CA-A68B-6ACFDB18AF99}" type="pres">
      <dgm:prSet presAssocID="{F0759F31-4BD9-4612-B6CA-D9248A839043}" presName="level" presStyleLbl="node1" presStyleIdx="1" presStyleCnt="5" custScaleX="164274" custScaleY="22277">
        <dgm:presLayoutVars>
          <dgm:chMax val="1"/>
          <dgm:bulletEnabled val="1"/>
        </dgm:presLayoutVars>
      </dgm:prSet>
      <dgm:spPr/>
      <dgm:t>
        <a:bodyPr/>
        <a:lstStyle/>
        <a:p>
          <a:endParaRPr lang="fr-FR"/>
        </a:p>
      </dgm:t>
    </dgm:pt>
    <dgm:pt modelId="{E73BFA66-0C8F-4D3E-A68C-8C283684280D}" type="pres">
      <dgm:prSet presAssocID="{F0759F31-4BD9-4612-B6CA-D9248A839043}" presName="levelTx" presStyleLbl="revTx" presStyleIdx="0" presStyleCnt="0">
        <dgm:presLayoutVars>
          <dgm:chMax val="1"/>
          <dgm:bulletEnabled val="1"/>
        </dgm:presLayoutVars>
      </dgm:prSet>
      <dgm:spPr/>
      <dgm:t>
        <a:bodyPr/>
        <a:lstStyle/>
        <a:p>
          <a:endParaRPr lang="fr-FR"/>
        </a:p>
      </dgm:t>
    </dgm:pt>
    <dgm:pt modelId="{4F0BF404-422D-49C4-B381-57273714FD62}" type="pres">
      <dgm:prSet presAssocID="{1802C963-A764-499B-A931-3E3E3CC9C67E}" presName="Name8" presStyleCnt="0"/>
      <dgm:spPr/>
    </dgm:pt>
    <dgm:pt modelId="{F27629A8-1206-4A05-B891-690C4CB7EE31}" type="pres">
      <dgm:prSet presAssocID="{1802C963-A764-499B-A931-3E3E3CC9C67E}" presName="level" presStyleLbl="node1" presStyleIdx="2" presStyleCnt="5" custScaleX="146281" custScaleY="29524">
        <dgm:presLayoutVars>
          <dgm:chMax val="1"/>
          <dgm:bulletEnabled val="1"/>
        </dgm:presLayoutVars>
      </dgm:prSet>
      <dgm:spPr/>
      <dgm:t>
        <a:bodyPr/>
        <a:lstStyle/>
        <a:p>
          <a:endParaRPr lang="fr-FR"/>
        </a:p>
      </dgm:t>
    </dgm:pt>
    <dgm:pt modelId="{0E968662-6125-4DF2-9341-B252220EFA00}" type="pres">
      <dgm:prSet presAssocID="{1802C963-A764-499B-A931-3E3E3CC9C67E}" presName="levelTx" presStyleLbl="revTx" presStyleIdx="0" presStyleCnt="0">
        <dgm:presLayoutVars>
          <dgm:chMax val="1"/>
          <dgm:bulletEnabled val="1"/>
        </dgm:presLayoutVars>
      </dgm:prSet>
      <dgm:spPr/>
      <dgm:t>
        <a:bodyPr/>
        <a:lstStyle/>
        <a:p>
          <a:endParaRPr lang="fr-FR"/>
        </a:p>
      </dgm:t>
    </dgm:pt>
    <dgm:pt modelId="{A94690EE-E862-441F-8E10-DAA9C181C322}" type="pres">
      <dgm:prSet presAssocID="{A624182B-262A-410B-B0E9-D9DF119C201C}" presName="Name8" presStyleCnt="0"/>
      <dgm:spPr/>
    </dgm:pt>
    <dgm:pt modelId="{74A018EB-2C99-40AE-A79A-482065A2019E}" type="pres">
      <dgm:prSet presAssocID="{A624182B-262A-410B-B0E9-D9DF119C201C}" presName="level" presStyleLbl="node1" presStyleIdx="3" presStyleCnt="5" custScaleX="134687" custScaleY="32048">
        <dgm:presLayoutVars>
          <dgm:chMax val="1"/>
          <dgm:bulletEnabled val="1"/>
        </dgm:presLayoutVars>
      </dgm:prSet>
      <dgm:spPr/>
      <dgm:t>
        <a:bodyPr/>
        <a:lstStyle/>
        <a:p>
          <a:endParaRPr lang="fr-FR"/>
        </a:p>
      </dgm:t>
    </dgm:pt>
    <dgm:pt modelId="{C1DA9F1C-1E10-4CC6-A864-4809C510D351}" type="pres">
      <dgm:prSet presAssocID="{A624182B-262A-410B-B0E9-D9DF119C201C}" presName="levelTx" presStyleLbl="revTx" presStyleIdx="0" presStyleCnt="0">
        <dgm:presLayoutVars>
          <dgm:chMax val="1"/>
          <dgm:bulletEnabled val="1"/>
        </dgm:presLayoutVars>
      </dgm:prSet>
      <dgm:spPr/>
      <dgm:t>
        <a:bodyPr/>
        <a:lstStyle/>
        <a:p>
          <a:endParaRPr lang="fr-FR"/>
        </a:p>
      </dgm:t>
    </dgm:pt>
    <dgm:pt modelId="{DB644B21-32EB-466C-8013-7D841B83A3C1}" type="pres">
      <dgm:prSet presAssocID="{E7B23677-5235-4235-8F47-232E7F3377A1}" presName="Name8" presStyleCnt="0"/>
      <dgm:spPr/>
    </dgm:pt>
    <dgm:pt modelId="{FA368AE2-CB1D-498F-BC85-7AA03BBC1462}" type="pres">
      <dgm:prSet presAssocID="{E7B23677-5235-4235-8F47-232E7F3377A1}" presName="level" presStyleLbl="node1" presStyleIdx="4" presStyleCnt="5" custScaleX="127465" custScaleY="37085" custLinFactNeighborX="-460" custLinFactNeighborY="-384">
        <dgm:presLayoutVars>
          <dgm:chMax val="1"/>
          <dgm:bulletEnabled val="1"/>
        </dgm:presLayoutVars>
      </dgm:prSet>
      <dgm:spPr/>
      <dgm:t>
        <a:bodyPr/>
        <a:lstStyle/>
        <a:p>
          <a:endParaRPr lang="fr-FR"/>
        </a:p>
      </dgm:t>
    </dgm:pt>
    <dgm:pt modelId="{CA6D3620-FC76-4BDB-B8CA-247EDD78F2E6}" type="pres">
      <dgm:prSet presAssocID="{E7B23677-5235-4235-8F47-232E7F3377A1}" presName="levelTx" presStyleLbl="revTx" presStyleIdx="0" presStyleCnt="0">
        <dgm:presLayoutVars>
          <dgm:chMax val="1"/>
          <dgm:bulletEnabled val="1"/>
        </dgm:presLayoutVars>
      </dgm:prSet>
      <dgm:spPr/>
      <dgm:t>
        <a:bodyPr/>
        <a:lstStyle/>
        <a:p>
          <a:endParaRPr lang="fr-FR"/>
        </a:p>
      </dgm:t>
    </dgm:pt>
  </dgm:ptLst>
  <dgm:cxnLst>
    <dgm:cxn modelId="{B7A9214C-A345-4E34-901A-667E53DB087C}" type="presOf" srcId="{E7B23677-5235-4235-8F47-232E7F3377A1}" destId="{FA368AE2-CB1D-498F-BC85-7AA03BBC1462}" srcOrd="0" destOrd="0" presId="urn:microsoft.com/office/officeart/2005/8/layout/pyramid1"/>
    <dgm:cxn modelId="{26502A1E-D780-4DF7-B909-75C92BAABA6F}" type="presOf" srcId="{1802C963-A764-499B-A931-3E3E3CC9C67E}" destId="{0E968662-6125-4DF2-9341-B252220EFA00}" srcOrd="1" destOrd="0" presId="urn:microsoft.com/office/officeart/2005/8/layout/pyramid1"/>
    <dgm:cxn modelId="{DF995957-8C50-4102-95D9-CC4424F330A2}" srcId="{178849B5-A53A-4CDA-AEFB-E190BAF85D33}" destId="{1802C963-A764-499B-A931-3E3E3CC9C67E}" srcOrd="2" destOrd="0" parTransId="{B703BB78-A57F-48BE-9183-708F9C8CAE50}" sibTransId="{611869F0-9858-4DA3-AA84-92B94AAD3212}"/>
    <dgm:cxn modelId="{F2DBE1AC-63E5-470B-BE39-B67DF4693C51}" type="presOf" srcId="{178849B5-A53A-4CDA-AEFB-E190BAF85D33}" destId="{2F832E03-793C-446B-9EAB-ACA29817011B}" srcOrd="0" destOrd="0" presId="urn:microsoft.com/office/officeart/2005/8/layout/pyramid1"/>
    <dgm:cxn modelId="{2DA60755-B6B3-4B7A-81F9-7E40D075DA74}" type="presOf" srcId="{A624182B-262A-410B-B0E9-D9DF119C201C}" destId="{C1DA9F1C-1E10-4CC6-A864-4809C510D351}" srcOrd="1" destOrd="0" presId="urn:microsoft.com/office/officeart/2005/8/layout/pyramid1"/>
    <dgm:cxn modelId="{44BA4AFE-A885-453D-A565-C92C049F7C20}" type="presOf" srcId="{1802C963-A764-499B-A931-3E3E3CC9C67E}" destId="{F27629A8-1206-4A05-B891-690C4CB7EE31}" srcOrd="0" destOrd="0" presId="urn:microsoft.com/office/officeart/2005/8/layout/pyramid1"/>
    <dgm:cxn modelId="{085A25D4-EDBB-4C6A-9285-29B8B8C8FC35}" srcId="{178849B5-A53A-4CDA-AEFB-E190BAF85D33}" destId="{F0759F31-4BD9-4612-B6CA-D9248A839043}" srcOrd="1" destOrd="0" parTransId="{6C94338F-B332-4B15-A05B-ACDD9AE77F1F}" sibTransId="{4FE73319-2956-4732-B96E-31C6402D0CF7}"/>
    <dgm:cxn modelId="{9C4BB6B1-BF58-4D69-9327-28DD895E2E38}" type="presOf" srcId="{A624182B-262A-410B-B0E9-D9DF119C201C}" destId="{74A018EB-2C99-40AE-A79A-482065A2019E}" srcOrd="0" destOrd="0" presId="urn:microsoft.com/office/officeart/2005/8/layout/pyramid1"/>
    <dgm:cxn modelId="{928B6157-78DE-4871-8672-1FA65B3AB3F9}" type="presOf" srcId="{F0759F31-4BD9-4612-B6CA-D9248A839043}" destId="{E73BFA66-0C8F-4D3E-A68C-8C283684280D}" srcOrd="1" destOrd="0" presId="urn:microsoft.com/office/officeart/2005/8/layout/pyramid1"/>
    <dgm:cxn modelId="{76D303BD-C55E-4858-84F5-04D31BAB12BD}" srcId="{178849B5-A53A-4CDA-AEFB-E190BAF85D33}" destId="{37A241FA-6488-4CE3-9C49-E2914BA9B51D}" srcOrd="0" destOrd="0" parTransId="{41657B5A-F053-498D-89F0-D75A1F39F1FA}" sibTransId="{2F0F8CF0-60AB-4DF6-B38B-862C11434F79}"/>
    <dgm:cxn modelId="{4CFD459C-142E-46E9-B0D6-A94B1570A528}" type="presOf" srcId="{37A241FA-6488-4CE3-9C49-E2914BA9B51D}" destId="{B769B348-D14F-4073-88EE-E7BCBD1602A3}" srcOrd="1" destOrd="0" presId="urn:microsoft.com/office/officeart/2005/8/layout/pyramid1"/>
    <dgm:cxn modelId="{B6AE75CD-75FB-4AB9-B253-AE00CAF50A6D}" type="presOf" srcId="{F0759F31-4BD9-4612-B6CA-D9248A839043}" destId="{B4490A1B-3457-41CA-A68B-6ACFDB18AF99}" srcOrd="0" destOrd="0" presId="urn:microsoft.com/office/officeart/2005/8/layout/pyramid1"/>
    <dgm:cxn modelId="{63E517AA-F327-4AA7-B1CD-81AAE78E860B}" type="presOf" srcId="{37A241FA-6488-4CE3-9C49-E2914BA9B51D}" destId="{16BD79BB-23F6-4120-A0E2-A7A1EE04FF88}" srcOrd="0" destOrd="0" presId="urn:microsoft.com/office/officeart/2005/8/layout/pyramid1"/>
    <dgm:cxn modelId="{1964A661-FAD2-4DEF-92FD-88878C078489}" type="presOf" srcId="{E7B23677-5235-4235-8F47-232E7F3377A1}" destId="{CA6D3620-FC76-4BDB-B8CA-247EDD78F2E6}" srcOrd="1" destOrd="0" presId="urn:microsoft.com/office/officeart/2005/8/layout/pyramid1"/>
    <dgm:cxn modelId="{A3E41CD6-CBFC-463F-98C0-CDB8FC6E2A0B}" srcId="{178849B5-A53A-4CDA-AEFB-E190BAF85D33}" destId="{E7B23677-5235-4235-8F47-232E7F3377A1}" srcOrd="4" destOrd="0" parTransId="{E3EEFF4D-0092-4F4F-B325-3C359B549281}" sibTransId="{03374CBB-9298-4EFB-B058-0B5D76F4EDCC}"/>
    <dgm:cxn modelId="{8580319B-025C-481C-B462-05C3CF0C4EAF}" srcId="{178849B5-A53A-4CDA-AEFB-E190BAF85D33}" destId="{A624182B-262A-410B-B0E9-D9DF119C201C}" srcOrd="3" destOrd="0" parTransId="{D1C99C1C-505A-43AA-ACAD-13C7AA4AAA32}" sibTransId="{151C4C92-1ED0-4673-B64A-5C2DF8BB9991}"/>
    <dgm:cxn modelId="{3F77B0B6-5AAE-4881-A1E1-F61C5549AE43}" type="presParOf" srcId="{2F832E03-793C-446B-9EAB-ACA29817011B}" destId="{A0643D33-BB09-49ED-890B-BF768B48AFD9}" srcOrd="0" destOrd="0" presId="urn:microsoft.com/office/officeart/2005/8/layout/pyramid1"/>
    <dgm:cxn modelId="{21F89398-8233-4A9C-B7BD-D6A446217B5C}" type="presParOf" srcId="{A0643D33-BB09-49ED-890B-BF768B48AFD9}" destId="{16BD79BB-23F6-4120-A0E2-A7A1EE04FF88}" srcOrd="0" destOrd="0" presId="urn:microsoft.com/office/officeart/2005/8/layout/pyramid1"/>
    <dgm:cxn modelId="{130CC12D-0676-4044-8A3C-B3CBC7584FA9}" type="presParOf" srcId="{A0643D33-BB09-49ED-890B-BF768B48AFD9}" destId="{B769B348-D14F-4073-88EE-E7BCBD1602A3}" srcOrd="1" destOrd="0" presId="urn:microsoft.com/office/officeart/2005/8/layout/pyramid1"/>
    <dgm:cxn modelId="{3D3D69DC-9A5C-4553-B6BB-FD6A2528C6C5}" type="presParOf" srcId="{2F832E03-793C-446B-9EAB-ACA29817011B}" destId="{EE54EE23-44F9-460A-9815-A9C90ECBD3B7}" srcOrd="1" destOrd="0" presId="urn:microsoft.com/office/officeart/2005/8/layout/pyramid1"/>
    <dgm:cxn modelId="{2E8F67F8-808D-4BA5-9B0D-82222F3C2D1A}" type="presParOf" srcId="{EE54EE23-44F9-460A-9815-A9C90ECBD3B7}" destId="{B4490A1B-3457-41CA-A68B-6ACFDB18AF99}" srcOrd="0" destOrd="0" presId="urn:microsoft.com/office/officeart/2005/8/layout/pyramid1"/>
    <dgm:cxn modelId="{53C8091F-74B8-4C71-B7DC-DA27EBFE54FF}" type="presParOf" srcId="{EE54EE23-44F9-460A-9815-A9C90ECBD3B7}" destId="{E73BFA66-0C8F-4D3E-A68C-8C283684280D}" srcOrd="1" destOrd="0" presId="urn:microsoft.com/office/officeart/2005/8/layout/pyramid1"/>
    <dgm:cxn modelId="{23EC0637-F352-467D-B0A1-55305EE845CC}" type="presParOf" srcId="{2F832E03-793C-446B-9EAB-ACA29817011B}" destId="{4F0BF404-422D-49C4-B381-57273714FD62}" srcOrd="2" destOrd="0" presId="urn:microsoft.com/office/officeart/2005/8/layout/pyramid1"/>
    <dgm:cxn modelId="{80312873-FFA9-4264-9343-280A5DB5CF4B}" type="presParOf" srcId="{4F0BF404-422D-49C4-B381-57273714FD62}" destId="{F27629A8-1206-4A05-B891-690C4CB7EE31}" srcOrd="0" destOrd="0" presId="urn:microsoft.com/office/officeart/2005/8/layout/pyramid1"/>
    <dgm:cxn modelId="{B3FCC2DB-4699-449D-AE57-36A4FBB730A8}" type="presParOf" srcId="{4F0BF404-422D-49C4-B381-57273714FD62}" destId="{0E968662-6125-4DF2-9341-B252220EFA00}" srcOrd="1" destOrd="0" presId="urn:microsoft.com/office/officeart/2005/8/layout/pyramid1"/>
    <dgm:cxn modelId="{F09A674D-BD40-4D81-A779-45C1575EC523}" type="presParOf" srcId="{2F832E03-793C-446B-9EAB-ACA29817011B}" destId="{A94690EE-E862-441F-8E10-DAA9C181C322}" srcOrd="3" destOrd="0" presId="urn:microsoft.com/office/officeart/2005/8/layout/pyramid1"/>
    <dgm:cxn modelId="{22CF1F5C-8196-4B53-B188-7131138DE14D}" type="presParOf" srcId="{A94690EE-E862-441F-8E10-DAA9C181C322}" destId="{74A018EB-2C99-40AE-A79A-482065A2019E}" srcOrd="0" destOrd="0" presId="urn:microsoft.com/office/officeart/2005/8/layout/pyramid1"/>
    <dgm:cxn modelId="{9D3459AD-55B9-4AB5-926F-60017B36E90A}" type="presParOf" srcId="{A94690EE-E862-441F-8E10-DAA9C181C322}" destId="{C1DA9F1C-1E10-4CC6-A864-4809C510D351}" srcOrd="1" destOrd="0" presId="urn:microsoft.com/office/officeart/2005/8/layout/pyramid1"/>
    <dgm:cxn modelId="{BF575560-0488-47C5-96B8-9A4CCACB20CB}" type="presParOf" srcId="{2F832E03-793C-446B-9EAB-ACA29817011B}" destId="{DB644B21-32EB-466C-8013-7D841B83A3C1}" srcOrd="4" destOrd="0" presId="urn:microsoft.com/office/officeart/2005/8/layout/pyramid1"/>
    <dgm:cxn modelId="{AF88BE2F-94F1-42DE-B23F-E7012C91997B}" type="presParOf" srcId="{DB644B21-32EB-466C-8013-7D841B83A3C1}" destId="{FA368AE2-CB1D-498F-BC85-7AA03BBC1462}" srcOrd="0" destOrd="0" presId="urn:microsoft.com/office/officeart/2005/8/layout/pyramid1"/>
    <dgm:cxn modelId="{2BA5A810-B381-4373-A396-9965DB41CAB5}" type="presParOf" srcId="{DB644B21-32EB-466C-8013-7D841B83A3C1}" destId="{CA6D3620-FC76-4BDB-B8CA-247EDD78F2E6}" srcOrd="1" destOrd="0" presId="urn:microsoft.com/office/officeart/2005/8/layout/pyramid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6D1D5A-77ED-48C6-9596-FEC2D7CCB4A3}"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fr-FR"/>
        </a:p>
      </dgm:t>
    </dgm:pt>
    <dgm:pt modelId="{BD03EF37-B931-411E-95BB-B2A603B47CA2}">
      <dgm:prSet phldrT="[Texte]">
        <dgm:style>
          <a:lnRef idx="2">
            <a:schemeClr val="dk1">
              <a:shade val="50000"/>
            </a:schemeClr>
          </a:lnRef>
          <a:fillRef idx="1">
            <a:schemeClr val="dk1"/>
          </a:fillRef>
          <a:effectRef idx="0">
            <a:schemeClr val="dk1"/>
          </a:effectRef>
          <a:fontRef idx="minor">
            <a:schemeClr val="lt1"/>
          </a:fontRef>
        </dgm:style>
      </dgm:prSet>
      <dgm:spPr/>
      <dgm:t>
        <a:bodyPr/>
        <a:lstStyle/>
        <a:p>
          <a:r>
            <a:rPr lang="fr-FR"/>
            <a:t>Théorie de l'ERG</a:t>
          </a:r>
        </a:p>
      </dgm:t>
    </dgm:pt>
    <dgm:pt modelId="{D8C1C481-6EAA-4844-8730-153122DEF8AA}" type="parTrans" cxnId="{FFD586EC-F6CA-481B-B841-286679CB4458}">
      <dgm:prSet/>
      <dgm:spPr/>
      <dgm:t>
        <a:bodyPr/>
        <a:lstStyle/>
        <a:p>
          <a:endParaRPr lang="fr-FR"/>
        </a:p>
      </dgm:t>
    </dgm:pt>
    <dgm:pt modelId="{D9D41806-2CB4-4CB4-91BE-03DC3A381800}" type="sibTrans" cxnId="{FFD586EC-F6CA-481B-B841-286679CB4458}">
      <dgm:prSet/>
      <dgm:spPr/>
      <dgm:t>
        <a:bodyPr/>
        <a:lstStyle/>
        <a:p>
          <a:endParaRPr lang="fr-FR"/>
        </a:p>
      </dgm:t>
    </dgm:pt>
    <dgm:pt modelId="{B438F3AC-5374-4CD9-95CA-429F4F0D7309}">
      <dgm:prSet phldrT="[Texte]">
        <dgm:style>
          <a:lnRef idx="2">
            <a:schemeClr val="dk1">
              <a:shade val="50000"/>
            </a:schemeClr>
          </a:lnRef>
          <a:fillRef idx="1">
            <a:schemeClr val="dk1"/>
          </a:fillRef>
          <a:effectRef idx="0">
            <a:schemeClr val="dk1"/>
          </a:effectRef>
          <a:fontRef idx="minor">
            <a:schemeClr val="lt1"/>
          </a:fontRef>
        </dgm:style>
      </dgm:prSet>
      <dgm:spPr/>
      <dgm:t>
        <a:bodyPr/>
        <a:lstStyle/>
        <a:p>
          <a:r>
            <a:rPr lang="fr-FR"/>
            <a:t>Existence</a:t>
          </a:r>
        </a:p>
      </dgm:t>
    </dgm:pt>
    <dgm:pt modelId="{A8C3BE83-2338-494D-8493-9577E450935A}" type="parTrans" cxnId="{6F015A3C-A3D2-4732-8939-3DBF3AFCAB3F}">
      <dgm:prSet>
        <dgm:style>
          <a:lnRef idx="1">
            <a:schemeClr val="dk1"/>
          </a:lnRef>
          <a:fillRef idx="0">
            <a:schemeClr val="dk1"/>
          </a:fillRef>
          <a:effectRef idx="0">
            <a:schemeClr val="dk1"/>
          </a:effectRef>
          <a:fontRef idx="minor">
            <a:schemeClr val="tx1"/>
          </a:fontRef>
        </dgm:style>
      </dgm:prSet>
      <dgm:spPr/>
      <dgm:t>
        <a:bodyPr/>
        <a:lstStyle/>
        <a:p>
          <a:endParaRPr lang="fr-FR"/>
        </a:p>
      </dgm:t>
    </dgm:pt>
    <dgm:pt modelId="{DDBA4CDA-83A1-4269-8298-95704D54BEE9}" type="sibTrans" cxnId="{6F015A3C-A3D2-4732-8939-3DBF3AFCAB3F}">
      <dgm:prSet/>
      <dgm:spPr/>
      <dgm:t>
        <a:bodyPr/>
        <a:lstStyle/>
        <a:p>
          <a:endParaRPr lang="fr-FR"/>
        </a:p>
      </dgm:t>
    </dgm:pt>
    <dgm:pt modelId="{28684B48-6666-4189-9C92-3E9C7D9A43B4}">
      <dgm:prSet phldrT="[Texte]">
        <dgm:style>
          <a:lnRef idx="2">
            <a:schemeClr val="dk1">
              <a:shade val="50000"/>
            </a:schemeClr>
          </a:lnRef>
          <a:fillRef idx="1">
            <a:schemeClr val="dk1"/>
          </a:fillRef>
          <a:effectRef idx="0">
            <a:schemeClr val="dk1"/>
          </a:effectRef>
          <a:fontRef idx="minor">
            <a:schemeClr val="lt1"/>
          </a:fontRef>
        </dgm:style>
      </dgm:prSet>
      <dgm:spPr/>
      <dgm:t>
        <a:bodyPr/>
        <a:lstStyle/>
        <a:p>
          <a:r>
            <a:rPr lang="fr-FR"/>
            <a:t>Croissance </a:t>
          </a:r>
        </a:p>
      </dgm:t>
    </dgm:pt>
    <dgm:pt modelId="{8BE67168-3F59-4A07-96D0-759379BDD096}" type="parTrans" cxnId="{3B1A88C1-1CDB-4DA4-A116-0F8E5F816ACD}">
      <dgm:prSet>
        <dgm:style>
          <a:lnRef idx="1">
            <a:schemeClr val="dk1"/>
          </a:lnRef>
          <a:fillRef idx="0">
            <a:schemeClr val="dk1"/>
          </a:fillRef>
          <a:effectRef idx="0">
            <a:schemeClr val="dk1"/>
          </a:effectRef>
          <a:fontRef idx="minor">
            <a:schemeClr val="tx1"/>
          </a:fontRef>
        </dgm:style>
      </dgm:prSet>
      <dgm:spPr/>
      <dgm:t>
        <a:bodyPr/>
        <a:lstStyle/>
        <a:p>
          <a:endParaRPr lang="fr-FR"/>
        </a:p>
      </dgm:t>
    </dgm:pt>
    <dgm:pt modelId="{B1E9C254-00FC-4308-85F7-21E99E5BB226}" type="sibTrans" cxnId="{3B1A88C1-1CDB-4DA4-A116-0F8E5F816ACD}">
      <dgm:prSet/>
      <dgm:spPr/>
      <dgm:t>
        <a:bodyPr/>
        <a:lstStyle/>
        <a:p>
          <a:endParaRPr lang="fr-FR"/>
        </a:p>
      </dgm:t>
    </dgm:pt>
    <dgm:pt modelId="{FFD578F1-3698-408F-A7AC-00961669B6A8}">
      <dgm:prSet phldrT="[Texte]">
        <dgm:style>
          <a:lnRef idx="2">
            <a:schemeClr val="dk1">
              <a:shade val="50000"/>
            </a:schemeClr>
          </a:lnRef>
          <a:fillRef idx="1">
            <a:schemeClr val="dk1"/>
          </a:fillRef>
          <a:effectRef idx="0">
            <a:schemeClr val="dk1"/>
          </a:effectRef>
          <a:fontRef idx="minor">
            <a:schemeClr val="lt1"/>
          </a:fontRef>
        </dgm:style>
      </dgm:prSet>
      <dgm:spPr/>
      <dgm:t>
        <a:bodyPr/>
        <a:lstStyle/>
        <a:p>
          <a:r>
            <a:rPr lang="fr-FR"/>
            <a:t>Relativité </a:t>
          </a:r>
        </a:p>
      </dgm:t>
    </dgm:pt>
    <dgm:pt modelId="{A236E504-1630-4835-BE30-751183A13F78}" type="parTrans" cxnId="{FF01EBAA-FFF3-40F9-BBB0-FF7B6635EE77}">
      <dgm:prSet>
        <dgm:style>
          <a:lnRef idx="1">
            <a:schemeClr val="dk1"/>
          </a:lnRef>
          <a:fillRef idx="0">
            <a:schemeClr val="dk1"/>
          </a:fillRef>
          <a:effectRef idx="0">
            <a:schemeClr val="dk1"/>
          </a:effectRef>
          <a:fontRef idx="minor">
            <a:schemeClr val="tx1"/>
          </a:fontRef>
        </dgm:style>
      </dgm:prSet>
      <dgm:spPr/>
      <dgm:t>
        <a:bodyPr/>
        <a:lstStyle/>
        <a:p>
          <a:endParaRPr lang="fr-FR"/>
        </a:p>
      </dgm:t>
    </dgm:pt>
    <dgm:pt modelId="{3DD40995-180E-4390-B0C0-F923CC9B7DBD}" type="sibTrans" cxnId="{FF01EBAA-FFF3-40F9-BBB0-FF7B6635EE77}">
      <dgm:prSet/>
      <dgm:spPr/>
      <dgm:t>
        <a:bodyPr/>
        <a:lstStyle/>
        <a:p>
          <a:endParaRPr lang="fr-FR"/>
        </a:p>
      </dgm:t>
    </dgm:pt>
    <dgm:pt modelId="{E80E24FF-8309-4D26-B1FF-59C50DC37207}" type="pres">
      <dgm:prSet presAssocID="{B46D1D5A-77ED-48C6-9596-FEC2D7CCB4A3}" presName="cycle" presStyleCnt="0">
        <dgm:presLayoutVars>
          <dgm:chMax val="1"/>
          <dgm:dir/>
          <dgm:animLvl val="ctr"/>
          <dgm:resizeHandles val="exact"/>
        </dgm:presLayoutVars>
      </dgm:prSet>
      <dgm:spPr/>
      <dgm:t>
        <a:bodyPr/>
        <a:lstStyle/>
        <a:p>
          <a:endParaRPr lang="fr-FR"/>
        </a:p>
      </dgm:t>
    </dgm:pt>
    <dgm:pt modelId="{334305D8-2AA2-4150-A062-DC239BD7D6CF}" type="pres">
      <dgm:prSet presAssocID="{BD03EF37-B931-411E-95BB-B2A603B47CA2}" presName="centerShape" presStyleLbl="node0" presStyleIdx="0" presStyleCnt="1"/>
      <dgm:spPr/>
      <dgm:t>
        <a:bodyPr/>
        <a:lstStyle/>
        <a:p>
          <a:endParaRPr lang="fr-FR"/>
        </a:p>
      </dgm:t>
    </dgm:pt>
    <dgm:pt modelId="{6A324552-8C77-4389-8077-653B8382889A}" type="pres">
      <dgm:prSet presAssocID="{A8C3BE83-2338-494D-8493-9577E450935A}" presName="Name9" presStyleLbl="parChTrans1D2" presStyleIdx="0" presStyleCnt="3"/>
      <dgm:spPr/>
      <dgm:t>
        <a:bodyPr/>
        <a:lstStyle/>
        <a:p>
          <a:endParaRPr lang="fr-FR"/>
        </a:p>
      </dgm:t>
    </dgm:pt>
    <dgm:pt modelId="{6620F643-1195-436A-B22C-5A5A1016C695}" type="pres">
      <dgm:prSet presAssocID="{A8C3BE83-2338-494D-8493-9577E450935A}" presName="connTx" presStyleLbl="parChTrans1D2" presStyleIdx="0" presStyleCnt="3"/>
      <dgm:spPr/>
      <dgm:t>
        <a:bodyPr/>
        <a:lstStyle/>
        <a:p>
          <a:endParaRPr lang="fr-FR"/>
        </a:p>
      </dgm:t>
    </dgm:pt>
    <dgm:pt modelId="{3B51FBE3-D810-4BB9-B622-D1A021121197}" type="pres">
      <dgm:prSet presAssocID="{B438F3AC-5374-4CD9-95CA-429F4F0D7309}" presName="node" presStyleLbl="node1" presStyleIdx="0" presStyleCnt="3">
        <dgm:presLayoutVars>
          <dgm:bulletEnabled val="1"/>
        </dgm:presLayoutVars>
      </dgm:prSet>
      <dgm:spPr/>
      <dgm:t>
        <a:bodyPr/>
        <a:lstStyle/>
        <a:p>
          <a:endParaRPr lang="fr-FR"/>
        </a:p>
      </dgm:t>
    </dgm:pt>
    <dgm:pt modelId="{B0130D45-19F0-497B-972C-ADEF03C7D83A}" type="pres">
      <dgm:prSet presAssocID="{8BE67168-3F59-4A07-96D0-759379BDD096}" presName="Name9" presStyleLbl="parChTrans1D2" presStyleIdx="1" presStyleCnt="3"/>
      <dgm:spPr/>
      <dgm:t>
        <a:bodyPr/>
        <a:lstStyle/>
        <a:p>
          <a:endParaRPr lang="fr-FR"/>
        </a:p>
      </dgm:t>
    </dgm:pt>
    <dgm:pt modelId="{271DB987-E26C-42BD-AF8D-A8B90788E517}" type="pres">
      <dgm:prSet presAssocID="{8BE67168-3F59-4A07-96D0-759379BDD096}" presName="connTx" presStyleLbl="parChTrans1D2" presStyleIdx="1" presStyleCnt="3"/>
      <dgm:spPr/>
      <dgm:t>
        <a:bodyPr/>
        <a:lstStyle/>
        <a:p>
          <a:endParaRPr lang="fr-FR"/>
        </a:p>
      </dgm:t>
    </dgm:pt>
    <dgm:pt modelId="{CE889E58-A9A8-4978-A951-333C62A045DD}" type="pres">
      <dgm:prSet presAssocID="{28684B48-6666-4189-9C92-3E9C7D9A43B4}" presName="node" presStyleLbl="node1" presStyleIdx="1" presStyleCnt="3">
        <dgm:presLayoutVars>
          <dgm:bulletEnabled val="1"/>
        </dgm:presLayoutVars>
      </dgm:prSet>
      <dgm:spPr/>
      <dgm:t>
        <a:bodyPr/>
        <a:lstStyle/>
        <a:p>
          <a:endParaRPr lang="fr-FR"/>
        </a:p>
      </dgm:t>
    </dgm:pt>
    <dgm:pt modelId="{F6CCD1A9-D516-4375-B18F-6443B3232324}" type="pres">
      <dgm:prSet presAssocID="{A236E504-1630-4835-BE30-751183A13F78}" presName="Name9" presStyleLbl="parChTrans1D2" presStyleIdx="2" presStyleCnt="3"/>
      <dgm:spPr/>
      <dgm:t>
        <a:bodyPr/>
        <a:lstStyle/>
        <a:p>
          <a:endParaRPr lang="fr-FR"/>
        </a:p>
      </dgm:t>
    </dgm:pt>
    <dgm:pt modelId="{607262CD-2C8C-48DA-A213-FCF4B825B6ED}" type="pres">
      <dgm:prSet presAssocID="{A236E504-1630-4835-BE30-751183A13F78}" presName="connTx" presStyleLbl="parChTrans1D2" presStyleIdx="2" presStyleCnt="3"/>
      <dgm:spPr/>
      <dgm:t>
        <a:bodyPr/>
        <a:lstStyle/>
        <a:p>
          <a:endParaRPr lang="fr-FR"/>
        </a:p>
      </dgm:t>
    </dgm:pt>
    <dgm:pt modelId="{D580C070-1F94-4D83-A72E-92F3752BC36D}" type="pres">
      <dgm:prSet presAssocID="{FFD578F1-3698-408F-A7AC-00961669B6A8}" presName="node" presStyleLbl="node1" presStyleIdx="2" presStyleCnt="3">
        <dgm:presLayoutVars>
          <dgm:bulletEnabled val="1"/>
        </dgm:presLayoutVars>
      </dgm:prSet>
      <dgm:spPr/>
      <dgm:t>
        <a:bodyPr/>
        <a:lstStyle/>
        <a:p>
          <a:endParaRPr lang="fr-FR"/>
        </a:p>
      </dgm:t>
    </dgm:pt>
  </dgm:ptLst>
  <dgm:cxnLst>
    <dgm:cxn modelId="{FF855BBE-FDF6-409B-BF16-7E27BD3BC5B7}" type="presOf" srcId="{B438F3AC-5374-4CD9-95CA-429F4F0D7309}" destId="{3B51FBE3-D810-4BB9-B622-D1A021121197}" srcOrd="0" destOrd="0" presId="urn:microsoft.com/office/officeart/2005/8/layout/radial1"/>
    <dgm:cxn modelId="{72FDF86C-A116-4DF4-B404-C3DFA2AA7F0F}" type="presOf" srcId="{8BE67168-3F59-4A07-96D0-759379BDD096}" destId="{271DB987-E26C-42BD-AF8D-A8B90788E517}" srcOrd="1" destOrd="0" presId="urn:microsoft.com/office/officeart/2005/8/layout/radial1"/>
    <dgm:cxn modelId="{67AA13EF-12AF-415D-AEEF-5A1F13249D57}" type="presOf" srcId="{BD03EF37-B931-411E-95BB-B2A603B47CA2}" destId="{334305D8-2AA2-4150-A062-DC239BD7D6CF}" srcOrd="0" destOrd="0" presId="urn:microsoft.com/office/officeart/2005/8/layout/radial1"/>
    <dgm:cxn modelId="{66472BD1-F7BA-4F3E-9AED-813B4559CF5C}" type="presOf" srcId="{8BE67168-3F59-4A07-96D0-759379BDD096}" destId="{B0130D45-19F0-497B-972C-ADEF03C7D83A}" srcOrd="0" destOrd="0" presId="urn:microsoft.com/office/officeart/2005/8/layout/radial1"/>
    <dgm:cxn modelId="{86A7B189-AE9C-4BC3-8C99-3A0584777995}" type="presOf" srcId="{A236E504-1630-4835-BE30-751183A13F78}" destId="{607262CD-2C8C-48DA-A213-FCF4B825B6ED}" srcOrd="1" destOrd="0" presId="urn:microsoft.com/office/officeart/2005/8/layout/radial1"/>
    <dgm:cxn modelId="{91FDEE85-01D4-4967-9837-D9CABF4AB0A4}" type="presOf" srcId="{A8C3BE83-2338-494D-8493-9577E450935A}" destId="{6A324552-8C77-4389-8077-653B8382889A}" srcOrd="0" destOrd="0" presId="urn:microsoft.com/office/officeart/2005/8/layout/radial1"/>
    <dgm:cxn modelId="{3B1A88C1-1CDB-4DA4-A116-0F8E5F816ACD}" srcId="{BD03EF37-B931-411E-95BB-B2A603B47CA2}" destId="{28684B48-6666-4189-9C92-3E9C7D9A43B4}" srcOrd="1" destOrd="0" parTransId="{8BE67168-3F59-4A07-96D0-759379BDD096}" sibTransId="{B1E9C254-00FC-4308-85F7-21E99E5BB226}"/>
    <dgm:cxn modelId="{FFD586EC-F6CA-481B-B841-286679CB4458}" srcId="{B46D1D5A-77ED-48C6-9596-FEC2D7CCB4A3}" destId="{BD03EF37-B931-411E-95BB-B2A603B47CA2}" srcOrd="0" destOrd="0" parTransId="{D8C1C481-6EAA-4844-8730-153122DEF8AA}" sibTransId="{D9D41806-2CB4-4CB4-91BE-03DC3A381800}"/>
    <dgm:cxn modelId="{6F015A3C-A3D2-4732-8939-3DBF3AFCAB3F}" srcId="{BD03EF37-B931-411E-95BB-B2A603B47CA2}" destId="{B438F3AC-5374-4CD9-95CA-429F4F0D7309}" srcOrd="0" destOrd="0" parTransId="{A8C3BE83-2338-494D-8493-9577E450935A}" sibTransId="{DDBA4CDA-83A1-4269-8298-95704D54BEE9}"/>
    <dgm:cxn modelId="{FF01EBAA-FFF3-40F9-BBB0-FF7B6635EE77}" srcId="{BD03EF37-B931-411E-95BB-B2A603B47CA2}" destId="{FFD578F1-3698-408F-A7AC-00961669B6A8}" srcOrd="2" destOrd="0" parTransId="{A236E504-1630-4835-BE30-751183A13F78}" sibTransId="{3DD40995-180E-4390-B0C0-F923CC9B7DBD}"/>
    <dgm:cxn modelId="{46F8BE41-F17A-4D04-9462-C1B96B223DC2}" type="presOf" srcId="{28684B48-6666-4189-9C92-3E9C7D9A43B4}" destId="{CE889E58-A9A8-4978-A951-333C62A045DD}" srcOrd="0" destOrd="0" presId="urn:microsoft.com/office/officeart/2005/8/layout/radial1"/>
    <dgm:cxn modelId="{69224A99-4EA0-458D-8E48-1FE03F56D4F3}" type="presOf" srcId="{A8C3BE83-2338-494D-8493-9577E450935A}" destId="{6620F643-1195-436A-B22C-5A5A1016C695}" srcOrd="1" destOrd="0" presId="urn:microsoft.com/office/officeart/2005/8/layout/radial1"/>
    <dgm:cxn modelId="{D69024D2-842E-4280-BDC0-C82096E1AB7D}" type="presOf" srcId="{A236E504-1630-4835-BE30-751183A13F78}" destId="{F6CCD1A9-D516-4375-B18F-6443B3232324}" srcOrd="0" destOrd="0" presId="urn:microsoft.com/office/officeart/2005/8/layout/radial1"/>
    <dgm:cxn modelId="{E0493664-5C6F-476F-99F1-462622E63E29}" type="presOf" srcId="{B46D1D5A-77ED-48C6-9596-FEC2D7CCB4A3}" destId="{E80E24FF-8309-4D26-B1FF-59C50DC37207}" srcOrd="0" destOrd="0" presId="urn:microsoft.com/office/officeart/2005/8/layout/radial1"/>
    <dgm:cxn modelId="{FF598A6D-4BBD-42FC-A1D6-937BD170BBBF}" type="presOf" srcId="{FFD578F1-3698-408F-A7AC-00961669B6A8}" destId="{D580C070-1F94-4D83-A72E-92F3752BC36D}" srcOrd="0" destOrd="0" presId="urn:microsoft.com/office/officeart/2005/8/layout/radial1"/>
    <dgm:cxn modelId="{632EFA9F-B84F-476A-B08B-15CC1F4B509B}" type="presParOf" srcId="{E80E24FF-8309-4D26-B1FF-59C50DC37207}" destId="{334305D8-2AA2-4150-A062-DC239BD7D6CF}" srcOrd="0" destOrd="0" presId="urn:microsoft.com/office/officeart/2005/8/layout/radial1"/>
    <dgm:cxn modelId="{C539C450-F167-4010-A448-7BE38B13DDB2}" type="presParOf" srcId="{E80E24FF-8309-4D26-B1FF-59C50DC37207}" destId="{6A324552-8C77-4389-8077-653B8382889A}" srcOrd="1" destOrd="0" presId="urn:microsoft.com/office/officeart/2005/8/layout/radial1"/>
    <dgm:cxn modelId="{04AA9CEE-C1FB-4AFD-9C93-42810B48174D}" type="presParOf" srcId="{6A324552-8C77-4389-8077-653B8382889A}" destId="{6620F643-1195-436A-B22C-5A5A1016C695}" srcOrd="0" destOrd="0" presId="urn:microsoft.com/office/officeart/2005/8/layout/radial1"/>
    <dgm:cxn modelId="{B80F0313-514B-41F7-A0F1-48C0D5DB5022}" type="presParOf" srcId="{E80E24FF-8309-4D26-B1FF-59C50DC37207}" destId="{3B51FBE3-D810-4BB9-B622-D1A021121197}" srcOrd="2" destOrd="0" presId="urn:microsoft.com/office/officeart/2005/8/layout/radial1"/>
    <dgm:cxn modelId="{5275A973-3E1F-4403-9D69-E35870FBCEEA}" type="presParOf" srcId="{E80E24FF-8309-4D26-B1FF-59C50DC37207}" destId="{B0130D45-19F0-497B-972C-ADEF03C7D83A}" srcOrd="3" destOrd="0" presId="urn:microsoft.com/office/officeart/2005/8/layout/radial1"/>
    <dgm:cxn modelId="{44FDF25B-D2A4-4E28-A5EE-CACC4F3FC36E}" type="presParOf" srcId="{B0130D45-19F0-497B-972C-ADEF03C7D83A}" destId="{271DB987-E26C-42BD-AF8D-A8B90788E517}" srcOrd="0" destOrd="0" presId="urn:microsoft.com/office/officeart/2005/8/layout/radial1"/>
    <dgm:cxn modelId="{329BE982-8C40-468F-B9B5-C7C53C70D3ED}" type="presParOf" srcId="{E80E24FF-8309-4D26-B1FF-59C50DC37207}" destId="{CE889E58-A9A8-4978-A951-333C62A045DD}" srcOrd="4" destOrd="0" presId="urn:microsoft.com/office/officeart/2005/8/layout/radial1"/>
    <dgm:cxn modelId="{EE6EAA03-DBB6-4594-9369-D3A1D4876FBA}" type="presParOf" srcId="{E80E24FF-8309-4D26-B1FF-59C50DC37207}" destId="{F6CCD1A9-D516-4375-B18F-6443B3232324}" srcOrd="5" destOrd="0" presId="urn:microsoft.com/office/officeart/2005/8/layout/radial1"/>
    <dgm:cxn modelId="{E8A32652-8E4C-4D08-9907-B998296F28F0}" type="presParOf" srcId="{F6CCD1A9-D516-4375-B18F-6443B3232324}" destId="{607262CD-2C8C-48DA-A213-FCF4B825B6ED}" srcOrd="0" destOrd="0" presId="urn:microsoft.com/office/officeart/2005/8/layout/radial1"/>
    <dgm:cxn modelId="{8073B7DA-B277-4176-A49F-7EE2C0627966}" type="presParOf" srcId="{E80E24FF-8309-4D26-B1FF-59C50DC37207}" destId="{D580C070-1F94-4D83-A72E-92F3752BC36D}" srcOrd="6" destOrd="0" presId="urn:microsoft.com/office/officeart/2005/8/layout/radial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8645E03-843C-4C39-ADE5-967290396931}"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US"/>
        </a:p>
      </dgm:t>
    </dgm:pt>
    <dgm:pt modelId="{29E43B65-A4C1-4179-8B61-68A80ED42D23}">
      <dgm:prSet phldrT="[Texte]">
        <dgm:style>
          <a:lnRef idx="2">
            <a:schemeClr val="dk1"/>
          </a:lnRef>
          <a:fillRef idx="1">
            <a:schemeClr val="lt1"/>
          </a:fillRef>
          <a:effectRef idx="0">
            <a:schemeClr val="dk1"/>
          </a:effectRef>
          <a:fontRef idx="minor">
            <a:schemeClr val="dk1"/>
          </a:fontRef>
        </dgm:style>
      </dgm:prSet>
      <dgm:spPr/>
      <dgm:t>
        <a:bodyPr/>
        <a:lstStyle/>
        <a:p>
          <a:r>
            <a:rPr lang="en-US">
              <a:solidFill>
                <a:sysClr val="windowText" lastClr="000000"/>
              </a:solidFill>
            </a:rPr>
            <a:t>AGIR</a:t>
          </a:r>
        </a:p>
      </dgm:t>
    </dgm:pt>
    <dgm:pt modelId="{9DE45F85-EF47-416C-B913-3D82E3E78BED}" type="parTrans" cxnId="{C6BFD456-657C-4882-A39B-B2FA19116634}">
      <dgm:prSet/>
      <dgm:spPr/>
      <dgm:t>
        <a:bodyPr/>
        <a:lstStyle/>
        <a:p>
          <a:endParaRPr lang="en-US"/>
        </a:p>
      </dgm:t>
    </dgm:pt>
    <dgm:pt modelId="{97CA81D9-85E1-42C4-BCD9-454D4A8AEE3E}" type="sibTrans" cxnId="{C6BFD456-657C-4882-A39B-B2FA19116634}">
      <dgm:prSet/>
      <dgm:spPr/>
      <dgm:t>
        <a:bodyPr/>
        <a:lstStyle/>
        <a:p>
          <a:endParaRPr lang="en-US"/>
        </a:p>
      </dgm:t>
    </dgm:pt>
    <dgm:pt modelId="{72F45748-90DA-4EBC-BB12-BA0760EF97CE}">
      <dgm:prSet phldrT="[Texte]">
        <dgm:style>
          <a:lnRef idx="2">
            <a:schemeClr val="dk1"/>
          </a:lnRef>
          <a:fillRef idx="1">
            <a:schemeClr val="lt1"/>
          </a:fillRef>
          <a:effectRef idx="0">
            <a:schemeClr val="dk1"/>
          </a:effectRef>
          <a:fontRef idx="minor">
            <a:schemeClr val="dk1"/>
          </a:fontRef>
        </dgm:style>
      </dgm:prSet>
      <dgm:spPr/>
      <dgm:t>
        <a:bodyPr/>
        <a:lstStyle/>
        <a:p>
          <a:r>
            <a:rPr lang="en-US"/>
            <a:t>PLANIFIER</a:t>
          </a:r>
        </a:p>
      </dgm:t>
    </dgm:pt>
    <dgm:pt modelId="{5EFE7FE6-3ACC-45D1-9D04-4AD5C6E97AAA}" type="parTrans" cxnId="{9E885442-D8A4-4A7F-8773-BFC6BABD25C3}">
      <dgm:prSet/>
      <dgm:spPr/>
      <dgm:t>
        <a:bodyPr/>
        <a:lstStyle/>
        <a:p>
          <a:endParaRPr lang="en-US"/>
        </a:p>
      </dgm:t>
    </dgm:pt>
    <dgm:pt modelId="{FD0A2FFD-80C4-4AA4-AC9D-8A110FDC8ECF}" type="sibTrans" cxnId="{9E885442-D8A4-4A7F-8773-BFC6BABD25C3}">
      <dgm:prSet/>
      <dgm:spPr/>
      <dgm:t>
        <a:bodyPr/>
        <a:lstStyle/>
        <a:p>
          <a:endParaRPr lang="en-US"/>
        </a:p>
      </dgm:t>
    </dgm:pt>
    <dgm:pt modelId="{96D97A76-A6A5-4628-BF90-46817C12B146}">
      <dgm:prSet phldrT="[Texte]">
        <dgm:style>
          <a:lnRef idx="2">
            <a:schemeClr val="dk1"/>
          </a:lnRef>
          <a:fillRef idx="1">
            <a:schemeClr val="lt1"/>
          </a:fillRef>
          <a:effectRef idx="0">
            <a:schemeClr val="dk1"/>
          </a:effectRef>
          <a:fontRef idx="minor">
            <a:schemeClr val="dk1"/>
          </a:fontRef>
        </dgm:style>
      </dgm:prSet>
      <dgm:spPr/>
      <dgm:t>
        <a:bodyPr/>
        <a:lstStyle/>
        <a:p>
          <a:r>
            <a:rPr lang="en-US"/>
            <a:t>            FAIRE </a:t>
          </a:r>
        </a:p>
      </dgm:t>
    </dgm:pt>
    <dgm:pt modelId="{C40F7EE1-3CF3-408D-B7AE-6A929CB4A57E}" type="parTrans" cxnId="{43EE3EA0-FF93-43A9-AE78-B3A1B95857A3}">
      <dgm:prSet/>
      <dgm:spPr/>
      <dgm:t>
        <a:bodyPr/>
        <a:lstStyle/>
        <a:p>
          <a:endParaRPr lang="en-US"/>
        </a:p>
      </dgm:t>
    </dgm:pt>
    <dgm:pt modelId="{253D6E5B-41A7-43EF-9544-C71C680B817D}" type="sibTrans" cxnId="{43EE3EA0-FF93-43A9-AE78-B3A1B95857A3}">
      <dgm:prSet/>
      <dgm:spPr/>
      <dgm:t>
        <a:bodyPr/>
        <a:lstStyle/>
        <a:p>
          <a:endParaRPr lang="en-US"/>
        </a:p>
      </dgm:t>
    </dgm:pt>
    <dgm:pt modelId="{DB3C3D22-7B86-42BC-9112-45A1C42D97FB}">
      <dgm:prSet phldrT="[Texte]">
        <dgm:style>
          <a:lnRef idx="2">
            <a:schemeClr val="dk1"/>
          </a:lnRef>
          <a:fillRef idx="1">
            <a:schemeClr val="lt1"/>
          </a:fillRef>
          <a:effectRef idx="0">
            <a:schemeClr val="dk1"/>
          </a:effectRef>
          <a:fontRef idx="minor">
            <a:schemeClr val="dk1"/>
          </a:fontRef>
        </dgm:style>
      </dgm:prSet>
      <dgm:spPr/>
      <dgm:t>
        <a:bodyPr/>
        <a:lstStyle/>
        <a:p>
          <a:pPr algn="l"/>
          <a:endParaRPr lang="en-US"/>
        </a:p>
        <a:p>
          <a:pPr algn="l"/>
          <a:r>
            <a:rPr lang="en-US"/>
            <a:t>VERIFIER </a:t>
          </a:r>
        </a:p>
      </dgm:t>
    </dgm:pt>
    <dgm:pt modelId="{6050D835-4F50-431D-9F89-5C032284FCBE}" type="parTrans" cxnId="{5F53128A-3EAE-4F49-A1A7-99021220DE6F}">
      <dgm:prSet/>
      <dgm:spPr/>
      <dgm:t>
        <a:bodyPr/>
        <a:lstStyle/>
        <a:p>
          <a:endParaRPr lang="en-US"/>
        </a:p>
      </dgm:t>
    </dgm:pt>
    <dgm:pt modelId="{F0B707BD-C850-46AD-B224-0ACD353EADE8}" type="sibTrans" cxnId="{5F53128A-3EAE-4F49-A1A7-99021220DE6F}">
      <dgm:prSet/>
      <dgm:spPr/>
      <dgm:t>
        <a:bodyPr/>
        <a:lstStyle/>
        <a:p>
          <a:endParaRPr lang="en-US"/>
        </a:p>
      </dgm:t>
    </dgm:pt>
    <dgm:pt modelId="{1BCDD7CA-64D3-4EBE-A485-26DE7E58A3BE}" type="pres">
      <dgm:prSet presAssocID="{D8645E03-843C-4C39-ADE5-967290396931}" presName="cycleMatrixDiagram" presStyleCnt="0">
        <dgm:presLayoutVars>
          <dgm:chMax val="1"/>
          <dgm:dir/>
          <dgm:animLvl val="lvl"/>
          <dgm:resizeHandles val="exact"/>
        </dgm:presLayoutVars>
      </dgm:prSet>
      <dgm:spPr/>
      <dgm:t>
        <a:bodyPr/>
        <a:lstStyle/>
        <a:p>
          <a:endParaRPr lang="en-US"/>
        </a:p>
      </dgm:t>
    </dgm:pt>
    <dgm:pt modelId="{F3988FE9-7308-4B14-B2AE-D2CE0C93881D}" type="pres">
      <dgm:prSet presAssocID="{D8645E03-843C-4C39-ADE5-967290396931}" presName="children" presStyleCnt="0"/>
      <dgm:spPr/>
    </dgm:pt>
    <dgm:pt modelId="{53ABCC54-5783-49D3-A7D6-9F400BC69CA8}" type="pres">
      <dgm:prSet presAssocID="{D8645E03-843C-4C39-ADE5-967290396931}" presName="childPlaceholder" presStyleCnt="0"/>
      <dgm:spPr/>
    </dgm:pt>
    <dgm:pt modelId="{3A5AE148-0B8F-4044-B4D1-DCD9216E5AC3}" type="pres">
      <dgm:prSet presAssocID="{D8645E03-843C-4C39-ADE5-967290396931}" presName="circle" presStyleCnt="0"/>
      <dgm:spPr/>
    </dgm:pt>
    <dgm:pt modelId="{9EECF9AF-DF10-4DFC-8DC4-258D85B981AD}" type="pres">
      <dgm:prSet presAssocID="{D8645E03-843C-4C39-ADE5-967290396931}" presName="quadrant1" presStyleLbl="node1" presStyleIdx="0" presStyleCnt="4" custLinFactNeighborX="717" custLinFactNeighborY="-1434">
        <dgm:presLayoutVars>
          <dgm:chMax val="1"/>
          <dgm:bulletEnabled val="1"/>
        </dgm:presLayoutVars>
      </dgm:prSet>
      <dgm:spPr/>
      <dgm:t>
        <a:bodyPr/>
        <a:lstStyle/>
        <a:p>
          <a:endParaRPr lang="en-US"/>
        </a:p>
      </dgm:t>
    </dgm:pt>
    <dgm:pt modelId="{CFCF4673-8602-4BA0-86C6-85830F711A4F}" type="pres">
      <dgm:prSet presAssocID="{D8645E03-843C-4C39-ADE5-967290396931}" presName="quadrant2" presStyleLbl="node1" presStyleIdx="1" presStyleCnt="4" custLinFactNeighborX="-5020" custLinFactNeighborY="-1434">
        <dgm:presLayoutVars>
          <dgm:chMax val="1"/>
          <dgm:bulletEnabled val="1"/>
        </dgm:presLayoutVars>
      </dgm:prSet>
      <dgm:spPr/>
      <dgm:t>
        <a:bodyPr/>
        <a:lstStyle/>
        <a:p>
          <a:endParaRPr lang="en-US"/>
        </a:p>
      </dgm:t>
    </dgm:pt>
    <dgm:pt modelId="{C715A2D9-BBBF-4A11-8C97-5EA28769F59B}" type="pres">
      <dgm:prSet presAssocID="{D8645E03-843C-4C39-ADE5-967290396931}" presName="quadrant3" presStyleLbl="node1" presStyleIdx="2" presStyleCnt="4" custScaleX="96204" custLinFactNeighborX="-2868" custLinFactNeighborY="-5736">
        <dgm:presLayoutVars>
          <dgm:chMax val="1"/>
          <dgm:bulletEnabled val="1"/>
        </dgm:presLayoutVars>
      </dgm:prSet>
      <dgm:spPr/>
      <dgm:t>
        <a:bodyPr/>
        <a:lstStyle/>
        <a:p>
          <a:endParaRPr lang="en-US"/>
        </a:p>
      </dgm:t>
    </dgm:pt>
    <dgm:pt modelId="{0FC20A15-C8AA-4D88-AE1A-BEF37838858A}" type="pres">
      <dgm:prSet presAssocID="{D8645E03-843C-4C39-ADE5-967290396931}" presName="quadrant4" presStyleLbl="node1" presStyleIdx="3" presStyleCnt="4" custLinFactNeighborX="717" custLinFactNeighborY="-5736">
        <dgm:presLayoutVars>
          <dgm:chMax val="1"/>
          <dgm:bulletEnabled val="1"/>
        </dgm:presLayoutVars>
      </dgm:prSet>
      <dgm:spPr/>
      <dgm:t>
        <a:bodyPr/>
        <a:lstStyle/>
        <a:p>
          <a:endParaRPr lang="en-US"/>
        </a:p>
      </dgm:t>
    </dgm:pt>
    <dgm:pt modelId="{8234625F-2017-4888-9921-78EC657EE190}" type="pres">
      <dgm:prSet presAssocID="{D8645E03-843C-4C39-ADE5-967290396931}" presName="quadrantPlaceholder" presStyleCnt="0"/>
      <dgm:spPr/>
    </dgm:pt>
    <dgm:pt modelId="{8BFF6805-2A4F-4781-AFB2-5561E9BF2F38}" type="pres">
      <dgm:prSet presAssocID="{D8645E03-843C-4C39-ADE5-967290396931}" presName="center1" presStyleLbl="fgShp" presStyleIdx="0" presStyleCnt="2" custScaleX="170341" custScaleY="200908" custLinFactNeighborX="2078" custLinFactNeighborY="43001"/>
      <dgm:spPr>
        <a:prstGeom prst="ellipse">
          <a:avLst/>
        </a:prstGeom>
        <a:solidFill>
          <a:schemeClr val="bg1"/>
        </a:solidFill>
        <a:ln>
          <a:solidFill>
            <a:schemeClr val="bg1"/>
          </a:solidFill>
        </a:ln>
      </dgm:spPr>
    </dgm:pt>
    <dgm:pt modelId="{A74B1A39-681D-4D87-A40D-FC2DDD395E69}" type="pres">
      <dgm:prSet presAssocID="{D8645E03-843C-4C39-ADE5-967290396931}" presName="center2" presStyleLbl="fgShp" presStyleIdx="1" presStyleCnt="2" custLinFactX="300000" custLinFactY="-172671" custLinFactNeighborX="373051" custLinFactNeighborY="-200000"/>
      <dgm:spPr>
        <a:noFill/>
        <a:ln>
          <a:noFill/>
        </a:ln>
      </dgm:spPr>
    </dgm:pt>
  </dgm:ptLst>
  <dgm:cxnLst>
    <dgm:cxn modelId="{9E885442-D8A4-4A7F-8773-BFC6BABD25C3}" srcId="{D8645E03-843C-4C39-ADE5-967290396931}" destId="{72F45748-90DA-4EBC-BB12-BA0760EF97CE}" srcOrd="1" destOrd="0" parTransId="{5EFE7FE6-3ACC-45D1-9D04-4AD5C6E97AAA}" sibTransId="{FD0A2FFD-80C4-4AA4-AC9D-8A110FDC8ECF}"/>
    <dgm:cxn modelId="{8115BDA2-6452-4979-B0AC-5584ECC387EE}" type="presOf" srcId="{29E43B65-A4C1-4179-8B61-68A80ED42D23}" destId="{9EECF9AF-DF10-4DFC-8DC4-258D85B981AD}" srcOrd="0" destOrd="0" presId="urn:microsoft.com/office/officeart/2005/8/layout/cycle4"/>
    <dgm:cxn modelId="{F6657616-D048-4088-AB91-71D6206413D0}" type="presOf" srcId="{96D97A76-A6A5-4628-BF90-46817C12B146}" destId="{C715A2D9-BBBF-4A11-8C97-5EA28769F59B}" srcOrd="0" destOrd="0" presId="urn:microsoft.com/office/officeart/2005/8/layout/cycle4"/>
    <dgm:cxn modelId="{43EE3EA0-FF93-43A9-AE78-B3A1B95857A3}" srcId="{D8645E03-843C-4C39-ADE5-967290396931}" destId="{96D97A76-A6A5-4628-BF90-46817C12B146}" srcOrd="2" destOrd="0" parTransId="{C40F7EE1-3CF3-408D-B7AE-6A929CB4A57E}" sibTransId="{253D6E5B-41A7-43EF-9544-C71C680B817D}"/>
    <dgm:cxn modelId="{1D5BA976-D2BB-457B-B344-0294E696979F}" type="presOf" srcId="{DB3C3D22-7B86-42BC-9112-45A1C42D97FB}" destId="{0FC20A15-C8AA-4D88-AE1A-BEF37838858A}" srcOrd="0" destOrd="0" presId="urn:microsoft.com/office/officeart/2005/8/layout/cycle4"/>
    <dgm:cxn modelId="{48783A9F-4105-44AF-A24F-BBE39693A23C}" type="presOf" srcId="{72F45748-90DA-4EBC-BB12-BA0760EF97CE}" destId="{CFCF4673-8602-4BA0-86C6-85830F711A4F}" srcOrd="0" destOrd="0" presId="urn:microsoft.com/office/officeart/2005/8/layout/cycle4"/>
    <dgm:cxn modelId="{C6BFD456-657C-4882-A39B-B2FA19116634}" srcId="{D8645E03-843C-4C39-ADE5-967290396931}" destId="{29E43B65-A4C1-4179-8B61-68A80ED42D23}" srcOrd="0" destOrd="0" parTransId="{9DE45F85-EF47-416C-B913-3D82E3E78BED}" sibTransId="{97CA81D9-85E1-42C4-BCD9-454D4A8AEE3E}"/>
    <dgm:cxn modelId="{5F53128A-3EAE-4F49-A1A7-99021220DE6F}" srcId="{D8645E03-843C-4C39-ADE5-967290396931}" destId="{DB3C3D22-7B86-42BC-9112-45A1C42D97FB}" srcOrd="3" destOrd="0" parTransId="{6050D835-4F50-431D-9F89-5C032284FCBE}" sibTransId="{F0B707BD-C850-46AD-B224-0ACD353EADE8}"/>
    <dgm:cxn modelId="{16FD7E25-873F-4694-BD0F-0211EDDAAB6D}" type="presOf" srcId="{D8645E03-843C-4C39-ADE5-967290396931}" destId="{1BCDD7CA-64D3-4EBE-A485-26DE7E58A3BE}" srcOrd="0" destOrd="0" presId="urn:microsoft.com/office/officeart/2005/8/layout/cycle4"/>
    <dgm:cxn modelId="{E7CD09B4-8879-4C67-A245-E150372B11D5}" type="presParOf" srcId="{1BCDD7CA-64D3-4EBE-A485-26DE7E58A3BE}" destId="{F3988FE9-7308-4B14-B2AE-D2CE0C93881D}" srcOrd="0" destOrd="0" presId="urn:microsoft.com/office/officeart/2005/8/layout/cycle4"/>
    <dgm:cxn modelId="{3492E346-3AC9-43A3-88C2-2EEAB04D4800}" type="presParOf" srcId="{F3988FE9-7308-4B14-B2AE-D2CE0C93881D}" destId="{53ABCC54-5783-49D3-A7D6-9F400BC69CA8}" srcOrd="0" destOrd="0" presId="urn:microsoft.com/office/officeart/2005/8/layout/cycle4"/>
    <dgm:cxn modelId="{692580DF-0ED1-41EB-95B6-939EE9FC97F5}" type="presParOf" srcId="{1BCDD7CA-64D3-4EBE-A485-26DE7E58A3BE}" destId="{3A5AE148-0B8F-4044-B4D1-DCD9216E5AC3}" srcOrd="1" destOrd="0" presId="urn:microsoft.com/office/officeart/2005/8/layout/cycle4"/>
    <dgm:cxn modelId="{16593B8A-0A9A-43F2-8393-53FFC8D499C6}" type="presParOf" srcId="{3A5AE148-0B8F-4044-B4D1-DCD9216E5AC3}" destId="{9EECF9AF-DF10-4DFC-8DC4-258D85B981AD}" srcOrd="0" destOrd="0" presId="urn:microsoft.com/office/officeart/2005/8/layout/cycle4"/>
    <dgm:cxn modelId="{A4DFC400-F22C-47B8-9CB1-3C8396EFF62A}" type="presParOf" srcId="{3A5AE148-0B8F-4044-B4D1-DCD9216E5AC3}" destId="{CFCF4673-8602-4BA0-86C6-85830F711A4F}" srcOrd="1" destOrd="0" presId="urn:microsoft.com/office/officeart/2005/8/layout/cycle4"/>
    <dgm:cxn modelId="{A9A2EFB3-6436-48A5-9B90-03F93EB63EE1}" type="presParOf" srcId="{3A5AE148-0B8F-4044-B4D1-DCD9216E5AC3}" destId="{C715A2D9-BBBF-4A11-8C97-5EA28769F59B}" srcOrd="2" destOrd="0" presId="urn:microsoft.com/office/officeart/2005/8/layout/cycle4"/>
    <dgm:cxn modelId="{90D2BBD8-3C21-4171-9B65-6A1A8FFAD5BB}" type="presParOf" srcId="{3A5AE148-0B8F-4044-B4D1-DCD9216E5AC3}" destId="{0FC20A15-C8AA-4D88-AE1A-BEF37838858A}" srcOrd="3" destOrd="0" presId="urn:microsoft.com/office/officeart/2005/8/layout/cycle4"/>
    <dgm:cxn modelId="{A61759B9-BA03-4BE4-A22F-D574B64193AE}" type="presParOf" srcId="{3A5AE148-0B8F-4044-B4D1-DCD9216E5AC3}" destId="{8234625F-2017-4888-9921-78EC657EE190}" srcOrd="4" destOrd="0" presId="urn:microsoft.com/office/officeart/2005/8/layout/cycle4"/>
    <dgm:cxn modelId="{DE8D931A-5ADB-41DD-BAA2-B3005A1BC752}" type="presParOf" srcId="{1BCDD7CA-64D3-4EBE-A485-26DE7E58A3BE}" destId="{8BFF6805-2A4F-4781-AFB2-5561E9BF2F38}" srcOrd="2" destOrd="0" presId="urn:microsoft.com/office/officeart/2005/8/layout/cycle4"/>
    <dgm:cxn modelId="{142FBCCF-5977-489A-80BD-5863F82EDC4F}" type="presParOf" srcId="{1BCDD7CA-64D3-4EBE-A485-26DE7E58A3BE}" destId="{A74B1A39-681D-4D87-A40D-FC2DDD395E69}" srcOrd="3" destOrd="0" presId="urn:microsoft.com/office/officeart/2005/8/layout/cycle4"/>
  </dgm:cxnLst>
  <dgm:bg>
    <a:solidFill>
      <a:schemeClr val="bg1">
        <a:lumMod val="75000"/>
      </a:schemeClr>
    </a:solidFill>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FE90FBE-C8EA-40DD-BFD7-D7D7C9913B1D}"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D40D9834-F70D-4570-A112-32C8762F735E}">
      <dgm:prSet phldrT="[Texte]"/>
      <dgm:spPr>
        <a:noFill/>
        <a:ln>
          <a:noFill/>
        </a:ln>
      </dgm:spPr>
      <dgm:t>
        <a:bodyPr/>
        <a:lstStyle/>
        <a:p>
          <a:r>
            <a:rPr lang="en-US" b="0" cap="none" spc="0">
              <a:ln w="0"/>
              <a:solidFill>
                <a:schemeClr val="tx1"/>
              </a:solidFill>
              <a:effectLst>
                <a:outerShdw blurRad="38100" dist="19050" dir="2700000" algn="tl" rotWithShape="0">
                  <a:schemeClr val="dk1">
                    <a:alpha val="40000"/>
                  </a:schemeClr>
                </a:outerShdw>
              </a:effectLst>
            </a:rPr>
            <a:t>analyse de la situation </a:t>
          </a:r>
        </a:p>
      </dgm:t>
    </dgm:pt>
    <dgm:pt modelId="{3735F71F-F0D2-40BF-8444-E1AE6180D356}" type="parTrans" cxnId="{82860D88-673C-46EA-8570-1E935E089485}">
      <dgm:prSet/>
      <dgm:spPr/>
      <dgm:t>
        <a:bodyPr/>
        <a:lstStyle/>
        <a:p>
          <a:endParaRPr lang="en-US"/>
        </a:p>
      </dgm:t>
    </dgm:pt>
    <dgm:pt modelId="{4224E5EA-FC7D-4B40-9712-B85FB46B4354}" type="sibTrans" cxnId="{82860D88-673C-46EA-8570-1E935E089485}">
      <dgm:prSet/>
      <dgm:spPr/>
      <dgm:t>
        <a:bodyPr/>
        <a:lstStyle/>
        <a:p>
          <a:endParaRPr lang="en-US"/>
        </a:p>
      </dgm:t>
    </dgm:pt>
    <dgm:pt modelId="{08DEAC3E-E1DB-414E-9A5C-42C5115D1010}">
      <dgm:prSet phldrT="[Texte]"/>
      <dgm:spPr>
        <a:noFill/>
        <a:ln>
          <a:noFill/>
        </a:ln>
      </dgm:spPr>
      <dgm:t>
        <a:bodyPr/>
        <a:lstStyle/>
        <a:p>
          <a:r>
            <a:rPr lang="en-US" b="0" cap="none" spc="0">
              <a:ln w="0"/>
              <a:solidFill>
                <a:schemeClr val="tx1"/>
              </a:solidFill>
              <a:effectLst>
                <a:outerShdw blurRad="38100" dist="19050" dir="2700000" algn="tl" rotWithShape="0">
                  <a:schemeClr val="dk1">
                    <a:alpha val="40000"/>
                  </a:schemeClr>
                </a:outerShdw>
              </a:effectLst>
            </a:rPr>
            <a:t>Définition des priorités </a:t>
          </a:r>
        </a:p>
      </dgm:t>
    </dgm:pt>
    <dgm:pt modelId="{00E3D696-68CB-4BAD-9621-97975129FC44}" type="parTrans" cxnId="{AF49D86F-547C-4C54-8A41-8533C62323EC}">
      <dgm:prSet/>
      <dgm:spPr/>
      <dgm:t>
        <a:bodyPr/>
        <a:lstStyle/>
        <a:p>
          <a:endParaRPr lang="en-US"/>
        </a:p>
      </dgm:t>
    </dgm:pt>
    <dgm:pt modelId="{511CF7CF-B52B-4521-A4CC-BF5FA05894A1}" type="sibTrans" cxnId="{AF49D86F-547C-4C54-8A41-8533C62323EC}">
      <dgm:prSet/>
      <dgm:spPr/>
      <dgm:t>
        <a:bodyPr/>
        <a:lstStyle/>
        <a:p>
          <a:endParaRPr lang="en-US"/>
        </a:p>
      </dgm:t>
    </dgm:pt>
    <dgm:pt modelId="{660D0067-8F75-476D-AD2D-8D567EF67281}">
      <dgm:prSet phldrT="[Texte]"/>
      <dgm:spPr>
        <a:noFill/>
        <a:ln>
          <a:noFill/>
        </a:ln>
      </dgm:spPr>
      <dgm:t>
        <a:bodyPr/>
        <a:lstStyle/>
        <a:p>
          <a:r>
            <a:rPr lang="en-US" b="0" cap="none" spc="0">
              <a:ln w="0"/>
              <a:solidFill>
                <a:schemeClr val="tx1"/>
              </a:solidFill>
              <a:effectLst>
                <a:outerShdw blurRad="38100" dist="19050" dir="2700000" algn="tl" rotWithShape="0">
                  <a:schemeClr val="dk1">
                    <a:alpha val="40000"/>
                  </a:schemeClr>
                </a:outerShdw>
              </a:effectLst>
            </a:rPr>
            <a:t>évaluation des options </a:t>
          </a:r>
        </a:p>
      </dgm:t>
    </dgm:pt>
    <dgm:pt modelId="{BAD5D6B8-7D99-4714-B2D2-DF87E62BDBE1}" type="parTrans" cxnId="{ABC85B53-31BF-4575-8A53-C7FD2A5DCEA6}">
      <dgm:prSet/>
      <dgm:spPr/>
      <dgm:t>
        <a:bodyPr/>
        <a:lstStyle/>
        <a:p>
          <a:endParaRPr lang="en-US"/>
        </a:p>
      </dgm:t>
    </dgm:pt>
    <dgm:pt modelId="{2EDBDF61-197B-4C73-959C-5AF7994726E3}" type="sibTrans" cxnId="{ABC85B53-31BF-4575-8A53-C7FD2A5DCEA6}">
      <dgm:prSet/>
      <dgm:spPr/>
      <dgm:t>
        <a:bodyPr/>
        <a:lstStyle/>
        <a:p>
          <a:endParaRPr lang="en-US"/>
        </a:p>
      </dgm:t>
    </dgm:pt>
    <dgm:pt modelId="{4641C67F-D855-498B-88FA-EB0C50E65B09}">
      <dgm:prSet phldrT="[Texte]"/>
      <dgm:spPr>
        <a:noFill/>
        <a:ln>
          <a:noFill/>
        </a:ln>
      </dgm:spPr>
      <dgm:t>
        <a:bodyPr/>
        <a:lstStyle/>
        <a:p>
          <a:r>
            <a:rPr lang="en-US" b="0" cap="none" spc="0">
              <a:ln w="0"/>
              <a:solidFill>
                <a:schemeClr val="tx1"/>
              </a:solidFill>
              <a:effectLst>
                <a:outerShdw blurRad="38100" dist="19050" dir="2700000" algn="tl" rotWithShape="0">
                  <a:schemeClr val="dk1">
                    <a:alpha val="40000"/>
                  </a:schemeClr>
                </a:outerShdw>
              </a:effectLst>
            </a:rPr>
            <a:t>Mise en oeuvre et suivi </a:t>
          </a:r>
        </a:p>
      </dgm:t>
    </dgm:pt>
    <dgm:pt modelId="{24B29BFB-6A62-4BBF-8620-7DCC82B35E37}" type="parTrans" cxnId="{5EE4B648-8558-44E5-A2E0-5854720A338F}">
      <dgm:prSet/>
      <dgm:spPr/>
      <dgm:t>
        <a:bodyPr/>
        <a:lstStyle/>
        <a:p>
          <a:endParaRPr lang="en-US"/>
        </a:p>
      </dgm:t>
    </dgm:pt>
    <dgm:pt modelId="{68793001-73E8-4C66-B4B7-54270E63AE82}" type="sibTrans" cxnId="{5EE4B648-8558-44E5-A2E0-5854720A338F}">
      <dgm:prSet/>
      <dgm:spPr/>
      <dgm:t>
        <a:bodyPr/>
        <a:lstStyle/>
        <a:p>
          <a:endParaRPr lang="en-US"/>
        </a:p>
      </dgm:t>
    </dgm:pt>
    <dgm:pt modelId="{12EEFD99-E710-4627-97D9-A5F9C617B92C}">
      <dgm:prSet phldrT="[Texte]"/>
      <dgm:spPr>
        <a:noFill/>
        <a:ln>
          <a:noFill/>
        </a:ln>
      </dgm:spPr>
      <dgm:t>
        <a:bodyPr/>
        <a:lstStyle/>
        <a:p>
          <a:r>
            <a:rPr lang="en-US" b="0" cap="none" spc="0">
              <a:ln w="0"/>
              <a:solidFill>
                <a:schemeClr val="tx1"/>
              </a:solidFill>
              <a:effectLst>
                <a:outerShdw blurRad="38100" dist="19050" dir="2700000" algn="tl" rotWithShape="0">
                  <a:schemeClr val="dk1">
                    <a:alpha val="40000"/>
                  </a:schemeClr>
                </a:outerShdw>
              </a:effectLst>
            </a:rPr>
            <a:t>Évaluation</a:t>
          </a:r>
          <a:r>
            <a:rPr lang="en-US"/>
            <a:t> </a:t>
          </a:r>
        </a:p>
      </dgm:t>
    </dgm:pt>
    <dgm:pt modelId="{8D9C229C-AABB-4FE6-802D-4D521DECA69B}" type="parTrans" cxnId="{45F02C47-E24C-43A7-A3DA-039BD29F7E6D}">
      <dgm:prSet/>
      <dgm:spPr/>
      <dgm:t>
        <a:bodyPr/>
        <a:lstStyle/>
        <a:p>
          <a:endParaRPr lang="en-US"/>
        </a:p>
      </dgm:t>
    </dgm:pt>
    <dgm:pt modelId="{963CF176-2FD2-4E00-A173-AEEDA686951E}" type="sibTrans" cxnId="{45F02C47-E24C-43A7-A3DA-039BD29F7E6D}">
      <dgm:prSet/>
      <dgm:spPr/>
      <dgm:t>
        <a:bodyPr/>
        <a:lstStyle/>
        <a:p>
          <a:endParaRPr lang="en-US"/>
        </a:p>
      </dgm:t>
    </dgm:pt>
    <dgm:pt modelId="{36F6AD07-5EF9-4336-BE7C-108DF4BF69B4}" type="pres">
      <dgm:prSet presAssocID="{EFE90FBE-C8EA-40DD-BFD7-D7D7C9913B1D}" presName="cycle" presStyleCnt="0">
        <dgm:presLayoutVars>
          <dgm:dir/>
          <dgm:resizeHandles val="exact"/>
        </dgm:presLayoutVars>
      </dgm:prSet>
      <dgm:spPr/>
      <dgm:t>
        <a:bodyPr/>
        <a:lstStyle/>
        <a:p>
          <a:endParaRPr lang="en-US"/>
        </a:p>
      </dgm:t>
    </dgm:pt>
    <dgm:pt modelId="{9FF7A30A-E1B5-4C22-82D0-32B3982D263E}" type="pres">
      <dgm:prSet presAssocID="{D40D9834-F70D-4570-A112-32C8762F735E}" presName="node" presStyleLbl="node1" presStyleIdx="0" presStyleCnt="5" custScaleY="65728">
        <dgm:presLayoutVars>
          <dgm:bulletEnabled val="1"/>
        </dgm:presLayoutVars>
      </dgm:prSet>
      <dgm:spPr/>
      <dgm:t>
        <a:bodyPr/>
        <a:lstStyle/>
        <a:p>
          <a:endParaRPr lang="en-US"/>
        </a:p>
      </dgm:t>
    </dgm:pt>
    <dgm:pt modelId="{F02934D9-F9E5-46FF-9CD4-7F1A764B3145}" type="pres">
      <dgm:prSet presAssocID="{D40D9834-F70D-4570-A112-32C8762F735E}" presName="spNode" presStyleCnt="0"/>
      <dgm:spPr/>
    </dgm:pt>
    <dgm:pt modelId="{F0AF7CE6-BD46-4726-B943-73F9D092667F}" type="pres">
      <dgm:prSet presAssocID="{4224E5EA-FC7D-4B40-9712-B85FB46B4354}" presName="sibTrans" presStyleLbl="sibTrans1D1" presStyleIdx="0" presStyleCnt="5"/>
      <dgm:spPr/>
      <dgm:t>
        <a:bodyPr/>
        <a:lstStyle/>
        <a:p>
          <a:endParaRPr lang="en-US"/>
        </a:p>
      </dgm:t>
    </dgm:pt>
    <dgm:pt modelId="{5F72A099-B1BD-45D8-AB79-B3C12330E608}" type="pres">
      <dgm:prSet presAssocID="{08DEAC3E-E1DB-414E-9A5C-42C5115D1010}" presName="node" presStyleLbl="node1" presStyleIdx="1" presStyleCnt="5" custRadScaleRad="101822" custRadScaleInc="-16882">
        <dgm:presLayoutVars>
          <dgm:bulletEnabled val="1"/>
        </dgm:presLayoutVars>
      </dgm:prSet>
      <dgm:spPr/>
      <dgm:t>
        <a:bodyPr/>
        <a:lstStyle/>
        <a:p>
          <a:endParaRPr lang="en-US"/>
        </a:p>
      </dgm:t>
    </dgm:pt>
    <dgm:pt modelId="{9CFFB73D-EFC7-4520-9220-3CDBFFF357E5}" type="pres">
      <dgm:prSet presAssocID="{08DEAC3E-E1DB-414E-9A5C-42C5115D1010}" presName="spNode" presStyleCnt="0"/>
      <dgm:spPr/>
    </dgm:pt>
    <dgm:pt modelId="{782F9BAE-D571-4855-92FE-688902D6615D}" type="pres">
      <dgm:prSet presAssocID="{511CF7CF-B52B-4521-A4CC-BF5FA05894A1}" presName="sibTrans" presStyleLbl="sibTrans1D1" presStyleIdx="1" presStyleCnt="5"/>
      <dgm:spPr/>
      <dgm:t>
        <a:bodyPr/>
        <a:lstStyle/>
        <a:p>
          <a:endParaRPr lang="en-US"/>
        </a:p>
      </dgm:t>
    </dgm:pt>
    <dgm:pt modelId="{B588E86E-E673-45D2-B6FF-54757DF33F0E}" type="pres">
      <dgm:prSet presAssocID="{660D0067-8F75-476D-AD2D-8D567EF67281}" presName="node" presStyleLbl="node1" presStyleIdx="2" presStyleCnt="5" custRadScaleRad="108992" custRadScaleInc="-98067">
        <dgm:presLayoutVars>
          <dgm:bulletEnabled val="1"/>
        </dgm:presLayoutVars>
      </dgm:prSet>
      <dgm:spPr/>
      <dgm:t>
        <a:bodyPr/>
        <a:lstStyle/>
        <a:p>
          <a:endParaRPr lang="en-US"/>
        </a:p>
      </dgm:t>
    </dgm:pt>
    <dgm:pt modelId="{5F4E1444-1D5D-4607-8705-E5867C1DF49D}" type="pres">
      <dgm:prSet presAssocID="{660D0067-8F75-476D-AD2D-8D567EF67281}" presName="spNode" presStyleCnt="0"/>
      <dgm:spPr/>
    </dgm:pt>
    <dgm:pt modelId="{08B67D3A-EC28-434D-A463-741474D1D3D4}" type="pres">
      <dgm:prSet presAssocID="{2EDBDF61-197B-4C73-959C-5AF7994726E3}" presName="sibTrans" presStyleLbl="sibTrans1D1" presStyleIdx="2" presStyleCnt="5"/>
      <dgm:spPr/>
      <dgm:t>
        <a:bodyPr/>
        <a:lstStyle/>
        <a:p>
          <a:endParaRPr lang="en-US"/>
        </a:p>
      </dgm:t>
    </dgm:pt>
    <dgm:pt modelId="{9E2684FE-AA0D-48A1-BF90-A9BF6C722188}" type="pres">
      <dgm:prSet presAssocID="{4641C67F-D855-498B-88FA-EB0C50E65B09}" presName="node" presStyleLbl="node1" presStyleIdx="3" presStyleCnt="5" custRadScaleRad="111905" custRadScaleInc="90775">
        <dgm:presLayoutVars>
          <dgm:bulletEnabled val="1"/>
        </dgm:presLayoutVars>
      </dgm:prSet>
      <dgm:spPr/>
      <dgm:t>
        <a:bodyPr/>
        <a:lstStyle/>
        <a:p>
          <a:endParaRPr lang="en-US"/>
        </a:p>
      </dgm:t>
    </dgm:pt>
    <dgm:pt modelId="{93C4C5EF-1243-4664-BD87-34FFBDCD906A}" type="pres">
      <dgm:prSet presAssocID="{4641C67F-D855-498B-88FA-EB0C50E65B09}" presName="spNode" presStyleCnt="0"/>
      <dgm:spPr/>
    </dgm:pt>
    <dgm:pt modelId="{8BA3791F-9F0B-4CFC-9255-809EA27F634E}" type="pres">
      <dgm:prSet presAssocID="{68793001-73E8-4C66-B4B7-54270E63AE82}" presName="sibTrans" presStyleLbl="sibTrans1D1" presStyleIdx="3" presStyleCnt="5"/>
      <dgm:spPr/>
      <dgm:t>
        <a:bodyPr/>
        <a:lstStyle/>
        <a:p>
          <a:endParaRPr lang="en-US"/>
        </a:p>
      </dgm:t>
    </dgm:pt>
    <dgm:pt modelId="{0BB1AE04-49FD-4722-8F90-8008AF1E2FE9}" type="pres">
      <dgm:prSet presAssocID="{12EEFD99-E710-4627-97D9-A5F9C617B92C}" presName="node" presStyleLbl="node1" presStyleIdx="4" presStyleCnt="5">
        <dgm:presLayoutVars>
          <dgm:bulletEnabled val="1"/>
        </dgm:presLayoutVars>
      </dgm:prSet>
      <dgm:spPr/>
      <dgm:t>
        <a:bodyPr/>
        <a:lstStyle/>
        <a:p>
          <a:endParaRPr lang="en-US"/>
        </a:p>
      </dgm:t>
    </dgm:pt>
    <dgm:pt modelId="{C11A7D75-8AC1-457E-9C6D-685F2CB98D7C}" type="pres">
      <dgm:prSet presAssocID="{12EEFD99-E710-4627-97D9-A5F9C617B92C}" presName="spNode" presStyleCnt="0"/>
      <dgm:spPr/>
    </dgm:pt>
    <dgm:pt modelId="{8635E8F4-573D-4ED0-B35D-5E298FDF03BF}" type="pres">
      <dgm:prSet presAssocID="{963CF176-2FD2-4E00-A173-AEEDA686951E}" presName="sibTrans" presStyleLbl="sibTrans1D1" presStyleIdx="4" presStyleCnt="5"/>
      <dgm:spPr/>
      <dgm:t>
        <a:bodyPr/>
        <a:lstStyle/>
        <a:p>
          <a:endParaRPr lang="en-US"/>
        </a:p>
      </dgm:t>
    </dgm:pt>
  </dgm:ptLst>
  <dgm:cxnLst>
    <dgm:cxn modelId="{B002551A-2BC9-4E57-99A3-1AB055AB2266}" type="presOf" srcId="{660D0067-8F75-476D-AD2D-8D567EF67281}" destId="{B588E86E-E673-45D2-B6FF-54757DF33F0E}" srcOrd="0" destOrd="0" presId="urn:microsoft.com/office/officeart/2005/8/layout/cycle5"/>
    <dgm:cxn modelId="{45F02C47-E24C-43A7-A3DA-039BD29F7E6D}" srcId="{EFE90FBE-C8EA-40DD-BFD7-D7D7C9913B1D}" destId="{12EEFD99-E710-4627-97D9-A5F9C617B92C}" srcOrd="4" destOrd="0" parTransId="{8D9C229C-AABB-4FE6-802D-4D521DECA69B}" sibTransId="{963CF176-2FD2-4E00-A173-AEEDA686951E}"/>
    <dgm:cxn modelId="{5D2214E1-C80B-40A3-880B-40E80FE6E674}" type="presOf" srcId="{68793001-73E8-4C66-B4B7-54270E63AE82}" destId="{8BA3791F-9F0B-4CFC-9255-809EA27F634E}" srcOrd="0" destOrd="0" presId="urn:microsoft.com/office/officeart/2005/8/layout/cycle5"/>
    <dgm:cxn modelId="{59741D8F-75E1-4E91-B569-8298D8CF75DE}" type="presOf" srcId="{2EDBDF61-197B-4C73-959C-5AF7994726E3}" destId="{08B67D3A-EC28-434D-A463-741474D1D3D4}" srcOrd="0" destOrd="0" presId="urn:microsoft.com/office/officeart/2005/8/layout/cycle5"/>
    <dgm:cxn modelId="{00ED07F1-2DE8-4950-8F68-31B9E07A8646}" type="presOf" srcId="{EFE90FBE-C8EA-40DD-BFD7-D7D7C9913B1D}" destId="{36F6AD07-5EF9-4336-BE7C-108DF4BF69B4}" srcOrd="0" destOrd="0" presId="urn:microsoft.com/office/officeart/2005/8/layout/cycle5"/>
    <dgm:cxn modelId="{EAF7C70B-708D-4C03-A3CA-B31DDC6D9338}" type="presOf" srcId="{4641C67F-D855-498B-88FA-EB0C50E65B09}" destId="{9E2684FE-AA0D-48A1-BF90-A9BF6C722188}" srcOrd="0" destOrd="0" presId="urn:microsoft.com/office/officeart/2005/8/layout/cycle5"/>
    <dgm:cxn modelId="{ABC85B53-31BF-4575-8A53-C7FD2A5DCEA6}" srcId="{EFE90FBE-C8EA-40DD-BFD7-D7D7C9913B1D}" destId="{660D0067-8F75-476D-AD2D-8D567EF67281}" srcOrd="2" destOrd="0" parTransId="{BAD5D6B8-7D99-4714-B2D2-DF87E62BDBE1}" sibTransId="{2EDBDF61-197B-4C73-959C-5AF7994726E3}"/>
    <dgm:cxn modelId="{FD5021F4-1013-4B54-95DE-133745BB9FD5}" type="presOf" srcId="{511CF7CF-B52B-4521-A4CC-BF5FA05894A1}" destId="{782F9BAE-D571-4855-92FE-688902D6615D}" srcOrd="0" destOrd="0" presId="urn:microsoft.com/office/officeart/2005/8/layout/cycle5"/>
    <dgm:cxn modelId="{42FAEA40-4A5C-410F-BA77-C7E879607446}" type="presOf" srcId="{08DEAC3E-E1DB-414E-9A5C-42C5115D1010}" destId="{5F72A099-B1BD-45D8-AB79-B3C12330E608}" srcOrd="0" destOrd="0" presId="urn:microsoft.com/office/officeart/2005/8/layout/cycle5"/>
    <dgm:cxn modelId="{5EB19112-425F-44EC-A39F-5C16C4E326C3}" type="presOf" srcId="{12EEFD99-E710-4627-97D9-A5F9C617B92C}" destId="{0BB1AE04-49FD-4722-8F90-8008AF1E2FE9}" srcOrd="0" destOrd="0" presId="urn:microsoft.com/office/officeart/2005/8/layout/cycle5"/>
    <dgm:cxn modelId="{79CEFBF7-73F2-4D10-B6DD-56BED2E54CBE}" type="presOf" srcId="{963CF176-2FD2-4E00-A173-AEEDA686951E}" destId="{8635E8F4-573D-4ED0-B35D-5E298FDF03BF}" srcOrd="0" destOrd="0" presId="urn:microsoft.com/office/officeart/2005/8/layout/cycle5"/>
    <dgm:cxn modelId="{AF49D86F-547C-4C54-8A41-8533C62323EC}" srcId="{EFE90FBE-C8EA-40DD-BFD7-D7D7C9913B1D}" destId="{08DEAC3E-E1DB-414E-9A5C-42C5115D1010}" srcOrd="1" destOrd="0" parTransId="{00E3D696-68CB-4BAD-9621-97975129FC44}" sibTransId="{511CF7CF-B52B-4521-A4CC-BF5FA05894A1}"/>
    <dgm:cxn modelId="{82860D88-673C-46EA-8570-1E935E089485}" srcId="{EFE90FBE-C8EA-40DD-BFD7-D7D7C9913B1D}" destId="{D40D9834-F70D-4570-A112-32C8762F735E}" srcOrd="0" destOrd="0" parTransId="{3735F71F-F0D2-40BF-8444-E1AE6180D356}" sibTransId="{4224E5EA-FC7D-4B40-9712-B85FB46B4354}"/>
    <dgm:cxn modelId="{C1C4B3A6-0DBB-4BE8-9C07-94979C8C2C8D}" type="presOf" srcId="{D40D9834-F70D-4570-A112-32C8762F735E}" destId="{9FF7A30A-E1B5-4C22-82D0-32B3982D263E}" srcOrd="0" destOrd="0" presId="urn:microsoft.com/office/officeart/2005/8/layout/cycle5"/>
    <dgm:cxn modelId="{5EE4B648-8558-44E5-A2E0-5854720A338F}" srcId="{EFE90FBE-C8EA-40DD-BFD7-D7D7C9913B1D}" destId="{4641C67F-D855-498B-88FA-EB0C50E65B09}" srcOrd="3" destOrd="0" parTransId="{24B29BFB-6A62-4BBF-8620-7DCC82B35E37}" sibTransId="{68793001-73E8-4C66-B4B7-54270E63AE82}"/>
    <dgm:cxn modelId="{AF8FE4A5-3971-4903-93C3-1C9699A1FCA9}" type="presOf" srcId="{4224E5EA-FC7D-4B40-9712-B85FB46B4354}" destId="{F0AF7CE6-BD46-4726-B943-73F9D092667F}" srcOrd="0" destOrd="0" presId="urn:microsoft.com/office/officeart/2005/8/layout/cycle5"/>
    <dgm:cxn modelId="{CE8C4C01-1BA2-452A-A427-CF0E80DF89B1}" type="presParOf" srcId="{36F6AD07-5EF9-4336-BE7C-108DF4BF69B4}" destId="{9FF7A30A-E1B5-4C22-82D0-32B3982D263E}" srcOrd="0" destOrd="0" presId="urn:microsoft.com/office/officeart/2005/8/layout/cycle5"/>
    <dgm:cxn modelId="{FD4D1E90-B36C-402F-8E8B-2D3C34BBC3E3}" type="presParOf" srcId="{36F6AD07-5EF9-4336-BE7C-108DF4BF69B4}" destId="{F02934D9-F9E5-46FF-9CD4-7F1A764B3145}" srcOrd="1" destOrd="0" presId="urn:microsoft.com/office/officeart/2005/8/layout/cycle5"/>
    <dgm:cxn modelId="{416EA8B4-7F88-404F-BCF2-C0AB08576061}" type="presParOf" srcId="{36F6AD07-5EF9-4336-BE7C-108DF4BF69B4}" destId="{F0AF7CE6-BD46-4726-B943-73F9D092667F}" srcOrd="2" destOrd="0" presId="urn:microsoft.com/office/officeart/2005/8/layout/cycle5"/>
    <dgm:cxn modelId="{C07E5A2B-3A39-4D9E-A734-CC3D2631B956}" type="presParOf" srcId="{36F6AD07-5EF9-4336-BE7C-108DF4BF69B4}" destId="{5F72A099-B1BD-45D8-AB79-B3C12330E608}" srcOrd="3" destOrd="0" presId="urn:microsoft.com/office/officeart/2005/8/layout/cycle5"/>
    <dgm:cxn modelId="{0A3EA0C1-BE7E-4ED5-8DD2-FFC77B8D7DCF}" type="presParOf" srcId="{36F6AD07-5EF9-4336-BE7C-108DF4BF69B4}" destId="{9CFFB73D-EFC7-4520-9220-3CDBFFF357E5}" srcOrd="4" destOrd="0" presId="urn:microsoft.com/office/officeart/2005/8/layout/cycle5"/>
    <dgm:cxn modelId="{BFFF7F7F-C76D-4A85-A8FD-7DBDC53D9DFF}" type="presParOf" srcId="{36F6AD07-5EF9-4336-BE7C-108DF4BF69B4}" destId="{782F9BAE-D571-4855-92FE-688902D6615D}" srcOrd="5" destOrd="0" presId="urn:microsoft.com/office/officeart/2005/8/layout/cycle5"/>
    <dgm:cxn modelId="{03C426A6-25D1-4F6F-99A5-66A06D622548}" type="presParOf" srcId="{36F6AD07-5EF9-4336-BE7C-108DF4BF69B4}" destId="{B588E86E-E673-45D2-B6FF-54757DF33F0E}" srcOrd="6" destOrd="0" presId="urn:microsoft.com/office/officeart/2005/8/layout/cycle5"/>
    <dgm:cxn modelId="{3230E908-04BE-4C35-8C53-2E0661A79824}" type="presParOf" srcId="{36F6AD07-5EF9-4336-BE7C-108DF4BF69B4}" destId="{5F4E1444-1D5D-4607-8705-E5867C1DF49D}" srcOrd="7" destOrd="0" presId="urn:microsoft.com/office/officeart/2005/8/layout/cycle5"/>
    <dgm:cxn modelId="{69766131-77FE-4A09-931B-541027EBFB61}" type="presParOf" srcId="{36F6AD07-5EF9-4336-BE7C-108DF4BF69B4}" destId="{08B67D3A-EC28-434D-A463-741474D1D3D4}" srcOrd="8" destOrd="0" presId="urn:microsoft.com/office/officeart/2005/8/layout/cycle5"/>
    <dgm:cxn modelId="{8813F35B-53DC-4811-8788-3BC440A43DDC}" type="presParOf" srcId="{36F6AD07-5EF9-4336-BE7C-108DF4BF69B4}" destId="{9E2684FE-AA0D-48A1-BF90-A9BF6C722188}" srcOrd="9" destOrd="0" presId="urn:microsoft.com/office/officeart/2005/8/layout/cycle5"/>
    <dgm:cxn modelId="{F378ADF2-AFED-4BA4-8A8D-23243E96999C}" type="presParOf" srcId="{36F6AD07-5EF9-4336-BE7C-108DF4BF69B4}" destId="{93C4C5EF-1243-4664-BD87-34FFBDCD906A}" srcOrd="10" destOrd="0" presId="urn:microsoft.com/office/officeart/2005/8/layout/cycle5"/>
    <dgm:cxn modelId="{A9E9EDC3-161B-4651-987F-C07638B78D47}" type="presParOf" srcId="{36F6AD07-5EF9-4336-BE7C-108DF4BF69B4}" destId="{8BA3791F-9F0B-4CFC-9255-809EA27F634E}" srcOrd="11" destOrd="0" presId="urn:microsoft.com/office/officeart/2005/8/layout/cycle5"/>
    <dgm:cxn modelId="{6200BE92-85DB-4C35-A5AB-7EBB25A780BF}" type="presParOf" srcId="{36F6AD07-5EF9-4336-BE7C-108DF4BF69B4}" destId="{0BB1AE04-49FD-4722-8F90-8008AF1E2FE9}" srcOrd="12" destOrd="0" presId="urn:microsoft.com/office/officeart/2005/8/layout/cycle5"/>
    <dgm:cxn modelId="{18E9717C-71AF-4127-A4DC-A952404B380A}" type="presParOf" srcId="{36F6AD07-5EF9-4336-BE7C-108DF4BF69B4}" destId="{C11A7D75-8AC1-457E-9C6D-685F2CB98D7C}" srcOrd="13" destOrd="0" presId="urn:microsoft.com/office/officeart/2005/8/layout/cycle5"/>
    <dgm:cxn modelId="{633DCBD8-4377-458A-8DD1-C851C7839F9F}" type="presParOf" srcId="{36F6AD07-5EF9-4336-BE7C-108DF4BF69B4}" destId="{8635E8F4-573D-4ED0-B35D-5E298FDF03BF}" srcOrd="14" destOrd="0" presId="urn:microsoft.com/office/officeart/2005/8/layout/cycle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0A9467D-0B7D-49F7-B9A0-E5C83AFAFEE7}"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US"/>
        </a:p>
      </dgm:t>
    </dgm:pt>
    <dgm:pt modelId="{AFD84B28-6BA4-4579-BCF6-E1EDD907DA93}">
      <dgm:prSet phldrT="[Texte]" custT="1"/>
      <dgm:spPr>
        <a:noFill/>
        <a:ln>
          <a:noFill/>
        </a:ln>
      </dgm:spPr>
      <dgm:t>
        <a:bodyPr/>
        <a:lstStyle/>
        <a:p>
          <a:pPr algn="ctr"/>
          <a:r>
            <a:rPr lang="en-US" sz="1050" b="0" cap="none" spc="0">
              <a:ln w="0"/>
              <a:solidFill>
                <a:schemeClr val="tx1"/>
              </a:solidFill>
              <a:effectLst>
                <a:outerShdw blurRad="38100" dist="19050" dir="2700000" algn="tl" rotWithShape="0">
                  <a:schemeClr val="dk1">
                    <a:alpha val="40000"/>
                  </a:schemeClr>
                </a:outerShdw>
              </a:effectLst>
            </a:rPr>
            <a:t>Évaluation du processus politique et des résultats </a:t>
          </a:r>
          <a:endParaRPr lang="en-US" sz="1050"/>
        </a:p>
      </dgm:t>
    </dgm:pt>
    <dgm:pt modelId="{E7714074-A234-4059-8842-C4C7AF03D41C}" type="parTrans" cxnId="{E8CF6BF3-3A41-4174-816B-FA748E26A367}">
      <dgm:prSet/>
      <dgm:spPr/>
      <dgm:t>
        <a:bodyPr/>
        <a:lstStyle/>
        <a:p>
          <a:endParaRPr lang="en-US"/>
        </a:p>
      </dgm:t>
    </dgm:pt>
    <dgm:pt modelId="{05559199-399B-46DE-B9A1-0C9EE1DAEBDE}" type="sibTrans" cxnId="{E8CF6BF3-3A41-4174-816B-FA748E26A367}">
      <dgm:prSet custT="1"/>
      <dgm:spPr>
        <a:noFill/>
        <a:ln>
          <a:noFill/>
        </a:ln>
      </dgm:spPr>
      <dgm:t>
        <a:bodyPr/>
        <a:lstStyle/>
        <a:p>
          <a:r>
            <a:rPr lang="en-US" sz="1200" b="0" cap="none" spc="0">
              <a:ln w="0"/>
              <a:solidFill>
                <a:schemeClr val="tx1"/>
              </a:solidFill>
              <a:effectLst>
                <a:outerShdw blurRad="38100" dist="19050" dir="2700000" algn="tl" rotWithShape="0">
                  <a:schemeClr val="dk1">
                    <a:alpha val="40000"/>
                  </a:schemeClr>
                </a:outerShdw>
              </a:effectLst>
              <a:latin typeface="Tahoma" panose="020B0604030504040204" pitchFamily="34" charset="0"/>
              <a:ea typeface="Tahoma" panose="020B0604030504040204" pitchFamily="34" charset="0"/>
              <a:cs typeface="Tahoma" panose="020B0604030504040204" pitchFamily="34" charset="0"/>
            </a:rPr>
            <a:t>Mise en oeuvre de politiques efficaces</a:t>
          </a:r>
        </a:p>
      </dgm:t>
    </dgm:pt>
    <dgm:pt modelId="{1797A012-95E0-494E-A99C-B09AE4F36DEE}">
      <dgm:prSet phldrT="[Texte]" custT="1"/>
      <dgm:spPr>
        <a:noFill/>
        <a:ln>
          <a:noFill/>
        </a:ln>
      </dgm:spPr>
      <dgm:t>
        <a:bodyPr/>
        <a:lstStyle/>
        <a:p>
          <a:pPr algn="ctr"/>
          <a:r>
            <a:rPr lang="en-US" sz="1200" b="0" cap="none" spc="0">
              <a:ln w="0"/>
              <a:solidFill>
                <a:schemeClr val="tx1"/>
              </a:solidFill>
              <a:effectLst>
                <a:outerShdw blurRad="38100" dist="19050" dir="2700000" algn="tl" rotWithShape="0">
                  <a:schemeClr val="dk1">
                    <a:alpha val="40000"/>
                  </a:schemeClr>
                </a:outerShdw>
              </a:effectLst>
            </a:rPr>
            <a:t>Soutien des réglementations et de la législation par les élections et la gouvernance </a:t>
          </a:r>
        </a:p>
      </dgm:t>
    </dgm:pt>
    <dgm:pt modelId="{A2DBBDAA-B67B-42B9-841C-CE78AD9ADAD7}" type="parTrans" cxnId="{49837730-480A-4657-AAFB-290F647DC15C}">
      <dgm:prSet/>
      <dgm:spPr/>
      <dgm:t>
        <a:bodyPr/>
        <a:lstStyle/>
        <a:p>
          <a:endParaRPr lang="en-US"/>
        </a:p>
      </dgm:t>
    </dgm:pt>
    <dgm:pt modelId="{E92A1D9E-2CC9-4213-8BF0-8707650B8049}" type="sibTrans" cxnId="{49837730-480A-4657-AAFB-290F647DC15C}">
      <dgm:prSet custT="1"/>
      <dgm:spPr>
        <a:noFill/>
        <a:ln>
          <a:noFill/>
        </a:ln>
      </dgm:spPr>
      <dgm:t>
        <a:bodyPr/>
        <a:lstStyle/>
        <a:p>
          <a:r>
            <a:rPr lang="en-US" sz="1200" b="0" cap="none" spc="0">
              <a:ln w="0"/>
              <a:solidFill>
                <a:schemeClr val="tx1"/>
              </a:solidFill>
              <a:effectLst>
                <a:outerShdw blurRad="38100" dist="19050" dir="2700000" algn="tl" rotWithShape="0">
                  <a:schemeClr val="dk1">
                    <a:alpha val="40000"/>
                  </a:schemeClr>
                </a:outerShdw>
              </a:effectLst>
            </a:rPr>
            <a:t>Identification des problèmes </a:t>
          </a:r>
        </a:p>
      </dgm:t>
    </dgm:pt>
    <dgm:pt modelId="{087F54B5-F6E1-4D83-916B-95A42328E6C6}">
      <dgm:prSet phldrT="[Texte]" custT="1"/>
      <dgm:spPr>
        <a:noFill/>
        <a:ln>
          <a:noFill/>
        </a:ln>
      </dgm:spPr>
      <dgm:t>
        <a:bodyPr/>
        <a:lstStyle/>
        <a:p>
          <a:r>
            <a:rPr lang="en-US" sz="1200" b="0" cap="none" spc="0">
              <a:ln w="0"/>
              <a:solidFill>
                <a:schemeClr val="tx1"/>
              </a:solidFill>
              <a:effectLst>
                <a:outerShdw blurRad="38100" dist="19050" dir="2700000" algn="tl" rotWithShape="0">
                  <a:schemeClr val="dk1">
                    <a:alpha val="40000"/>
                  </a:schemeClr>
                </a:outerShdw>
              </a:effectLst>
            </a:rPr>
            <a:t>Enseignement médical et Clinique </a:t>
          </a:r>
        </a:p>
      </dgm:t>
    </dgm:pt>
    <dgm:pt modelId="{FA4F44B9-43F0-48F8-913A-F76401B163D6}" type="parTrans" cxnId="{9F0D408D-4F2E-43E0-A45B-E209D09A7EE2}">
      <dgm:prSet/>
      <dgm:spPr/>
      <dgm:t>
        <a:bodyPr/>
        <a:lstStyle/>
        <a:p>
          <a:endParaRPr lang="en-US"/>
        </a:p>
      </dgm:t>
    </dgm:pt>
    <dgm:pt modelId="{8297A8B0-EA94-4E5B-811E-0ABB27BF1B4A}" type="sibTrans" cxnId="{9F0D408D-4F2E-43E0-A45B-E209D09A7EE2}">
      <dgm:prSet/>
      <dgm:spPr>
        <a:noFill/>
        <a:ln>
          <a:noFill/>
        </a:ln>
      </dgm:spPr>
      <dgm:t>
        <a:bodyPr/>
        <a:lstStyle/>
        <a:p>
          <a:r>
            <a:rPr lang="en-US" b="0" cap="none" spc="0">
              <a:ln w="0"/>
              <a:solidFill>
                <a:schemeClr val="tx1"/>
              </a:solidFill>
              <a:effectLst>
                <a:outerShdw blurRad="38100" dist="19050" dir="2700000" algn="tl" rotWithShape="0">
                  <a:schemeClr val="dk1">
                    <a:alpha val="40000"/>
                  </a:schemeClr>
                </a:outerShdw>
              </a:effectLst>
            </a:rPr>
            <a:t>Recherche et collecte de données</a:t>
          </a:r>
        </a:p>
      </dgm:t>
    </dgm:pt>
    <dgm:pt modelId="{739605CD-E056-4D9F-B132-F732982BE5C5}">
      <dgm:prSet phldrT="[Texte]" phldr="1"/>
      <dgm:spPr>
        <a:noFill/>
        <a:ln>
          <a:noFill/>
        </a:ln>
      </dgm:spPr>
      <dgm:t>
        <a:bodyPr/>
        <a:lstStyle/>
        <a:p>
          <a:endParaRPr lang="en-US"/>
        </a:p>
      </dgm:t>
    </dgm:pt>
    <dgm:pt modelId="{67E2FEA3-85D7-4ED2-9842-AD83F46FEB39}" type="sibTrans" cxnId="{7F652778-B7D0-4DD6-967D-A7426BABE5FE}">
      <dgm:prSet custT="1"/>
      <dgm:spPr>
        <a:noFill/>
        <a:ln>
          <a:noFill/>
        </a:ln>
      </dgm:spPr>
      <dgm:t>
        <a:bodyPr/>
        <a:lstStyle/>
        <a:p>
          <a:r>
            <a:rPr lang="en-US" sz="1200" b="0" cap="none" spc="0">
              <a:ln w="0"/>
              <a:solidFill>
                <a:schemeClr val="tx1"/>
              </a:solidFill>
              <a:effectLst>
                <a:outerShdw blurRad="38100" dist="19050" dir="2700000" algn="tl" rotWithShape="0">
                  <a:schemeClr val="dk1">
                    <a:alpha val="40000"/>
                  </a:schemeClr>
                </a:outerShdw>
              </a:effectLst>
            </a:rPr>
            <a:t>Création et promotion de réglementations  et legislations  </a:t>
          </a:r>
        </a:p>
      </dgm:t>
    </dgm:pt>
    <dgm:pt modelId="{6FC3E7B9-14D5-45D1-BF8C-C012EF971975}" type="parTrans" cxnId="{7F652778-B7D0-4DD6-967D-A7426BABE5FE}">
      <dgm:prSet/>
      <dgm:spPr/>
      <dgm:t>
        <a:bodyPr/>
        <a:lstStyle/>
        <a:p>
          <a:endParaRPr lang="en-US"/>
        </a:p>
      </dgm:t>
    </dgm:pt>
    <dgm:pt modelId="{03028D4F-5D15-475D-8BF0-53C0DDB9C813}" type="pres">
      <dgm:prSet presAssocID="{50A9467D-0B7D-49F7-B9A0-E5C83AFAFEE7}" presName="Name0" presStyleCnt="0">
        <dgm:presLayoutVars>
          <dgm:chMax/>
          <dgm:chPref/>
          <dgm:dir/>
          <dgm:animLvl val="lvl"/>
        </dgm:presLayoutVars>
      </dgm:prSet>
      <dgm:spPr/>
      <dgm:t>
        <a:bodyPr/>
        <a:lstStyle/>
        <a:p>
          <a:endParaRPr lang="en-US"/>
        </a:p>
      </dgm:t>
    </dgm:pt>
    <dgm:pt modelId="{F25EE27C-B34F-4EC0-9256-F07C6BE9C554}" type="pres">
      <dgm:prSet presAssocID="{AFD84B28-6BA4-4579-BCF6-E1EDD907DA93}" presName="composite" presStyleCnt="0"/>
      <dgm:spPr/>
    </dgm:pt>
    <dgm:pt modelId="{5C5401CE-D71C-4E42-B596-B7C8AA193772}" type="pres">
      <dgm:prSet presAssocID="{AFD84B28-6BA4-4579-BCF6-E1EDD907DA93}" presName="Parent1" presStyleLbl="node1" presStyleIdx="0" presStyleCnt="8" custScaleX="129686" custLinFactNeighborX="6593" custLinFactNeighborY="1640">
        <dgm:presLayoutVars>
          <dgm:chMax val="1"/>
          <dgm:chPref val="1"/>
          <dgm:bulletEnabled val="1"/>
        </dgm:presLayoutVars>
      </dgm:prSet>
      <dgm:spPr/>
      <dgm:t>
        <a:bodyPr/>
        <a:lstStyle/>
        <a:p>
          <a:endParaRPr lang="en-US"/>
        </a:p>
      </dgm:t>
    </dgm:pt>
    <dgm:pt modelId="{333EE11E-02F9-4AFF-99E2-82D35A21178F}" type="pres">
      <dgm:prSet presAssocID="{AFD84B28-6BA4-4579-BCF6-E1EDD907DA93}" presName="Childtext1" presStyleLbl="revTx" presStyleIdx="0" presStyleCnt="4">
        <dgm:presLayoutVars>
          <dgm:chMax val="0"/>
          <dgm:chPref val="0"/>
          <dgm:bulletEnabled val="1"/>
        </dgm:presLayoutVars>
      </dgm:prSet>
      <dgm:spPr/>
      <dgm:t>
        <a:bodyPr/>
        <a:lstStyle/>
        <a:p>
          <a:endParaRPr lang="en-US"/>
        </a:p>
      </dgm:t>
    </dgm:pt>
    <dgm:pt modelId="{BCCBB87D-3E0E-4E5B-8AB0-B29047F710F4}" type="pres">
      <dgm:prSet presAssocID="{AFD84B28-6BA4-4579-BCF6-E1EDD907DA93}" presName="BalanceSpacing" presStyleCnt="0"/>
      <dgm:spPr/>
    </dgm:pt>
    <dgm:pt modelId="{80E644BE-C817-41B7-ACC1-DE55FEDC5977}" type="pres">
      <dgm:prSet presAssocID="{AFD84B28-6BA4-4579-BCF6-E1EDD907DA93}" presName="BalanceSpacing1" presStyleCnt="0"/>
      <dgm:spPr/>
    </dgm:pt>
    <dgm:pt modelId="{D7B43EB1-A910-4387-92D0-2DCBAD8E6211}" type="pres">
      <dgm:prSet presAssocID="{05559199-399B-46DE-B9A1-0C9EE1DAEBDE}" presName="Accent1Text" presStyleLbl="node1" presStyleIdx="1" presStyleCnt="8" custLinFactNeighborX="-19671" custLinFactNeighborY="15026"/>
      <dgm:spPr/>
      <dgm:t>
        <a:bodyPr/>
        <a:lstStyle/>
        <a:p>
          <a:endParaRPr lang="en-US"/>
        </a:p>
      </dgm:t>
    </dgm:pt>
    <dgm:pt modelId="{D738D4E6-3C9D-41AB-9658-658A17D5E78D}" type="pres">
      <dgm:prSet presAssocID="{05559199-399B-46DE-B9A1-0C9EE1DAEBDE}" presName="spaceBetweenRectangles" presStyleCnt="0"/>
      <dgm:spPr/>
    </dgm:pt>
    <dgm:pt modelId="{A4E155DC-5C22-462E-855F-3DB2D8D0B674}" type="pres">
      <dgm:prSet presAssocID="{1797A012-95E0-494E-A99C-B09AE4F36DEE}" presName="composite" presStyleCnt="0"/>
      <dgm:spPr/>
    </dgm:pt>
    <dgm:pt modelId="{C47EF071-0750-4376-B64C-A422CC34E400}" type="pres">
      <dgm:prSet presAssocID="{1797A012-95E0-494E-A99C-B09AE4F36DEE}" presName="Parent1" presStyleLbl="node1" presStyleIdx="2" presStyleCnt="8" custScaleX="202584" custLinFactX="-40297" custLinFactNeighborX="-100000" custLinFactNeighborY="23465">
        <dgm:presLayoutVars>
          <dgm:chMax val="1"/>
          <dgm:chPref val="1"/>
          <dgm:bulletEnabled val="1"/>
        </dgm:presLayoutVars>
      </dgm:prSet>
      <dgm:spPr/>
      <dgm:t>
        <a:bodyPr/>
        <a:lstStyle/>
        <a:p>
          <a:endParaRPr lang="en-US"/>
        </a:p>
      </dgm:t>
    </dgm:pt>
    <dgm:pt modelId="{1933FC72-ED24-4296-A6C2-4E70E94CDB6C}" type="pres">
      <dgm:prSet presAssocID="{1797A012-95E0-494E-A99C-B09AE4F36DEE}" presName="Childtext1" presStyleLbl="revTx" presStyleIdx="1" presStyleCnt="4">
        <dgm:presLayoutVars>
          <dgm:chMax val="0"/>
          <dgm:chPref val="0"/>
          <dgm:bulletEnabled val="1"/>
        </dgm:presLayoutVars>
      </dgm:prSet>
      <dgm:spPr/>
      <dgm:t>
        <a:bodyPr/>
        <a:lstStyle/>
        <a:p>
          <a:endParaRPr lang="en-US"/>
        </a:p>
      </dgm:t>
    </dgm:pt>
    <dgm:pt modelId="{991A7275-5833-478F-A65A-DC5D1C9BCFB2}" type="pres">
      <dgm:prSet presAssocID="{1797A012-95E0-494E-A99C-B09AE4F36DEE}" presName="BalanceSpacing" presStyleCnt="0"/>
      <dgm:spPr/>
    </dgm:pt>
    <dgm:pt modelId="{6ABCCDBD-68A0-45D1-9C5D-8E4BE1E57458}" type="pres">
      <dgm:prSet presAssocID="{1797A012-95E0-494E-A99C-B09AE4F36DEE}" presName="BalanceSpacing1" presStyleCnt="0"/>
      <dgm:spPr/>
    </dgm:pt>
    <dgm:pt modelId="{40A254EE-5BDB-4832-B16A-24EFC381ED14}" type="pres">
      <dgm:prSet presAssocID="{E92A1D9E-2CC9-4213-8BF0-8707650B8049}" presName="Accent1Text" presStyleLbl="node1" presStyleIdx="3" presStyleCnt="8" custScaleX="142467" custLinFactNeighborX="72542" custLinFactNeighborY="-33490"/>
      <dgm:spPr/>
      <dgm:t>
        <a:bodyPr/>
        <a:lstStyle/>
        <a:p>
          <a:endParaRPr lang="en-US"/>
        </a:p>
      </dgm:t>
    </dgm:pt>
    <dgm:pt modelId="{57F532F0-9751-45CC-9895-3A75C060EE83}" type="pres">
      <dgm:prSet presAssocID="{E92A1D9E-2CC9-4213-8BF0-8707650B8049}" presName="spaceBetweenRectangles" presStyleCnt="0"/>
      <dgm:spPr/>
    </dgm:pt>
    <dgm:pt modelId="{556C6B38-B10D-4E1F-B1AE-AE0988D7041A}" type="pres">
      <dgm:prSet presAssocID="{739605CD-E056-4D9F-B132-F732982BE5C5}" presName="composite" presStyleCnt="0"/>
      <dgm:spPr/>
    </dgm:pt>
    <dgm:pt modelId="{A2EF23B5-E51A-419B-BEC8-122F35617DD7}" type="pres">
      <dgm:prSet presAssocID="{739605CD-E056-4D9F-B132-F732982BE5C5}" presName="Parent1" presStyleLbl="node1" presStyleIdx="4" presStyleCnt="8" custLinFactX="-84533" custLinFactNeighborX="-100000" custLinFactNeighborY="15935">
        <dgm:presLayoutVars>
          <dgm:chMax val="1"/>
          <dgm:chPref val="1"/>
          <dgm:bulletEnabled val="1"/>
        </dgm:presLayoutVars>
      </dgm:prSet>
      <dgm:spPr/>
      <dgm:t>
        <a:bodyPr/>
        <a:lstStyle/>
        <a:p>
          <a:endParaRPr lang="en-US"/>
        </a:p>
      </dgm:t>
    </dgm:pt>
    <dgm:pt modelId="{32DE0964-2207-400C-8D15-D06A69735DC3}" type="pres">
      <dgm:prSet presAssocID="{739605CD-E056-4D9F-B132-F732982BE5C5}" presName="Childtext1" presStyleLbl="revTx" presStyleIdx="2" presStyleCnt="4">
        <dgm:presLayoutVars>
          <dgm:chMax val="0"/>
          <dgm:chPref val="0"/>
          <dgm:bulletEnabled val="1"/>
        </dgm:presLayoutVars>
      </dgm:prSet>
      <dgm:spPr/>
    </dgm:pt>
    <dgm:pt modelId="{AD5098BC-3407-4E69-AB8D-0ADC6C0D02BD}" type="pres">
      <dgm:prSet presAssocID="{739605CD-E056-4D9F-B132-F732982BE5C5}" presName="BalanceSpacing" presStyleCnt="0"/>
      <dgm:spPr/>
    </dgm:pt>
    <dgm:pt modelId="{FF8806C1-9A6B-46F4-8178-84B341C0F36E}" type="pres">
      <dgm:prSet presAssocID="{739605CD-E056-4D9F-B132-F732982BE5C5}" presName="BalanceSpacing1" presStyleCnt="0"/>
      <dgm:spPr/>
    </dgm:pt>
    <dgm:pt modelId="{2F81B3F4-C917-4359-A41B-6F1AF89236A9}" type="pres">
      <dgm:prSet presAssocID="{67E2FEA3-85D7-4ED2-9842-AD83F46FEB39}" presName="Accent1Text" presStyleLbl="node1" presStyleIdx="5" presStyleCnt="8" custScaleX="182166" custLinFactNeighborX="-50550" custLinFactNeighborY="51010"/>
      <dgm:spPr/>
      <dgm:t>
        <a:bodyPr/>
        <a:lstStyle/>
        <a:p>
          <a:endParaRPr lang="en-US"/>
        </a:p>
      </dgm:t>
    </dgm:pt>
    <dgm:pt modelId="{E8F15276-BDC8-408C-BAEB-B03F44492A42}" type="pres">
      <dgm:prSet presAssocID="{67E2FEA3-85D7-4ED2-9842-AD83F46FEB39}" presName="spaceBetweenRectangles" presStyleCnt="0"/>
      <dgm:spPr/>
    </dgm:pt>
    <dgm:pt modelId="{125C52A3-C9A4-4B74-B31E-10868E19F1EB}" type="pres">
      <dgm:prSet presAssocID="{087F54B5-F6E1-4D83-916B-95A42328E6C6}" presName="composite" presStyleCnt="0"/>
      <dgm:spPr/>
    </dgm:pt>
    <dgm:pt modelId="{01B61E1E-891F-47C6-AA16-86EF88A3EA16}" type="pres">
      <dgm:prSet presAssocID="{087F54B5-F6E1-4D83-916B-95A42328E6C6}" presName="Parent1" presStyleLbl="node1" presStyleIdx="6" presStyleCnt="8" custScaleX="194305" custLinFactNeighborX="77684" custLinFactNeighborY="8426">
        <dgm:presLayoutVars>
          <dgm:chMax val="1"/>
          <dgm:chPref val="1"/>
          <dgm:bulletEnabled val="1"/>
        </dgm:presLayoutVars>
      </dgm:prSet>
      <dgm:spPr/>
      <dgm:t>
        <a:bodyPr/>
        <a:lstStyle/>
        <a:p>
          <a:endParaRPr lang="en-US"/>
        </a:p>
      </dgm:t>
    </dgm:pt>
    <dgm:pt modelId="{46FA8658-483F-4D65-8887-ECC1C921F35C}" type="pres">
      <dgm:prSet presAssocID="{087F54B5-F6E1-4D83-916B-95A42328E6C6}" presName="Childtext1" presStyleLbl="revTx" presStyleIdx="3" presStyleCnt="4">
        <dgm:presLayoutVars>
          <dgm:chMax val="0"/>
          <dgm:chPref val="0"/>
          <dgm:bulletEnabled val="1"/>
        </dgm:presLayoutVars>
      </dgm:prSet>
      <dgm:spPr/>
      <dgm:t>
        <a:bodyPr/>
        <a:lstStyle/>
        <a:p>
          <a:endParaRPr lang="en-US"/>
        </a:p>
      </dgm:t>
    </dgm:pt>
    <dgm:pt modelId="{086101DF-3CDA-4D06-B30A-7EE66C1736A9}" type="pres">
      <dgm:prSet presAssocID="{087F54B5-F6E1-4D83-916B-95A42328E6C6}" presName="BalanceSpacing" presStyleCnt="0"/>
      <dgm:spPr/>
    </dgm:pt>
    <dgm:pt modelId="{1D07E0AB-94A6-46F3-A4B1-9CDAEDA10A6F}" type="pres">
      <dgm:prSet presAssocID="{087F54B5-F6E1-4D83-916B-95A42328E6C6}" presName="BalanceSpacing1" presStyleCnt="0"/>
      <dgm:spPr/>
    </dgm:pt>
    <dgm:pt modelId="{EEA11C72-EDE2-4CAE-83D1-00AFCD1AD718}" type="pres">
      <dgm:prSet presAssocID="{8297A8B0-EA94-4E5B-811E-0ABB27BF1B4A}" presName="Accent1Text" presStyleLbl="node1" presStyleIdx="7" presStyleCnt="8" custLinFactNeighborX="73706" custLinFactNeighborY="-88650"/>
      <dgm:spPr/>
      <dgm:t>
        <a:bodyPr/>
        <a:lstStyle/>
        <a:p>
          <a:endParaRPr lang="en-US"/>
        </a:p>
      </dgm:t>
    </dgm:pt>
  </dgm:ptLst>
  <dgm:cxnLst>
    <dgm:cxn modelId="{A83CD978-F80E-4A4E-8D6D-08C66927666B}" type="presOf" srcId="{087F54B5-F6E1-4D83-916B-95A42328E6C6}" destId="{01B61E1E-891F-47C6-AA16-86EF88A3EA16}" srcOrd="0" destOrd="0" presId="urn:microsoft.com/office/officeart/2008/layout/AlternatingHexagons"/>
    <dgm:cxn modelId="{E7D1E60F-AF49-4CF5-A888-684583A6847E}" type="presOf" srcId="{739605CD-E056-4D9F-B132-F732982BE5C5}" destId="{A2EF23B5-E51A-419B-BEC8-122F35617DD7}" srcOrd="0" destOrd="0" presId="urn:microsoft.com/office/officeart/2008/layout/AlternatingHexagons"/>
    <dgm:cxn modelId="{29AC13C8-216F-43BB-8029-0739CF195C56}" type="presOf" srcId="{05559199-399B-46DE-B9A1-0C9EE1DAEBDE}" destId="{D7B43EB1-A910-4387-92D0-2DCBAD8E6211}" srcOrd="0" destOrd="0" presId="urn:microsoft.com/office/officeart/2008/layout/AlternatingHexagons"/>
    <dgm:cxn modelId="{49837730-480A-4657-AAFB-290F647DC15C}" srcId="{50A9467D-0B7D-49F7-B9A0-E5C83AFAFEE7}" destId="{1797A012-95E0-494E-A99C-B09AE4F36DEE}" srcOrd="1" destOrd="0" parTransId="{A2DBBDAA-B67B-42B9-841C-CE78AD9ADAD7}" sibTransId="{E92A1D9E-2CC9-4213-8BF0-8707650B8049}"/>
    <dgm:cxn modelId="{717E1A75-FDD5-4AF1-B1BE-F4255EED299E}" type="presOf" srcId="{AFD84B28-6BA4-4579-BCF6-E1EDD907DA93}" destId="{5C5401CE-D71C-4E42-B596-B7C8AA193772}" srcOrd="0" destOrd="0" presId="urn:microsoft.com/office/officeart/2008/layout/AlternatingHexagons"/>
    <dgm:cxn modelId="{1154EB17-768A-4419-8AEA-AA6C910C2A48}" type="presOf" srcId="{8297A8B0-EA94-4E5B-811E-0ABB27BF1B4A}" destId="{EEA11C72-EDE2-4CAE-83D1-00AFCD1AD718}" srcOrd="0" destOrd="0" presId="urn:microsoft.com/office/officeart/2008/layout/AlternatingHexagons"/>
    <dgm:cxn modelId="{638AADAE-78EF-479E-8566-D02AC66596DB}" type="presOf" srcId="{E92A1D9E-2CC9-4213-8BF0-8707650B8049}" destId="{40A254EE-5BDB-4832-B16A-24EFC381ED14}" srcOrd="0" destOrd="0" presId="urn:microsoft.com/office/officeart/2008/layout/AlternatingHexagons"/>
    <dgm:cxn modelId="{D04C677F-ACF1-45B6-B963-C8F1B7ADA230}" type="presOf" srcId="{1797A012-95E0-494E-A99C-B09AE4F36DEE}" destId="{C47EF071-0750-4376-B64C-A422CC34E400}" srcOrd="0" destOrd="0" presId="urn:microsoft.com/office/officeart/2008/layout/AlternatingHexagons"/>
    <dgm:cxn modelId="{6206446A-0C00-408B-B040-4E4C3F57B6B3}" type="presOf" srcId="{50A9467D-0B7D-49F7-B9A0-E5C83AFAFEE7}" destId="{03028D4F-5D15-475D-8BF0-53C0DDB9C813}" srcOrd="0" destOrd="0" presId="urn:microsoft.com/office/officeart/2008/layout/AlternatingHexagons"/>
    <dgm:cxn modelId="{7F652778-B7D0-4DD6-967D-A7426BABE5FE}" srcId="{50A9467D-0B7D-49F7-B9A0-E5C83AFAFEE7}" destId="{739605CD-E056-4D9F-B132-F732982BE5C5}" srcOrd="2" destOrd="0" parTransId="{6FC3E7B9-14D5-45D1-BF8C-C012EF971975}" sibTransId="{67E2FEA3-85D7-4ED2-9842-AD83F46FEB39}"/>
    <dgm:cxn modelId="{E8CF6BF3-3A41-4174-816B-FA748E26A367}" srcId="{50A9467D-0B7D-49F7-B9A0-E5C83AFAFEE7}" destId="{AFD84B28-6BA4-4579-BCF6-E1EDD907DA93}" srcOrd="0" destOrd="0" parTransId="{E7714074-A234-4059-8842-C4C7AF03D41C}" sibTransId="{05559199-399B-46DE-B9A1-0C9EE1DAEBDE}"/>
    <dgm:cxn modelId="{37A6900D-4F84-4A67-959F-CA37472C3F55}" type="presOf" srcId="{67E2FEA3-85D7-4ED2-9842-AD83F46FEB39}" destId="{2F81B3F4-C917-4359-A41B-6F1AF89236A9}" srcOrd="0" destOrd="0" presId="urn:microsoft.com/office/officeart/2008/layout/AlternatingHexagons"/>
    <dgm:cxn modelId="{9F0D408D-4F2E-43E0-A45B-E209D09A7EE2}" srcId="{50A9467D-0B7D-49F7-B9A0-E5C83AFAFEE7}" destId="{087F54B5-F6E1-4D83-916B-95A42328E6C6}" srcOrd="3" destOrd="0" parTransId="{FA4F44B9-43F0-48F8-913A-F76401B163D6}" sibTransId="{8297A8B0-EA94-4E5B-811E-0ABB27BF1B4A}"/>
    <dgm:cxn modelId="{C3649A6A-DFF2-43E4-B0DE-E17D0BF2E299}" type="presParOf" srcId="{03028D4F-5D15-475D-8BF0-53C0DDB9C813}" destId="{F25EE27C-B34F-4EC0-9256-F07C6BE9C554}" srcOrd="0" destOrd="0" presId="urn:microsoft.com/office/officeart/2008/layout/AlternatingHexagons"/>
    <dgm:cxn modelId="{FA08DAA9-2C8F-4864-9C82-80F51F54D553}" type="presParOf" srcId="{F25EE27C-B34F-4EC0-9256-F07C6BE9C554}" destId="{5C5401CE-D71C-4E42-B596-B7C8AA193772}" srcOrd="0" destOrd="0" presId="urn:microsoft.com/office/officeart/2008/layout/AlternatingHexagons"/>
    <dgm:cxn modelId="{D8A3E0BE-8803-4A76-ACFE-B9DA0622F792}" type="presParOf" srcId="{F25EE27C-B34F-4EC0-9256-F07C6BE9C554}" destId="{333EE11E-02F9-4AFF-99E2-82D35A21178F}" srcOrd="1" destOrd="0" presId="urn:microsoft.com/office/officeart/2008/layout/AlternatingHexagons"/>
    <dgm:cxn modelId="{778C83A1-9564-4A88-A41C-1B179CAFDE2B}" type="presParOf" srcId="{F25EE27C-B34F-4EC0-9256-F07C6BE9C554}" destId="{BCCBB87D-3E0E-4E5B-8AB0-B29047F710F4}" srcOrd="2" destOrd="0" presId="urn:microsoft.com/office/officeart/2008/layout/AlternatingHexagons"/>
    <dgm:cxn modelId="{8D61A36C-CB3D-4B0E-9D1D-E2C0E5584833}" type="presParOf" srcId="{F25EE27C-B34F-4EC0-9256-F07C6BE9C554}" destId="{80E644BE-C817-41B7-ACC1-DE55FEDC5977}" srcOrd="3" destOrd="0" presId="urn:microsoft.com/office/officeart/2008/layout/AlternatingHexagons"/>
    <dgm:cxn modelId="{3E02ED57-F0A0-4A90-A76D-2FFED740928D}" type="presParOf" srcId="{F25EE27C-B34F-4EC0-9256-F07C6BE9C554}" destId="{D7B43EB1-A910-4387-92D0-2DCBAD8E6211}" srcOrd="4" destOrd="0" presId="urn:microsoft.com/office/officeart/2008/layout/AlternatingHexagons"/>
    <dgm:cxn modelId="{8B4761DA-3995-48BF-8A5A-8C5B4C7D3763}" type="presParOf" srcId="{03028D4F-5D15-475D-8BF0-53C0DDB9C813}" destId="{D738D4E6-3C9D-41AB-9658-658A17D5E78D}" srcOrd="1" destOrd="0" presId="urn:microsoft.com/office/officeart/2008/layout/AlternatingHexagons"/>
    <dgm:cxn modelId="{70F2718C-53DA-4FB9-9EDC-FF327F2A1FEC}" type="presParOf" srcId="{03028D4F-5D15-475D-8BF0-53C0DDB9C813}" destId="{A4E155DC-5C22-462E-855F-3DB2D8D0B674}" srcOrd="2" destOrd="0" presId="urn:microsoft.com/office/officeart/2008/layout/AlternatingHexagons"/>
    <dgm:cxn modelId="{44B81BED-EF84-48A8-A7E7-ADC1FA2A5874}" type="presParOf" srcId="{A4E155DC-5C22-462E-855F-3DB2D8D0B674}" destId="{C47EF071-0750-4376-B64C-A422CC34E400}" srcOrd="0" destOrd="0" presId="urn:microsoft.com/office/officeart/2008/layout/AlternatingHexagons"/>
    <dgm:cxn modelId="{245045EE-5F5E-420F-90E3-82344D81258E}" type="presParOf" srcId="{A4E155DC-5C22-462E-855F-3DB2D8D0B674}" destId="{1933FC72-ED24-4296-A6C2-4E70E94CDB6C}" srcOrd="1" destOrd="0" presId="urn:microsoft.com/office/officeart/2008/layout/AlternatingHexagons"/>
    <dgm:cxn modelId="{6823F655-15FB-472E-9AB3-3A70EB59CE90}" type="presParOf" srcId="{A4E155DC-5C22-462E-855F-3DB2D8D0B674}" destId="{991A7275-5833-478F-A65A-DC5D1C9BCFB2}" srcOrd="2" destOrd="0" presId="urn:microsoft.com/office/officeart/2008/layout/AlternatingHexagons"/>
    <dgm:cxn modelId="{72F711B8-3C0E-4FB6-AF46-5C85D309CE9D}" type="presParOf" srcId="{A4E155DC-5C22-462E-855F-3DB2D8D0B674}" destId="{6ABCCDBD-68A0-45D1-9C5D-8E4BE1E57458}" srcOrd="3" destOrd="0" presId="urn:microsoft.com/office/officeart/2008/layout/AlternatingHexagons"/>
    <dgm:cxn modelId="{4952BC6E-EE34-4124-AA37-DD49C7ED9744}" type="presParOf" srcId="{A4E155DC-5C22-462E-855F-3DB2D8D0B674}" destId="{40A254EE-5BDB-4832-B16A-24EFC381ED14}" srcOrd="4" destOrd="0" presId="urn:microsoft.com/office/officeart/2008/layout/AlternatingHexagons"/>
    <dgm:cxn modelId="{A50AD1BF-0F4E-4AB0-9EDD-161E6E665F44}" type="presParOf" srcId="{03028D4F-5D15-475D-8BF0-53C0DDB9C813}" destId="{57F532F0-9751-45CC-9895-3A75C060EE83}" srcOrd="3" destOrd="0" presId="urn:microsoft.com/office/officeart/2008/layout/AlternatingHexagons"/>
    <dgm:cxn modelId="{3C0BB9FB-140D-456A-9F42-34B1CEF0900C}" type="presParOf" srcId="{03028D4F-5D15-475D-8BF0-53C0DDB9C813}" destId="{556C6B38-B10D-4E1F-B1AE-AE0988D7041A}" srcOrd="4" destOrd="0" presId="urn:microsoft.com/office/officeart/2008/layout/AlternatingHexagons"/>
    <dgm:cxn modelId="{4702EDED-FF42-4568-BE18-2990118C71EF}" type="presParOf" srcId="{556C6B38-B10D-4E1F-B1AE-AE0988D7041A}" destId="{A2EF23B5-E51A-419B-BEC8-122F35617DD7}" srcOrd="0" destOrd="0" presId="urn:microsoft.com/office/officeart/2008/layout/AlternatingHexagons"/>
    <dgm:cxn modelId="{27027207-FE4E-4B0C-91A6-B3821A885044}" type="presParOf" srcId="{556C6B38-B10D-4E1F-B1AE-AE0988D7041A}" destId="{32DE0964-2207-400C-8D15-D06A69735DC3}" srcOrd="1" destOrd="0" presId="urn:microsoft.com/office/officeart/2008/layout/AlternatingHexagons"/>
    <dgm:cxn modelId="{AB823E31-AD27-4122-8B50-4F781C9B2399}" type="presParOf" srcId="{556C6B38-B10D-4E1F-B1AE-AE0988D7041A}" destId="{AD5098BC-3407-4E69-AB8D-0ADC6C0D02BD}" srcOrd="2" destOrd="0" presId="urn:microsoft.com/office/officeart/2008/layout/AlternatingHexagons"/>
    <dgm:cxn modelId="{FED55D5D-2E9B-434A-91D3-52EF2AF5B77F}" type="presParOf" srcId="{556C6B38-B10D-4E1F-B1AE-AE0988D7041A}" destId="{FF8806C1-9A6B-46F4-8178-84B341C0F36E}" srcOrd="3" destOrd="0" presId="urn:microsoft.com/office/officeart/2008/layout/AlternatingHexagons"/>
    <dgm:cxn modelId="{4026FC63-EFF1-4BD2-A146-94070F1ACF7E}" type="presParOf" srcId="{556C6B38-B10D-4E1F-B1AE-AE0988D7041A}" destId="{2F81B3F4-C917-4359-A41B-6F1AF89236A9}" srcOrd="4" destOrd="0" presId="urn:microsoft.com/office/officeart/2008/layout/AlternatingHexagons"/>
    <dgm:cxn modelId="{DB9435EF-C0E6-44FA-B014-74584679ABDE}" type="presParOf" srcId="{03028D4F-5D15-475D-8BF0-53C0DDB9C813}" destId="{E8F15276-BDC8-408C-BAEB-B03F44492A42}" srcOrd="5" destOrd="0" presId="urn:microsoft.com/office/officeart/2008/layout/AlternatingHexagons"/>
    <dgm:cxn modelId="{11431CFA-CA24-4D70-96A3-2805E60E577A}" type="presParOf" srcId="{03028D4F-5D15-475D-8BF0-53C0DDB9C813}" destId="{125C52A3-C9A4-4B74-B31E-10868E19F1EB}" srcOrd="6" destOrd="0" presId="urn:microsoft.com/office/officeart/2008/layout/AlternatingHexagons"/>
    <dgm:cxn modelId="{68047BC8-036B-4159-A9B7-0689484B0035}" type="presParOf" srcId="{125C52A3-C9A4-4B74-B31E-10868E19F1EB}" destId="{01B61E1E-891F-47C6-AA16-86EF88A3EA16}" srcOrd="0" destOrd="0" presId="urn:microsoft.com/office/officeart/2008/layout/AlternatingHexagons"/>
    <dgm:cxn modelId="{BEA1993E-3A73-49CF-AEC8-9D53B8114E7F}" type="presParOf" srcId="{125C52A3-C9A4-4B74-B31E-10868E19F1EB}" destId="{46FA8658-483F-4D65-8887-ECC1C921F35C}" srcOrd="1" destOrd="0" presId="urn:microsoft.com/office/officeart/2008/layout/AlternatingHexagons"/>
    <dgm:cxn modelId="{F29AD48E-8471-4B68-A2D3-83A653F19049}" type="presParOf" srcId="{125C52A3-C9A4-4B74-B31E-10868E19F1EB}" destId="{086101DF-3CDA-4D06-B30A-7EE66C1736A9}" srcOrd="2" destOrd="0" presId="urn:microsoft.com/office/officeart/2008/layout/AlternatingHexagons"/>
    <dgm:cxn modelId="{E3E7B6C1-C1C6-4AE9-B2FE-AEF243ABCDD7}" type="presParOf" srcId="{125C52A3-C9A4-4B74-B31E-10868E19F1EB}" destId="{1D07E0AB-94A6-46F3-A4B1-9CDAEDA10A6F}" srcOrd="3" destOrd="0" presId="urn:microsoft.com/office/officeart/2008/layout/AlternatingHexagons"/>
    <dgm:cxn modelId="{F1DB79D0-A1C4-4C2A-ACF7-00AC25B15DA5}" type="presParOf" srcId="{125C52A3-C9A4-4B74-B31E-10868E19F1EB}" destId="{EEA11C72-EDE2-4CAE-83D1-00AFCD1AD718}" srcOrd="4" destOrd="0" presId="urn:microsoft.com/office/officeart/2008/layout/AlternatingHexagon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0542674-C12B-4235-8415-B5F1A711F0B6}"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63CFB30E-5094-4759-AC2B-C6B493433D43}">
      <dgm:prSet phldrT="[Texte]"/>
      <dgm:spPr/>
      <dgm:t>
        <a:bodyPr/>
        <a:lstStyle/>
        <a:p>
          <a:r>
            <a:rPr lang="en-US"/>
            <a:t>Les progrès dans la médecine</a:t>
          </a:r>
        </a:p>
      </dgm:t>
    </dgm:pt>
    <dgm:pt modelId="{A3918948-6CCA-4BAA-95C9-985A71C7B48E}" type="parTrans" cxnId="{96BD4134-F298-4A5C-99E5-2CDAF4AC975E}">
      <dgm:prSet/>
      <dgm:spPr/>
      <dgm:t>
        <a:bodyPr/>
        <a:lstStyle/>
        <a:p>
          <a:endParaRPr lang="en-US"/>
        </a:p>
      </dgm:t>
    </dgm:pt>
    <dgm:pt modelId="{6F90010F-E269-41E7-8573-28500AFAFEA7}" type="sibTrans" cxnId="{96BD4134-F298-4A5C-99E5-2CDAF4AC975E}">
      <dgm:prSet/>
      <dgm:spPr/>
      <dgm:t>
        <a:bodyPr/>
        <a:lstStyle/>
        <a:p>
          <a:endParaRPr lang="en-US"/>
        </a:p>
      </dgm:t>
    </dgm:pt>
    <dgm:pt modelId="{03274B67-3D70-42E1-887C-8F3BCC4FBB64}">
      <dgm:prSet phldrT="[Texte]"/>
      <dgm:spPr/>
      <dgm:t>
        <a:bodyPr/>
        <a:lstStyle/>
        <a:p>
          <a:r>
            <a:rPr lang="en-US"/>
            <a:t>l'augmentation de l'espérance de vie </a:t>
          </a:r>
        </a:p>
      </dgm:t>
    </dgm:pt>
    <dgm:pt modelId="{1EF7AC28-CAD7-478D-B600-8AB08212F15B}" type="parTrans" cxnId="{EC56EA2E-F0B1-48A2-8177-AE11C0FD91D3}">
      <dgm:prSet/>
      <dgm:spPr/>
      <dgm:t>
        <a:bodyPr/>
        <a:lstStyle/>
        <a:p>
          <a:endParaRPr lang="en-US"/>
        </a:p>
      </dgm:t>
    </dgm:pt>
    <dgm:pt modelId="{5005736A-F5BC-445E-A8B4-52E9A7730D2B}" type="sibTrans" cxnId="{EC56EA2E-F0B1-48A2-8177-AE11C0FD91D3}">
      <dgm:prSet/>
      <dgm:spPr/>
      <dgm:t>
        <a:bodyPr/>
        <a:lstStyle/>
        <a:p>
          <a:endParaRPr lang="en-US"/>
        </a:p>
      </dgm:t>
    </dgm:pt>
    <dgm:pt modelId="{0A274442-3EC2-4495-8F17-948671A377EA}">
      <dgm:prSet phldrT="[Texte]"/>
      <dgm:spPr/>
      <dgm:t>
        <a:bodyPr/>
        <a:lstStyle/>
        <a:p>
          <a:r>
            <a:rPr lang="en-US"/>
            <a:t>Changements dans la structure et les normes familiales </a:t>
          </a:r>
        </a:p>
      </dgm:t>
    </dgm:pt>
    <dgm:pt modelId="{482AE460-B384-4CFE-8EF5-D01717987AF7}" type="parTrans" cxnId="{ACD5BA5D-AD82-4BF9-A492-0E0D29F13FEC}">
      <dgm:prSet/>
      <dgm:spPr/>
      <dgm:t>
        <a:bodyPr/>
        <a:lstStyle/>
        <a:p>
          <a:endParaRPr lang="en-US"/>
        </a:p>
      </dgm:t>
    </dgm:pt>
    <dgm:pt modelId="{109D9EED-71CD-4FAF-8E64-6D3113BA4DC9}" type="sibTrans" cxnId="{ACD5BA5D-AD82-4BF9-A492-0E0D29F13FEC}">
      <dgm:prSet/>
      <dgm:spPr/>
      <dgm:t>
        <a:bodyPr/>
        <a:lstStyle/>
        <a:p>
          <a:endParaRPr lang="en-US"/>
        </a:p>
      </dgm:t>
    </dgm:pt>
    <dgm:pt modelId="{2F163525-630C-4810-81AB-F1BCBB9D92A6}">
      <dgm:prSet phldrT="[Texte]"/>
      <dgm:spPr/>
      <dgm:t>
        <a:bodyPr/>
        <a:lstStyle/>
        <a:p>
          <a:r>
            <a:rPr lang="en-US"/>
            <a:t>Les progrès de la recherche en matière de santé</a:t>
          </a:r>
        </a:p>
      </dgm:t>
    </dgm:pt>
    <dgm:pt modelId="{37098B71-81DF-4838-8433-CC0CE52B88CE}" type="parTrans" cxnId="{B22A8AE7-B5CB-496E-BC9C-D6F834F5A75A}">
      <dgm:prSet/>
      <dgm:spPr/>
      <dgm:t>
        <a:bodyPr/>
        <a:lstStyle/>
        <a:p>
          <a:endParaRPr lang="en-US"/>
        </a:p>
      </dgm:t>
    </dgm:pt>
    <dgm:pt modelId="{9FC80344-1E2C-403A-B22B-3D67115AA63C}" type="sibTrans" cxnId="{B22A8AE7-B5CB-496E-BC9C-D6F834F5A75A}">
      <dgm:prSet/>
      <dgm:spPr/>
      <dgm:t>
        <a:bodyPr/>
        <a:lstStyle/>
        <a:p>
          <a:endParaRPr lang="en-US"/>
        </a:p>
      </dgm:t>
    </dgm:pt>
    <dgm:pt modelId="{6DAF0278-A9C8-4947-9AD6-8F0316D1D18F}">
      <dgm:prSet phldrT="[Texte]"/>
      <dgm:spPr/>
      <dgm:t>
        <a:bodyPr/>
        <a:lstStyle/>
        <a:p>
          <a:r>
            <a:rPr lang="en-US"/>
            <a:t>Sensibilisation du public </a:t>
          </a:r>
        </a:p>
      </dgm:t>
    </dgm:pt>
    <dgm:pt modelId="{0D18A29C-97F0-405F-81C2-A6A03D51F86A}" type="parTrans" cxnId="{B8A652E7-E8FE-4853-99B7-1C660BF21E30}">
      <dgm:prSet/>
      <dgm:spPr/>
      <dgm:t>
        <a:bodyPr/>
        <a:lstStyle/>
        <a:p>
          <a:endParaRPr lang="en-US"/>
        </a:p>
      </dgm:t>
    </dgm:pt>
    <dgm:pt modelId="{084F9AE2-1A26-449B-810A-B7BF216B9E92}" type="sibTrans" cxnId="{B8A652E7-E8FE-4853-99B7-1C660BF21E30}">
      <dgm:prSet/>
      <dgm:spPr/>
      <dgm:t>
        <a:bodyPr/>
        <a:lstStyle/>
        <a:p>
          <a:endParaRPr lang="en-US"/>
        </a:p>
      </dgm:t>
    </dgm:pt>
    <dgm:pt modelId="{E629D5E4-C2B8-41C3-90DB-7D4AADB4B3CD}" type="pres">
      <dgm:prSet presAssocID="{70542674-C12B-4235-8415-B5F1A711F0B6}" presName="cycle" presStyleCnt="0">
        <dgm:presLayoutVars>
          <dgm:dir/>
          <dgm:resizeHandles val="exact"/>
        </dgm:presLayoutVars>
      </dgm:prSet>
      <dgm:spPr/>
      <dgm:t>
        <a:bodyPr/>
        <a:lstStyle/>
        <a:p>
          <a:endParaRPr lang="en-US"/>
        </a:p>
      </dgm:t>
    </dgm:pt>
    <dgm:pt modelId="{DFA3E6DC-98D8-4D28-BC59-A5EEDD8EE4A3}" type="pres">
      <dgm:prSet presAssocID="{63CFB30E-5094-4759-AC2B-C6B493433D43}" presName="node" presStyleLbl="node1" presStyleIdx="0" presStyleCnt="5" custScaleX="110024" custRadScaleRad="102448" custRadScaleInc="0">
        <dgm:presLayoutVars>
          <dgm:bulletEnabled val="1"/>
        </dgm:presLayoutVars>
      </dgm:prSet>
      <dgm:spPr/>
      <dgm:t>
        <a:bodyPr/>
        <a:lstStyle/>
        <a:p>
          <a:endParaRPr lang="en-US"/>
        </a:p>
      </dgm:t>
    </dgm:pt>
    <dgm:pt modelId="{E242EF57-424A-4F86-9801-662DD660DEAE}" type="pres">
      <dgm:prSet presAssocID="{6F90010F-E269-41E7-8573-28500AFAFEA7}" presName="sibTrans" presStyleLbl="sibTrans2D1" presStyleIdx="0" presStyleCnt="5" custScaleX="251330" custLinFactY="-9400" custLinFactNeighborX="69310" custLinFactNeighborY="-100000"/>
      <dgm:spPr/>
      <dgm:t>
        <a:bodyPr/>
        <a:lstStyle/>
        <a:p>
          <a:endParaRPr lang="en-US"/>
        </a:p>
      </dgm:t>
    </dgm:pt>
    <dgm:pt modelId="{89C91FD5-86C6-4E9D-8A6F-CED5F1780092}" type="pres">
      <dgm:prSet presAssocID="{6F90010F-E269-41E7-8573-28500AFAFEA7}" presName="connectorText" presStyleLbl="sibTrans2D1" presStyleIdx="0" presStyleCnt="5"/>
      <dgm:spPr/>
      <dgm:t>
        <a:bodyPr/>
        <a:lstStyle/>
        <a:p>
          <a:endParaRPr lang="en-US"/>
        </a:p>
      </dgm:t>
    </dgm:pt>
    <dgm:pt modelId="{6E0B2123-1780-400B-88D4-C93303CF1C2B}" type="pres">
      <dgm:prSet presAssocID="{03274B67-3D70-42E1-887C-8F3BCC4FBB64}" presName="node" presStyleLbl="node1" presStyleIdx="1" presStyleCnt="5" custRadScaleRad="122884" custRadScaleInc="-33857">
        <dgm:presLayoutVars>
          <dgm:bulletEnabled val="1"/>
        </dgm:presLayoutVars>
      </dgm:prSet>
      <dgm:spPr/>
      <dgm:t>
        <a:bodyPr/>
        <a:lstStyle/>
        <a:p>
          <a:endParaRPr lang="en-US"/>
        </a:p>
      </dgm:t>
    </dgm:pt>
    <dgm:pt modelId="{255CF786-70AC-4275-9BCD-DE2116302DEE}" type="pres">
      <dgm:prSet presAssocID="{5005736A-F5BC-445E-A8B4-52E9A7730D2B}" presName="sibTrans" presStyleLbl="sibTrans2D1" presStyleIdx="1" presStyleCnt="5" custScaleX="195090" custLinFactNeighborX="86030" custLinFactNeighborY="19681"/>
      <dgm:spPr/>
      <dgm:t>
        <a:bodyPr/>
        <a:lstStyle/>
        <a:p>
          <a:endParaRPr lang="en-US"/>
        </a:p>
      </dgm:t>
    </dgm:pt>
    <dgm:pt modelId="{9752EC35-F537-4F49-B162-F2BAB5A109CB}" type="pres">
      <dgm:prSet presAssocID="{5005736A-F5BC-445E-A8B4-52E9A7730D2B}" presName="connectorText" presStyleLbl="sibTrans2D1" presStyleIdx="1" presStyleCnt="5"/>
      <dgm:spPr/>
      <dgm:t>
        <a:bodyPr/>
        <a:lstStyle/>
        <a:p>
          <a:endParaRPr lang="en-US"/>
        </a:p>
      </dgm:t>
    </dgm:pt>
    <dgm:pt modelId="{38522C9D-11F0-44DA-8FFF-CA42FAD293CE}" type="pres">
      <dgm:prSet presAssocID="{0A274442-3EC2-4495-8F17-948671A377EA}" presName="node" presStyleLbl="node1" presStyleIdx="2" presStyleCnt="5" custScaleX="119397" custRadScaleRad="108008" custRadScaleInc="-58695">
        <dgm:presLayoutVars>
          <dgm:bulletEnabled val="1"/>
        </dgm:presLayoutVars>
      </dgm:prSet>
      <dgm:spPr/>
      <dgm:t>
        <a:bodyPr/>
        <a:lstStyle/>
        <a:p>
          <a:endParaRPr lang="en-US"/>
        </a:p>
      </dgm:t>
    </dgm:pt>
    <dgm:pt modelId="{C8FC4218-EE9B-4EF6-8541-E27BF40B3EFE}" type="pres">
      <dgm:prSet presAssocID="{109D9EED-71CD-4FAF-8E64-6D3113BA4DC9}" presName="sibTrans" presStyleLbl="sibTrans2D1" presStyleIdx="2" presStyleCnt="5" custScaleX="278214" custScaleY="69322" custLinFactNeighborX="38485" custLinFactNeighborY="75910"/>
      <dgm:spPr/>
      <dgm:t>
        <a:bodyPr/>
        <a:lstStyle/>
        <a:p>
          <a:endParaRPr lang="en-US"/>
        </a:p>
      </dgm:t>
    </dgm:pt>
    <dgm:pt modelId="{084CFCD2-44CC-446D-B5B3-FC814EEB4337}" type="pres">
      <dgm:prSet presAssocID="{109D9EED-71CD-4FAF-8E64-6D3113BA4DC9}" presName="connectorText" presStyleLbl="sibTrans2D1" presStyleIdx="2" presStyleCnt="5"/>
      <dgm:spPr/>
      <dgm:t>
        <a:bodyPr/>
        <a:lstStyle/>
        <a:p>
          <a:endParaRPr lang="en-US"/>
        </a:p>
      </dgm:t>
    </dgm:pt>
    <dgm:pt modelId="{14A14AD5-4012-4A27-8253-A72F5C8C67B0}" type="pres">
      <dgm:prSet presAssocID="{2F163525-630C-4810-81AB-F1BCBB9D92A6}" presName="node" presStyleLbl="node1" presStyleIdx="3" presStyleCnt="5" custRadScaleRad="96270" custRadScaleInc="-67685">
        <dgm:presLayoutVars>
          <dgm:bulletEnabled val="1"/>
        </dgm:presLayoutVars>
      </dgm:prSet>
      <dgm:spPr/>
      <dgm:t>
        <a:bodyPr/>
        <a:lstStyle/>
        <a:p>
          <a:endParaRPr lang="en-US"/>
        </a:p>
      </dgm:t>
    </dgm:pt>
    <dgm:pt modelId="{15627209-6465-481C-84B6-AB281B9CA55A}" type="pres">
      <dgm:prSet presAssocID="{9FC80344-1E2C-403A-B22B-3D67115AA63C}" presName="sibTrans" presStyleLbl="sibTrans2D1" presStyleIdx="3" presStyleCnt="5" custAng="12442323" custScaleX="92337" custScaleY="120066" custLinFactX="-29149" custLinFactY="-7806" custLinFactNeighborX="-100000" custLinFactNeighborY="-100000"/>
      <dgm:spPr/>
      <dgm:t>
        <a:bodyPr/>
        <a:lstStyle/>
        <a:p>
          <a:endParaRPr lang="en-US"/>
        </a:p>
      </dgm:t>
    </dgm:pt>
    <dgm:pt modelId="{0CDCB0D8-06EA-4764-B7CB-93864751099A}" type="pres">
      <dgm:prSet presAssocID="{9FC80344-1E2C-403A-B22B-3D67115AA63C}" presName="connectorText" presStyleLbl="sibTrans2D1" presStyleIdx="3" presStyleCnt="5"/>
      <dgm:spPr/>
      <dgm:t>
        <a:bodyPr/>
        <a:lstStyle/>
        <a:p>
          <a:endParaRPr lang="en-US"/>
        </a:p>
      </dgm:t>
    </dgm:pt>
    <dgm:pt modelId="{3AEBF0A3-8BF7-4328-A5E3-79936EF326A5}" type="pres">
      <dgm:prSet presAssocID="{6DAF0278-A9C8-4947-9AD6-8F0316D1D18F}" presName="node" presStyleLbl="node1" presStyleIdx="4" presStyleCnt="5" custRadScaleRad="125012" custRadScaleInc="66935">
        <dgm:presLayoutVars>
          <dgm:bulletEnabled val="1"/>
        </dgm:presLayoutVars>
      </dgm:prSet>
      <dgm:spPr/>
      <dgm:t>
        <a:bodyPr/>
        <a:lstStyle/>
        <a:p>
          <a:endParaRPr lang="en-US"/>
        </a:p>
      </dgm:t>
    </dgm:pt>
    <dgm:pt modelId="{D7BF02C2-3AE9-4534-986C-1C77683AC8EF}" type="pres">
      <dgm:prSet presAssocID="{084F9AE2-1A26-449B-810A-B7BF216B9E92}" presName="sibTrans" presStyleLbl="sibTrans2D1" presStyleIdx="4" presStyleCnt="5" custAng="1501260" custFlipVert="1" custScaleX="400154" custScaleY="95418" custLinFactNeighborX="-47953" custLinFactNeighborY="-89477"/>
      <dgm:spPr/>
      <dgm:t>
        <a:bodyPr/>
        <a:lstStyle/>
        <a:p>
          <a:endParaRPr lang="en-US"/>
        </a:p>
      </dgm:t>
    </dgm:pt>
    <dgm:pt modelId="{14342E0F-377D-4E30-AFB8-90F57ACB956A}" type="pres">
      <dgm:prSet presAssocID="{084F9AE2-1A26-449B-810A-B7BF216B9E92}" presName="connectorText" presStyleLbl="sibTrans2D1" presStyleIdx="4" presStyleCnt="5"/>
      <dgm:spPr/>
      <dgm:t>
        <a:bodyPr/>
        <a:lstStyle/>
        <a:p>
          <a:endParaRPr lang="en-US"/>
        </a:p>
      </dgm:t>
    </dgm:pt>
  </dgm:ptLst>
  <dgm:cxnLst>
    <dgm:cxn modelId="{E1C4D36C-0D92-4229-9BB3-5BC0F7BDE9ED}" type="presOf" srcId="{0A274442-3EC2-4495-8F17-948671A377EA}" destId="{38522C9D-11F0-44DA-8FFF-CA42FAD293CE}" srcOrd="0" destOrd="0" presId="urn:microsoft.com/office/officeart/2005/8/layout/cycle2"/>
    <dgm:cxn modelId="{B73D04CD-269D-40E7-B78A-9A99E74E3832}" type="presOf" srcId="{6F90010F-E269-41E7-8573-28500AFAFEA7}" destId="{89C91FD5-86C6-4E9D-8A6F-CED5F1780092}" srcOrd="1" destOrd="0" presId="urn:microsoft.com/office/officeart/2005/8/layout/cycle2"/>
    <dgm:cxn modelId="{EC56EA2E-F0B1-48A2-8177-AE11C0FD91D3}" srcId="{70542674-C12B-4235-8415-B5F1A711F0B6}" destId="{03274B67-3D70-42E1-887C-8F3BCC4FBB64}" srcOrd="1" destOrd="0" parTransId="{1EF7AC28-CAD7-478D-B600-8AB08212F15B}" sibTransId="{5005736A-F5BC-445E-A8B4-52E9A7730D2B}"/>
    <dgm:cxn modelId="{5489D9B7-B17B-451E-8717-90C15FACD2FC}" type="presOf" srcId="{2F163525-630C-4810-81AB-F1BCBB9D92A6}" destId="{14A14AD5-4012-4A27-8253-A72F5C8C67B0}" srcOrd="0" destOrd="0" presId="urn:microsoft.com/office/officeart/2005/8/layout/cycle2"/>
    <dgm:cxn modelId="{303927A2-03E8-418A-8ACE-850B41816330}" type="presOf" srcId="{03274B67-3D70-42E1-887C-8F3BCC4FBB64}" destId="{6E0B2123-1780-400B-88D4-C93303CF1C2B}" srcOrd="0" destOrd="0" presId="urn:microsoft.com/office/officeart/2005/8/layout/cycle2"/>
    <dgm:cxn modelId="{ACD5BA5D-AD82-4BF9-A492-0E0D29F13FEC}" srcId="{70542674-C12B-4235-8415-B5F1A711F0B6}" destId="{0A274442-3EC2-4495-8F17-948671A377EA}" srcOrd="2" destOrd="0" parTransId="{482AE460-B384-4CFE-8EF5-D01717987AF7}" sibTransId="{109D9EED-71CD-4FAF-8E64-6D3113BA4DC9}"/>
    <dgm:cxn modelId="{FC67717E-0239-47EE-8952-1AFDBDDCE25C}" type="presOf" srcId="{9FC80344-1E2C-403A-B22B-3D67115AA63C}" destId="{0CDCB0D8-06EA-4764-B7CB-93864751099A}" srcOrd="1" destOrd="0" presId="urn:microsoft.com/office/officeart/2005/8/layout/cycle2"/>
    <dgm:cxn modelId="{615209E2-5DCD-4F1C-B4FB-E7C828766AAB}" type="presOf" srcId="{109D9EED-71CD-4FAF-8E64-6D3113BA4DC9}" destId="{C8FC4218-EE9B-4EF6-8541-E27BF40B3EFE}" srcOrd="0" destOrd="0" presId="urn:microsoft.com/office/officeart/2005/8/layout/cycle2"/>
    <dgm:cxn modelId="{C02A8771-78B2-44B9-B38E-B5BE996A9615}" type="presOf" srcId="{9FC80344-1E2C-403A-B22B-3D67115AA63C}" destId="{15627209-6465-481C-84B6-AB281B9CA55A}" srcOrd="0" destOrd="0" presId="urn:microsoft.com/office/officeart/2005/8/layout/cycle2"/>
    <dgm:cxn modelId="{6F6538E8-B890-4B58-A0B2-9CEEE74E6BD6}" type="presOf" srcId="{109D9EED-71CD-4FAF-8E64-6D3113BA4DC9}" destId="{084CFCD2-44CC-446D-B5B3-FC814EEB4337}" srcOrd="1" destOrd="0" presId="urn:microsoft.com/office/officeart/2005/8/layout/cycle2"/>
    <dgm:cxn modelId="{1BE0424F-74B5-4A5F-9A00-02D174397B27}" type="presOf" srcId="{084F9AE2-1A26-449B-810A-B7BF216B9E92}" destId="{14342E0F-377D-4E30-AFB8-90F57ACB956A}" srcOrd="1" destOrd="0" presId="urn:microsoft.com/office/officeart/2005/8/layout/cycle2"/>
    <dgm:cxn modelId="{E21C2BAF-4FC1-46B6-AD4D-53CA460C8312}" type="presOf" srcId="{70542674-C12B-4235-8415-B5F1A711F0B6}" destId="{E629D5E4-C2B8-41C3-90DB-7D4AADB4B3CD}" srcOrd="0" destOrd="0" presId="urn:microsoft.com/office/officeart/2005/8/layout/cycle2"/>
    <dgm:cxn modelId="{B22A8AE7-B5CB-496E-BC9C-D6F834F5A75A}" srcId="{70542674-C12B-4235-8415-B5F1A711F0B6}" destId="{2F163525-630C-4810-81AB-F1BCBB9D92A6}" srcOrd="3" destOrd="0" parTransId="{37098B71-81DF-4838-8433-CC0CE52B88CE}" sibTransId="{9FC80344-1E2C-403A-B22B-3D67115AA63C}"/>
    <dgm:cxn modelId="{AE2886F3-DAD2-4E4C-93A3-B6A3F33B80B8}" type="presOf" srcId="{5005736A-F5BC-445E-A8B4-52E9A7730D2B}" destId="{255CF786-70AC-4275-9BCD-DE2116302DEE}" srcOrd="0" destOrd="0" presId="urn:microsoft.com/office/officeart/2005/8/layout/cycle2"/>
    <dgm:cxn modelId="{B8A652E7-E8FE-4853-99B7-1C660BF21E30}" srcId="{70542674-C12B-4235-8415-B5F1A711F0B6}" destId="{6DAF0278-A9C8-4947-9AD6-8F0316D1D18F}" srcOrd="4" destOrd="0" parTransId="{0D18A29C-97F0-405F-81C2-A6A03D51F86A}" sibTransId="{084F9AE2-1A26-449B-810A-B7BF216B9E92}"/>
    <dgm:cxn modelId="{047D4BBF-693E-4D89-8940-962C59DA29C9}" type="presOf" srcId="{6F90010F-E269-41E7-8573-28500AFAFEA7}" destId="{E242EF57-424A-4F86-9801-662DD660DEAE}" srcOrd="0" destOrd="0" presId="urn:microsoft.com/office/officeart/2005/8/layout/cycle2"/>
    <dgm:cxn modelId="{5E32B17E-2BC3-4BCE-835E-CB8839253E0A}" type="presOf" srcId="{084F9AE2-1A26-449B-810A-B7BF216B9E92}" destId="{D7BF02C2-3AE9-4534-986C-1C77683AC8EF}" srcOrd="0" destOrd="0" presId="urn:microsoft.com/office/officeart/2005/8/layout/cycle2"/>
    <dgm:cxn modelId="{96BD4134-F298-4A5C-99E5-2CDAF4AC975E}" srcId="{70542674-C12B-4235-8415-B5F1A711F0B6}" destId="{63CFB30E-5094-4759-AC2B-C6B493433D43}" srcOrd="0" destOrd="0" parTransId="{A3918948-6CCA-4BAA-95C9-985A71C7B48E}" sibTransId="{6F90010F-E269-41E7-8573-28500AFAFEA7}"/>
    <dgm:cxn modelId="{875083F2-E47D-4CB7-8849-D40BC425C7B6}" type="presOf" srcId="{63CFB30E-5094-4759-AC2B-C6B493433D43}" destId="{DFA3E6DC-98D8-4D28-BC59-A5EEDD8EE4A3}" srcOrd="0" destOrd="0" presId="urn:microsoft.com/office/officeart/2005/8/layout/cycle2"/>
    <dgm:cxn modelId="{DC9245ED-10D3-41A3-A00C-3DFA44102440}" type="presOf" srcId="{5005736A-F5BC-445E-A8B4-52E9A7730D2B}" destId="{9752EC35-F537-4F49-B162-F2BAB5A109CB}" srcOrd="1" destOrd="0" presId="urn:microsoft.com/office/officeart/2005/8/layout/cycle2"/>
    <dgm:cxn modelId="{D0D5F331-99AA-4F31-8DE7-EF6206684B16}" type="presOf" srcId="{6DAF0278-A9C8-4947-9AD6-8F0316D1D18F}" destId="{3AEBF0A3-8BF7-4328-A5E3-79936EF326A5}" srcOrd="0" destOrd="0" presId="urn:microsoft.com/office/officeart/2005/8/layout/cycle2"/>
    <dgm:cxn modelId="{3AEB1927-B372-4A73-A84C-1DF915F839C7}" type="presParOf" srcId="{E629D5E4-C2B8-41C3-90DB-7D4AADB4B3CD}" destId="{DFA3E6DC-98D8-4D28-BC59-A5EEDD8EE4A3}" srcOrd="0" destOrd="0" presId="urn:microsoft.com/office/officeart/2005/8/layout/cycle2"/>
    <dgm:cxn modelId="{8FCBA9BF-8557-4399-95B8-61C6B4AA9F54}" type="presParOf" srcId="{E629D5E4-C2B8-41C3-90DB-7D4AADB4B3CD}" destId="{E242EF57-424A-4F86-9801-662DD660DEAE}" srcOrd="1" destOrd="0" presId="urn:microsoft.com/office/officeart/2005/8/layout/cycle2"/>
    <dgm:cxn modelId="{4BFBF340-9976-4744-9F65-725425D09C3D}" type="presParOf" srcId="{E242EF57-424A-4F86-9801-662DD660DEAE}" destId="{89C91FD5-86C6-4E9D-8A6F-CED5F1780092}" srcOrd="0" destOrd="0" presId="urn:microsoft.com/office/officeart/2005/8/layout/cycle2"/>
    <dgm:cxn modelId="{95372CFF-47BF-4978-AD16-544751BB7600}" type="presParOf" srcId="{E629D5E4-C2B8-41C3-90DB-7D4AADB4B3CD}" destId="{6E0B2123-1780-400B-88D4-C93303CF1C2B}" srcOrd="2" destOrd="0" presId="urn:microsoft.com/office/officeart/2005/8/layout/cycle2"/>
    <dgm:cxn modelId="{874378FF-0C56-4237-A92B-B64FA02D508A}" type="presParOf" srcId="{E629D5E4-C2B8-41C3-90DB-7D4AADB4B3CD}" destId="{255CF786-70AC-4275-9BCD-DE2116302DEE}" srcOrd="3" destOrd="0" presId="urn:microsoft.com/office/officeart/2005/8/layout/cycle2"/>
    <dgm:cxn modelId="{7221CEE4-7F70-4180-AAF6-DB310860FA0E}" type="presParOf" srcId="{255CF786-70AC-4275-9BCD-DE2116302DEE}" destId="{9752EC35-F537-4F49-B162-F2BAB5A109CB}" srcOrd="0" destOrd="0" presId="urn:microsoft.com/office/officeart/2005/8/layout/cycle2"/>
    <dgm:cxn modelId="{EF0C77A5-2432-4BC9-B122-B1D230A879D5}" type="presParOf" srcId="{E629D5E4-C2B8-41C3-90DB-7D4AADB4B3CD}" destId="{38522C9D-11F0-44DA-8FFF-CA42FAD293CE}" srcOrd="4" destOrd="0" presId="urn:microsoft.com/office/officeart/2005/8/layout/cycle2"/>
    <dgm:cxn modelId="{071CA707-8432-4800-AA54-66B846E98B48}" type="presParOf" srcId="{E629D5E4-C2B8-41C3-90DB-7D4AADB4B3CD}" destId="{C8FC4218-EE9B-4EF6-8541-E27BF40B3EFE}" srcOrd="5" destOrd="0" presId="urn:microsoft.com/office/officeart/2005/8/layout/cycle2"/>
    <dgm:cxn modelId="{5A1E1A82-3940-42D7-BD09-C99C6B6F833A}" type="presParOf" srcId="{C8FC4218-EE9B-4EF6-8541-E27BF40B3EFE}" destId="{084CFCD2-44CC-446D-B5B3-FC814EEB4337}" srcOrd="0" destOrd="0" presId="urn:microsoft.com/office/officeart/2005/8/layout/cycle2"/>
    <dgm:cxn modelId="{EC2F664C-7ED1-409D-B142-F62C2B16B5DE}" type="presParOf" srcId="{E629D5E4-C2B8-41C3-90DB-7D4AADB4B3CD}" destId="{14A14AD5-4012-4A27-8253-A72F5C8C67B0}" srcOrd="6" destOrd="0" presId="urn:microsoft.com/office/officeart/2005/8/layout/cycle2"/>
    <dgm:cxn modelId="{B6CBD804-DDC7-4530-911E-224F76874716}" type="presParOf" srcId="{E629D5E4-C2B8-41C3-90DB-7D4AADB4B3CD}" destId="{15627209-6465-481C-84B6-AB281B9CA55A}" srcOrd="7" destOrd="0" presId="urn:microsoft.com/office/officeart/2005/8/layout/cycle2"/>
    <dgm:cxn modelId="{1EB1FC1F-9288-4757-B2AF-DE1EEC9F2F9A}" type="presParOf" srcId="{15627209-6465-481C-84B6-AB281B9CA55A}" destId="{0CDCB0D8-06EA-4764-B7CB-93864751099A}" srcOrd="0" destOrd="0" presId="urn:microsoft.com/office/officeart/2005/8/layout/cycle2"/>
    <dgm:cxn modelId="{78E45E24-C664-4C6E-A096-B886D73DC85F}" type="presParOf" srcId="{E629D5E4-C2B8-41C3-90DB-7D4AADB4B3CD}" destId="{3AEBF0A3-8BF7-4328-A5E3-79936EF326A5}" srcOrd="8" destOrd="0" presId="urn:microsoft.com/office/officeart/2005/8/layout/cycle2"/>
    <dgm:cxn modelId="{6A0B98F7-3DBC-443E-9025-BE8759907F0F}" type="presParOf" srcId="{E629D5E4-C2B8-41C3-90DB-7D4AADB4B3CD}" destId="{D7BF02C2-3AE9-4534-986C-1C77683AC8EF}" srcOrd="9" destOrd="0" presId="urn:microsoft.com/office/officeart/2005/8/layout/cycle2"/>
    <dgm:cxn modelId="{48200384-44B3-4B77-B283-49ECD1E1D35B}" type="presParOf" srcId="{D7BF02C2-3AE9-4534-986C-1C77683AC8EF}" destId="{14342E0F-377D-4E30-AFB8-90F57ACB956A}" srcOrd="0" destOrd="0" presId="urn:microsoft.com/office/officeart/2005/8/layout/cycle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57346FC-75A8-4899-8044-E32538CDE00A}"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13A2A1D3-2F45-4197-BA75-106EF72A52A6}">
      <dgm:prSet phldrT="[Texte]" custT="1"/>
      <dgm:spPr/>
      <dgm:t>
        <a:bodyPr/>
        <a:lstStyle/>
        <a:p>
          <a:r>
            <a:rPr lang="en-US" sz="1100"/>
            <a:t>Créer/Recevoir</a:t>
          </a:r>
        </a:p>
      </dgm:t>
    </dgm:pt>
    <dgm:pt modelId="{74BB506F-E5C4-4596-A2EA-929159C313EA}" type="parTrans" cxnId="{E005A8DF-C357-4772-92E5-380F817F1131}">
      <dgm:prSet/>
      <dgm:spPr/>
      <dgm:t>
        <a:bodyPr/>
        <a:lstStyle/>
        <a:p>
          <a:endParaRPr lang="en-US"/>
        </a:p>
      </dgm:t>
    </dgm:pt>
    <dgm:pt modelId="{0078EC57-974C-4C99-8B5A-F20FE5C29158}" type="sibTrans" cxnId="{E005A8DF-C357-4772-92E5-380F817F1131}">
      <dgm:prSet/>
      <dgm:spPr/>
      <dgm:t>
        <a:bodyPr/>
        <a:lstStyle/>
        <a:p>
          <a:endParaRPr lang="en-US"/>
        </a:p>
      </dgm:t>
    </dgm:pt>
    <dgm:pt modelId="{AB9869D8-DD11-4A83-A78F-EA63581842B4}">
      <dgm:prSet phldrT="[Texte]" custT="1"/>
      <dgm:spPr/>
      <dgm:t>
        <a:bodyPr/>
        <a:lstStyle/>
        <a:p>
          <a:r>
            <a:rPr lang="en-US" sz="1200"/>
            <a:t>Utiliser/modifier</a:t>
          </a:r>
        </a:p>
      </dgm:t>
    </dgm:pt>
    <dgm:pt modelId="{CEF8B9CD-C612-439D-A23D-7BE98AE3016A}" type="parTrans" cxnId="{800B6A9F-09A2-4BF7-A9E8-955F0EC2E4DD}">
      <dgm:prSet/>
      <dgm:spPr/>
      <dgm:t>
        <a:bodyPr/>
        <a:lstStyle/>
        <a:p>
          <a:endParaRPr lang="en-US"/>
        </a:p>
      </dgm:t>
    </dgm:pt>
    <dgm:pt modelId="{F3046E7D-19BA-4D5B-9E12-8C1D3D7AB97C}" type="sibTrans" cxnId="{800B6A9F-09A2-4BF7-A9E8-955F0EC2E4DD}">
      <dgm:prSet/>
      <dgm:spPr/>
      <dgm:t>
        <a:bodyPr/>
        <a:lstStyle/>
        <a:p>
          <a:endParaRPr lang="en-US"/>
        </a:p>
      </dgm:t>
    </dgm:pt>
    <dgm:pt modelId="{39EF8E4B-B71A-471A-856D-C7BF303D9EF6}">
      <dgm:prSet phldrT="[Texte]" custT="1"/>
      <dgm:spPr/>
      <dgm:t>
        <a:bodyPr/>
        <a:lstStyle/>
        <a:p>
          <a:r>
            <a:rPr lang="en-US" sz="1100"/>
            <a:t>Maintenir/Proteger </a:t>
          </a:r>
        </a:p>
      </dgm:t>
    </dgm:pt>
    <dgm:pt modelId="{7C29FA19-1F7E-498C-A699-A8CFBCB65754}" type="parTrans" cxnId="{E6A71F09-192D-47F5-9F2D-31115A3BA703}">
      <dgm:prSet/>
      <dgm:spPr/>
      <dgm:t>
        <a:bodyPr/>
        <a:lstStyle/>
        <a:p>
          <a:endParaRPr lang="en-US"/>
        </a:p>
      </dgm:t>
    </dgm:pt>
    <dgm:pt modelId="{1F93777F-4396-4BEA-9ABD-FCC697BE969B}" type="sibTrans" cxnId="{E6A71F09-192D-47F5-9F2D-31115A3BA703}">
      <dgm:prSet/>
      <dgm:spPr/>
      <dgm:t>
        <a:bodyPr/>
        <a:lstStyle/>
        <a:p>
          <a:endParaRPr lang="en-US"/>
        </a:p>
      </dgm:t>
    </dgm:pt>
    <dgm:pt modelId="{4C5D3C1E-C655-4228-BA12-90C52C0502FE}">
      <dgm:prSet phldrT="[Texte]" custT="1"/>
      <dgm:spPr/>
      <dgm:t>
        <a:bodyPr/>
        <a:lstStyle/>
        <a:p>
          <a:r>
            <a:rPr lang="en-US" sz="1100"/>
            <a:t>Elimination/destruction </a:t>
          </a:r>
        </a:p>
      </dgm:t>
    </dgm:pt>
    <dgm:pt modelId="{97D38B00-7D48-4462-A863-25248668E826}" type="parTrans" cxnId="{092DC888-C40F-4EA7-B9B3-41A1E07835D2}">
      <dgm:prSet/>
      <dgm:spPr/>
      <dgm:t>
        <a:bodyPr/>
        <a:lstStyle/>
        <a:p>
          <a:endParaRPr lang="en-US"/>
        </a:p>
      </dgm:t>
    </dgm:pt>
    <dgm:pt modelId="{EB65BC59-5262-4384-8CBA-12BFD11A5FC1}" type="sibTrans" cxnId="{092DC888-C40F-4EA7-B9B3-41A1E07835D2}">
      <dgm:prSet/>
      <dgm:spPr/>
      <dgm:t>
        <a:bodyPr/>
        <a:lstStyle/>
        <a:p>
          <a:endParaRPr lang="en-US"/>
        </a:p>
      </dgm:t>
    </dgm:pt>
    <dgm:pt modelId="{7A6F19D2-61D4-4076-AE49-84A2CDE7F350}">
      <dgm:prSet phldrT="[Texte]" custT="1"/>
      <dgm:spPr/>
      <dgm:t>
        <a:bodyPr/>
        <a:lstStyle/>
        <a:p>
          <a:r>
            <a:rPr lang="en-US" sz="1100"/>
            <a:t>Archiver/préserver</a:t>
          </a:r>
        </a:p>
      </dgm:t>
    </dgm:pt>
    <dgm:pt modelId="{3DA8FA26-1597-45A0-8551-4404B75996AF}" type="parTrans" cxnId="{73876B47-8916-4761-A0EA-E1E7B3F5AB2B}">
      <dgm:prSet/>
      <dgm:spPr/>
      <dgm:t>
        <a:bodyPr/>
        <a:lstStyle/>
        <a:p>
          <a:endParaRPr lang="en-US"/>
        </a:p>
      </dgm:t>
    </dgm:pt>
    <dgm:pt modelId="{326B06B4-198F-4984-940B-26D282CCEFFA}" type="sibTrans" cxnId="{73876B47-8916-4761-A0EA-E1E7B3F5AB2B}">
      <dgm:prSet/>
      <dgm:spPr/>
      <dgm:t>
        <a:bodyPr/>
        <a:lstStyle/>
        <a:p>
          <a:endParaRPr lang="en-US"/>
        </a:p>
      </dgm:t>
    </dgm:pt>
    <dgm:pt modelId="{3242F517-2228-443F-86F3-E9AE7F1D2865}" type="pres">
      <dgm:prSet presAssocID="{957346FC-75A8-4899-8044-E32538CDE00A}" presName="cycle" presStyleCnt="0">
        <dgm:presLayoutVars>
          <dgm:dir/>
          <dgm:resizeHandles val="exact"/>
        </dgm:presLayoutVars>
      </dgm:prSet>
      <dgm:spPr/>
      <dgm:t>
        <a:bodyPr/>
        <a:lstStyle/>
        <a:p>
          <a:endParaRPr lang="fr-FR"/>
        </a:p>
      </dgm:t>
    </dgm:pt>
    <dgm:pt modelId="{A35F3066-5740-4B55-92AA-EF90DDA2083F}" type="pres">
      <dgm:prSet presAssocID="{13A2A1D3-2F45-4197-BA75-106EF72A52A6}" presName="node" presStyleLbl="node1" presStyleIdx="0" presStyleCnt="5">
        <dgm:presLayoutVars>
          <dgm:bulletEnabled val="1"/>
        </dgm:presLayoutVars>
      </dgm:prSet>
      <dgm:spPr/>
      <dgm:t>
        <a:bodyPr/>
        <a:lstStyle/>
        <a:p>
          <a:endParaRPr lang="en-US"/>
        </a:p>
      </dgm:t>
    </dgm:pt>
    <dgm:pt modelId="{5938AF81-0751-4E4C-9400-9E0BBB5BB63D}" type="pres">
      <dgm:prSet presAssocID="{0078EC57-974C-4C99-8B5A-F20FE5C29158}" presName="sibTrans" presStyleLbl="sibTrans2D1" presStyleIdx="0" presStyleCnt="5"/>
      <dgm:spPr/>
      <dgm:t>
        <a:bodyPr/>
        <a:lstStyle/>
        <a:p>
          <a:endParaRPr lang="fr-FR"/>
        </a:p>
      </dgm:t>
    </dgm:pt>
    <dgm:pt modelId="{0E396B61-8886-47CD-8C38-A695FB263075}" type="pres">
      <dgm:prSet presAssocID="{0078EC57-974C-4C99-8B5A-F20FE5C29158}" presName="connectorText" presStyleLbl="sibTrans2D1" presStyleIdx="0" presStyleCnt="5"/>
      <dgm:spPr/>
      <dgm:t>
        <a:bodyPr/>
        <a:lstStyle/>
        <a:p>
          <a:endParaRPr lang="fr-FR"/>
        </a:p>
      </dgm:t>
    </dgm:pt>
    <dgm:pt modelId="{7EF5BE7F-23CB-41BE-B3CB-9B7D1FF57B67}" type="pres">
      <dgm:prSet presAssocID="{AB9869D8-DD11-4A83-A78F-EA63581842B4}" presName="node" presStyleLbl="node1" presStyleIdx="1" presStyleCnt="5">
        <dgm:presLayoutVars>
          <dgm:bulletEnabled val="1"/>
        </dgm:presLayoutVars>
      </dgm:prSet>
      <dgm:spPr/>
      <dgm:t>
        <a:bodyPr/>
        <a:lstStyle/>
        <a:p>
          <a:endParaRPr lang="fr-FR"/>
        </a:p>
      </dgm:t>
    </dgm:pt>
    <dgm:pt modelId="{67175F79-1825-46AD-8EBD-9D5D006A3C92}" type="pres">
      <dgm:prSet presAssocID="{F3046E7D-19BA-4D5B-9E12-8C1D3D7AB97C}" presName="sibTrans" presStyleLbl="sibTrans2D1" presStyleIdx="1" presStyleCnt="5"/>
      <dgm:spPr/>
      <dgm:t>
        <a:bodyPr/>
        <a:lstStyle/>
        <a:p>
          <a:endParaRPr lang="fr-FR"/>
        </a:p>
      </dgm:t>
    </dgm:pt>
    <dgm:pt modelId="{1E1BBE00-9728-4BCF-8A66-79141BB65542}" type="pres">
      <dgm:prSet presAssocID="{F3046E7D-19BA-4D5B-9E12-8C1D3D7AB97C}" presName="connectorText" presStyleLbl="sibTrans2D1" presStyleIdx="1" presStyleCnt="5"/>
      <dgm:spPr/>
      <dgm:t>
        <a:bodyPr/>
        <a:lstStyle/>
        <a:p>
          <a:endParaRPr lang="fr-FR"/>
        </a:p>
      </dgm:t>
    </dgm:pt>
    <dgm:pt modelId="{401ACB29-F694-4178-B9FC-0900FECA195F}" type="pres">
      <dgm:prSet presAssocID="{39EF8E4B-B71A-471A-856D-C7BF303D9EF6}" presName="node" presStyleLbl="node1" presStyleIdx="2" presStyleCnt="5">
        <dgm:presLayoutVars>
          <dgm:bulletEnabled val="1"/>
        </dgm:presLayoutVars>
      </dgm:prSet>
      <dgm:spPr/>
      <dgm:t>
        <a:bodyPr/>
        <a:lstStyle/>
        <a:p>
          <a:endParaRPr lang="fr-FR"/>
        </a:p>
      </dgm:t>
    </dgm:pt>
    <dgm:pt modelId="{7DBFEBD1-2733-4EE1-9031-02D185F9A6B5}" type="pres">
      <dgm:prSet presAssocID="{1F93777F-4396-4BEA-9ABD-FCC697BE969B}" presName="sibTrans" presStyleLbl="sibTrans2D1" presStyleIdx="2" presStyleCnt="5"/>
      <dgm:spPr/>
      <dgm:t>
        <a:bodyPr/>
        <a:lstStyle/>
        <a:p>
          <a:endParaRPr lang="fr-FR"/>
        </a:p>
      </dgm:t>
    </dgm:pt>
    <dgm:pt modelId="{B3664492-65DB-4475-9DA3-080ADE06E863}" type="pres">
      <dgm:prSet presAssocID="{1F93777F-4396-4BEA-9ABD-FCC697BE969B}" presName="connectorText" presStyleLbl="sibTrans2D1" presStyleIdx="2" presStyleCnt="5"/>
      <dgm:spPr/>
      <dgm:t>
        <a:bodyPr/>
        <a:lstStyle/>
        <a:p>
          <a:endParaRPr lang="fr-FR"/>
        </a:p>
      </dgm:t>
    </dgm:pt>
    <dgm:pt modelId="{6F6FEF64-4EEE-472A-9ADC-5DD637B952C2}" type="pres">
      <dgm:prSet presAssocID="{4C5D3C1E-C655-4228-BA12-90C52C0502FE}" presName="node" presStyleLbl="node1" presStyleIdx="3" presStyleCnt="5">
        <dgm:presLayoutVars>
          <dgm:bulletEnabled val="1"/>
        </dgm:presLayoutVars>
      </dgm:prSet>
      <dgm:spPr/>
      <dgm:t>
        <a:bodyPr/>
        <a:lstStyle/>
        <a:p>
          <a:endParaRPr lang="en-US"/>
        </a:p>
      </dgm:t>
    </dgm:pt>
    <dgm:pt modelId="{4582CB33-11AE-4991-864F-CD3CAC3CCDF6}" type="pres">
      <dgm:prSet presAssocID="{EB65BC59-5262-4384-8CBA-12BFD11A5FC1}" presName="sibTrans" presStyleLbl="sibTrans2D1" presStyleIdx="3" presStyleCnt="5"/>
      <dgm:spPr/>
      <dgm:t>
        <a:bodyPr/>
        <a:lstStyle/>
        <a:p>
          <a:endParaRPr lang="fr-FR"/>
        </a:p>
      </dgm:t>
    </dgm:pt>
    <dgm:pt modelId="{405410A0-E890-4E1E-AD80-0A8741506233}" type="pres">
      <dgm:prSet presAssocID="{EB65BC59-5262-4384-8CBA-12BFD11A5FC1}" presName="connectorText" presStyleLbl="sibTrans2D1" presStyleIdx="3" presStyleCnt="5"/>
      <dgm:spPr/>
      <dgm:t>
        <a:bodyPr/>
        <a:lstStyle/>
        <a:p>
          <a:endParaRPr lang="fr-FR"/>
        </a:p>
      </dgm:t>
    </dgm:pt>
    <dgm:pt modelId="{D92CB0DD-04BD-4F6D-8573-7F9943F9B504}" type="pres">
      <dgm:prSet presAssocID="{7A6F19D2-61D4-4076-AE49-84A2CDE7F350}" presName="node" presStyleLbl="node1" presStyleIdx="4" presStyleCnt="5">
        <dgm:presLayoutVars>
          <dgm:bulletEnabled val="1"/>
        </dgm:presLayoutVars>
      </dgm:prSet>
      <dgm:spPr/>
      <dgm:t>
        <a:bodyPr/>
        <a:lstStyle/>
        <a:p>
          <a:endParaRPr lang="fr-FR"/>
        </a:p>
      </dgm:t>
    </dgm:pt>
    <dgm:pt modelId="{8AD9238B-5C95-433E-9127-EBFDB871632D}" type="pres">
      <dgm:prSet presAssocID="{326B06B4-198F-4984-940B-26D282CCEFFA}" presName="sibTrans" presStyleLbl="sibTrans2D1" presStyleIdx="4" presStyleCnt="5"/>
      <dgm:spPr/>
      <dgm:t>
        <a:bodyPr/>
        <a:lstStyle/>
        <a:p>
          <a:endParaRPr lang="fr-FR"/>
        </a:p>
      </dgm:t>
    </dgm:pt>
    <dgm:pt modelId="{8EBDA96A-5E78-4825-A614-20A34845213C}" type="pres">
      <dgm:prSet presAssocID="{326B06B4-198F-4984-940B-26D282CCEFFA}" presName="connectorText" presStyleLbl="sibTrans2D1" presStyleIdx="4" presStyleCnt="5"/>
      <dgm:spPr/>
      <dgm:t>
        <a:bodyPr/>
        <a:lstStyle/>
        <a:p>
          <a:endParaRPr lang="fr-FR"/>
        </a:p>
      </dgm:t>
    </dgm:pt>
  </dgm:ptLst>
  <dgm:cxnLst>
    <dgm:cxn modelId="{E005A8DF-C357-4772-92E5-380F817F1131}" srcId="{957346FC-75A8-4899-8044-E32538CDE00A}" destId="{13A2A1D3-2F45-4197-BA75-106EF72A52A6}" srcOrd="0" destOrd="0" parTransId="{74BB506F-E5C4-4596-A2EA-929159C313EA}" sibTransId="{0078EC57-974C-4C99-8B5A-F20FE5C29158}"/>
    <dgm:cxn modelId="{E435F4AE-AB62-4B6A-A02B-F85805E05A08}" type="presOf" srcId="{EB65BC59-5262-4384-8CBA-12BFD11A5FC1}" destId="{405410A0-E890-4E1E-AD80-0A8741506233}" srcOrd="1" destOrd="0" presId="urn:microsoft.com/office/officeart/2005/8/layout/cycle2"/>
    <dgm:cxn modelId="{47181056-66C0-417F-BA2F-4E1C082CC24B}" type="presOf" srcId="{F3046E7D-19BA-4D5B-9E12-8C1D3D7AB97C}" destId="{67175F79-1825-46AD-8EBD-9D5D006A3C92}" srcOrd="0" destOrd="0" presId="urn:microsoft.com/office/officeart/2005/8/layout/cycle2"/>
    <dgm:cxn modelId="{D49C28DC-7145-41B1-B84E-255A16C0DD28}" type="presOf" srcId="{F3046E7D-19BA-4D5B-9E12-8C1D3D7AB97C}" destId="{1E1BBE00-9728-4BCF-8A66-79141BB65542}" srcOrd="1" destOrd="0" presId="urn:microsoft.com/office/officeart/2005/8/layout/cycle2"/>
    <dgm:cxn modelId="{DFFFD684-1E59-4EAC-9CEF-63F654F69949}" type="presOf" srcId="{0078EC57-974C-4C99-8B5A-F20FE5C29158}" destId="{0E396B61-8886-47CD-8C38-A695FB263075}" srcOrd="1" destOrd="0" presId="urn:microsoft.com/office/officeart/2005/8/layout/cycle2"/>
    <dgm:cxn modelId="{90E60A34-F202-434F-9E16-DA636397F15F}" type="presOf" srcId="{326B06B4-198F-4984-940B-26D282CCEFFA}" destId="{8AD9238B-5C95-433E-9127-EBFDB871632D}" srcOrd="0" destOrd="0" presId="urn:microsoft.com/office/officeart/2005/8/layout/cycle2"/>
    <dgm:cxn modelId="{092DC888-C40F-4EA7-B9B3-41A1E07835D2}" srcId="{957346FC-75A8-4899-8044-E32538CDE00A}" destId="{4C5D3C1E-C655-4228-BA12-90C52C0502FE}" srcOrd="3" destOrd="0" parTransId="{97D38B00-7D48-4462-A863-25248668E826}" sibTransId="{EB65BC59-5262-4384-8CBA-12BFD11A5FC1}"/>
    <dgm:cxn modelId="{FBEEC631-25F4-4A83-9C96-B65A80697428}" type="presOf" srcId="{326B06B4-198F-4984-940B-26D282CCEFFA}" destId="{8EBDA96A-5E78-4825-A614-20A34845213C}" srcOrd="1" destOrd="0" presId="urn:microsoft.com/office/officeart/2005/8/layout/cycle2"/>
    <dgm:cxn modelId="{E038C04C-14AB-4E91-85B8-B0328F687770}" type="presOf" srcId="{0078EC57-974C-4C99-8B5A-F20FE5C29158}" destId="{5938AF81-0751-4E4C-9400-9E0BBB5BB63D}" srcOrd="0" destOrd="0" presId="urn:microsoft.com/office/officeart/2005/8/layout/cycle2"/>
    <dgm:cxn modelId="{8AC3124D-897A-4949-A8CD-74676BCC7BA5}" type="presOf" srcId="{4C5D3C1E-C655-4228-BA12-90C52C0502FE}" destId="{6F6FEF64-4EEE-472A-9ADC-5DD637B952C2}" srcOrd="0" destOrd="0" presId="urn:microsoft.com/office/officeart/2005/8/layout/cycle2"/>
    <dgm:cxn modelId="{ED969719-6F0C-4AA5-92C7-34FB35BA6893}" type="presOf" srcId="{7A6F19D2-61D4-4076-AE49-84A2CDE7F350}" destId="{D92CB0DD-04BD-4F6D-8573-7F9943F9B504}" srcOrd="0" destOrd="0" presId="urn:microsoft.com/office/officeart/2005/8/layout/cycle2"/>
    <dgm:cxn modelId="{E6A71F09-192D-47F5-9F2D-31115A3BA703}" srcId="{957346FC-75A8-4899-8044-E32538CDE00A}" destId="{39EF8E4B-B71A-471A-856D-C7BF303D9EF6}" srcOrd="2" destOrd="0" parTransId="{7C29FA19-1F7E-498C-A699-A8CFBCB65754}" sibTransId="{1F93777F-4396-4BEA-9ABD-FCC697BE969B}"/>
    <dgm:cxn modelId="{C73EC3A5-CA03-4528-831D-A999A207A055}" type="presOf" srcId="{13A2A1D3-2F45-4197-BA75-106EF72A52A6}" destId="{A35F3066-5740-4B55-92AA-EF90DDA2083F}" srcOrd="0" destOrd="0" presId="urn:microsoft.com/office/officeart/2005/8/layout/cycle2"/>
    <dgm:cxn modelId="{393C971A-6D60-4310-B898-4F66DC976C6A}" type="presOf" srcId="{1F93777F-4396-4BEA-9ABD-FCC697BE969B}" destId="{7DBFEBD1-2733-4EE1-9031-02D185F9A6B5}" srcOrd="0" destOrd="0" presId="urn:microsoft.com/office/officeart/2005/8/layout/cycle2"/>
    <dgm:cxn modelId="{55A5B1B9-A812-44A2-8663-14B35429C11E}" type="presOf" srcId="{1F93777F-4396-4BEA-9ABD-FCC697BE969B}" destId="{B3664492-65DB-4475-9DA3-080ADE06E863}" srcOrd="1" destOrd="0" presId="urn:microsoft.com/office/officeart/2005/8/layout/cycle2"/>
    <dgm:cxn modelId="{EB929723-550B-4F4B-8390-3727345BC08C}" type="presOf" srcId="{EB65BC59-5262-4384-8CBA-12BFD11A5FC1}" destId="{4582CB33-11AE-4991-864F-CD3CAC3CCDF6}" srcOrd="0" destOrd="0" presId="urn:microsoft.com/office/officeart/2005/8/layout/cycle2"/>
    <dgm:cxn modelId="{9035A306-9695-45E2-BA1A-43EF4F92643F}" type="presOf" srcId="{39EF8E4B-B71A-471A-856D-C7BF303D9EF6}" destId="{401ACB29-F694-4178-B9FC-0900FECA195F}" srcOrd="0" destOrd="0" presId="urn:microsoft.com/office/officeart/2005/8/layout/cycle2"/>
    <dgm:cxn modelId="{BC8C057E-F490-4E02-85E0-15D860361393}" type="presOf" srcId="{AB9869D8-DD11-4A83-A78F-EA63581842B4}" destId="{7EF5BE7F-23CB-41BE-B3CB-9B7D1FF57B67}" srcOrd="0" destOrd="0" presId="urn:microsoft.com/office/officeart/2005/8/layout/cycle2"/>
    <dgm:cxn modelId="{73876B47-8916-4761-A0EA-E1E7B3F5AB2B}" srcId="{957346FC-75A8-4899-8044-E32538CDE00A}" destId="{7A6F19D2-61D4-4076-AE49-84A2CDE7F350}" srcOrd="4" destOrd="0" parTransId="{3DA8FA26-1597-45A0-8551-4404B75996AF}" sibTransId="{326B06B4-198F-4984-940B-26D282CCEFFA}"/>
    <dgm:cxn modelId="{FC6907B9-221F-462B-BBE2-7B8BC249F3AA}" type="presOf" srcId="{957346FC-75A8-4899-8044-E32538CDE00A}" destId="{3242F517-2228-443F-86F3-E9AE7F1D2865}" srcOrd="0" destOrd="0" presId="urn:microsoft.com/office/officeart/2005/8/layout/cycle2"/>
    <dgm:cxn modelId="{800B6A9F-09A2-4BF7-A9E8-955F0EC2E4DD}" srcId="{957346FC-75A8-4899-8044-E32538CDE00A}" destId="{AB9869D8-DD11-4A83-A78F-EA63581842B4}" srcOrd="1" destOrd="0" parTransId="{CEF8B9CD-C612-439D-A23D-7BE98AE3016A}" sibTransId="{F3046E7D-19BA-4D5B-9E12-8C1D3D7AB97C}"/>
    <dgm:cxn modelId="{6F48C08E-D648-4FBC-9311-2D899A833F5A}" type="presParOf" srcId="{3242F517-2228-443F-86F3-E9AE7F1D2865}" destId="{A35F3066-5740-4B55-92AA-EF90DDA2083F}" srcOrd="0" destOrd="0" presId="urn:microsoft.com/office/officeart/2005/8/layout/cycle2"/>
    <dgm:cxn modelId="{0BDAB7B1-0B85-44CA-A7F0-A959DF5676B7}" type="presParOf" srcId="{3242F517-2228-443F-86F3-E9AE7F1D2865}" destId="{5938AF81-0751-4E4C-9400-9E0BBB5BB63D}" srcOrd="1" destOrd="0" presId="urn:microsoft.com/office/officeart/2005/8/layout/cycle2"/>
    <dgm:cxn modelId="{FB53B0A0-23C0-45CE-BABA-ABCF1BDA052B}" type="presParOf" srcId="{5938AF81-0751-4E4C-9400-9E0BBB5BB63D}" destId="{0E396B61-8886-47CD-8C38-A695FB263075}" srcOrd="0" destOrd="0" presId="urn:microsoft.com/office/officeart/2005/8/layout/cycle2"/>
    <dgm:cxn modelId="{558397C0-1A62-4996-BE46-BA36CEEF9A2A}" type="presParOf" srcId="{3242F517-2228-443F-86F3-E9AE7F1D2865}" destId="{7EF5BE7F-23CB-41BE-B3CB-9B7D1FF57B67}" srcOrd="2" destOrd="0" presId="urn:microsoft.com/office/officeart/2005/8/layout/cycle2"/>
    <dgm:cxn modelId="{93D7AD47-0A99-4699-9C45-E23ACBAFB176}" type="presParOf" srcId="{3242F517-2228-443F-86F3-E9AE7F1D2865}" destId="{67175F79-1825-46AD-8EBD-9D5D006A3C92}" srcOrd="3" destOrd="0" presId="urn:microsoft.com/office/officeart/2005/8/layout/cycle2"/>
    <dgm:cxn modelId="{BE014EA4-8584-46B4-9F31-523D1CB97B93}" type="presParOf" srcId="{67175F79-1825-46AD-8EBD-9D5D006A3C92}" destId="{1E1BBE00-9728-4BCF-8A66-79141BB65542}" srcOrd="0" destOrd="0" presId="urn:microsoft.com/office/officeart/2005/8/layout/cycle2"/>
    <dgm:cxn modelId="{B81D8C57-514A-4F45-8018-767D38E83AD3}" type="presParOf" srcId="{3242F517-2228-443F-86F3-E9AE7F1D2865}" destId="{401ACB29-F694-4178-B9FC-0900FECA195F}" srcOrd="4" destOrd="0" presId="urn:microsoft.com/office/officeart/2005/8/layout/cycle2"/>
    <dgm:cxn modelId="{FD9CA79A-98D3-4DA9-92B8-43FD077B8C6C}" type="presParOf" srcId="{3242F517-2228-443F-86F3-E9AE7F1D2865}" destId="{7DBFEBD1-2733-4EE1-9031-02D185F9A6B5}" srcOrd="5" destOrd="0" presId="urn:microsoft.com/office/officeart/2005/8/layout/cycle2"/>
    <dgm:cxn modelId="{3160574E-003E-421E-A804-82F1296FF200}" type="presParOf" srcId="{7DBFEBD1-2733-4EE1-9031-02D185F9A6B5}" destId="{B3664492-65DB-4475-9DA3-080ADE06E863}" srcOrd="0" destOrd="0" presId="urn:microsoft.com/office/officeart/2005/8/layout/cycle2"/>
    <dgm:cxn modelId="{7991264A-2F63-4B68-9094-17A61E22BEB4}" type="presParOf" srcId="{3242F517-2228-443F-86F3-E9AE7F1D2865}" destId="{6F6FEF64-4EEE-472A-9ADC-5DD637B952C2}" srcOrd="6" destOrd="0" presId="urn:microsoft.com/office/officeart/2005/8/layout/cycle2"/>
    <dgm:cxn modelId="{22CE93C5-D88B-427D-8452-4888DA039EFE}" type="presParOf" srcId="{3242F517-2228-443F-86F3-E9AE7F1D2865}" destId="{4582CB33-11AE-4991-864F-CD3CAC3CCDF6}" srcOrd="7" destOrd="0" presId="urn:microsoft.com/office/officeart/2005/8/layout/cycle2"/>
    <dgm:cxn modelId="{18E16803-7794-43A4-92C9-A1AEBB12FB3B}" type="presParOf" srcId="{4582CB33-11AE-4991-864F-CD3CAC3CCDF6}" destId="{405410A0-E890-4E1E-AD80-0A8741506233}" srcOrd="0" destOrd="0" presId="urn:microsoft.com/office/officeart/2005/8/layout/cycle2"/>
    <dgm:cxn modelId="{9560E971-36D1-4BBB-8C33-5EE248C4EE42}" type="presParOf" srcId="{3242F517-2228-443F-86F3-E9AE7F1D2865}" destId="{D92CB0DD-04BD-4F6D-8573-7F9943F9B504}" srcOrd="8" destOrd="0" presId="urn:microsoft.com/office/officeart/2005/8/layout/cycle2"/>
    <dgm:cxn modelId="{95C15FB7-A3F5-44DC-9D34-304074AE4920}" type="presParOf" srcId="{3242F517-2228-443F-86F3-E9AE7F1D2865}" destId="{8AD9238B-5C95-433E-9127-EBFDB871632D}" srcOrd="9" destOrd="0" presId="urn:microsoft.com/office/officeart/2005/8/layout/cycle2"/>
    <dgm:cxn modelId="{E9DBBFBA-78DE-4B18-8581-74BB8E50753F}" type="presParOf" srcId="{8AD9238B-5C95-433E-9127-EBFDB871632D}" destId="{8EBDA96A-5E78-4825-A614-20A34845213C}" srcOrd="0" destOrd="0" presId="urn:microsoft.com/office/officeart/2005/8/layout/cycle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BD79BB-23F6-4120-A0E2-A7A1EE04FF88}">
      <dsp:nvSpPr>
        <dsp:cNvPr id="0" name=""/>
        <dsp:cNvSpPr/>
      </dsp:nvSpPr>
      <dsp:spPr>
        <a:xfrm>
          <a:off x="457650" y="0"/>
          <a:ext cx="1255128" cy="727982"/>
        </a:xfrm>
        <a:prstGeom prst="trapezoid">
          <a:avLst>
            <a:gd name="adj" fmla="val 44286"/>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fr-FR" sz="1100" kern="1200">
              <a:solidFill>
                <a:schemeClr val="bg1"/>
              </a:solidFill>
            </a:rPr>
            <a:t>Réalisation </a:t>
          </a:r>
        </a:p>
        <a:p>
          <a:pPr lvl="0" algn="ctr" defTabSz="488950">
            <a:lnSpc>
              <a:spcPct val="90000"/>
            </a:lnSpc>
            <a:spcBef>
              <a:spcPct val="0"/>
            </a:spcBef>
            <a:spcAft>
              <a:spcPct val="35000"/>
            </a:spcAft>
          </a:pPr>
          <a:r>
            <a:rPr lang="fr-FR" sz="1100" kern="1200">
              <a:solidFill>
                <a:schemeClr val="bg1"/>
              </a:solidFill>
            </a:rPr>
            <a:t> de soi</a:t>
          </a:r>
        </a:p>
      </dsp:txBody>
      <dsp:txXfrm>
        <a:off x="457650" y="0"/>
        <a:ext cx="1255128" cy="727982"/>
      </dsp:txXfrm>
    </dsp:sp>
    <dsp:sp modelId="{B4490A1B-3457-41CA-A68B-6ACFDB18AF99}">
      <dsp:nvSpPr>
        <dsp:cNvPr id="0" name=""/>
        <dsp:cNvSpPr/>
      </dsp:nvSpPr>
      <dsp:spPr>
        <a:xfrm>
          <a:off x="324770" y="727982"/>
          <a:ext cx="1520889" cy="317294"/>
        </a:xfrm>
        <a:prstGeom prst="trapezoid">
          <a:avLst>
            <a:gd name="adj" fmla="val 44286"/>
          </a:avLst>
        </a:prstGeom>
        <a:gradFill rotWithShape="1">
          <a:gsLst>
            <a:gs pos="0">
              <a:schemeClr val="dk1">
                <a:satMod val="103000"/>
                <a:lumMod val="102000"/>
                <a:tint val="94000"/>
              </a:schemeClr>
            </a:gs>
            <a:gs pos="50000">
              <a:schemeClr val="dk1">
                <a:satMod val="110000"/>
                <a:lumMod val="100000"/>
                <a:shade val="100000"/>
              </a:schemeClr>
            </a:gs>
            <a:gs pos="100000">
              <a:schemeClr val="dk1">
                <a:lumMod val="99000"/>
                <a:satMod val="120000"/>
                <a:shade val="78000"/>
              </a:schemeClr>
            </a:gs>
          </a:gsLst>
          <a:lin ang="5400000" scaled="0"/>
        </a:gradFill>
        <a:ln w="6350" cap="flat" cmpd="sng" algn="ctr">
          <a:solidFill>
            <a:schemeClr val="dk1"/>
          </a:solidFill>
          <a:prstDash val="solid"/>
          <a:miter lim="800000"/>
        </a:ln>
        <a:effectLst/>
      </dsp:spPr>
      <dsp:style>
        <a:lnRef idx="1">
          <a:schemeClr val="dk1"/>
        </a:lnRef>
        <a:fillRef idx="3">
          <a:schemeClr val="dk1"/>
        </a:fillRef>
        <a:effectRef idx="2">
          <a:schemeClr val="dk1"/>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kern="1200" baseline="0">
              <a:solidFill>
                <a:schemeClr val="bg1"/>
              </a:solidFill>
            </a:rPr>
            <a:t>estime </a:t>
          </a:r>
        </a:p>
      </dsp:txBody>
      <dsp:txXfrm>
        <a:off x="590925" y="727982"/>
        <a:ext cx="988578" cy="317294"/>
      </dsp:txXfrm>
    </dsp:sp>
    <dsp:sp modelId="{F27629A8-1206-4A05-B891-690C4CB7EE31}">
      <dsp:nvSpPr>
        <dsp:cNvPr id="0" name=""/>
        <dsp:cNvSpPr/>
      </dsp:nvSpPr>
      <dsp:spPr>
        <a:xfrm>
          <a:off x="135643" y="1045277"/>
          <a:ext cx="1899142" cy="420515"/>
        </a:xfrm>
        <a:prstGeom prst="trapezoid">
          <a:avLst>
            <a:gd name="adj" fmla="val 44286"/>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kern="1200" baseline="0">
              <a:solidFill>
                <a:schemeClr val="bg1"/>
              </a:solidFill>
            </a:rPr>
            <a:t>social</a:t>
          </a:r>
        </a:p>
      </dsp:txBody>
      <dsp:txXfrm>
        <a:off x="467993" y="1045277"/>
        <a:ext cx="1234442" cy="420515"/>
      </dsp:txXfrm>
    </dsp:sp>
    <dsp:sp modelId="{74A018EB-2C99-40AE-A79A-482065A2019E}">
      <dsp:nvSpPr>
        <dsp:cNvPr id="0" name=""/>
        <dsp:cNvSpPr/>
      </dsp:nvSpPr>
      <dsp:spPr>
        <a:xfrm>
          <a:off x="-61365" y="1465792"/>
          <a:ext cx="2293160" cy="456464"/>
        </a:xfrm>
        <a:prstGeom prst="trapezoid">
          <a:avLst>
            <a:gd name="adj" fmla="val 44286"/>
          </a:avLst>
        </a:prstGeom>
        <a:gradFill rotWithShape="1">
          <a:gsLst>
            <a:gs pos="0">
              <a:schemeClr val="dk1">
                <a:satMod val="103000"/>
                <a:lumMod val="102000"/>
                <a:tint val="94000"/>
              </a:schemeClr>
            </a:gs>
            <a:gs pos="50000">
              <a:schemeClr val="dk1">
                <a:satMod val="110000"/>
                <a:lumMod val="100000"/>
                <a:shade val="100000"/>
              </a:schemeClr>
            </a:gs>
            <a:gs pos="100000">
              <a:schemeClr val="dk1">
                <a:lumMod val="99000"/>
                <a:satMod val="120000"/>
                <a:shade val="78000"/>
              </a:schemeClr>
            </a:gs>
          </a:gsLst>
          <a:lin ang="5400000" scaled="0"/>
        </a:gradFill>
        <a:ln w="6350" cap="flat" cmpd="sng" algn="ctr">
          <a:solidFill>
            <a:schemeClr val="dk1"/>
          </a:solidFill>
          <a:prstDash val="solid"/>
          <a:miter lim="800000"/>
        </a:ln>
        <a:effectLst/>
      </dsp:spPr>
      <dsp:style>
        <a:lnRef idx="1">
          <a:schemeClr val="dk1"/>
        </a:lnRef>
        <a:fillRef idx="3">
          <a:schemeClr val="dk1"/>
        </a:fillRef>
        <a:effectRef idx="2">
          <a:schemeClr val="dk1"/>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kern="1200" baseline="0">
              <a:solidFill>
                <a:schemeClr val="bg1"/>
              </a:solidFill>
            </a:rPr>
            <a:t>sécurité </a:t>
          </a:r>
        </a:p>
      </dsp:txBody>
      <dsp:txXfrm>
        <a:off x="339937" y="1465792"/>
        <a:ext cx="1490554" cy="456464"/>
      </dsp:txXfrm>
    </dsp:sp>
    <dsp:sp modelId="{FA368AE2-CB1D-498F-BC85-7AA03BBC1462}">
      <dsp:nvSpPr>
        <dsp:cNvPr id="0" name=""/>
        <dsp:cNvSpPr/>
      </dsp:nvSpPr>
      <dsp:spPr>
        <a:xfrm>
          <a:off x="-298054" y="1916787"/>
          <a:ext cx="2766538" cy="528207"/>
        </a:xfrm>
        <a:prstGeom prst="trapezoid">
          <a:avLst>
            <a:gd name="adj" fmla="val 44286"/>
          </a:avLst>
        </a:prstGeom>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dsp:spPr>
      <dsp:style>
        <a:lnRef idx="1">
          <a:schemeClr val="dk1"/>
        </a:lnRef>
        <a:fillRef idx="2">
          <a:schemeClr val="dk1"/>
        </a:fillRef>
        <a:effectRef idx="1">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kern="1200">
              <a:solidFill>
                <a:schemeClr val="bg1"/>
              </a:solidFill>
            </a:rPr>
            <a:t>physiologique</a:t>
          </a:r>
        </a:p>
      </dsp:txBody>
      <dsp:txXfrm>
        <a:off x="186089" y="1916787"/>
        <a:ext cx="1798250" cy="5282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4305D8-2AA2-4150-A062-DC239BD7D6CF}">
      <dsp:nvSpPr>
        <dsp:cNvPr id="0" name=""/>
        <dsp:cNvSpPr/>
      </dsp:nvSpPr>
      <dsp:spPr>
        <a:xfrm>
          <a:off x="2199382" y="1415316"/>
          <a:ext cx="1087635" cy="1087635"/>
        </a:xfrm>
        <a:prstGeom prst="ellipse">
          <a:avLst/>
        </a:prstGeom>
        <a:solidFill>
          <a:schemeClr val="dk1"/>
        </a:solidFill>
        <a:ln w="1270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fr-FR" sz="1700" kern="1200"/>
            <a:t>Théorie de l'ERG</a:t>
          </a:r>
        </a:p>
      </dsp:txBody>
      <dsp:txXfrm>
        <a:off x="2358662" y="1574596"/>
        <a:ext cx="769075" cy="769075"/>
      </dsp:txXfrm>
    </dsp:sp>
    <dsp:sp modelId="{6A324552-8C77-4389-8077-653B8382889A}">
      <dsp:nvSpPr>
        <dsp:cNvPr id="0" name=""/>
        <dsp:cNvSpPr/>
      </dsp:nvSpPr>
      <dsp:spPr>
        <a:xfrm rot="16200000">
          <a:off x="2579943" y="1234218"/>
          <a:ext cx="326512" cy="35683"/>
        </a:xfrm>
        <a:custGeom>
          <a:avLst/>
          <a:gdLst/>
          <a:ahLst/>
          <a:cxnLst/>
          <a:rect l="0" t="0" r="0" b="0"/>
          <a:pathLst>
            <a:path>
              <a:moveTo>
                <a:pt x="0" y="17841"/>
              </a:moveTo>
              <a:lnTo>
                <a:pt x="326512" y="17841"/>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735037" y="1243897"/>
        <a:ext cx="16325" cy="16325"/>
      </dsp:txXfrm>
    </dsp:sp>
    <dsp:sp modelId="{3B51FBE3-D810-4BB9-B622-D1A021121197}">
      <dsp:nvSpPr>
        <dsp:cNvPr id="0" name=""/>
        <dsp:cNvSpPr/>
      </dsp:nvSpPr>
      <dsp:spPr>
        <a:xfrm>
          <a:off x="2199382" y="1168"/>
          <a:ext cx="1087635" cy="1087635"/>
        </a:xfrm>
        <a:prstGeom prst="ellipse">
          <a:avLst/>
        </a:prstGeom>
        <a:solidFill>
          <a:schemeClr val="dk1"/>
        </a:solidFill>
        <a:ln w="1270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t>Existence</a:t>
          </a:r>
        </a:p>
      </dsp:txBody>
      <dsp:txXfrm>
        <a:off x="2358662" y="160448"/>
        <a:ext cx="769075" cy="769075"/>
      </dsp:txXfrm>
    </dsp:sp>
    <dsp:sp modelId="{B0130D45-19F0-497B-972C-ADEF03C7D83A}">
      <dsp:nvSpPr>
        <dsp:cNvPr id="0" name=""/>
        <dsp:cNvSpPr/>
      </dsp:nvSpPr>
      <dsp:spPr>
        <a:xfrm rot="1800000">
          <a:off x="3192287" y="2294829"/>
          <a:ext cx="326512" cy="35683"/>
        </a:xfrm>
        <a:custGeom>
          <a:avLst/>
          <a:gdLst/>
          <a:ahLst/>
          <a:cxnLst/>
          <a:rect l="0" t="0" r="0" b="0"/>
          <a:pathLst>
            <a:path>
              <a:moveTo>
                <a:pt x="0" y="17841"/>
              </a:moveTo>
              <a:lnTo>
                <a:pt x="326512" y="17841"/>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347381" y="2304508"/>
        <a:ext cx="16325" cy="16325"/>
      </dsp:txXfrm>
    </dsp:sp>
    <dsp:sp modelId="{CE889E58-A9A8-4978-A951-333C62A045DD}">
      <dsp:nvSpPr>
        <dsp:cNvPr id="0" name=""/>
        <dsp:cNvSpPr/>
      </dsp:nvSpPr>
      <dsp:spPr>
        <a:xfrm>
          <a:off x="3424070" y="2122390"/>
          <a:ext cx="1087635" cy="1087635"/>
        </a:xfrm>
        <a:prstGeom prst="ellipse">
          <a:avLst/>
        </a:prstGeom>
        <a:solidFill>
          <a:schemeClr val="dk1"/>
        </a:solidFill>
        <a:ln w="1270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t>Croissance </a:t>
          </a:r>
        </a:p>
      </dsp:txBody>
      <dsp:txXfrm>
        <a:off x="3583350" y="2281670"/>
        <a:ext cx="769075" cy="769075"/>
      </dsp:txXfrm>
    </dsp:sp>
    <dsp:sp modelId="{F6CCD1A9-D516-4375-B18F-6443B3232324}">
      <dsp:nvSpPr>
        <dsp:cNvPr id="0" name=""/>
        <dsp:cNvSpPr/>
      </dsp:nvSpPr>
      <dsp:spPr>
        <a:xfrm rot="9000000">
          <a:off x="1967599" y="2294829"/>
          <a:ext cx="326512" cy="35683"/>
        </a:xfrm>
        <a:custGeom>
          <a:avLst/>
          <a:gdLst/>
          <a:ahLst/>
          <a:cxnLst/>
          <a:rect l="0" t="0" r="0" b="0"/>
          <a:pathLst>
            <a:path>
              <a:moveTo>
                <a:pt x="0" y="17841"/>
              </a:moveTo>
              <a:lnTo>
                <a:pt x="326512" y="17841"/>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rot="10800000">
        <a:off x="2122692" y="2304508"/>
        <a:ext cx="16325" cy="16325"/>
      </dsp:txXfrm>
    </dsp:sp>
    <dsp:sp modelId="{D580C070-1F94-4D83-A72E-92F3752BC36D}">
      <dsp:nvSpPr>
        <dsp:cNvPr id="0" name=""/>
        <dsp:cNvSpPr/>
      </dsp:nvSpPr>
      <dsp:spPr>
        <a:xfrm>
          <a:off x="974693" y="2122390"/>
          <a:ext cx="1087635" cy="1087635"/>
        </a:xfrm>
        <a:prstGeom prst="ellipse">
          <a:avLst/>
        </a:prstGeom>
        <a:solidFill>
          <a:schemeClr val="dk1"/>
        </a:solidFill>
        <a:ln w="1270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t>Relativité </a:t>
          </a:r>
        </a:p>
      </dsp:txBody>
      <dsp:txXfrm>
        <a:off x="1133973" y="2281670"/>
        <a:ext cx="769075" cy="7690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ECF9AF-DF10-4DFC-8DC4-258D85B981AD}">
      <dsp:nvSpPr>
        <dsp:cNvPr id="0" name=""/>
        <dsp:cNvSpPr/>
      </dsp:nvSpPr>
      <dsp:spPr>
        <a:xfrm>
          <a:off x="1335358" y="162550"/>
          <a:ext cx="1385773" cy="1385773"/>
        </a:xfrm>
        <a:prstGeom prst="pieWedg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rPr>
            <a:t>AGIR</a:t>
          </a:r>
        </a:p>
      </dsp:txBody>
      <dsp:txXfrm>
        <a:off x="1741242" y="568434"/>
        <a:ext cx="979889" cy="979889"/>
      </dsp:txXfrm>
    </dsp:sp>
    <dsp:sp modelId="{CFCF4673-8602-4BA0-86C6-85830F711A4F}">
      <dsp:nvSpPr>
        <dsp:cNvPr id="0" name=""/>
        <dsp:cNvSpPr/>
      </dsp:nvSpPr>
      <dsp:spPr>
        <a:xfrm rot="5400000">
          <a:off x="2705638" y="162550"/>
          <a:ext cx="1385773" cy="1385773"/>
        </a:xfrm>
        <a:prstGeom prst="pieWedg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t>PLANIFIER</a:t>
          </a:r>
        </a:p>
      </dsp:txBody>
      <dsp:txXfrm rot="-5400000">
        <a:off x="2705638" y="568434"/>
        <a:ext cx="979889" cy="979889"/>
      </dsp:txXfrm>
    </dsp:sp>
    <dsp:sp modelId="{C715A2D9-BBBF-4A11-8C97-5EA28769F59B}">
      <dsp:nvSpPr>
        <dsp:cNvPr id="0" name=""/>
        <dsp:cNvSpPr/>
      </dsp:nvSpPr>
      <dsp:spPr>
        <a:xfrm rot="10800000">
          <a:off x="2761761" y="1552716"/>
          <a:ext cx="1333169" cy="1385773"/>
        </a:xfrm>
        <a:prstGeom prst="pieWedg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kern="1200"/>
            <a:t>            FAIRE </a:t>
          </a:r>
        </a:p>
      </dsp:txBody>
      <dsp:txXfrm rot="10800000">
        <a:off x="2761761" y="1552716"/>
        <a:ext cx="942693" cy="979889"/>
      </dsp:txXfrm>
    </dsp:sp>
    <dsp:sp modelId="{0FC20A15-C8AA-4D88-AE1A-BEF37838858A}">
      <dsp:nvSpPr>
        <dsp:cNvPr id="0" name=""/>
        <dsp:cNvSpPr/>
      </dsp:nvSpPr>
      <dsp:spPr>
        <a:xfrm rot="16200000">
          <a:off x="1335358" y="1552716"/>
          <a:ext cx="1385773" cy="1385773"/>
        </a:xfrm>
        <a:prstGeom prst="pieWedg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lvl="0" algn="l" defTabSz="622300">
            <a:lnSpc>
              <a:spcPct val="90000"/>
            </a:lnSpc>
            <a:spcBef>
              <a:spcPct val="0"/>
            </a:spcBef>
            <a:spcAft>
              <a:spcPct val="35000"/>
            </a:spcAft>
          </a:pPr>
          <a:endParaRPr lang="en-US" sz="1400" kern="1200"/>
        </a:p>
        <a:p>
          <a:pPr lvl="0" algn="l" defTabSz="622300">
            <a:lnSpc>
              <a:spcPct val="90000"/>
            </a:lnSpc>
            <a:spcBef>
              <a:spcPct val="0"/>
            </a:spcBef>
            <a:spcAft>
              <a:spcPct val="35000"/>
            </a:spcAft>
          </a:pPr>
          <a:r>
            <a:rPr lang="en-US" sz="1400" kern="1200"/>
            <a:t>VERIFIER </a:t>
          </a:r>
        </a:p>
      </dsp:txBody>
      <dsp:txXfrm rot="5400000">
        <a:off x="1741242" y="1552716"/>
        <a:ext cx="979889" cy="979889"/>
      </dsp:txXfrm>
    </dsp:sp>
    <dsp:sp modelId="{8BFF6805-2A4F-4781-AFB2-5561E9BF2F38}">
      <dsp:nvSpPr>
        <dsp:cNvPr id="0" name=""/>
        <dsp:cNvSpPr/>
      </dsp:nvSpPr>
      <dsp:spPr>
        <a:xfrm>
          <a:off x="2345635" y="1281155"/>
          <a:ext cx="815013" cy="835881"/>
        </a:xfrm>
        <a:prstGeom prst="ellipse">
          <a:avLst/>
        </a:prstGeom>
        <a:solidFill>
          <a:schemeClr val="bg1"/>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dsp:style>
    </dsp:sp>
    <dsp:sp modelId="{A74B1A39-681D-4D87-A40D-FC2DDD395E69}">
      <dsp:nvSpPr>
        <dsp:cNvPr id="0" name=""/>
        <dsp:cNvSpPr/>
      </dsp:nvSpPr>
      <dsp:spPr>
        <a:xfrm rot="10800000">
          <a:off x="5247170" y="-78321"/>
          <a:ext cx="478459" cy="416052"/>
        </a:xfrm>
        <a:prstGeom prst="circularArrow">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F7A30A-E1B5-4C22-82D0-32B3982D263E}">
      <dsp:nvSpPr>
        <dsp:cNvPr id="0" name=""/>
        <dsp:cNvSpPr/>
      </dsp:nvSpPr>
      <dsp:spPr>
        <a:xfrm>
          <a:off x="2181969" y="63969"/>
          <a:ext cx="1122461" cy="479551"/>
        </a:xfrm>
        <a:prstGeom prst="round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cap="none" spc="0">
              <a:ln w="0"/>
              <a:solidFill>
                <a:schemeClr val="tx1"/>
              </a:solidFill>
              <a:effectLst>
                <a:outerShdw blurRad="38100" dist="19050" dir="2700000" algn="tl" rotWithShape="0">
                  <a:schemeClr val="dk1">
                    <a:alpha val="40000"/>
                  </a:schemeClr>
                </a:outerShdw>
              </a:effectLst>
            </a:rPr>
            <a:t>analyse de la situation </a:t>
          </a:r>
        </a:p>
      </dsp:txBody>
      <dsp:txXfrm>
        <a:off x="2205379" y="87379"/>
        <a:ext cx="1075641" cy="432731"/>
      </dsp:txXfrm>
    </dsp:sp>
    <dsp:sp modelId="{F0AF7CE6-BD46-4726-B943-73F9D092667F}">
      <dsp:nvSpPr>
        <dsp:cNvPr id="0" name=""/>
        <dsp:cNvSpPr/>
      </dsp:nvSpPr>
      <dsp:spPr>
        <a:xfrm>
          <a:off x="1335660" y="323813"/>
          <a:ext cx="2916650" cy="2916650"/>
        </a:xfrm>
        <a:custGeom>
          <a:avLst/>
          <a:gdLst/>
          <a:ahLst/>
          <a:cxnLst/>
          <a:rect l="0" t="0" r="0" b="0"/>
          <a:pathLst>
            <a:path>
              <a:moveTo>
                <a:pt x="2103930" y="150691"/>
              </a:moveTo>
              <a:arcTo wR="1458325" hR="1458325" stAng="17776590" swAng="1060822"/>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5F72A099-B1BD-45D8-AB79-B3C12330E608}">
      <dsp:nvSpPr>
        <dsp:cNvPr id="0" name=""/>
        <dsp:cNvSpPr/>
      </dsp:nvSpPr>
      <dsp:spPr>
        <a:xfrm>
          <a:off x="3558238" y="839777"/>
          <a:ext cx="1122461" cy="729600"/>
        </a:xfrm>
        <a:prstGeom prst="round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cap="none" spc="0">
              <a:ln w="0"/>
              <a:solidFill>
                <a:schemeClr val="tx1"/>
              </a:solidFill>
              <a:effectLst>
                <a:outerShdw blurRad="38100" dist="19050" dir="2700000" algn="tl" rotWithShape="0">
                  <a:schemeClr val="dk1">
                    <a:alpha val="40000"/>
                  </a:schemeClr>
                </a:outerShdw>
              </a:effectLst>
            </a:rPr>
            <a:t>Définition des priorités </a:t>
          </a:r>
        </a:p>
      </dsp:txBody>
      <dsp:txXfrm>
        <a:off x="3593854" y="875393"/>
        <a:ext cx="1051229" cy="658368"/>
      </dsp:txXfrm>
    </dsp:sp>
    <dsp:sp modelId="{782F9BAE-D571-4855-92FE-688902D6615D}">
      <dsp:nvSpPr>
        <dsp:cNvPr id="0" name=""/>
        <dsp:cNvSpPr/>
      </dsp:nvSpPr>
      <dsp:spPr>
        <a:xfrm>
          <a:off x="1366616" y="550311"/>
          <a:ext cx="2916650" cy="2916650"/>
        </a:xfrm>
        <a:custGeom>
          <a:avLst/>
          <a:gdLst/>
          <a:ahLst/>
          <a:cxnLst/>
          <a:rect l="0" t="0" r="0" b="0"/>
          <a:pathLst>
            <a:path>
              <a:moveTo>
                <a:pt x="2881906" y="1141894"/>
              </a:moveTo>
              <a:arcTo wR="1458325" hR="1458325" stAng="20848088" swAng="911842"/>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B588E86E-E673-45D2-B6FF-54757DF33F0E}">
      <dsp:nvSpPr>
        <dsp:cNvPr id="0" name=""/>
        <dsp:cNvSpPr/>
      </dsp:nvSpPr>
      <dsp:spPr>
        <a:xfrm>
          <a:off x="3552000" y="2203118"/>
          <a:ext cx="1122461" cy="729600"/>
        </a:xfrm>
        <a:prstGeom prst="round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cap="none" spc="0">
              <a:ln w="0"/>
              <a:solidFill>
                <a:schemeClr val="tx1"/>
              </a:solidFill>
              <a:effectLst>
                <a:outerShdw blurRad="38100" dist="19050" dir="2700000" algn="tl" rotWithShape="0">
                  <a:schemeClr val="dk1">
                    <a:alpha val="40000"/>
                  </a:schemeClr>
                </a:outerShdw>
              </a:effectLst>
            </a:rPr>
            <a:t>évaluation des options </a:t>
          </a:r>
        </a:p>
      </dsp:txBody>
      <dsp:txXfrm>
        <a:off x="3587616" y="2238734"/>
        <a:ext cx="1051229" cy="658368"/>
      </dsp:txXfrm>
    </dsp:sp>
    <dsp:sp modelId="{08B67D3A-EC28-434D-A463-741474D1D3D4}">
      <dsp:nvSpPr>
        <dsp:cNvPr id="0" name=""/>
        <dsp:cNvSpPr/>
      </dsp:nvSpPr>
      <dsp:spPr>
        <a:xfrm>
          <a:off x="1259338" y="517738"/>
          <a:ext cx="2916650" cy="2916650"/>
        </a:xfrm>
        <a:custGeom>
          <a:avLst/>
          <a:gdLst/>
          <a:ahLst/>
          <a:cxnLst/>
          <a:rect l="0" t="0" r="0" b="0"/>
          <a:pathLst>
            <a:path>
              <a:moveTo>
                <a:pt x="2234663" y="2692833"/>
              </a:moveTo>
              <a:arcTo wR="1458325" hR="1458325" stAng="3470140" swAng="365401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E2684FE-AA0D-48A1-BF90-A9BF6C722188}">
      <dsp:nvSpPr>
        <dsp:cNvPr id="0" name=""/>
        <dsp:cNvSpPr/>
      </dsp:nvSpPr>
      <dsp:spPr>
        <a:xfrm>
          <a:off x="801246" y="2267229"/>
          <a:ext cx="1122461" cy="729600"/>
        </a:xfrm>
        <a:prstGeom prst="round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cap="none" spc="0">
              <a:ln w="0"/>
              <a:solidFill>
                <a:schemeClr val="tx1"/>
              </a:solidFill>
              <a:effectLst>
                <a:outerShdw blurRad="38100" dist="19050" dir="2700000" algn="tl" rotWithShape="0">
                  <a:schemeClr val="dk1">
                    <a:alpha val="40000"/>
                  </a:schemeClr>
                </a:outerShdw>
              </a:effectLst>
            </a:rPr>
            <a:t>Mise en oeuvre et suivi </a:t>
          </a:r>
        </a:p>
      </dsp:txBody>
      <dsp:txXfrm>
        <a:off x="836862" y="2302845"/>
        <a:ext cx="1051229" cy="658368"/>
      </dsp:txXfrm>
    </dsp:sp>
    <dsp:sp modelId="{8BA3791F-9F0B-4CFC-9255-809EA27F634E}">
      <dsp:nvSpPr>
        <dsp:cNvPr id="0" name=""/>
        <dsp:cNvSpPr/>
      </dsp:nvSpPr>
      <dsp:spPr>
        <a:xfrm>
          <a:off x="1189888" y="742215"/>
          <a:ext cx="2916650" cy="2916650"/>
        </a:xfrm>
        <a:custGeom>
          <a:avLst/>
          <a:gdLst/>
          <a:ahLst/>
          <a:cxnLst/>
          <a:rect l="0" t="0" r="0" b="0"/>
          <a:pathLst>
            <a:path>
              <a:moveTo>
                <a:pt x="964" y="1405299"/>
              </a:moveTo>
              <a:arcTo wR="1458325" hR="1458325" stAng="10925027" swAng="85697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BB1AE04-49FD-4722-8F90-8008AF1E2FE9}">
      <dsp:nvSpPr>
        <dsp:cNvPr id="0" name=""/>
        <dsp:cNvSpPr/>
      </dsp:nvSpPr>
      <dsp:spPr>
        <a:xfrm>
          <a:off x="795019" y="946623"/>
          <a:ext cx="1122461" cy="729600"/>
        </a:xfrm>
        <a:prstGeom prst="round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cap="none" spc="0">
              <a:ln w="0"/>
              <a:solidFill>
                <a:schemeClr val="tx1"/>
              </a:solidFill>
              <a:effectLst>
                <a:outerShdw blurRad="38100" dist="19050" dir="2700000" algn="tl" rotWithShape="0">
                  <a:schemeClr val="dk1">
                    <a:alpha val="40000"/>
                  </a:schemeClr>
                </a:outerShdw>
              </a:effectLst>
            </a:rPr>
            <a:t>Évaluation</a:t>
          </a:r>
          <a:r>
            <a:rPr lang="en-US" sz="1200" kern="1200"/>
            <a:t> </a:t>
          </a:r>
        </a:p>
      </dsp:txBody>
      <dsp:txXfrm>
        <a:off x="830635" y="982239"/>
        <a:ext cx="1051229" cy="658368"/>
      </dsp:txXfrm>
    </dsp:sp>
    <dsp:sp modelId="{8635E8F4-573D-4ED0-B35D-5E298FDF03BF}">
      <dsp:nvSpPr>
        <dsp:cNvPr id="0" name=""/>
        <dsp:cNvSpPr/>
      </dsp:nvSpPr>
      <dsp:spPr>
        <a:xfrm>
          <a:off x="1284874" y="303745"/>
          <a:ext cx="2916650" cy="2916650"/>
        </a:xfrm>
        <a:custGeom>
          <a:avLst/>
          <a:gdLst/>
          <a:ahLst/>
          <a:cxnLst/>
          <a:rect l="0" t="0" r="0" b="0"/>
          <a:pathLst>
            <a:path>
              <a:moveTo>
                <a:pt x="350693" y="509713"/>
              </a:moveTo>
              <a:arcTo wR="1458325" hR="1458325" stAng="13234669" swAng="1212503"/>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5401CE-D71C-4E42-B596-B7C8AA193772}">
      <dsp:nvSpPr>
        <dsp:cNvPr id="0" name=""/>
        <dsp:cNvSpPr/>
      </dsp:nvSpPr>
      <dsp:spPr>
        <a:xfrm rot="5400000">
          <a:off x="2779831" y="-56308"/>
          <a:ext cx="1187982" cy="1340363"/>
        </a:xfrm>
        <a:prstGeom prst="hexagon">
          <a:avLst>
            <a:gd name="adj" fmla="val 25000"/>
            <a:gd name="vf" fmla="val 11547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cap="none" spc="0">
              <a:ln w="0"/>
              <a:solidFill>
                <a:schemeClr val="tx1"/>
              </a:solidFill>
              <a:effectLst>
                <a:outerShdw blurRad="38100" dist="19050" dir="2700000" algn="tl" rotWithShape="0">
                  <a:schemeClr val="dk1">
                    <a:alpha val="40000"/>
                  </a:schemeClr>
                </a:outerShdw>
              </a:effectLst>
            </a:rPr>
            <a:t>Évaluation du processus politique et des résultats </a:t>
          </a:r>
          <a:endParaRPr lang="en-US" sz="1050" kern="1200"/>
        </a:p>
      </dsp:txBody>
      <dsp:txXfrm rot="-5400000">
        <a:off x="2927035" y="217879"/>
        <a:ext cx="893575" cy="791988"/>
      </dsp:txXfrm>
    </dsp:sp>
    <dsp:sp modelId="{333EE11E-02F9-4AFF-99E2-82D35A21178F}">
      <dsp:nvSpPr>
        <dsp:cNvPr id="0" name=""/>
        <dsp:cNvSpPr/>
      </dsp:nvSpPr>
      <dsp:spPr>
        <a:xfrm>
          <a:off x="3853816" y="237995"/>
          <a:ext cx="1325788" cy="712789"/>
        </a:xfrm>
        <a:prstGeom prst="rect">
          <a:avLst/>
        </a:prstGeom>
        <a:noFill/>
        <a:ln>
          <a:noFill/>
        </a:ln>
        <a:effectLst/>
      </dsp:spPr>
      <dsp:style>
        <a:lnRef idx="0">
          <a:scrgbClr r="0" g="0" b="0"/>
        </a:lnRef>
        <a:fillRef idx="0">
          <a:scrgbClr r="0" g="0" b="0"/>
        </a:fillRef>
        <a:effectRef idx="0">
          <a:scrgbClr r="0" g="0" b="0"/>
        </a:effectRef>
        <a:fontRef idx="minor"/>
      </dsp:style>
    </dsp:sp>
    <dsp:sp modelId="{D7B43EB1-A910-4387-92D0-2DCBAD8E6211}">
      <dsp:nvSpPr>
        <dsp:cNvPr id="0" name=""/>
        <dsp:cNvSpPr/>
      </dsp:nvSpPr>
      <dsp:spPr>
        <a:xfrm rot="5400000">
          <a:off x="1392152" y="256124"/>
          <a:ext cx="1187982" cy="1033545"/>
        </a:xfrm>
        <a:prstGeom prst="hexagon">
          <a:avLst>
            <a:gd name="adj" fmla="val 25000"/>
            <a:gd name="vf" fmla="val 11547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b="0" kern="1200" cap="none" spc="0">
              <a:ln w="0"/>
              <a:solidFill>
                <a:schemeClr val="tx1"/>
              </a:solidFill>
              <a:effectLst>
                <a:outerShdw blurRad="38100" dist="19050" dir="2700000" algn="tl" rotWithShape="0">
                  <a:schemeClr val="dk1">
                    <a:alpha val="40000"/>
                  </a:schemeClr>
                </a:outerShdw>
              </a:effectLst>
              <a:latin typeface="Tahoma" panose="020B0604030504040204" pitchFamily="34" charset="0"/>
              <a:ea typeface="Tahoma" panose="020B0604030504040204" pitchFamily="34" charset="0"/>
              <a:cs typeface="Tahoma" panose="020B0604030504040204" pitchFamily="34" charset="0"/>
            </a:rPr>
            <a:t>Mise en oeuvre de politiques efficaces</a:t>
          </a:r>
        </a:p>
      </dsp:txBody>
      <dsp:txXfrm rot="-5400000">
        <a:off x="1630431" y="364033"/>
        <a:ext cx="711423" cy="817728"/>
      </dsp:txXfrm>
    </dsp:sp>
    <dsp:sp modelId="{C47EF071-0750-4376-B64C-A422CC34E400}">
      <dsp:nvSpPr>
        <dsp:cNvPr id="0" name=""/>
        <dsp:cNvSpPr/>
      </dsp:nvSpPr>
      <dsp:spPr>
        <a:xfrm rot="5400000">
          <a:off x="701404" y="834611"/>
          <a:ext cx="1187982" cy="2093796"/>
        </a:xfrm>
        <a:prstGeom prst="hexagon">
          <a:avLst>
            <a:gd name="adj" fmla="val 25000"/>
            <a:gd name="vf" fmla="val 11547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cap="none" spc="0">
              <a:ln w="0"/>
              <a:solidFill>
                <a:schemeClr val="tx1"/>
              </a:solidFill>
              <a:effectLst>
                <a:outerShdw blurRad="38100" dist="19050" dir="2700000" algn="tl" rotWithShape="0">
                  <a:schemeClr val="dk1">
                    <a:alpha val="40000"/>
                  </a:schemeClr>
                </a:outerShdw>
              </a:effectLst>
            </a:rPr>
            <a:t>Soutien des réglementations et de la législation par les élections et la gouvernance </a:t>
          </a:r>
        </a:p>
      </dsp:txBody>
      <dsp:txXfrm rot="-5400000">
        <a:off x="597463" y="1485515"/>
        <a:ext cx="1395864" cy="791988"/>
      </dsp:txXfrm>
    </dsp:sp>
    <dsp:sp modelId="{1933FC72-ED24-4296-A6C2-4E70E94CDB6C}">
      <dsp:nvSpPr>
        <dsp:cNvPr id="0" name=""/>
        <dsp:cNvSpPr/>
      </dsp:nvSpPr>
      <dsp:spPr>
        <a:xfrm>
          <a:off x="902866" y="1246355"/>
          <a:ext cx="1283021" cy="712789"/>
        </a:xfrm>
        <a:prstGeom prst="rect">
          <a:avLst/>
        </a:prstGeom>
        <a:noFill/>
        <a:ln>
          <a:noFill/>
        </a:ln>
        <a:effectLst/>
      </dsp:spPr>
      <dsp:style>
        <a:lnRef idx="0">
          <a:scrgbClr r="0" g="0" b="0"/>
        </a:lnRef>
        <a:fillRef idx="0">
          <a:scrgbClr r="0" g="0" b="0"/>
        </a:fillRef>
        <a:effectRef idx="0">
          <a:scrgbClr r="0" g="0" b="0"/>
        </a:effectRef>
        <a:fontRef idx="minor"/>
      </dsp:style>
    </dsp:sp>
    <dsp:sp modelId="{40A254EE-5BDB-4832-B16A-24EFC381ED14}">
      <dsp:nvSpPr>
        <dsp:cNvPr id="0" name=""/>
        <dsp:cNvSpPr/>
      </dsp:nvSpPr>
      <dsp:spPr>
        <a:xfrm rot="5400000">
          <a:off x="4017419" y="468664"/>
          <a:ext cx="1187982" cy="1472460"/>
        </a:xfrm>
        <a:prstGeom prst="hexagon">
          <a:avLst>
            <a:gd name="adj" fmla="val 25000"/>
            <a:gd name="vf" fmla="val 11547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b="0" kern="1200" cap="none" spc="0">
              <a:ln w="0"/>
              <a:solidFill>
                <a:schemeClr val="tx1"/>
              </a:solidFill>
              <a:effectLst>
                <a:outerShdw blurRad="38100" dist="19050" dir="2700000" algn="tl" rotWithShape="0">
                  <a:schemeClr val="dk1">
                    <a:alpha val="40000"/>
                  </a:schemeClr>
                </a:outerShdw>
              </a:effectLst>
            </a:rPr>
            <a:t>Identification des problèmes </a:t>
          </a:r>
        </a:p>
      </dsp:txBody>
      <dsp:txXfrm rot="-5400000">
        <a:off x="4120590" y="808900"/>
        <a:ext cx="981640" cy="791988"/>
      </dsp:txXfrm>
    </dsp:sp>
    <dsp:sp modelId="{A2EF23B5-E51A-419B-BEC8-122F35617DD7}">
      <dsp:nvSpPr>
        <dsp:cNvPr id="0" name=""/>
        <dsp:cNvSpPr/>
      </dsp:nvSpPr>
      <dsp:spPr>
        <a:xfrm rot="5400000">
          <a:off x="804457" y="2283642"/>
          <a:ext cx="1187982" cy="1033545"/>
        </a:xfrm>
        <a:prstGeom prst="hexagon">
          <a:avLst>
            <a:gd name="adj" fmla="val 25000"/>
            <a:gd name="vf" fmla="val 11547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en-US" sz="1600" kern="1200"/>
        </a:p>
      </dsp:txBody>
      <dsp:txXfrm rot="-5400000">
        <a:off x="1042736" y="2391551"/>
        <a:ext cx="711423" cy="817728"/>
      </dsp:txXfrm>
    </dsp:sp>
    <dsp:sp modelId="{32DE0964-2207-400C-8D15-D06A69735DC3}">
      <dsp:nvSpPr>
        <dsp:cNvPr id="0" name=""/>
        <dsp:cNvSpPr/>
      </dsp:nvSpPr>
      <dsp:spPr>
        <a:xfrm>
          <a:off x="3853816" y="2254715"/>
          <a:ext cx="1325788" cy="712789"/>
        </a:xfrm>
        <a:prstGeom prst="rect">
          <a:avLst/>
        </a:prstGeom>
        <a:noFill/>
        <a:ln>
          <a:noFill/>
        </a:ln>
        <a:effectLst/>
      </dsp:spPr>
      <dsp:style>
        <a:lnRef idx="0">
          <a:scrgbClr r="0" g="0" b="0"/>
        </a:lnRef>
        <a:fillRef idx="0">
          <a:scrgbClr r="0" g="0" b="0"/>
        </a:fillRef>
        <a:effectRef idx="0">
          <a:scrgbClr r="0" g="0" b="0"/>
        </a:effectRef>
        <a:fontRef idx="minor"/>
      </dsp:style>
    </dsp:sp>
    <dsp:sp modelId="{2F81B3F4-C917-4359-A41B-6F1AF89236A9}">
      <dsp:nvSpPr>
        <dsp:cNvPr id="0" name=""/>
        <dsp:cNvSpPr/>
      </dsp:nvSpPr>
      <dsp:spPr>
        <a:xfrm rot="5400000">
          <a:off x="1073003" y="2275716"/>
          <a:ext cx="1187982" cy="1882767"/>
        </a:xfrm>
        <a:prstGeom prst="hexagon">
          <a:avLst>
            <a:gd name="adj" fmla="val 25000"/>
            <a:gd name="vf" fmla="val 11547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b="0" kern="1200" cap="none" spc="0">
              <a:ln w="0"/>
              <a:solidFill>
                <a:schemeClr val="tx1"/>
              </a:solidFill>
              <a:effectLst>
                <a:outerShdw blurRad="38100" dist="19050" dir="2700000" algn="tl" rotWithShape="0">
                  <a:schemeClr val="dk1">
                    <a:alpha val="40000"/>
                  </a:schemeClr>
                </a:outerShdw>
              </a:effectLst>
            </a:rPr>
            <a:t>Création et promotion de réglementations  et legislations  </a:t>
          </a:r>
        </a:p>
      </dsp:txBody>
      <dsp:txXfrm rot="-5400000">
        <a:off x="1039405" y="2821106"/>
        <a:ext cx="1255178" cy="791988"/>
      </dsp:txXfrm>
    </dsp:sp>
    <dsp:sp modelId="{01B61E1E-891F-47C6-AA16-86EF88A3EA16}">
      <dsp:nvSpPr>
        <dsp:cNvPr id="0" name=""/>
        <dsp:cNvSpPr/>
      </dsp:nvSpPr>
      <dsp:spPr>
        <a:xfrm rot="5400000">
          <a:off x="2954336" y="2615753"/>
          <a:ext cx="1187982" cy="2008229"/>
        </a:xfrm>
        <a:prstGeom prst="hexagon">
          <a:avLst>
            <a:gd name="adj" fmla="val 25000"/>
            <a:gd name="vf" fmla="val 11547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0" kern="1200" cap="none" spc="0">
              <a:ln w="0"/>
              <a:solidFill>
                <a:schemeClr val="tx1"/>
              </a:solidFill>
              <a:effectLst>
                <a:outerShdw blurRad="38100" dist="19050" dir="2700000" algn="tl" rotWithShape="0">
                  <a:schemeClr val="dk1">
                    <a:alpha val="40000"/>
                  </a:schemeClr>
                </a:outerShdw>
              </a:effectLst>
            </a:rPr>
            <a:t>Enseignement médical et Clinique </a:t>
          </a:r>
        </a:p>
      </dsp:txBody>
      <dsp:txXfrm rot="-5400000">
        <a:off x="2878918" y="3223873"/>
        <a:ext cx="1338819" cy="791988"/>
      </dsp:txXfrm>
    </dsp:sp>
    <dsp:sp modelId="{46FA8658-483F-4D65-8887-ECC1C921F35C}">
      <dsp:nvSpPr>
        <dsp:cNvPr id="0" name=""/>
        <dsp:cNvSpPr/>
      </dsp:nvSpPr>
      <dsp:spPr>
        <a:xfrm>
          <a:off x="902866" y="3263074"/>
          <a:ext cx="1283021" cy="712789"/>
        </a:xfrm>
        <a:prstGeom prst="rect">
          <a:avLst/>
        </a:prstGeom>
        <a:noFill/>
        <a:ln>
          <a:noFill/>
        </a:ln>
        <a:effectLst/>
      </dsp:spPr>
      <dsp:style>
        <a:lnRef idx="0">
          <a:scrgbClr r="0" g="0" b="0"/>
        </a:lnRef>
        <a:fillRef idx="0">
          <a:scrgbClr r="0" g="0" b="0"/>
        </a:fillRef>
        <a:effectRef idx="0">
          <a:scrgbClr r="0" g="0" b="0"/>
        </a:effectRef>
        <a:fontRef idx="minor"/>
      </dsp:style>
    </dsp:sp>
    <dsp:sp modelId="{EEA11C72-EDE2-4CAE-83D1-00AFCD1AD718}">
      <dsp:nvSpPr>
        <dsp:cNvPr id="0" name=""/>
        <dsp:cNvSpPr/>
      </dsp:nvSpPr>
      <dsp:spPr>
        <a:xfrm rot="5400000">
          <a:off x="4029450" y="2049550"/>
          <a:ext cx="1187982" cy="1033545"/>
        </a:xfrm>
        <a:prstGeom prst="hexagon">
          <a:avLst>
            <a:gd name="adj" fmla="val 25000"/>
            <a:gd name="vf" fmla="val 11547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US" sz="1300" b="0" kern="1200" cap="none" spc="0">
              <a:ln w="0"/>
              <a:solidFill>
                <a:schemeClr val="tx1"/>
              </a:solidFill>
              <a:effectLst>
                <a:outerShdw blurRad="38100" dist="19050" dir="2700000" algn="tl" rotWithShape="0">
                  <a:schemeClr val="dk1">
                    <a:alpha val="40000"/>
                  </a:schemeClr>
                </a:outerShdw>
              </a:effectLst>
            </a:rPr>
            <a:t>Recherche et collecte de données</a:t>
          </a:r>
        </a:p>
      </dsp:txBody>
      <dsp:txXfrm rot="-5400000">
        <a:off x="4267729" y="2157459"/>
        <a:ext cx="711423" cy="81772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A3E6DC-98D8-4D28-BC59-A5EEDD8EE4A3}">
      <dsp:nvSpPr>
        <dsp:cNvPr id="0" name=""/>
        <dsp:cNvSpPr/>
      </dsp:nvSpPr>
      <dsp:spPr>
        <a:xfrm>
          <a:off x="2166975" y="0"/>
          <a:ext cx="1152448" cy="104745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Les progrès dans la médecine</a:t>
          </a:r>
        </a:p>
      </dsp:txBody>
      <dsp:txXfrm>
        <a:off x="2335747" y="153396"/>
        <a:ext cx="814904" cy="740660"/>
      </dsp:txXfrm>
    </dsp:sp>
    <dsp:sp modelId="{E242EF57-424A-4F86-9801-662DD660DEAE}">
      <dsp:nvSpPr>
        <dsp:cNvPr id="0" name=""/>
        <dsp:cNvSpPr/>
      </dsp:nvSpPr>
      <dsp:spPr>
        <a:xfrm rot="1187661">
          <a:off x="3344772" y="221616"/>
          <a:ext cx="556130" cy="3535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3347905" y="274362"/>
        <a:ext cx="450076" cy="212109"/>
      </dsp:txXfrm>
    </dsp:sp>
    <dsp:sp modelId="{6E0B2123-1780-400B-88D4-C93303CF1C2B}">
      <dsp:nvSpPr>
        <dsp:cNvPr id="0" name=""/>
        <dsp:cNvSpPr/>
      </dsp:nvSpPr>
      <dsp:spPr>
        <a:xfrm>
          <a:off x="3640836" y="511563"/>
          <a:ext cx="1047452" cy="104745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l'augmentation de l'espérance de vie </a:t>
          </a:r>
        </a:p>
      </dsp:txBody>
      <dsp:txXfrm>
        <a:off x="3794232" y="664959"/>
        <a:ext cx="740660" cy="740660"/>
      </dsp:txXfrm>
    </dsp:sp>
    <dsp:sp modelId="{255CF786-70AC-4275-9BCD-DE2116302DEE}">
      <dsp:nvSpPr>
        <dsp:cNvPr id="0" name=""/>
        <dsp:cNvSpPr/>
      </dsp:nvSpPr>
      <dsp:spPr>
        <a:xfrm rot="5840144">
          <a:off x="4026886" y="1724551"/>
          <a:ext cx="595422" cy="3535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4086684" y="1742661"/>
        <a:ext cx="489368" cy="212109"/>
      </dsp:txXfrm>
    </dsp:sp>
    <dsp:sp modelId="{38522C9D-11F0-44DA-8FFF-CA42FAD293CE}">
      <dsp:nvSpPr>
        <dsp:cNvPr id="0" name=""/>
        <dsp:cNvSpPr/>
      </dsp:nvSpPr>
      <dsp:spPr>
        <a:xfrm>
          <a:off x="3331816" y="2122854"/>
          <a:ext cx="1250626" cy="104745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Changements dans la structure et les normes familiales </a:t>
          </a:r>
        </a:p>
      </dsp:txBody>
      <dsp:txXfrm>
        <a:off x="3514966" y="2276250"/>
        <a:ext cx="884326" cy="740660"/>
      </dsp:txXfrm>
    </dsp:sp>
    <dsp:sp modelId="{C8FC4218-EE9B-4EF6-8541-E27BF40B3EFE}">
      <dsp:nvSpPr>
        <dsp:cNvPr id="0" name=""/>
        <dsp:cNvSpPr/>
      </dsp:nvSpPr>
      <dsp:spPr>
        <a:xfrm rot="10113087">
          <a:off x="2986464" y="2950124"/>
          <a:ext cx="530474" cy="24506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3059252" y="2991841"/>
        <a:ext cx="456955" cy="147037"/>
      </dsp:txXfrm>
    </dsp:sp>
    <dsp:sp modelId="{14A14AD5-4012-4A27-8253-A72F5C8C67B0}">
      <dsp:nvSpPr>
        <dsp:cNvPr id="0" name=""/>
        <dsp:cNvSpPr/>
      </dsp:nvSpPr>
      <dsp:spPr>
        <a:xfrm>
          <a:off x="1959700" y="2421304"/>
          <a:ext cx="1047452" cy="104745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Les progrès de la recherche en matière de santé</a:t>
          </a:r>
        </a:p>
      </dsp:txBody>
      <dsp:txXfrm>
        <a:off x="2113096" y="2574700"/>
        <a:ext cx="740660" cy="740660"/>
      </dsp:txXfrm>
    </dsp:sp>
    <dsp:sp modelId="{15627209-6465-481C-84B6-AB281B9CA55A}">
      <dsp:nvSpPr>
        <dsp:cNvPr id="0" name=""/>
        <dsp:cNvSpPr/>
      </dsp:nvSpPr>
      <dsp:spPr>
        <a:xfrm rot="5602213">
          <a:off x="732189" y="1268244"/>
          <a:ext cx="668263" cy="4244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799599" y="1289577"/>
        <a:ext cx="540928" cy="254671"/>
      </dsp:txXfrm>
    </dsp:sp>
    <dsp:sp modelId="{3AEBF0A3-8BF7-4328-A5E3-79936EF326A5}">
      <dsp:nvSpPr>
        <dsp:cNvPr id="0" name=""/>
        <dsp:cNvSpPr/>
      </dsp:nvSpPr>
      <dsp:spPr>
        <a:xfrm>
          <a:off x="978188" y="216981"/>
          <a:ext cx="1047452" cy="104745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Sensibilisation du public </a:t>
          </a:r>
        </a:p>
      </dsp:txBody>
      <dsp:txXfrm>
        <a:off x="1131584" y="370377"/>
        <a:ext cx="740660" cy="740660"/>
      </dsp:txXfrm>
    </dsp:sp>
    <dsp:sp modelId="{D7BF02C2-3AE9-4534-986C-1C77683AC8EF}">
      <dsp:nvSpPr>
        <dsp:cNvPr id="0" name=""/>
        <dsp:cNvSpPr/>
      </dsp:nvSpPr>
      <dsp:spPr>
        <a:xfrm rot="20693659" flipV="1">
          <a:off x="1882300" y="152027"/>
          <a:ext cx="343459" cy="3373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1884048" y="232676"/>
        <a:ext cx="242264" cy="20239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5F3066-5740-4B55-92AA-EF90DDA2083F}">
      <dsp:nvSpPr>
        <dsp:cNvPr id="0" name=""/>
        <dsp:cNvSpPr/>
      </dsp:nvSpPr>
      <dsp:spPr>
        <a:xfrm>
          <a:off x="1944927" y="851"/>
          <a:ext cx="771597" cy="77159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Créer/Recevoir</a:t>
          </a:r>
        </a:p>
      </dsp:txBody>
      <dsp:txXfrm>
        <a:off x="2057925" y="113849"/>
        <a:ext cx="545601" cy="545601"/>
      </dsp:txXfrm>
    </dsp:sp>
    <dsp:sp modelId="{5938AF81-0751-4E4C-9400-9E0BBB5BB63D}">
      <dsp:nvSpPr>
        <dsp:cNvPr id="0" name=""/>
        <dsp:cNvSpPr/>
      </dsp:nvSpPr>
      <dsp:spPr>
        <a:xfrm rot="2160000">
          <a:off x="2691984" y="593192"/>
          <a:ext cx="204475" cy="2604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697842" y="627247"/>
        <a:ext cx="143133" cy="156248"/>
      </dsp:txXfrm>
    </dsp:sp>
    <dsp:sp modelId="{7EF5BE7F-23CB-41BE-B3CB-9B7D1FF57B67}">
      <dsp:nvSpPr>
        <dsp:cNvPr id="0" name=""/>
        <dsp:cNvSpPr/>
      </dsp:nvSpPr>
      <dsp:spPr>
        <a:xfrm>
          <a:off x="2881283" y="681154"/>
          <a:ext cx="771597" cy="77159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Utiliser/modifier</a:t>
          </a:r>
        </a:p>
      </dsp:txBody>
      <dsp:txXfrm>
        <a:off x="2994281" y="794152"/>
        <a:ext cx="545601" cy="545601"/>
      </dsp:txXfrm>
    </dsp:sp>
    <dsp:sp modelId="{67175F79-1825-46AD-8EBD-9D5D006A3C92}">
      <dsp:nvSpPr>
        <dsp:cNvPr id="0" name=""/>
        <dsp:cNvSpPr/>
      </dsp:nvSpPr>
      <dsp:spPr>
        <a:xfrm rot="6480000">
          <a:off x="2987804" y="1481618"/>
          <a:ext cx="204475" cy="2604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3027953" y="1504531"/>
        <a:ext cx="143133" cy="156248"/>
      </dsp:txXfrm>
    </dsp:sp>
    <dsp:sp modelId="{401ACB29-F694-4178-B9FC-0900FECA195F}">
      <dsp:nvSpPr>
        <dsp:cNvPr id="0" name=""/>
        <dsp:cNvSpPr/>
      </dsp:nvSpPr>
      <dsp:spPr>
        <a:xfrm>
          <a:off x="2523627" y="1781906"/>
          <a:ext cx="771597" cy="77159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Maintenir/Proteger </a:t>
          </a:r>
        </a:p>
      </dsp:txBody>
      <dsp:txXfrm>
        <a:off x="2636625" y="1894904"/>
        <a:ext cx="545601" cy="545601"/>
      </dsp:txXfrm>
    </dsp:sp>
    <dsp:sp modelId="{7DBFEBD1-2733-4EE1-9031-02D185F9A6B5}">
      <dsp:nvSpPr>
        <dsp:cNvPr id="0" name=""/>
        <dsp:cNvSpPr/>
      </dsp:nvSpPr>
      <dsp:spPr>
        <a:xfrm rot="10800000">
          <a:off x="2234275" y="2037498"/>
          <a:ext cx="204475" cy="2604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2295617" y="2089581"/>
        <a:ext cx="143133" cy="156248"/>
      </dsp:txXfrm>
    </dsp:sp>
    <dsp:sp modelId="{6F6FEF64-4EEE-472A-9ADC-5DD637B952C2}">
      <dsp:nvSpPr>
        <dsp:cNvPr id="0" name=""/>
        <dsp:cNvSpPr/>
      </dsp:nvSpPr>
      <dsp:spPr>
        <a:xfrm>
          <a:off x="1366227" y="1781906"/>
          <a:ext cx="771597" cy="77159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Elimination/destruction </a:t>
          </a:r>
        </a:p>
      </dsp:txBody>
      <dsp:txXfrm>
        <a:off x="1479225" y="1894904"/>
        <a:ext cx="545601" cy="545601"/>
      </dsp:txXfrm>
    </dsp:sp>
    <dsp:sp modelId="{4582CB33-11AE-4991-864F-CD3CAC3CCDF6}">
      <dsp:nvSpPr>
        <dsp:cNvPr id="0" name=""/>
        <dsp:cNvSpPr/>
      </dsp:nvSpPr>
      <dsp:spPr>
        <a:xfrm rot="15120000">
          <a:off x="1472748" y="1492626"/>
          <a:ext cx="204475" cy="2604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1512897" y="1573879"/>
        <a:ext cx="143133" cy="156248"/>
      </dsp:txXfrm>
    </dsp:sp>
    <dsp:sp modelId="{D92CB0DD-04BD-4F6D-8573-7F9943F9B504}">
      <dsp:nvSpPr>
        <dsp:cNvPr id="0" name=""/>
        <dsp:cNvSpPr/>
      </dsp:nvSpPr>
      <dsp:spPr>
        <a:xfrm>
          <a:off x="1008570" y="681154"/>
          <a:ext cx="771597" cy="77159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Archiver/préserver</a:t>
          </a:r>
        </a:p>
      </dsp:txBody>
      <dsp:txXfrm>
        <a:off x="1121568" y="794152"/>
        <a:ext cx="545601" cy="545601"/>
      </dsp:txXfrm>
    </dsp:sp>
    <dsp:sp modelId="{8AD9238B-5C95-433E-9127-EBFDB871632D}">
      <dsp:nvSpPr>
        <dsp:cNvPr id="0" name=""/>
        <dsp:cNvSpPr/>
      </dsp:nvSpPr>
      <dsp:spPr>
        <a:xfrm rot="19440000">
          <a:off x="1755628" y="599995"/>
          <a:ext cx="204475" cy="2604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1761486" y="670106"/>
        <a:ext cx="143133" cy="15624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4.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41A32-ADC4-4470-AC69-A69FBF7B9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86658</Words>
  <Characters>476619</Characters>
  <Application>Microsoft Office Word</Application>
  <DocSecurity>0</DocSecurity>
  <Lines>3971</Lines>
  <Paragraphs>1124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MAC2</dc:creator>
  <cp:lastModifiedBy>Alaïs Lorenzo</cp:lastModifiedBy>
  <cp:revision>3</cp:revision>
  <cp:lastPrinted>2023-06-09T13:42:00Z</cp:lastPrinted>
  <dcterms:created xsi:type="dcterms:W3CDTF">2024-03-05T10:13:00Z</dcterms:created>
  <dcterms:modified xsi:type="dcterms:W3CDTF">2024-03-05T10:13:00Z</dcterms:modified>
</cp:coreProperties>
</file>